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ходе реализации инициативного проекта, в том числе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использовании денежных средств, об имущественном и (или)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трудовом участии заинтересованных в его реализации лиц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5"/>
        <w:jc w:val="center"/>
        <w:rPr>
          <w:b/>
          <w:szCs w:val="28"/>
        </w:rPr>
      </w:pPr>
      <w:r>
        <w:rPr>
          <w:b/>
          <w:szCs w:val="28"/>
        </w:rPr>
        <w:t xml:space="preserve">«</w:t>
      </w:r>
      <w:r>
        <w:rPr>
          <w:b/>
          <w:szCs w:val="28"/>
        </w:rPr>
        <w:t xml:space="preserve">Дооснащение спортивной площадки, расположенной по адресу: ул. Гатауллина, 7а».</w:t>
      </w:r>
      <w:r>
        <w:rPr>
          <w:b/>
          <w:szCs w:val="28"/>
        </w:rPr>
      </w:r>
      <w:r>
        <w:rPr>
          <w:b/>
          <w:szCs w:val="28"/>
        </w:rPr>
      </w:r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(наименование инициативного проекта)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34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277"/>
        <w:gridCol w:w="1701"/>
        <w:gridCol w:w="3402"/>
        <w:gridCol w:w="3969"/>
        <w:gridCol w:w="2268"/>
        <w:gridCol w:w="2835"/>
      </w:tblGrid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9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Предусмотрено инициативным проектом,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Стоимость заключенных муниципальных контрактов, договоров, соглашений,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Остаток не использованных в текущем году средств, руб.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2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бюджета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78"/>
              <w:jc w:val="center"/>
            </w:pPr>
            <w:r>
              <w:rPr>
                <w:sz w:val="28"/>
                <w:szCs w:val="28"/>
              </w:rPr>
              <w:t xml:space="preserve">финансовое участие заинтересованных лиц в реализации инициативного проекта в денежном эквиваленте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имущественное и (или) трудовое участие заинтересованных лиц в реализации инициативного проекта в денежном эквиваленте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= 2 + 3 + 4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= (2 + 3) - 5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2 352 101,00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2 165 206,90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166 894,10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2 032 242, 48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152 964,42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                                                                                   Э.О. Соснин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jc w:val="center"/>
        <w:rPr>
          <w:sz w:val="24"/>
          <w:szCs w:val="24"/>
          <w14:ligatures w14:val="none"/>
        </w:rPr>
      </w:pPr>
      <w:r>
        <w:rPr>
          <w:sz w:val="28"/>
          <w:szCs w:val="28"/>
        </w:rPr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jc w:val="left"/>
        <w:rPr>
          <w:sz w:val="24"/>
          <w:szCs w:val="24"/>
          <w14:ligatures w14:val="none"/>
        </w:rPr>
      </w:pPr>
      <w:r>
        <w:rPr>
          <w:sz w:val="28"/>
          <w:szCs w:val="28"/>
        </w:rPr>
        <w:t xml:space="preserve">Дата</w:t>
      </w:r>
      <w:r>
        <w:rPr>
          <w:sz w:val="24"/>
          <w:szCs w:val="24"/>
          <w14:ligatures w14:val="none"/>
        </w:rPr>
      </w:r>
      <w:r>
        <w:rPr>
          <w:sz w:val="24"/>
          <w:szCs w:val="24"/>
          <w14:ligatures w14:val="none"/>
        </w:rPr>
      </w:r>
    </w:p>
    <w:p>
      <w:pPr>
        <w:jc w:val="left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</w:r>
      <w:r>
        <w:rPr>
          <w:sz w:val="28"/>
          <w:szCs w:val="28"/>
        </w:rPr>
        <w:t xml:space="preserve">М.П.</w:t>
      </w:r>
      <w:r>
        <w:rPr>
          <w:sz w:val="24"/>
          <w:szCs w:val="24"/>
          <w14:ligatures w14:val="none"/>
        </w:rPr>
      </w:r>
      <w:r/>
    </w:p>
    <w:sectPr>
      <w:headerReference w:type="default" r:id="rId9"/>
      <w:headerReference w:type="even" r:id="rId10"/>
      <w:footnotePr/>
      <w:endnotePr/>
      <w:type w:val="nextPage"/>
      <w:pgSz w:w="16838" w:h="11906" w:orient="landscape"/>
      <w:pgMar w:top="568" w:right="567" w:bottom="708" w:left="426" w:header="363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7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9"/>
      <w:rPr>
        <w:rStyle w:val="888"/>
      </w:rPr>
      <w:framePr w:wrap="around" w:vAnchor="text" w:hAnchor="margin" w:xAlign="center" w:y="1"/>
    </w:pPr>
    <w:r>
      <w:rPr>
        <w:rStyle w:val="888"/>
      </w:rPr>
      <w:fldChar w:fldCharType="begin"/>
    </w:r>
    <w:r>
      <w:rPr>
        <w:rStyle w:val="888"/>
      </w:rPr>
      <w:instrText xml:space="preserve">PAGE  </w:instrText>
    </w:r>
    <w:r>
      <w:rPr>
        <w:rStyle w:val="888"/>
      </w:rPr>
      <w:fldChar w:fldCharType="end"/>
    </w:r>
    <w:r>
      <w:rPr>
        <w:rStyle w:val="888"/>
      </w:rPr>
    </w:r>
    <w:r>
      <w:rPr>
        <w:rStyle w:val="888"/>
      </w:rPr>
    </w:r>
  </w:p>
  <w:p>
    <w:pPr>
      <w:pStyle w:val="889"/>
    </w:pPr>
    <w:r/>
    <w:r/>
  </w:p>
  <w:p>
    <w:pPr>
      <w:pStyle w:val="87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8"/>
    <w:next w:val="878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8"/>
    <w:next w:val="878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8"/>
    <w:next w:val="878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878"/>
    <w:uiPriority w:val="34"/>
    <w:qFormat/>
    <w:pPr>
      <w:contextualSpacing/>
      <w:ind w:left="720"/>
    </w:p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8"/>
    <w:next w:val="87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next w:val="878"/>
    <w:link w:val="878"/>
    <w:qFormat/>
    <w:rPr>
      <w:lang w:val="ru-RU" w:eastAsia="ru-RU" w:bidi="ar-SA"/>
    </w:rPr>
  </w:style>
  <w:style w:type="paragraph" w:styleId="879">
    <w:name w:val="Заголовок 1"/>
    <w:basedOn w:val="878"/>
    <w:next w:val="878"/>
    <w:link w:val="878"/>
    <w:qFormat/>
    <w:pPr>
      <w:ind w:right="-1" w:firstLine="709"/>
      <w:jc w:val="both"/>
      <w:keepNext/>
      <w:outlineLvl w:val="0"/>
    </w:pPr>
    <w:rPr>
      <w:sz w:val="24"/>
    </w:rPr>
  </w:style>
  <w:style w:type="paragraph" w:styleId="880">
    <w:name w:val="Заголовок 2"/>
    <w:basedOn w:val="878"/>
    <w:next w:val="878"/>
    <w:link w:val="878"/>
    <w:qFormat/>
    <w:pPr>
      <w:ind w:right="-1"/>
      <w:jc w:val="both"/>
      <w:keepNext/>
      <w:outlineLvl w:val="1"/>
    </w:pPr>
    <w:rPr>
      <w:sz w:val="24"/>
    </w:rPr>
  </w:style>
  <w:style w:type="character" w:styleId="881">
    <w:name w:val="Основной шрифт абзаца"/>
    <w:next w:val="881"/>
    <w:link w:val="878"/>
    <w:semiHidden/>
  </w:style>
  <w:style w:type="table" w:styleId="882">
    <w:name w:val="Обычная таблица"/>
    <w:next w:val="882"/>
    <w:link w:val="878"/>
    <w:semiHidden/>
    <w:tblPr/>
  </w:style>
  <w:style w:type="numbering" w:styleId="883">
    <w:name w:val="Нет списка"/>
    <w:next w:val="883"/>
    <w:link w:val="878"/>
    <w:semiHidden/>
  </w:style>
  <w:style w:type="paragraph" w:styleId="884">
    <w:name w:val="Название объекта"/>
    <w:basedOn w:val="878"/>
    <w:next w:val="878"/>
    <w:link w:val="87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5">
    <w:name w:val="Основной текст"/>
    <w:basedOn w:val="878"/>
    <w:next w:val="885"/>
    <w:link w:val="894"/>
    <w:pPr>
      <w:ind w:right="3117"/>
    </w:pPr>
    <w:rPr>
      <w:rFonts w:ascii="Courier New" w:hAnsi="Courier New"/>
      <w:sz w:val="26"/>
    </w:rPr>
  </w:style>
  <w:style w:type="paragraph" w:styleId="886">
    <w:name w:val="Основной текст с отступом"/>
    <w:basedOn w:val="878"/>
    <w:next w:val="886"/>
    <w:link w:val="878"/>
    <w:pPr>
      <w:ind w:right="-1"/>
      <w:jc w:val="both"/>
    </w:pPr>
    <w:rPr>
      <w:sz w:val="26"/>
    </w:rPr>
  </w:style>
  <w:style w:type="paragraph" w:styleId="887">
    <w:name w:val="Нижний колонтитул"/>
    <w:basedOn w:val="878"/>
    <w:next w:val="887"/>
    <w:link w:val="878"/>
    <w:pPr>
      <w:tabs>
        <w:tab w:val="center" w:pos="4153" w:leader="none"/>
        <w:tab w:val="right" w:pos="8306" w:leader="none"/>
      </w:tabs>
    </w:pPr>
  </w:style>
  <w:style w:type="character" w:styleId="888">
    <w:name w:val="Номер страницы"/>
    <w:basedOn w:val="881"/>
    <w:next w:val="888"/>
    <w:link w:val="878"/>
  </w:style>
  <w:style w:type="paragraph" w:styleId="889">
    <w:name w:val="Верхний колонтитул"/>
    <w:basedOn w:val="878"/>
    <w:next w:val="889"/>
    <w:link w:val="892"/>
    <w:uiPriority w:val="99"/>
    <w:pPr>
      <w:tabs>
        <w:tab w:val="center" w:pos="4153" w:leader="none"/>
        <w:tab w:val="right" w:pos="8306" w:leader="none"/>
      </w:tabs>
    </w:pPr>
  </w:style>
  <w:style w:type="paragraph" w:styleId="890">
    <w:name w:val="Текст выноски"/>
    <w:basedOn w:val="878"/>
    <w:next w:val="890"/>
    <w:link w:val="891"/>
    <w:rPr>
      <w:rFonts w:ascii="Segoe UI" w:hAnsi="Segoe UI" w:cs="Segoe UI"/>
      <w:sz w:val="18"/>
      <w:szCs w:val="18"/>
    </w:rPr>
  </w:style>
  <w:style w:type="character" w:styleId="891">
    <w:name w:val="Текст выноски Знак"/>
    <w:next w:val="891"/>
    <w:link w:val="890"/>
    <w:rPr>
      <w:rFonts w:ascii="Segoe UI" w:hAnsi="Segoe UI" w:cs="Segoe UI"/>
      <w:sz w:val="18"/>
      <w:szCs w:val="18"/>
    </w:rPr>
  </w:style>
  <w:style w:type="character" w:styleId="892">
    <w:name w:val="Верхний колонтитул Знак"/>
    <w:next w:val="892"/>
    <w:link w:val="889"/>
    <w:uiPriority w:val="99"/>
  </w:style>
  <w:style w:type="paragraph" w:styleId="893">
    <w:name w:val="Форма"/>
    <w:next w:val="893"/>
    <w:link w:val="878"/>
    <w:rPr>
      <w:sz w:val="28"/>
      <w:szCs w:val="28"/>
      <w:lang w:val="ru-RU" w:eastAsia="ru-RU" w:bidi="ar-SA"/>
    </w:rPr>
  </w:style>
  <w:style w:type="character" w:styleId="894">
    <w:name w:val="Основной текст Знак"/>
    <w:next w:val="894"/>
    <w:link w:val="885"/>
    <w:rPr>
      <w:rFonts w:ascii="Courier New" w:hAnsi="Courier New"/>
      <w:sz w:val="26"/>
    </w:rPr>
  </w:style>
  <w:style w:type="paragraph" w:styleId="895">
    <w:name w:val="ConsPlusNormal"/>
    <w:next w:val="895"/>
    <w:link w:val="878"/>
    <w:pPr>
      <w:widowControl w:val="off"/>
    </w:pPr>
    <w:rPr>
      <w:sz w:val="28"/>
      <w:lang w:val="ru-RU" w:eastAsia="ru-RU" w:bidi="ar-SA"/>
    </w:rPr>
  </w:style>
  <w:style w:type="paragraph" w:styleId="896">
    <w:name w:val="ConsPlusNonformat"/>
    <w:next w:val="896"/>
    <w:link w:val="878"/>
    <w:pPr>
      <w:widowControl w:val="off"/>
    </w:pPr>
    <w:rPr>
      <w:rFonts w:ascii="Courier New" w:hAnsi="Courier New" w:cs="Courier New"/>
      <w:lang w:val="ru-RU" w:eastAsia="ru-RU" w:bidi="ar-SA"/>
    </w:rPr>
  </w:style>
  <w:style w:type="table" w:styleId="897">
    <w:name w:val="Сетка таблицы"/>
    <w:basedOn w:val="882"/>
    <w:next w:val="897"/>
    <w:link w:val="878"/>
    <w:tblPr/>
  </w:style>
  <w:style w:type="character" w:styleId="898">
    <w:name w:val="Body text (2)_"/>
    <w:next w:val="898"/>
    <w:link w:val="899"/>
    <w:rPr>
      <w:sz w:val="28"/>
      <w:szCs w:val="28"/>
      <w:shd w:val="clear" w:color="auto" w:fill="ffffff"/>
    </w:rPr>
  </w:style>
  <w:style w:type="paragraph" w:styleId="899">
    <w:name w:val="Body text (2)"/>
    <w:basedOn w:val="878"/>
    <w:next w:val="899"/>
    <w:link w:val="898"/>
    <w:pPr>
      <w:jc w:val="right"/>
      <w:spacing w:after="60" w:line="241" w:lineRule="exact"/>
      <w:shd w:val="clear" w:color="auto" w:fill="ffffff"/>
      <w:widowControl w:val="off"/>
    </w:pPr>
    <w:rPr>
      <w:sz w:val="28"/>
      <w:szCs w:val="28"/>
    </w:rPr>
  </w:style>
  <w:style w:type="character" w:styleId="900" w:default="1">
    <w:name w:val="Default Paragraph Font"/>
    <w:uiPriority w:val="1"/>
    <w:semiHidden/>
    <w:unhideWhenUsed/>
  </w:style>
  <w:style w:type="numbering" w:styleId="901" w:default="1">
    <w:name w:val="No List"/>
    <w:uiPriority w:val="99"/>
    <w:semiHidden/>
    <w:unhideWhenUsed/>
  </w:style>
  <w:style w:type="table" w:styleId="9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9</cp:revision>
  <dcterms:created xsi:type="dcterms:W3CDTF">2023-08-18T04:48:00Z</dcterms:created>
  <dcterms:modified xsi:type="dcterms:W3CDTF">2025-06-09T09:33:56Z</dcterms:modified>
  <cp:version>1048576</cp:version>
</cp:coreProperties>
</file>