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инициативного проекта, в том числе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использовании денежных средств, об имущественном и (или)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трудовом участии заинтересованных в его реализации лиц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center"/>
        <w:rPr>
          <w:b/>
          <w:bCs/>
          <w:u w:val="single"/>
        </w:rPr>
      </w:pPr>
      <w:r>
        <w:rPr>
          <w:b/>
          <w:bCs/>
          <w:szCs w:val="28"/>
          <w:u w:val="single"/>
        </w:rPr>
      </w:r>
      <w:r>
        <w:rPr>
          <w:b/>
          <w:bCs/>
          <w:szCs w:val="28"/>
          <w:u w:val="single"/>
        </w:rPr>
        <w:t xml:space="preserve">«Обустройство спортивного пространства по ул. Новосельской «Спорт в Налимихе</w:t>
      </w:r>
      <w:r>
        <w:rPr>
          <w:b/>
          <w:bCs/>
          <w:szCs w:val="28"/>
          <w:u w:val="single"/>
        </w:rPr>
        <w:t xml:space="preserve">»</w:t>
      </w:r>
      <w:r>
        <w:rPr>
          <w:b/>
          <w:bCs/>
          <w:szCs w:val="28"/>
          <w:u w:val="single"/>
        </w:rPr>
        <w:t xml:space="preserve">       </w:t>
      </w:r>
      <w:r>
        <w:rPr>
          <w:b w:val="0"/>
          <w:bCs w:val="0"/>
          <w:szCs w:val="28"/>
          <w:u w:val="single"/>
        </w:rPr>
        <w:t xml:space="preserve">                                                                                                                    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87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34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2976"/>
        <w:gridCol w:w="3546"/>
        <w:gridCol w:w="2268"/>
        <w:gridCol w:w="2835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инициативным проектом,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заключенных муниципальных контрактов, договоров, соглашений,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не использованных в текущем году средств,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</w:pPr>
            <w:r>
              <w:rPr>
                <w:sz w:val="28"/>
                <w:szCs w:val="28"/>
              </w:rPr>
              <w:t xml:space="preserve">финансовое участие заинтересованных лиц в реализации инициативного проекта в денежном эквиваленте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имущественное и (или) трудовое участие заинтересованных лиц в реализации инициативного проекта в денежном эквиваленте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= 2 + 3 + 4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= (2 + 3) - 5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2 508 523,58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1 916 446,78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592 076,80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1 373 470,00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542 976,78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67" w:right="0" w:firstLine="0"/>
        <w:jc w:val="center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709" w:right="0" w:firstLine="0"/>
        <w:jc w:val="lef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                                                                      Э.О. Соснин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center"/>
        <w:rPr>
          <w:sz w:val="24"/>
          <w:szCs w:val="24"/>
          <w14:ligatures w14:val="none"/>
        </w:rPr>
      </w:pPr>
      <w:r>
        <w:rPr>
          <w:sz w:val="28"/>
          <w:szCs w:val="28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709" w:right="0" w:firstLine="0"/>
        <w:jc w:val="left"/>
        <w:rPr>
          <w:sz w:val="24"/>
          <w:szCs w:val="24"/>
          <w14:ligatures w14:val="none"/>
        </w:rPr>
      </w:pPr>
      <w:r>
        <w:rPr>
          <w:sz w:val="28"/>
          <w:szCs w:val="28"/>
        </w:rPr>
        <w:t xml:space="preserve">Дата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709" w:right="0" w:firstLine="0"/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8"/>
          <w:szCs w:val="28"/>
        </w:rPr>
        <w:t xml:space="preserve">М.П.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568" w:right="567" w:bottom="708" w:left="426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9"/>
    </w:pPr>
    <w:r/>
    <w:r/>
  </w:p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lang w:val="ru-RU" w:eastAsia="ru-RU" w:bidi="ar-SA"/>
    </w:rPr>
  </w:style>
  <w:style w:type="paragraph" w:styleId="879">
    <w:name w:val="Заголовок 1"/>
    <w:basedOn w:val="878"/>
    <w:next w:val="878"/>
    <w:link w:val="878"/>
    <w:qFormat/>
    <w:pPr>
      <w:ind w:right="-1" w:firstLine="709"/>
      <w:jc w:val="both"/>
      <w:keepNext/>
      <w:outlineLvl w:val="0"/>
    </w:pPr>
    <w:rPr>
      <w:sz w:val="24"/>
    </w:rPr>
  </w:style>
  <w:style w:type="paragraph" w:styleId="880">
    <w:name w:val="Заголовок 2"/>
    <w:basedOn w:val="878"/>
    <w:next w:val="878"/>
    <w:link w:val="878"/>
    <w:qFormat/>
    <w:pPr>
      <w:ind w:right="-1"/>
      <w:jc w:val="both"/>
      <w:keepNext/>
      <w:outlineLvl w:val="1"/>
    </w:pPr>
    <w:rPr>
      <w:sz w:val="24"/>
    </w:rPr>
  </w:style>
  <w:style w:type="character" w:styleId="881">
    <w:name w:val="Основной шрифт абзаца"/>
    <w:next w:val="881"/>
    <w:link w:val="878"/>
    <w:semiHidden/>
  </w:style>
  <w:style w:type="table" w:styleId="882">
    <w:name w:val="Обычная таблица"/>
    <w:next w:val="882"/>
    <w:link w:val="878"/>
    <w:semiHidden/>
    <w:tblPr/>
  </w:style>
  <w:style w:type="numbering" w:styleId="883">
    <w:name w:val="Нет списка"/>
    <w:next w:val="883"/>
    <w:link w:val="878"/>
    <w:semiHidden/>
  </w:style>
  <w:style w:type="paragraph" w:styleId="884">
    <w:name w:val="Название объекта"/>
    <w:basedOn w:val="878"/>
    <w:next w:val="878"/>
    <w:link w:val="87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5">
    <w:name w:val="Основной текст"/>
    <w:basedOn w:val="878"/>
    <w:next w:val="885"/>
    <w:link w:val="894"/>
    <w:pPr>
      <w:ind w:right="3117"/>
    </w:pPr>
    <w:rPr>
      <w:rFonts w:ascii="Courier New" w:hAnsi="Courier New"/>
      <w:sz w:val="26"/>
    </w:rPr>
  </w:style>
  <w:style w:type="paragraph" w:styleId="886">
    <w:name w:val="Основной текст с отступом"/>
    <w:basedOn w:val="878"/>
    <w:next w:val="886"/>
    <w:link w:val="878"/>
    <w:pPr>
      <w:ind w:right="-1"/>
      <w:jc w:val="both"/>
    </w:pPr>
    <w:rPr>
      <w:sz w:val="26"/>
    </w:rPr>
  </w:style>
  <w:style w:type="paragraph" w:styleId="887">
    <w:name w:val="Нижний колонтитул"/>
    <w:basedOn w:val="878"/>
    <w:next w:val="887"/>
    <w:link w:val="878"/>
    <w:pPr>
      <w:tabs>
        <w:tab w:val="center" w:pos="4153" w:leader="none"/>
        <w:tab w:val="right" w:pos="8306" w:leader="none"/>
      </w:tabs>
    </w:pPr>
  </w:style>
  <w:style w:type="character" w:styleId="888">
    <w:name w:val="Номер страницы"/>
    <w:basedOn w:val="881"/>
    <w:next w:val="888"/>
    <w:link w:val="878"/>
  </w:style>
  <w:style w:type="paragraph" w:styleId="889">
    <w:name w:val="Верхний колонтитул"/>
    <w:basedOn w:val="878"/>
    <w:next w:val="889"/>
    <w:link w:val="892"/>
    <w:uiPriority w:val="99"/>
    <w:pPr>
      <w:tabs>
        <w:tab w:val="center" w:pos="4153" w:leader="none"/>
        <w:tab w:val="right" w:pos="8306" w:leader="none"/>
      </w:tabs>
    </w:pPr>
  </w:style>
  <w:style w:type="paragraph" w:styleId="890">
    <w:name w:val="Текст выноски"/>
    <w:basedOn w:val="878"/>
    <w:next w:val="890"/>
    <w:link w:val="891"/>
    <w:rPr>
      <w:rFonts w:ascii="Segoe UI" w:hAnsi="Segoe UI" w:cs="Segoe UI"/>
      <w:sz w:val="18"/>
      <w:szCs w:val="18"/>
    </w:rPr>
  </w:style>
  <w:style w:type="character" w:styleId="891">
    <w:name w:val="Текст выноски Знак"/>
    <w:next w:val="891"/>
    <w:link w:val="890"/>
    <w:rPr>
      <w:rFonts w:ascii="Segoe UI" w:hAnsi="Segoe UI" w:cs="Segoe UI"/>
      <w:sz w:val="18"/>
      <w:szCs w:val="18"/>
    </w:rPr>
  </w:style>
  <w:style w:type="character" w:styleId="892">
    <w:name w:val="Верхний колонтитул Знак"/>
    <w:next w:val="892"/>
    <w:link w:val="889"/>
    <w:uiPriority w:val="99"/>
  </w:style>
  <w:style w:type="paragraph" w:styleId="893">
    <w:name w:val="Форма"/>
    <w:next w:val="893"/>
    <w:link w:val="878"/>
    <w:rPr>
      <w:sz w:val="28"/>
      <w:szCs w:val="28"/>
      <w:lang w:val="ru-RU" w:eastAsia="ru-RU" w:bidi="ar-SA"/>
    </w:rPr>
  </w:style>
  <w:style w:type="character" w:styleId="894">
    <w:name w:val="Основной текст Знак"/>
    <w:next w:val="894"/>
    <w:link w:val="885"/>
    <w:rPr>
      <w:rFonts w:ascii="Courier New" w:hAnsi="Courier New"/>
      <w:sz w:val="26"/>
    </w:rPr>
  </w:style>
  <w:style w:type="paragraph" w:styleId="895">
    <w:name w:val="ConsPlusNormal"/>
    <w:next w:val="895"/>
    <w:link w:val="878"/>
    <w:pPr>
      <w:widowControl w:val="off"/>
    </w:pPr>
    <w:rPr>
      <w:sz w:val="28"/>
      <w:lang w:val="ru-RU" w:eastAsia="ru-RU" w:bidi="ar-SA"/>
    </w:rPr>
  </w:style>
  <w:style w:type="paragraph" w:styleId="896">
    <w:name w:val="ConsPlusNonformat"/>
    <w:next w:val="896"/>
    <w:link w:val="878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97">
    <w:name w:val="Сетка таблицы"/>
    <w:basedOn w:val="882"/>
    <w:next w:val="897"/>
    <w:link w:val="878"/>
    <w:tblPr/>
  </w:style>
  <w:style w:type="character" w:styleId="898">
    <w:name w:val="Body text (2)_"/>
    <w:next w:val="898"/>
    <w:link w:val="899"/>
    <w:rPr>
      <w:sz w:val="28"/>
      <w:szCs w:val="28"/>
      <w:shd w:val="clear" w:color="auto" w:fill="ffffff"/>
    </w:rPr>
  </w:style>
  <w:style w:type="paragraph" w:styleId="899">
    <w:name w:val="Body text (2)"/>
    <w:basedOn w:val="878"/>
    <w:next w:val="899"/>
    <w:link w:val="898"/>
    <w:pPr>
      <w:jc w:val="right"/>
      <w:spacing w:after="60" w:line="241" w:lineRule="exact"/>
      <w:shd w:val="clear" w:color="auto" w:fill="ffffff"/>
      <w:widowControl w:val="off"/>
    </w:pPr>
    <w:rPr>
      <w:sz w:val="28"/>
      <w:szCs w:val="28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13</cp:revision>
  <dcterms:created xsi:type="dcterms:W3CDTF">2023-08-18T04:48:00Z</dcterms:created>
  <dcterms:modified xsi:type="dcterms:W3CDTF">2026-05-21T06:43:26Z</dcterms:modified>
  <cp:version>1048576</cp:version>
</cp:coreProperties>
</file>