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мест (площадок) накопления твердых коммунальных отходов, расположенных на территории ИЖС Ленинского района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Блочная, 5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1725" cy="2924175"/>
                <wp:effectExtent l="0" t="0" r="9525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8172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6.75pt;height:230.2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</w:t>
      </w:r>
      <w:r>
        <w:rPr>
          <w:rFonts w:ascii="Times New Roman" w:hAnsi="Times New Roman" w:cs="Times New Roman"/>
          <w:sz w:val="28"/>
          <w:szCs w:val="28"/>
        </w:rPr>
        <w:t xml:space="preserve">ул. Брикетная, 13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4900" cy="3260725"/>
                <wp:effectExtent l="0" t="0" r="635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8490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7.00pt;height:25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 </w:t>
      </w:r>
      <w:r>
        <w:rPr>
          <w:rFonts w:ascii="Times New Roman" w:hAnsi="Times New Roman" w:cs="Times New Roman"/>
          <w:sz w:val="28"/>
          <w:szCs w:val="28"/>
        </w:rPr>
        <w:t xml:space="preserve">ул. 2-я </w:t>
      </w:r>
      <w:r>
        <w:rPr>
          <w:rFonts w:ascii="Times New Roman" w:hAnsi="Times New Roman" w:cs="Times New Roman"/>
          <w:sz w:val="28"/>
          <w:szCs w:val="28"/>
        </w:rPr>
        <w:t xml:space="preserve">Разгуляйская</w:t>
      </w:r>
      <w:r>
        <w:rPr>
          <w:rFonts w:ascii="Times New Roman" w:hAnsi="Times New Roman" w:cs="Times New Roman"/>
          <w:sz w:val="28"/>
          <w:szCs w:val="28"/>
        </w:rPr>
        <w:t xml:space="preserve">, 14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0" cy="4286250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7.50pt;height:337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 </w:t>
      </w:r>
      <w:r>
        <w:rPr>
          <w:rFonts w:ascii="Times New Roman" w:hAnsi="Times New Roman" w:cs="Times New Roman"/>
          <w:sz w:val="28"/>
          <w:szCs w:val="28"/>
        </w:rPr>
        <w:t xml:space="preserve">ул. Борцов Революции, 114а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0" cy="3028950"/>
                <wp:effectExtent l="0" t="0" r="0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9125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87.50pt;height:238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 </w:t>
      </w:r>
      <w:r>
        <w:rPr>
          <w:rFonts w:ascii="Times New Roman" w:hAnsi="Times New Roman" w:cs="Times New Roman"/>
          <w:sz w:val="28"/>
          <w:szCs w:val="28"/>
        </w:rPr>
        <w:t xml:space="preserve">ул. Борцов Революции, 387а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1725" cy="2066925"/>
                <wp:effectExtent l="0" t="0" r="9525" b="9525"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8172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6.75pt;height:162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 </w:t>
      </w:r>
      <w:r>
        <w:rPr>
          <w:rFonts w:ascii="Times New Roman" w:hAnsi="Times New Roman" w:cs="Times New Roman"/>
          <w:sz w:val="28"/>
          <w:szCs w:val="28"/>
        </w:rPr>
        <w:t xml:space="preserve">ул. Конечная, 1а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4900" cy="2639695"/>
                <wp:effectExtent l="0" t="0" r="6350" b="8255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84900" cy="263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87.00pt;height:207.8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Суксунская</w:t>
      </w:r>
      <w:r>
        <w:rPr>
          <w:rFonts w:ascii="Times New Roman" w:hAnsi="Times New Roman" w:cs="Times New Roman"/>
          <w:sz w:val="28"/>
          <w:szCs w:val="28"/>
        </w:rPr>
        <w:t xml:space="preserve">, 7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7605" cy="2615609"/>
                <wp:effectExtent l="0" t="0" r="3810" b="0"/>
                <wp:docPr id="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88075" cy="2615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87.21pt;height:205.9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4.2.8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Разгуляйская</w:t>
      </w:r>
      <w:r>
        <w:rPr>
          <w:rFonts w:ascii="Times New Roman" w:hAnsi="Times New Roman" w:cs="Times New Roman"/>
          <w:sz w:val="28"/>
          <w:szCs w:val="28"/>
        </w:rPr>
        <w:t xml:space="preserve">, 20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6805" cy="3705225"/>
                <wp:effectExtent l="0" t="0" r="4445" b="9525"/>
                <wp:docPr id="8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8680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87.15pt;height:29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4.2.9 ул. Торфяная, 61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6805" cy="3562350"/>
                <wp:effectExtent l="0" t="0" r="4445" b="0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18680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87.15pt;height:280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4.2.10 ул. Борцов Революции, 188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6805" cy="3336925"/>
                <wp:effectExtent l="0" t="0" r="444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86805" cy="333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87.15pt;height:262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4.2.11 ул. Рыбацкая, 22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6805" cy="3562350"/>
                <wp:effectExtent l="0" t="0" r="444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18680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87.15pt;height:280.5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108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Ирина Владимировна</dc:creator>
  <cp:revision>8</cp:revision>
  <dcterms:created xsi:type="dcterms:W3CDTF">2021-03-12T11:15:00Z</dcterms:created>
  <dcterms:modified xsi:type="dcterms:W3CDTF">2025-07-15T07:22:21Z</dcterms:modified>
</cp:coreProperties>
</file>