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3872" behindDoc="0" locked="0" layoutInCell="1" allowOverlap="1">
                <wp:simplePos x="0" y="0"/>
                <wp:positionH relativeFrom="column">
                  <wp:posOffset>2941200</wp:posOffset>
                </wp:positionH>
                <wp:positionV relativeFrom="paragraph">
                  <wp:posOffset>-86400</wp:posOffset>
                </wp:positionV>
                <wp:extent cx="414000" cy="482400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9797336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4140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3872;o:allowoverlap:true;o:allowincell:true;mso-position-horizontal-relative:text;margin-left:231.59pt;mso-position-horizontal:absolute;mso-position-vertical-relative:text;margin-top:-6.80pt;mso-position-vertical:absolute;width:32.60pt;height:37.98pt;mso-wrap-distance-left:9.07pt;mso-wrap-distance-top:0.00pt;mso-wrap-distance-right:9.07pt;mso-wrap-distance-bottom:0.00pt;rotation:0;" wrapcoords="0 0 100000 0 100000 100000 0 10000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929217</wp:posOffset>
                </wp:positionH>
                <wp:positionV relativeFrom="page">
                  <wp:posOffset>792903</wp:posOffset>
                </wp:positionV>
                <wp:extent cx="6285865" cy="818638"/>
                <wp:effectExtent l="6350" t="6350" r="6350" b="635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285864" cy="818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889"/>
                              <w:spacing w:before="0" w:beforeAutospacing="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9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ДЕПАРТАМЕНТА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ДОРОГ 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БЛАГОУСТРОЙСТВА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Р И К А 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73.17pt;mso-position-horizontal:absolute;mso-position-vertical-relative:page;margin-top:62.43pt;mso-position-vertical:absolute;width:494.95pt;height:64.46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9"/>
                        <w:spacing w:before="0" w:beforeAutospacing="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9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ДЕПАРТАМЕНТА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ДОРОГ И</w:t>
                      </w:r>
                      <w:r>
                        <w:rPr>
                          <w:sz w:val="28"/>
                          <w:szCs w:val="28"/>
                        </w:rPr>
                        <w:t xml:space="preserve"> БЛАГОУСТРОЙСТВА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Р И К А З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left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07.07.2026</w:t>
      </w:r>
      <w:r>
        <w:rPr>
          <w:b w:val="0"/>
          <w:bCs w:val="0"/>
          <w:sz w:val="28"/>
          <w:szCs w:val="28"/>
        </w:rPr>
        <w:t xml:space="preserve">          059-24-01-04-44</w:t>
      </w:r>
      <w:r>
        <w:rPr>
          <w:b w:val="0"/>
          <w:bCs w:val="0"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 внесении изменений в состав коллегиального органа по оценке эффективности организации и функционирования антимонопольного комплаенса в департаменте дорог и благоустройства администрации города Перми, утвержденный приказом начальника департамента дорог и б</w:t>
      </w:r>
      <w:r>
        <w:rPr>
          <w:b/>
          <w:bCs/>
          <w:sz w:val="28"/>
          <w:szCs w:val="28"/>
        </w:rPr>
        <w:t xml:space="preserve">л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гоустройства администрации города Перми от 17.12.2021 № 059-24-01-07-116 «Об утверждении Положения об организации в департаменте дорог </w:t>
        <w:br/>
        <w:t xml:space="preserve">и благоустройства администрации города Перми системы внутреннего обеспечения соответствия требованиям антимонопольного з</w:t>
      </w:r>
      <w:r>
        <w:rPr>
          <w:b/>
          <w:bCs/>
          <w:sz w:val="28"/>
          <w:szCs w:val="28"/>
        </w:rPr>
        <w:t xml:space="preserve">аконодательства (антимонопольный комплаенс)»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5.2 Положения о департаменте дорог </w:t>
        <w:br/>
        <w:t xml:space="preserve">и благоустройства администрации города Перми, утвержденного решением Пермской городской Думы от 25 июня 2019 г. № 141, в связи с кадровыми изменениями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ПРИКАЗЫВАЮ: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</w:t>
      </w:r>
      <w:r>
        <w:rPr>
          <w:sz w:val="28"/>
          <w:szCs w:val="28"/>
        </w:rPr>
        <w:t xml:space="preserve">нести в состав коллегиального органа по оценке эффективности организации и функционирования антимонопольного комплаенса в департаменте дорог и благоустройства администрации города Перми, утвержденный приказом начальника департамента дорог и благоустройства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города Перми от 17 декабря 2021 г. № 059-24-01-07-116 «Об утверждении Положения </w:t>
        <w:br/>
        <w:t xml:space="preserve">об организации в департаменте дорог и благоустройства администрации города Перми системы внутреннего обеспечения соответствия требованиям антимонопольного законод</w:t>
      </w:r>
      <w:r>
        <w:rPr>
          <w:sz w:val="28"/>
          <w:szCs w:val="28"/>
        </w:rPr>
        <w:t xml:space="preserve">ательства (антимонопольный комплаенс)» (далее — состав коллегиального органа), изменения, изложив в редакции согласно приложению к настоящему приказу.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Отделу по общим вопросам департамента дорог и благоустройства администрации города Перми (далее –департамент)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2.1. размещение настоящего приказа на официальном сайте муниципального образования город Пермь в информационно-телекоммуникационной сети «Интернет»;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2.2. ознакомление с настоящим приказом муниципальных служащих, замещающих должности муниципальной службы в департаменте.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4. Контроль за исполнением настоящего приказа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Е.А.Радостев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666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1" w:right="0" w:firstLine="6661"/>
        <w:jc w:val="left"/>
        <w:spacing w:line="283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1" w:right="0" w:firstLine="0"/>
        <w:jc w:val="left"/>
        <w:spacing w:line="239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961"/>
        <w:jc w:val="left"/>
        <w:spacing w:line="239" w:lineRule="exact"/>
        <w:rPr>
          <w:sz w:val="28"/>
          <w:szCs w:val="28"/>
        </w:rPr>
      </w:pPr>
      <w:r>
        <w:rPr>
          <w:sz w:val="28"/>
          <w:szCs w:val="28"/>
        </w:rPr>
        <w:t xml:space="preserve">к приказу начальника департамента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1"/>
        <w:jc w:val="left"/>
        <w:spacing w:line="239" w:lineRule="exact"/>
        <w:rPr>
          <w:sz w:val="28"/>
          <w:szCs w:val="28"/>
        </w:rPr>
      </w:pPr>
      <w:r>
        <w:rPr>
          <w:sz w:val="28"/>
          <w:szCs w:val="28"/>
        </w:rPr>
        <w:t xml:space="preserve">дорог и благоустройства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61"/>
        <w:jc w:val="left"/>
        <w:spacing w:line="239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9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07.07.2026   059-24-01-04-44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9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9" w:lineRule="exact"/>
        <w:tabs>
          <w:tab w:val="left" w:pos="272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9" w:lineRule="exact"/>
        <w:tabs>
          <w:tab w:val="left" w:pos="272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коллегиального органа по оценке эффективности организации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9" w:lineRule="exact"/>
        <w:tabs>
          <w:tab w:val="left" w:pos="272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функционирования антимонопольного комплаенса в департаменте дорог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9" w:lineRule="exact"/>
        <w:tabs>
          <w:tab w:val="left" w:pos="272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благоустройства администрации города Перми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/>
        <w:tabs>
          <w:tab w:val="left" w:pos="219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Представитель:</w:t>
      </w:r>
      <w:r>
        <w:rPr>
          <w:sz w:val="28"/>
          <w:szCs w:val="28"/>
        </w:rPr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120" w:lineRule="auto"/>
        <w:tabs>
          <w:tab w:val="left" w:pos="219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173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3"/>
              <w:ind w:left="0" w:right="0" w:firstLine="0"/>
              <w:spacing w:after="0" w:afterAutospacing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Сажин Александр Евгеньевич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99"/>
              <w:ind w:left="0" w:right="0" w:firstLine="0"/>
              <w:jc w:val="both"/>
              <w:spacing w:after="0" w:afterAutospacing="0"/>
            </w:pPr>
            <w:r>
              <w:t xml:space="preserve">— первый заместитель начальника департамента дорог и благоустройства администрации города Перми</w:t>
            </w:r>
            <w:r/>
          </w:p>
        </w:tc>
      </w:tr>
    </w:tbl>
    <w:p>
      <w:pPr>
        <w:ind w:left="0" w:right="0" w:firstLine="0"/>
        <w:jc w:val="both"/>
        <w:spacing w:line="1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Секретарь: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12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173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3"/>
              <w:ind w:left="0" w:right="0" w:firstLine="0"/>
              <w:spacing w:after="0" w:afterAutospacing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Сибирякова Светлана Николаевна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99"/>
              <w:ind w:left="0" w:right="0" w:firstLine="0"/>
              <w:jc w:val="both"/>
              <w:spacing w:after="0" w:afterAutospacing="0"/>
            </w:pPr>
            <w:r>
              <w:t xml:space="preserve">— консультант юридического отдела департамента дорог и благоустройства администрации города Перми</w:t>
            </w:r>
            <w:r/>
          </w:p>
        </w:tc>
      </w:tr>
    </w:tbl>
    <w:p>
      <w:pPr>
        <w:ind w:left="0" w:right="0" w:firstLine="0"/>
        <w:jc w:val="both"/>
        <w:spacing w:line="1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Члены коллегиального органа: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12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173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3"/>
              <w:ind w:left="0" w:right="0" w:firstLine="0"/>
              <w:spacing w:after="0" w:afterAutospacing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Гостев Михаил Анатольевич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99"/>
              <w:ind w:left="0" w:right="0" w:firstLine="0"/>
              <w:jc w:val="both"/>
              <w:spacing w:after="0" w:afterAutospacing="0"/>
            </w:pPr>
            <w:r>
              <w:t xml:space="preserve">— начальник отдела по муниципальному дорожному контролю департамента дорог и благоустройства администрации города Перми</w:t>
            </w:r>
            <w:r/>
          </w:p>
        </w:tc>
      </w:tr>
    </w:tbl>
    <w:p>
      <w:pPr>
        <w:ind w:left="0" w:right="0" w:firstLine="0"/>
        <w:jc w:val="both"/>
        <w:spacing w:line="1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521"/>
      </w:tblGrid>
      <w:tr>
        <w:tblPrEx/>
        <w:trPr>
          <w:trHeight w:val="4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3"/>
              <w:ind w:left="0" w:right="0"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Логинова Ольга Александровна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99"/>
              <w:ind w:left="0" w:right="0" w:firstLine="0"/>
              <w:jc w:val="both"/>
            </w:pPr>
            <w:r>
              <w:t xml:space="preserve">— начальник юридического отдела департамента дорог и благоустройства администрации города Перми</w:t>
            </w:r>
            <w:r/>
          </w:p>
        </w:tc>
      </w:tr>
    </w:tbl>
    <w:p>
      <w:pPr>
        <w:ind w:left="0" w:right="0" w:firstLine="0"/>
        <w:jc w:val="both"/>
        <w:spacing w:line="1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3"/>
              <w:ind w:left="0" w:right="0"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Мамонова Елена Александровна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99"/>
              <w:ind w:left="0" w:right="0" w:firstLine="0"/>
              <w:jc w:val="both"/>
            </w:pPr>
            <w:r>
              <w:t xml:space="preserve">— заместитель начальника департамента-начальник отдела организации дорожного движения департамента дорог и благоустройства администрации города Перми</w:t>
            </w:r>
            <w:r/>
          </w:p>
        </w:tc>
      </w:tr>
    </w:tbl>
    <w:p>
      <w:pPr>
        <w:ind w:left="0" w:right="0" w:firstLine="0"/>
        <w:jc w:val="both"/>
        <w:spacing w:line="1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3"/>
              <w:ind w:left="0" w:right="0"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Романова Влада Валериевна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99"/>
              <w:ind w:left="0" w:right="0" w:firstLine="0"/>
              <w:jc w:val="both"/>
            </w:pPr>
            <w:r>
              <w:t xml:space="preserve">— начальник сектора по ритуальной деятельности департамента дорог и благоустройства администрации города Перми</w:t>
            </w:r>
            <w:r/>
          </w:p>
        </w:tc>
      </w:tr>
    </w:tbl>
    <w:p>
      <w:pPr>
        <w:ind w:left="0" w:right="0" w:firstLine="0"/>
        <w:jc w:val="both"/>
        <w:spacing w:line="1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3"/>
              <w:ind w:left="0" w:right="0"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Сивкова Юлия Александровна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99"/>
              <w:ind w:left="0" w:right="0" w:firstLine="0"/>
              <w:jc w:val="both"/>
            </w:pPr>
            <w:r>
              <w:t xml:space="preserve">— начальник финансово-экономического управления департамента дорог и благоустройства администрации города Перми</w:t>
            </w:r>
            <w:r/>
          </w:p>
        </w:tc>
      </w:tr>
    </w:tbl>
    <w:p>
      <w:pPr>
        <w:ind w:left="0" w:right="0" w:firstLine="0"/>
        <w:jc w:val="both"/>
        <w:spacing w:line="1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65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883"/>
              <w:ind w:left="0" w:right="0"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Яковлева Ольга Андреевна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99"/>
              <w:ind w:left="0" w:right="0" w:firstLine="0"/>
              <w:jc w:val="both"/>
            </w:pPr>
            <w:r>
              <w:t xml:space="preserve">— заместитель начальника департамента дорог </w:t>
              <w:br/>
              <w:t xml:space="preserve">и благоустройства администрации города Перми</w:t>
            </w:r>
            <w:r/>
          </w:p>
        </w:tc>
      </w:tr>
    </w:tbl>
    <w:p>
      <w:pPr>
        <w:ind w:left="0" w:right="0" w:firstLine="0"/>
        <w:jc w:val="both"/>
        <w:spacing w:line="12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erReference w:type="firs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6"/>
    <w:link w:val="884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86"/>
    <w:link w:val="885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6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6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6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6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6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6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3"/>
    <w:next w:val="883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6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3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3"/>
    <w:next w:val="883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6"/>
    <w:link w:val="728"/>
    <w:uiPriority w:val="10"/>
    <w:rPr>
      <w:sz w:val="48"/>
      <w:szCs w:val="48"/>
    </w:rPr>
  </w:style>
  <w:style w:type="paragraph" w:styleId="730">
    <w:name w:val="Subtitle"/>
    <w:basedOn w:val="883"/>
    <w:next w:val="883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3"/>
    <w:next w:val="88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3"/>
    <w:next w:val="88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6"/>
    <w:link w:val="894"/>
    <w:uiPriority w:val="99"/>
  </w:style>
  <w:style w:type="character" w:styleId="737">
    <w:name w:val="Footer Char"/>
    <w:basedOn w:val="886"/>
    <w:link w:val="892"/>
    <w:uiPriority w:val="99"/>
  </w:style>
  <w:style w:type="character" w:styleId="738">
    <w:name w:val="Caption Char"/>
    <w:basedOn w:val="886"/>
    <w:link w:val="889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6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6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paragraph" w:styleId="884">
    <w:name w:val="Heading 1"/>
    <w:basedOn w:val="883"/>
    <w:next w:val="883"/>
    <w:qFormat/>
    <w:pPr>
      <w:ind w:right="-1" w:firstLine="709"/>
      <w:jc w:val="both"/>
      <w:keepNext/>
      <w:outlineLvl w:val="0"/>
    </w:pPr>
    <w:rPr>
      <w:sz w:val="24"/>
    </w:rPr>
  </w:style>
  <w:style w:type="paragraph" w:styleId="885">
    <w:name w:val="Heading 2"/>
    <w:basedOn w:val="883"/>
    <w:next w:val="883"/>
    <w:link w:val="898"/>
    <w:qFormat/>
    <w:pPr>
      <w:ind w:right="-1"/>
      <w:jc w:val="both"/>
      <w:keepNext/>
      <w:outlineLvl w:val="1"/>
    </w:pPr>
    <w:rPr>
      <w:sz w:val="24"/>
    </w:rPr>
  </w:style>
  <w:style w:type="character" w:styleId="886" w:default="1">
    <w:name w:val="Default Paragraph Font"/>
    <w:semiHidden/>
  </w:style>
  <w:style w:type="table" w:styleId="88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semiHidden/>
  </w:style>
  <w:style w:type="paragraph" w:styleId="889">
    <w:name w:val="Caption"/>
    <w:basedOn w:val="883"/>
    <w:next w:val="883"/>
    <w:link w:val="73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Body Text"/>
    <w:basedOn w:val="883"/>
    <w:link w:val="897"/>
    <w:pPr>
      <w:ind w:right="3117"/>
    </w:pPr>
    <w:rPr>
      <w:rFonts w:ascii="Courier New" w:hAnsi="Courier New"/>
      <w:sz w:val="26"/>
    </w:rPr>
  </w:style>
  <w:style w:type="paragraph" w:styleId="891">
    <w:name w:val="Body Text Indent"/>
    <w:basedOn w:val="883"/>
    <w:pPr>
      <w:ind w:right="-1"/>
      <w:jc w:val="both"/>
    </w:pPr>
    <w:rPr>
      <w:sz w:val="26"/>
    </w:rPr>
  </w:style>
  <w:style w:type="paragraph" w:styleId="892">
    <w:name w:val="Footer"/>
    <w:basedOn w:val="883"/>
    <w:pPr>
      <w:tabs>
        <w:tab w:val="center" w:pos="4153" w:leader="none"/>
        <w:tab w:val="right" w:pos="8306" w:leader="none"/>
      </w:tabs>
    </w:pPr>
  </w:style>
  <w:style w:type="character" w:styleId="893">
    <w:name w:val="page number"/>
    <w:basedOn w:val="886"/>
  </w:style>
  <w:style w:type="paragraph" w:styleId="894">
    <w:name w:val="Header"/>
    <w:basedOn w:val="883"/>
    <w:pPr>
      <w:tabs>
        <w:tab w:val="center" w:pos="4153" w:leader="none"/>
        <w:tab w:val="right" w:pos="8306" w:leader="none"/>
      </w:tabs>
    </w:pPr>
  </w:style>
  <w:style w:type="paragraph" w:styleId="895">
    <w:name w:val="Balloon Text"/>
    <w:basedOn w:val="883"/>
    <w:link w:val="896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rPr>
      <w:rFonts w:ascii="Segoe UI" w:hAnsi="Segoe UI" w:cs="Segoe UI"/>
      <w:sz w:val="18"/>
      <w:szCs w:val="18"/>
    </w:rPr>
  </w:style>
  <w:style w:type="character" w:styleId="897" w:customStyle="1">
    <w:name w:val="Основной текст Знак"/>
    <w:link w:val="890"/>
    <w:rPr>
      <w:rFonts w:ascii="Courier New" w:hAnsi="Courier New"/>
      <w:sz w:val="26"/>
    </w:rPr>
  </w:style>
  <w:style w:type="character" w:styleId="898" w:customStyle="1">
    <w:name w:val="Заголовок 2 Знак"/>
    <w:link w:val="885"/>
    <w:rPr>
      <w:sz w:val="24"/>
    </w:rPr>
  </w:style>
  <w:style w:type="paragraph" w:styleId="899" w:customStyle="1">
    <w:name w:val="Стиль 14 пт По ширине Первая строка:  127 см"/>
    <w:basedOn w:val="852"/>
    <w:next w:val="867"/>
    <w:link w:val="852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10</cp:revision>
  <dcterms:created xsi:type="dcterms:W3CDTF">2024-10-25T08:37:00Z</dcterms:created>
  <dcterms:modified xsi:type="dcterms:W3CDTF">2026-07-08T06:43:25Z</dcterms:modified>
</cp:coreProperties>
</file>