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18415</wp:posOffset>
                </wp:positionH>
                <wp:positionV relativeFrom="page">
                  <wp:posOffset>300355</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45pt;margin-top:23.6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766907">
                        <w:rPr>
                          <w:sz w:val="36"/>
                          <w:lang w:val="en-US"/>
                        </w:rPr>
                        <w:t>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0B1025" w:rsidP="009E1DC9">
                            <w:pPr>
                              <w:jc w:val="right"/>
                              <w:rPr>
                                <w:sz w:val="28"/>
                                <w:szCs w:val="28"/>
                                <w:u w:val="single"/>
                              </w:rPr>
                            </w:pPr>
                            <w:r>
                              <w:rPr>
                                <w:sz w:val="28"/>
                                <w:szCs w:val="28"/>
                                <w:u w:val="single"/>
                              </w:rPr>
                              <w:t>№ 306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0B1025" w:rsidP="009E1DC9">
                      <w:pPr>
                        <w:jc w:val="right"/>
                        <w:rPr>
                          <w:sz w:val="28"/>
                          <w:szCs w:val="28"/>
                          <w:u w:val="single"/>
                        </w:rPr>
                      </w:pPr>
                      <w:r>
                        <w:rPr>
                          <w:sz w:val="28"/>
                          <w:szCs w:val="28"/>
                          <w:u w:val="single"/>
                        </w:rPr>
                        <w:t>№ 306</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0B1025" w:rsidP="009E1DC9">
                            <w:pPr>
                              <w:jc w:val="right"/>
                              <w:rPr>
                                <w:sz w:val="28"/>
                                <w:szCs w:val="28"/>
                                <w:u w:val="single"/>
                              </w:rPr>
                            </w:pPr>
                            <w:r>
                              <w:rPr>
                                <w:sz w:val="28"/>
                                <w:szCs w:val="28"/>
                                <w:u w:val="single"/>
                              </w:rPr>
                              <w:t>21.12.2021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0B1025" w:rsidP="009E1DC9">
                      <w:pPr>
                        <w:jc w:val="right"/>
                        <w:rPr>
                          <w:sz w:val="28"/>
                          <w:szCs w:val="28"/>
                          <w:u w:val="single"/>
                        </w:rPr>
                      </w:pPr>
                      <w:r>
                        <w:rPr>
                          <w:sz w:val="28"/>
                          <w:szCs w:val="28"/>
                          <w:u w:val="single"/>
                        </w:rPr>
                        <w:t>21.12.2021</w:t>
                      </w:r>
                    </w:p>
                  </w:txbxContent>
                </v:textbox>
              </v:shape>
            </w:pict>
          </mc:Fallback>
        </mc:AlternateContent>
      </w:r>
    </w:p>
    <w:p w:rsidR="0066009D" w:rsidRPr="009E1DC9" w:rsidRDefault="0066009D" w:rsidP="00025DB9">
      <w:pPr>
        <w:jc w:val="both"/>
        <w:rPr>
          <w:b/>
          <w:bCs/>
          <w:sz w:val="28"/>
          <w:szCs w:val="28"/>
        </w:rPr>
      </w:pPr>
      <w:bookmarkStart w:id="0" w:name="_GoBack"/>
      <w:bookmarkEnd w:id="0"/>
    </w:p>
    <w:p w:rsidR="007E1E54" w:rsidRPr="007E1E54" w:rsidRDefault="007E1E54" w:rsidP="007E1E54">
      <w:pPr>
        <w:autoSpaceDE w:val="0"/>
        <w:autoSpaceDN w:val="0"/>
        <w:adjustRightInd w:val="0"/>
        <w:spacing w:before="480" w:after="480"/>
        <w:jc w:val="center"/>
        <w:outlineLvl w:val="0"/>
        <w:rPr>
          <w:b/>
          <w:bCs/>
          <w:color w:val="000000"/>
          <w:sz w:val="28"/>
          <w:szCs w:val="28"/>
        </w:rPr>
      </w:pPr>
      <w:r w:rsidRPr="007E1E54">
        <w:rPr>
          <w:b/>
          <w:bCs/>
          <w:color w:val="000000"/>
          <w:sz w:val="28"/>
          <w:szCs w:val="28"/>
        </w:rPr>
        <w:t>О бюджете города Перми на 2022 год и на плановый период 2023 и 2024 годов</w:t>
      </w:r>
    </w:p>
    <w:p w:rsidR="007E1E54" w:rsidRPr="007E1E54" w:rsidRDefault="007E1E54" w:rsidP="007E1E54">
      <w:pPr>
        <w:autoSpaceDE w:val="0"/>
        <w:autoSpaceDN w:val="0"/>
        <w:adjustRightInd w:val="0"/>
        <w:spacing w:before="480" w:after="240"/>
        <w:ind w:firstLine="539"/>
        <w:jc w:val="center"/>
        <w:outlineLvl w:val="0"/>
        <w:rPr>
          <w:rFonts w:eastAsia="Calibri"/>
          <w:color w:val="000000"/>
          <w:sz w:val="28"/>
          <w:szCs w:val="28"/>
          <w:lang w:eastAsia="en-US"/>
        </w:rPr>
      </w:pPr>
      <w:r w:rsidRPr="007E1E54">
        <w:rPr>
          <w:rFonts w:eastAsia="Calibri"/>
          <w:color w:val="000000"/>
          <w:sz w:val="28"/>
          <w:szCs w:val="28"/>
          <w:lang w:eastAsia="en-US"/>
        </w:rPr>
        <w:t xml:space="preserve">Пермская городская Дума </w:t>
      </w:r>
      <w:r w:rsidRPr="007E1E54">
        <w:rPr>
          <w:rFonts w:eastAsia="Calibri"/>
          <w:b/>
          <w:color w:val="000000"/>
          <w:sz w:val="28"/>
          <w:szCs w:val="28"/>
          <w:lang w:eastAsia="en-US"/>
        </w:rPr>
        <w:t>р е ш и л а</w:t>
      </w:r>
      <w:r w:rsidRPr="007E1E54">
        <w:rPr>
          <w:rFonts w:eastAsia="Calibri"/>
          <w:color w:val="000000"/>
          <w:sz w:val="28"/>
          <w:szCs w:val="28"/>
          <w:lang w:eastAsia="en-US"/>
        </w:rPr>
        <w:t>:</w:t>
      </w:r>
    </w:p>
    <w:p w:rsidR="007E1E54" w:rsidRPr="007E1E54" w:rsidRDefault="007E1E54" w:rsidP="007E1E54">
      <w:pPr>
        <w:autoSpaceDE w:val="0"/>
        <w:autoSpaceDN w:val="0"/>
        <w:adjustRightInd w:val="0"/>
        <w:ind w:firstLine="709"/>
        <w:jc w:val="both"/>
        <w:outlineLvl w:val="0"/>
        <w:rPr>
          <w:bCs/>
          <w:sz w:val="28"/>
          <w:szCs w:val="28"/>
        </w:rPr>
      </w:pPr>
      <w:r w:rsidRPr="007E1E54">
        <w:rPr>
          <w:bCs/>
          <w:sz w:val="28"/>
          <w:szCs w:val="28"/>
        </w:rPr>
        <w:t>Статья 1</w:t>
      </w:r>
    </w:p>
    <w:p w:rsidR="007E1E54" w:rsidRPr="007E1E54" w:rsidRDefault="007E1E54" w:rsidP="007E1E54">
      <w:pPr>
        <w:autoSpaceDE w:val="0"/>
        <w:autoSpaceDN w:val="0"/>
        <w:adjustRightInd w:val="0"/>
        <w:ind w:firstLine="709"/>
        <w:jc w:val="both"/>
        <w:rPr>
          <w:sz w:val="28"/>
          <w:szCs w:val="28"/>
        </w:rPr>
      </w:pPr>
    </w:p>
    <w:p w:rsidR="002D57BB" w:rsidRPr="002D57BB" w:rsidRDefault="002D57BB" w:rsidP="007E1E54">
      <w:pPr>
        <w:autoSpaceDE w:val="0"/>
        <w:autoSpaceDN w:val="0"/>
        <w:adjustRightInd w:val="0"/>
        <w:ind w:firstLine="709"/>
        <w:jc w:val="both"/>
        <w:rPr>
          <w:sz w:val="28"/>
        </w:rPr>
      </w:pPr>
      <w:r w:rsidRPr="002D57BB">
        <w:rPr>
          <w:sz w:val="28"/>
        </w:rPr>
        <w:t>1. Утвердить основные характеристики бюджета города Перми (далее - бюджет города) на 2022 год:</w:t>
      </w:r>
    </w:p>
    <w:p w:rsidR="00E84237" w:rsidRDefault="002D57BB" w:rsidP="007E1E54">
      <w:pPr>
        <w:autoSpaceDE w:val="0"/>
        <w:autoSpaceDN w:val="0"/>
        <w:adjustRightInd w:val="0"/>
        <w:ind w:firstLine="709"/>
        <w:jc w:val="both"/>
        <w:rPr>
          <w:sz w:val="28"/>
        </w:rPr>
      </w:pPr>
      <w:r w:rsidRPr="002D57BB">
        <w:rPr>
          <w:sz w:val="28"/>
        </w:rPr>
        <w:t>1.1 прогнозируемый общий объем доходов бюджета города в сумме</w:t>
      </w:r>
      <w:r w:rsidRPr="002D57BB">
        <w:rPr>
          <w:bCs/>
          <w:sz w:val="28"/>
        </w:rPr>
        <w:t xml:space="preserve"> 43 289 446,1</w:t>
      </w:r>
      <w:r w:rsidRPr="002D57BB">
        <w:rPr>
          <w:sz w:val="28"/>
        </w:rPr>
        <w:t xml:space="preserve"> тыс. руб.;</w:t>
      </w:r>
    </w:p>
    <w:p w:rsidR="00E84237" w:rsidRDefault="002D57BB" w:rsidP="007E1E54">
      <w:pPr>
        <w:autoSpaceDE w:val="0"/>
        <w:autoSpaceDN w:val="0"/>
        <w:adjustRightInd w:val="0"/>
        <w:ind w:firstLine="709"/>
        <w:jc w:val="both"/>
        <w:rPr>
          <w:sz w:val="28"/>
        </w:rPr>
      </w:pPr>
      <w:r w:rsidRPr="002D57BB">
        <w:rPr>
          <w:sz w:val="28"/>
        </w:rPr>
        <w:t xml:space="preserve">1.2 общий объем расходов бюджета города в сумме </w:t>
      </w:r>
      <w:r w:rsidRPr="002D57BB">
        <w:rPr>
          <w:bCs/>
          <w:sz w:val="28"/>
        </w:rPr>
        <w:t>45 622 556,4</w:t>
      </w:r>
      <w:r w:rsidRPr="002D57BB">
        <w:rPr>
          <w:sz w:val="28"/>
        </w:rPr>
        <w:t xml:space="preserve"> тыс. руб.; </w:t>
      </w:r>
    </w:p>
    <w:p w:rsidR="00E84237" w:rsidRDefault="002D57BB" w:rsidP="007E1E54">
      <w:pPr>
        <w:autoSpaceDE w:val="0"/>
        <w:autoSpaceDN w:val="0"/>
        <w:adjustRightInd w:val="0"/>
        <w:ind w:firstLine="709"/>
        <w:jc w:val="both"/>
        <w:rPr>
          <w:sz w:val="28"/>
        </w:rPr>
      </w:pPr>
      <w:r w:rsidRPr="002D57BB">
        <w:rPr>
          <w:sz w:val="28"/>
        </w:rPr>
        <w:t>1.3 дефицит бюджета города в сумме 2 333 110,3 тыс. руб.;</w:t>
      </w:r>
    </w:p>
    <w:p w:rsidR="002D57BB" w:rsidRPr="002D57BB" w:rsidRDefault="002D57BB" w:rsidP="007E1E54">
      <w:pPr>
        <w:autoSpaceDE w:val="0"/>
        <w:autoSpaceDN w:val="0"/>
        <w:adjustRightInd w:val="0"/>
        <w:ind w:firstLine="709"/>
        <w:jc w:val="both"/>
        <w:rPr>
          <w:sz w:val="28"/>
        </w:rPr>
      </w:pPr>
      <w:r w:rsidRPr="002D57BB">
        <w:rPr>
          <w:sz w:val="28"/>
        </w:rPr>
        <w:t>1.4 объем оборотной кассовой наличности</w:t>
      </w:r>
      <w:r w:rsidR="001C3965">
        <w:rPr>
          <w:sz w:val="28"/>
        </w:rPr>
        <w:t xml:space="preserve"> на 01.01.2023 в сумме 20 000,0 </w:t>
      </w:r>
      <w:r w:rsidRPr="002D57BB">
        <w:rPr>
          <w:sz w:val="28"/>
        </w:rPr>
        <w:t>тыс. руб.</w:t>
      </w:r>
    </w:p>
    <w:p w:rsidR="002D57BB" w:rsidRPr="002D57BB" w:rsidRDefault="002D57BB" w:rsidP="007E1E54">
      <w:pPr>
        <w:autoSpaceDE w:val="0"/>
        <w:autoSpaceDN w:val="0"/>
        <w:adjustRightInd w:val="0"/>
        <w:ind w:firstLine="709"/>
        <w:jc w:val="both"/>
        <w:rPr>
          <w:sz w:val="28"/>
        </w:rPr>
      </w:pPr>
      <w:r w:rsidRPr="002D57BB">
        <w:rPr>
          <w:sz w:val="28"/>
        </w:rPr>
        <w:t xml:space="preserve">2. Утвердить основные характеристики </w:t>
      </w:r>
      <w:r w:rsidR="001C3965">
        <w:rPr>
          <w:sz w:val="28"/>
        </w:rPr>
        <w:t>бюджета города на 2023 год и на </w:t>
      </w:r>
      <w:r w:rsidRPr="002D57BB">
        <w:rPr>
          <w:sz w:val="28"/>
        </w:rPr>
        <w:t>2024 год:</w:t>
      </w:r>
    </w:p>
    <w:p w:rsidR="002D57BB" w:rsidRPr="002D57BB" w:rsidRDefault="002D57BB" w:rsidP="007E1E54">
      <w:pPr>
        <w:autoSpaceDE w:val="0"/>
        <w:autoSpaceDN w:val="0"/>
        <w:adjustRightInd w:val="0"/>
        <w:ind w:firstLine="709"/>
        <w:jc w:val="both"/>
        <w:rPr>
          <w:sz w:val="28"/>
        </w:rPr>
      </w:pPr>
      <w:r w:rsidRPr="002D57BB">
        <w:rPr>
          <w:sz w:val="28"/>
        </w:rPr>
        <w:t>2.1 прогнозируемый общий объем доход</w:t>
      </w:r>
      <w:r w:rsidR="001C3965">
        <w:rPr>
          <w:sz w:val="28"/>
        </w:rPr>
        <w:t>ов бюджета города на 2023 год в </w:t>
      </w:r>
      <w:r w:rsidRPr="002D57BB">
        <w:rPr>
          <w:sz w:val="28"/>
        </w:rPr>
        <w:t>сумме</w:t>
      </w:r>
      <w:r w:rsidRPr="002D57BB">
        <w:rPr>
          <w:bCs/>
          <w:sz w:val="28"/>
        </w:rPr>
        <w:t xml:space="preserve"> 45 257 569,9</w:t>
      </w:r>
      <w:r w:rsidRPr="002D57BB">
        <w:rPr>
          <w:sz w:val="28"/>
        </w:rPr>
        <w:t xml:space="preserve"> тыс. руб. и на 2024 год в сумме </w:t>
      </w:r>
      <w:r w:rsidRPr="002D57BB">
        <w:rPr>
          <w:bCs/>
          <w:sz w:val="28"/>
        </w:rPr>
        <w:t>40 539 221,0</w:t>
      </w:r>
      <w:r w:rsidRPr="002D57BB">
        <w:rPr>
          <w:sz w:val="28"/>
        </w:rPr>
        <w:t xml:space="preserve"> тыс. руб.; </w:t>
      </w:r>
    </w:p>
    <w:p w:rsidR="002D57BB" w:rsidRPr="002D57BB" w:rsidRDefault="002D57BB" w:rsidP="007E1E54">
      <w:pPr>
        <w:autoSpaceDE w:val="0"/>
        <w:autoSpaceDN w:val="0"/>
        <w:adjustRightInd w:val="0"/>
        <w:ind w:firstLine="709"/>
        <w:jc w:val="both"/>
        <w:rPr>
          <w:sz w:val="28"/>
        </w:rPr>
      </w:pPr>
      <w:r w:rsidRPr="002D57BB">
        <w:rPr>
          <w:sz w:val="28"/>
        </w:rPr>
        <w:t xml:space="preserve">2.2 общий объем расходов бюджета города на 2023 год в сумме </w:t>
      </w:r>
      <w:r w:rsidRPr="002D57BB">
        <w:rPr>
          <w:bCs/>
          <w:sz w:val="28"/>
        </w:rPr>
        <w:t>47 389 907,0</w:t>
      </w:r>
      <w:r w:rsidR="001C3965">
        <w:rPr>
          <w:sz w:val="28"/>
        </w:rPr>
        <w:t> </w:t>
      </w:r>
      <w:r w:rsidRPr="002D57BB">
        <w:rPr>
          <w:sz w:val="28"/>
        </w:rPr>
        <w:t xml:space="preserve">тыс. руб., в том числе условно утвержденные расходы в сумме </w:t>
      </w:r>
      <w:r w:rsidRPr="002D57BB">
        <w:rPr>
          <w:bCs/>
          <w:sz w:val="28"/>
        </w:rPr>
        <w:t>682 379,810</w:t>
      </w:r>
      <w:r w:rsidRPr="002D57BB">
        <w:rPr>
          <w:sz w:val="28"/>
        </w:rPr>
        <w:t xml:space="preserve"> тыс. руб., и на 2024 год в сумме </w:t>
      </w:r>
      <w:r w:rsidRPr="002D57BB">
        <w:rPr>
          <w:bCs/>
          <w:sz w:val="28"/>
        </w:rPr>
        <w:t>39 945 148,4</w:t>
      </w:r>
      <w:r w:rsidRPr="002D57BB">
        <w:rPr>
          <w:sz w:val="28"/>
        </w:rPr>
        <w:t xml:space="preserve"> тыс. руб., в том числе условно утвержденные расходы в сумме </w:t>
      </w:r>
      <w:r w:rsidRPr="002D57BB">
        <w:rPr>
          <w:bCs/>
          <w:sz w:val="28"/>
        </w:rPr>
        <w:t>1 467 461,550</w:t>
      </w:r>
      <w:r w:rsidRPr="002D57BB">
        <w:rPr>
          <w:sz w:val="28"/>
        </w:rPr>
        <w:t xml:space="preserve"> тыс. руб.;</w:t>
      </w:r>
    </w:p>
    <w:p w:rsidR="002D57BB" w:rsidRPr="002D57BB" w:rsidRDefault="002D57BB" w:rsidP="007E1E54">
      <w:pPr>
        <w:autoSpaceDE w:val="0"/>
        <w:autoSpaceDN w:val="0"/>
        <w:adjustRightInd w:val="0"/>
        <w:ind w:firstLine="709"/>
        <w:jc w:val="both"/>
        <w:rPr>
          <w:sz w:val="28"/>
        </w:rPr>
      </w:pPr>
      <w:r w:rsidRPr="002D57BB">
        <w:rPr>
          <w:sz w:val="28"/>
        </w:rPr>
        <w:t>2.3 дефицит бюджета города на 2023 год в сумме 2 132 337,1 тыс. руб., профицит бюджета города на 2024 год в сумме 594</w:t>
      </w:r>
      <w:r w:rsidRPr="002D57BB">
        <w:rPr>
          <w:sz w:val="28"/>
          <w:lang w:val="en-US"/>
        </w:rPr>
        <w:t> </w:t>
      </w:r>
      <w:r w:rsidRPr="002D57BB">
        <w:rPr>
          <w:sz w:val="28"/>
        </w:rPr>
        <w:t>072,6 тыс. руб.;</w:t>
      </w:r>
    </w:p>
    <w:p w:rsidR="007E1E54" w:rsidRPr="002D57BB" w:rsidRDefault="003346C9" w:rsidP="007E1E54">
      <w:pPr>
        <w:autoSpaceDE w:val="0"/>
        <w:autoSpaceDN w:val="0"/>
        <w:adjustRightInd w:val="0"/>
        <w:ind w:firstLine="709"/>
        <w:jc w:val="both"/>
        <w:rPr>
          <w:sz w:val="28"/>
        </w:rPr>
      </w:pPr>
      <w:r>
        <w:rPr>
          <w:sz w:val="28"/>
        </w:rPr>
        <w:t>2.4</w:t>
      </w:r>
      <w:r w:rsidR="002D57BB" w:rsidRPr="002D57BB">
        <w:rPr>
          <w:sz w:val="28"/>
        </w:rPr>
        <w:t xml:space="preserve"> объем оборотной кассовой наличности на 01.01.2024 и на 01.01.2025 ежегодно в сумме 20</w:t>
      </w:r>
      <w:r w:rsidR="002D57BB" w:rsidRPr="002D57BB">
        <w:rPr>
          <w:sz w:val="28"/>
          <w:lang w:val="en-US"/>
        </w:rPr>
        <w:t> </w:t>
      </w:r>
      <w:r w:rsidR="002D57BB" w:rsidRPr="002D57BB">
        <w:rPr>
          <w:sz w:val="28"/>
        </w:rPr>
        <w:t>000,0 тыс. руб.</w:t>
      </w:r>
    </w:p>
    <w:p w:rsidR="002D57BB" w:rsidRPr="002D57BB" w:rsidRDefault="002D57BB" w:rsidP="007E1E54">
      <w:pPr>
        <w:autoSpaceDE w:val="0"/>
        <w:autoSpaceDN w:val="0"/>
        <w:adjustRightInd w:val="0"/>
        <w:ind w:firstLine="709"/>
        <w:jc w:val="both"/>
        <w:rPr>
          <w:sz w:val="36"/>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2</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lastRenderedPageBreak/>
        <w:t>2. Установить, что муниципальные предприятия ежегодно перечисляют в</w:t>
      </w:r>
      <w:r w:rsidRPr="007E1E54">
        <w:rPr>
          <w:sz w:val="28"/>
          <w:szCs w:val="28"/>
        </w:rPr>
        <w:t> </w:t>
      </w:r>
      <w:r w:rsidRPr="007E1E54">
        <w:rPr>
          <w:color w:val="000000"/>
          <w:sz w:val="28"/>
          <w:szCs w:val="28"/>
        </w:rPr>
        <w:t>доход бюджета города 50</w:t>
      </w:r>
      <w:r w:rsidR="00EF03D9">
        <w:rPr>
          <w:color w:val="000000"/>
          <w:sz w:val="28"/>
          <w:szCs w:val="28"/>
        </w:rPr>
        <w:t> </w:t>
      </w:r>
      <w:r w:rsidRPr="007E1E54">
        <w:rPr>
          <w:color w:val="000000"/>
          <w:sz w:val="28"/>
          <w:szCs w:val="28"/>
        </w:rPr>
        <w:t>% прибыли, остающейся после уплаты налогов и иных обязательных платежей, до 15 апреля текущего года.</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Объем средств, подлежащий перечислению в бюджет города, исчисляется предприятиями на основании показателей бухгалтерской отчетности предприятия за отчетный финансовый год.</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Пермское муниципальное унитарное предприятие «Полигон», реализующее утвержденную в установленном порядке инвестиционную программу, вправе уменьшить сумму прибыли, остающейся после уплаты налогов и иных обязательных платежей, на сумму доходов, полученных за счет инвестиционной составляющей в составе тарифа на захоронение твердых коммунальных отходов.</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3</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1. Утвердить распределение доходов бюджета города по кодам поступлений в бюджет (группам, подгруппам, статьям классификации доходов бюджета) на</w:t>
      </w:r>
      <w:r w:rsidRPr="007E1E54">
        <w:rPr>
          <w:sz w:val="28"/>
          <w:szCs w:val="28"/>
        </w:rPr>
        <w:t> </w:t>
      </w:r>
      <w:r w:rsidRPr="007E1E54">
        <w:rPr>
          <w:color w:val="000000"/>
          <w:sz w:val="28"/>
          <w:szCs w:val="28"/>
        </w:rPr>
        <w:t>2022 год и на плановый период 2023 и 2024 годов согласно приложению 1 к</w:t>
      </w:r>
      <w:r w:rsidRPr="007E1E54">
        <w:rPr>
          <w:sz w:val="28"/>
          <w:szCs w:val="28"/>
        </w:rPr>
        <w:t> </w:t>
      </w:r>
      <w:r w:rsidRPr="007E1E54">
        <w:rPr>
          <w:color w:val="000000"/>
          <w:sz w:val="28"/>
          <w:szCs w:val="28"/>
        </w:rPr>
        <w:t>настоящему решению.</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 В случае изменения перечня главных администраторов доходов бюджета города, а также состава закрепленных за ними кодов классификации доходов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4</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1.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2022 год и на плановый период 2023 и 2024 годов согласно приложению 2 к настоящему решению.</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 Утвердить ведомственную структуру расходов бюджета города на 2022 год и на плановый период 2023 и 2024 годов согласно приложению 3 к настоящему решению.</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3. Утвердить 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2022 год и на плановый период 2023 и 2024 годов согласно приложению 4 к настоящему решению.</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4. Администрации города Перми производить расходование средств на реализацию муниципальных программ, ведомственных целевых программ, средств в</w:t>
      </w:r>
      <w:r w:rsidRPr="007E1E54">
        <w:rPr>
          <w:sz w:val="28"/>
          <w:szCs w:val="28"/>
        </w:rPr>
        <w:t> </w:t>
      </w:r>
      <w:r w:rsidRPr="007E1E54">
        <w:rPr>
          <w:color w:val="000000"/>
          <w:sz w:val="28"/>
          <w:szCs w:val="28"/>
        </w:rPr>
        <w:t>объекты капитального строительства муниципальной собственности и на приобретение объектов недвижимого имущества в муниципальную собственность, на</w:t>
      </w:r>
      <w:r w:rsidRPr="007E1E54">
        <w:rPr>
          <w:sz w:val="28"/>
          <w:szCs w:val="28"/>
        </w:rPr>
        <w:t> </w:t>
      </w:r>
      <w:r w:rsidRPr="007E1E54">
        <w:rPr>
          <w:color w:val="000000"/>
          <w:sz w:val="28"/>
          <w:szCs w:val="28"/>
        </w:rPr>
        <w:t>предоставление субсидий из бюджета города при условии утверждения (внесения изменений) муниципальных программ (в муниципальные программы), ведомственных целевых программ, инвестиционных проектов, порядков предоставления субсидий в установленном порядке.</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5</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1. Утвердить объем резервного фонда адм</w:t>
      </w:r>
      <w:r w:rsidR="001C3965">
        <w:rPr>
          <w:color w:val="000000"/>
          <w:sz w:val="28"/>
          <w:szCs w:val="28"/>
        </w:rPr>
        <w:t>инистрации города Перми на 2022 </w:t>
      </w:r>
      <w:r w:rsidRPr="007E1E54">
        <w:rPr>
          <w:color w:val="000000"/>
          <w:sz w:val="28"/>
          <w:szCs w:val="28"/>
        </w:rPr>
        <w:t xml:space="preserve">год в сумме </w:t>
      </w:r>
      <w:r w:rsidR="009071DC" w:rsidRPr="009071DC">
        <w:rPr>
          <w:sz w:val="28"/>
        </w:rPr>
        <w:t>82 372,0</w:t>
      </w:r>
      <w:r w:rsidRPr="009071DC">
        <w:rPr>
          <w:color w:val="000000"/>
          <w:sz w:val="36"/>
          <w:szCs w:val="28"/>
        </w:rPr>
        <w:t xml:space="preserve"> </w:t>
      </w:r>
      <w:r w:rsidRPr="007E1E54">
        <w:rPr>
          <w:color w:val="000000"/>
          <w:sz w:val="28"/>
          <w:szCs w:val="28"/>
        </w:rPr>
        <w:t>тыс. руб., на 2023 год</w:t>
      </w:r>
      <w:r w:rsidR="001C3965">
        <w:rPr>
          <w:color w:val="000000"/>
          <w:sz w:val="28"/>
          <w:szCs w:val="28"/>
        </w:rPr>
        <w:t xml:space="preserve"> в сумме 28 600,0 тыс. руб., на </w:t>
      </w:r>
      <w:r w:rsidRPr="007E1E54">
        <w:rPr>
          <w:color w:val="000000"/>
          <w:sz w:val="28"/>
          <w:szCs w:val="28"/>
        </w:rPr>
        <w:t>2024 год в сумме 28 600,0 тыс. руб.</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 Утвердить общий объем бюджетных ассигнований на исполнение публичных нормативных обязательств города Пер</w:t>
      </w:r>
      <w:r w:rsidR="001C3965">
        <w:rPr>
          <w:color w:val="000000"/>
          <w:sz w:val="28"/>
          <w:szCs w:val="28"/>
        </w:rPr>
        <w:t>ми на 2022 год в сумме 22 879,4 </w:t>
      </w:r>
      <w:r w:rsidRPr="007E1E54">
        <w:rPr>
          <w:color w:val="000000"/>
          <w:sz w:val="28"/>
          <w:szCs w:val="28"/>
        </w:rPr>
        <w:t>тыс. руб., на 2023 год в сумме 22 879,4 тыс. руб., на 2024 год в сумме 22 879,4 тыс. руб., в том числе:</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2.1 на выплаты стипендий Главы города Перми - главы администрации города Перми «Спортивные надежды» юным сп</w:t>
      </w:r>
      <w:r w:rsidR="001C3965">
        <w:rPr>
          <w:color w:val="000000"/>
          <w:sz w:val="28"/>
          <w:szCs w:val="28"/>
        </w:rPr>
        <w:t>ортсменам города, победителям и </w:t>
      </w:r>
      <w:r w:rsidRPr="007E1E54">
        <w:rPr>
          <w:color w:val="000000"/>
          <w:sz w:val="28"/>
          <w:szCs w:val="28"/>
        </w:rPr>
        <w:t>призерам всероссийских и международных соре</w:t>
      </w:r>
      <w:r w:rsidR="001C3965">
        <w:rPr>
          <w:color w:val="000000"/>
          <w:sz w:val="28"/>
          <w:szCs w:val="28"/>
        </w:rPr>
        <w:t>внований: на 2022 год - 2 550,0 </w:t>
      </w:r>
      <w:r w:rsidRPr="007E1E54">
        <w:rPr>
          <w:color w:val="000000"/>
          <w:sz w:val="28"/>
          <w:szCs w:val="28"/>
        </w:rPr>
        <w:t>тыс. руб., на 2023 год - 2 550,0 тыс. руб., на 2024 год - 2 550,0 тыс. руб.;</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2.2 на ежемесячные денежные выплаты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на 2022 год – 10 551,4 тыс. руб., на 2023 год – 10 551,4 тыс. руб., на</w:t>
      </w:r>
      <w:r w:rsidRPr="007E1E54">
        <w:rPr>
          <w:sz w:val="28"/>
          <w:szCs w:val="28"/>
        </w:rPr>
        <w:t> </w:t>
      </w:r>
      <w:r w:rsidRPr="007E1E54">
        <w:rPr>
          <w:color w:val="000000"/>
          <w:sz w:val="28"/>
          <w:szCs w:val="28"/>
        </w:rPr>
        <w:t>2024 год – 10 551,4 тыс. руб.;</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 xml:space="preserve">2.3 на ежемесячные денежные выплаты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w:t>
      </w:r>
      <w:r w:rsidR="001C3965">
        <w:rPr>
          <w:color w:val="000000"/>
          <w:sz w:val="28"/>
          <w:szCs w:val="28"/>
        </w:rPr>
        <w:t>имеющих детей в возрасте до 1,5 </w:t>
      </w:r>
      <w:r w:rsidRPr="007E1E54">
        <w:rPr>
          <w:color w:val="000000"/>
          <w:sz w:val="28"/>
          <w:szCs w:val="28"/>
        </w:rPr>
        <w:t>лет: на 2022 год – 2 306,7 тыс. руб., на 2023 г</w:t>
      </w:r>
      <w:r w:rsidR="001C3965">
        <w:rPr>
          <w:color w:val="000000"/>
          <w:sz w:val="28"/>
          <w:szCs w:val="28"/>
        </w:rPr>
        <w:t>од – 2 306,7 тыс. руб., на 2024 </w:t>
      </w:r>
      <w:r w:rsidRPr="007E1E54">
        <w:rPr>
          <w:color w:val="000000"/>
          <w:sz w:val="28"/>
          <w:szCs w:val="28"/>
        </w:rPr>
        <w:t>год – 2 306,7 тыс. руб.;</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2.4 на дополнительные меры социальной поддержки одного из родителей в</w:t>
      </w:r>
      <w:r w:rsidRPr="007E1E54">
        <w:rPr>
          <w:sz w:val="28"/>
          <w:szCs w:val="28"/>
        </w:rPr>
        <w:t> </w:t>
      </w:r>
      <w:r w:rsidRPr="007E1E54">
        <w:rPr>
          <w:color w:val="000000"/>
          <w:sz w:val="28"/>
          <w:szCs w:val="28"/>
        </w:rPr>
        <w:t>случае рождения троих или более детей одно</w:t>
      </w:r>
      <w:r w:rsidR="001C3965">
        <w:rPr>
          <w:color w:val="000000"/>
          <w:sz w:val="28"/>
          <w:szCs w:val="28"/>
        </w:rPr>
        <w:t>временно: на 2022 год – 4 597,7 </w:t>
      </w:r>
      <w:r w:rsidRPr="007E1E54">
        <w:rPr>
          <w:color w:val="000000"/>
          <w:sz w:val="28"/>
          <w:szCs w:val="28"/>
        </w:rPr>
        <w:t>тыс. руб., на 2023 год - 4 597,7 тыс. руб., на 2024 год - 4 597,7 тыс. руб.;</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2.5 на выплаты премии Главы города Перми «Золотой резерв» талантливым и одаренным обучающимся общеобразовательных организаций города Перми, осуществляющих образовательную деятельность по имеющим государственную аккредитацию основным общеобразовательным пр</w:t>
      </w:r>
      <w:r w:rsidR="001C3965">
        <w:rPr>
          <w:color w:val="000000"/>
          <w:sz w:val="28"/>
          <w:szCs w:val="28"/>
        </w:rPr>
        <w:t>ограммам: на 2022 год - 2 873,6 </w:t>
      </w:r>
      <w:r w:rsidRPr="007E1E54">
        <w:rPr>
          <w:color w:val="000000"/>
          <w:sz w:val="28"/>
          <w:szCs w:val="28"/>
        </w:rPr>
        <w:t>тыс. руб., на 2023 год - 2 873,6 тыс. руб., на 2024 год - 2 873,6 тыс. руб.</w:t>
      </w:r>
    </w:p>
    <w:p w:rsidR="00920A0F" w:rsidRPr="00920A0F" w:rsidRDefault="00920A0F" w:rsidP="007E1E54">
      <w:pPr>
        <w:autoSpaceDE w:val="0"/>
        <w:autoSpaceDN w:val="0"/>
        <w:adjustRightInd w:val="0"/>
        <w:ind w:firstLine="709"/>
        <w:jc w:val="both"/>
        <w:rPr>
          <w:color w:val="000000"/>
          <w:sz w:val="28"/>
        </w:rPr>
      </w:pPr>
      <w:r w:rsidRPr="00920A0F">
        <w:rPr>
          <w:color w:val="000000"/>
          <w:sz w:val="28"/>
        </w:rPr>
        <w:t xml:space="preserve">3. Утвердить объем бюджетных ассигнований дорожного фонда города Перми на 2022 год в сумме </w:t>
      </w:r>
      <w:r w:rsidR="00F2580C">
        <w:rPr>
          <w:bCs/>
          <w:color w:val="000000"/>
          <w:sz w:val="28"/>
        </w:rPr>
        <w:t>6 168 192,0</w:t>
      </w:r>
      <w:r w:rsidRPr="00920A0F">
        <w:rPr>
          <w:color w:val="000000"/>
          <w:sz w:val="28"/>
        </w:rPr>
        <w:t xml:space="preserve"> тыс. руб., на 2023 год в сумме </w:t>
      </w:r>
      <w:r w:rsidR="00F2580C">
        <w:rPr>
          <w:bCs/>
          <w:color w:val="000000"/>
          <w:sz w:val="28"/>
        </w:rPr>
        <w:t>4 875 044,1</w:t>
      </w:r>
      <w:r w:rsidR="00F2580C">
        <w:rPr>
          <w:color w:val="000000"/>
          <w:sz w:val="28"/>
        </w:rPr>
        <w:t> </w:t>
      </w:r>
      <w:r w:rsidRPr="00920A0F">
        <w:rPr>
          <w:color w:val="000000"/>
          <w:sz w:val="28"/>
        </w:rPr>
        <w:t xml:space="preserve">тыс. руб., на 2024 год в сумме </w:t>
      </w:r>
      <w:r w:rsidR="00F2580C">
        <w:rPr>
          <w:bCs/>
          <w:color w:val="000000"/>
          <w:sz w:val="28"/>
        </w:rPr>
        <w:t>5 128 160,7</w:t>
      </w:r>
      <w:r w:rsidRPr="00920A0F">
        <w:rPr>
          <w:color w:val="000000"/>
          <w:sz w:val="28"/>
        </w:rPr>
        <w:t xml:space="preserve"> тыс. руб., в том числе средства краевого бюджета на 2022 год в сумме 1 730</w:t>
      </w:r>
      <w:r w:rsidR="00F2580C">
        <w:rPr>
          <w:color w:val="000000"/>
          <w:sz w:val="28"/>
        </w:rPr>
        <w:t xml:space="preserve"> 011,1 тыс. руб., на 2023 год в </w:t>
      </w:r>
      <w:r w:rsidRPr="00920A0F">
        <w:rPr>
          <w:color w:val="000000"/>
          <w:sz w:val="28"/>
        </w:rPr>
        <w:t>сумме 1 309 253,0 тыс. руб., на 2024 год в сумме 1 759 331,0 тыс. руб.</w:t>
      </w:r>
    </w:p>
    <w:p w:rsidR="00DD1DB2" w:rsidRPr="00DD1DB2" w:rsidRDefault="00DD1DB2" w:rsidP="007E1E54">
      <w:pPr>
        <w:autoSpaceDE w:val="0"/>
        <w:autoSpaceDN w:val="0"/>
        <w:adjustRightInd w:val="0"/>
        <w:ind w:firstLine="709"/>
        <w:jc w:val="both"/>
        <w:rPr>
          <w:color w:val="000000"/>
          <w:sz w:val="36"/>
          <w:szCs w:val="28"/>
        </w:rPr>
      </w:pPr>
      <w:r w:rsidRPr="00DD1DB2">
        <w:rPr>
          <w:color w:val="000000"/>
          <w:sz w:val="28"/>
        </w:rPr>
        <w:t>4. Утвердить общий объем межбюдже</w:t>
      </w:r>
      <w:r w:rsidR="001C3965">
        <w:rPr>
          <w:color w:val="000000"/>
          <w:sz w:val="28"/>
        </w:rPr>
        <w:t>тных трансфертов, поступающих в </w:t>
      </w:r>
      <w:r w:rsidRPr="00DD1DB2">
        <w:rPr>
          <w:color w:val="000000"/>
          <w:sz w:val="28"/>
        </w:rPr>
        <w:t xml:space="preserve">бюджет города из бюджета Пермского края, в 2022 году в сумме </w:t>
      </w:r>
      <w:r w:rsidRPr="00DD1DB2">
        <w:rPr>
          <w:bCs/>
          <w:color w:val="000000"/>
          <w:sz w:val="28"/>
        </w:rPr>
        <w:t>19</w:t>
      </w:r>
      <w:r w:rsidR="001C3965">
        <w:rPr>
          <w:bCs/>
          <w:color w:val="000000"/>
          <w:sz w:val="28"/>
        </w:rPr>
        <w:t> </w:t>
      </w:r>
      <w:r w:rsidRPr="00DD1DB2">
        <w:rPr>
          <w:bCs/>
          <w:color w:val="000000"/>
          <w:sz w:val="28"/>
        </w:rPr>
        <w:t>745</w:t>
      </w:r>
      <w:r w:rsidR="001C3965">
        <w:rPr>
          <w:bCs/>
          <w:color w:val="000000"/>
          <w:sz w:val="28"/>
        </w:rPr>
        <w:t> </w:t>
      </w:r>
      <w:r w:rsidRPr="00DD1DB2">
        <w:rPr>
          <w:bCs/>
          <w:color w:val="000000"/>
          <w:sz w:val="28"/>
        </w:rPr>
        <w:t>865,7</w:t>
      </w:r>
      <w:r w:rsidR="001C3965">
        <w:rPr>
          <w:bCs/>
          <w:color w:val="000000"/>
          <w:sz w:val="28"/>
        </w:rPr>
        <w:t> </w:t>
      </w:r>
      <w:r w:rsidRPr="00DD1DB2">
        <w:rPr>
          <w:color w:val="000000"/>
          <w:sz w:val="28"/>
        </w:rPr>
        <w:t xml:space="preserve">тыс. руб., в 2023 году в сумме </w:t>
      </w:r>
      <w:r w:rsidRPr="00DD1DB2">
        <w:rPr>
          <w:bCs/>
          <w:color w:val="000000"/>
          <w:sz w:val="28"/>
        </w:rPr>
        <w:t>20 611 068,6</w:t>
      </w:r>
      <w:r w:rsidR="001C3965">
        <w:rPr>
          <w:color w:val="000000"/>
          <w:sz w:val="28"/>
        </w:rPr>
        <w:t xml:space="preserve"> тыс. руб., в 2024 году в </w:t>
      </w:r>
      <w:r w:rsidRPr="00DD1DB2">
        <w:rPr>
          <w:color w:val="000000"/>
          <w:sz w:val="28"/>
        </w:rPr>
        <w:t xml:space="preserve">сумме </w:t>
      </w:r>
      <w:r w:rsidRPr="00DD1DB2">
        <w:rPr>
          <w:bCs/>
          <w:color w:val="000000"/>
          <w:sz w:val="28"/>
        </w:rPr>
        <w:t>15 178 997,3</w:t>
      </w:r>
      <w:r w:rsidRPr="00DD1DB2">
        <w:rPr>
          <w:color w:val="000000"/>
          <w:sz w:val="28"/>
        </w:rPr>
        <w:t xml:space="preserve"> тыс. руб</w:t>
      </w:r>
      <w:r>
        <w:rPr>
          <w:color w:val="000000"/>
          <w:sz w:val="28"/>
        </w:rPr>
        <w:t>.</w:t>
      </w:r>
      <w:r w:rsidRPr="00DD1DB2">
        <w:rPr>
          <w:color w:val="000000"/>
          <w:sz w:val="36"/>
          <w:szCs w:val="28"/>
        </w:rPr>
        <w:t xml:space="preserve"> </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5. Предусмотреть в расходах бюджета города средства на:</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увеличение размеров денежных норм по бесплатному питанию учащихся в</w:t>
      </w:r>
      <w:r w:rsidRPr="007E1E54">
        <w:rPr>
          <w:sz w:val="28"/>
          <w:szCs w:val="28"/>
        </w:rPr>
        <w:t> </w:t>
      </w:r>
      <w:r w:rsidRPr="007E1E54">
        <w:rPr>
          <w:color w:val="000000"/>
          <w:sz w:val="28"/>
          <w:szCs w:val="28"/>
        </w:rPr>
        <w:t>муниципальных общеобразовательных организациях, частных общеобразовательных организациях с 01.01.2022 на 4,0</w:t>
      </w:r>
      <w:r w:rsidR="001D5087">
        <w:rPr>
          <w:color w:val="000000"/>
          <w:sz w:val="28"/>
          <w:szCs w:val="28"/>
        </w:rPr>
        <w:t> </w:t>
      </w:r>
      <w:r w:rsidRPr="007E1E54">
        <w:rPr>
          <w:color w:val="000000"/>
          <w:sz w:val="28"/>
          <w:szCs w:val="28"/>
        </w:rPr>
        <w:t>%,</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индексацию ежегодной денежной выплаты почетным гражданам города Перми с 01.01.2022 на 4,0</w:t>
      </w:r>
      <w:r w:rsidR="001D5087">
        <w:rPr>
          <w:color w:val="000000"/>
          <w:sz w:val="28"/>
          <w:szCs w:val="28"/>
        </w:rPr>
        <w:t> </w:t>
      </w:r>
      <w:r w:rsidRPr="007E1E54">
        <w:rPr>
          <w:color w:val="000000"/>
          <w:sz w:val="28"/>
          <w:szCs w:val="28"/>
        </w:rPr>
        <w:t>%,</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индексацию ежемесячных надбавок к заработной плате педагогическим работникам муниципальных образовательных у</w:t>
      </w:r>
      <w:r w:rsidR="001C3965">
        <w:rPr>
          <w:color w:val="000000"/>
          <w:sz w:val="28"/>
          <w:szCs w:val="28"/>
        </w:rPr>
        <w:t>чреждений в сфере образования и </w:t>
      </w:r>
      <w:r w:rsidRPr="007E1E54">
        <w:rPr>
          <w:color w:val="000000"/>
          <w:sz w:val="28"/>
          <w:szCs w:val="28"/>
        </w:rPr>
        <w:t xml:space="preserve">культуры, не финансируемых за счет субвенций из бюджета Пермского края, предусмотренных в </w:t>
      </w:r>
      <w:r w:rsidR="003346C9">
        <w:rPr>
          <w:color w:val="000000"/>
          <w:sz w:val="28"/>
          <w:szCs w:val="28"/>
        </w:rPr>
        <w:t xml:space="preserve">подпункте 2.1.2, </w:t>
      </w:r>
      <w:r w:rsidRPr="007E1E54">
        <w:rPr>
          <w:color w:val="000000"/>
          <w:sz w:val="28"/>
          <w:szCs w:val="28"/>
        </w:rPr>
        <w:t>пунктах 2.2, 2.4, 2.5 Положения о мерах социальной поддержки руководителей и педагогических работников муниципальных образовательных учреждений города Перми, утвержденного решением Пермской городской Думы от 25.09.2007 № 226, с 01.01.2022 на 4,0</w:t>
      </w:r>
      <w:r w:rsidR="001D5087">
        <w:rPr>
          <w:color w:val="000000"/>
          <w:sz w:val="28"/>
          <w:szCs w:val="28"/>
        </w:rPr>
        <w:t> </w:t>
      </w:r>
      <w:r w:rsidRPr="007E1E54">
        <w:rPr>
          <w:color w:val="000000"/>
          <w:sz w:val="28"/>
          <w:szCs w:val="28"/>
        </w:rPr>
        <w:t>%,</w:t>
      </w:r>
    </w:p>
    <w:p w:rsidR="007E1E54" w:rsidRPr="0014065B" w:rsidRDefault="007E1E54" w:rsidP="007E1E54">
      <w:pPr>
        <w:autoSpaceDE w:val="0"/>
        <w:autoSpaceDN w:val="0"/>
        <w:adjustRightInd w:val="0"/>
        <w:ind w:firstLine="709"/>
        <w:jc w:val="both"/>
        <w:rPr>
          <w:color w:val="000000"/>
          <w:sz w:val="36"/>
          <w:szCs w:val="28"/>
        </w:rPr>
      </w:pPr>
      <w:r w:rsidRPr="007E1E54">
        <w:rPr>
          <w:color w:val="000000"/>
          <w:sz w:val="28"/>
          <w:szCs w:val="28"/>
        </w:rPr>
        <w:t xml:space="preserve">индексацию фонда оплаты труда (денежного содержания) работников муниципальных учреждений, муниципальных служащих города Перми, помощников депутатов Пермской городской Думы, лиц, замещающих муниципальные должности и осуществляющих свои полномочия на постоянной основе, а также работников, занимающих должности, не отнесенные к должностям муниципальной службы, и осуществляющих техническое обеспечение органов местного самоуправления, выплат компенсации расходов, связанных с осуществлением полномочий депутатов Пермской городской Думы, </w:t>
      </w:r>
      <w:r w:rsidR="0014065B" w:rsidRPr="0014065B">
        <w:rPr>
          <w:bCs/>
          <w:sz w:val="28"/>
          <w:szCs w:val="22"/>
        </w:rPr>
        <w:t>пенсий за выслугу лет лицам, замещавшим муниципальные должности (в т.ч. выборные муниципальные должности), муниципальные должности муниципальной службы, должности муниципальной службы города Перми, с 01.10.2022 на 4</w:t>
      </w:r>
      <w:r w:rsidR="001D5087">
        <w:rPr>
          <w:bCs/>
          <w:sz w:val="28"/>
          <w:szCs w:val="22"/>
        </w:rPr>
        <w:t>,0 </w:t>
      </w:r>
      <w:r w:rsidR="0014065B" w:rsidRPr="0014065B">
        <w:rPr>
          <w:bCs/>
          <w:sz w:val="28"/>
          <w:szCs w:val="22"/>
        </w:rPr>
        <w:t>%.</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6</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Направить субсидии из бюджета Пермского края, предоставляемые в целях софинансирования расходных обязательств по вопросам местного значения, в</w:t>
      </w:r>
      <w:r w:rsidRPr="007E1E54">
        <w:rPr>
          <w:sz w:val="28"/>
          <w:szCs w:val="28"/>
        </w:rPr>
        <w:t> </w:t>
      </w:r>
      <w:r w:rsidRPr="007E1E54">
        <w:rPr>
          <w:color w:val="000000"/>
          <w:sz w:val="28"/>
          <w:szCs w:val="28"/>
        </w:rPr>
        <w:t>2022 году в сумме 67</w:t>
      </w:r>
      <w:r w:rsidRPr="007E1E54">
        <w:rPr>
          <w:bCs/>
          <w:color w:val="000000"/>
          <w:sz w:val="28"/>
          <w:szCs w:val="28"/>
        </w:rPr>
        <w:t> </w:t>
      </w:r>
      <w:r w:rsidRPr="007E1E54">
        <w:rPr>
          <w:color w:val="000000"/>
          <w:sz w:val="28"/>
          <w:szCs w:val="28"/>
        </w:rPr>
        <w:t>726,9 тыс. руб., в 2023 году в сумме 14</w:t>
      </w:r>
      <w:r w:rsidRPr="007E1E54">
        <w:rPr>
          <w:bCs/>
          <w:color w:val="000000"/>
          <w:sz w:val="28"/>
          <w:szCs w:val="28"/>
        </w:rPr>
        <w:t> </w:t>
      </w:r>
      <w:r w:rsidRPr="007E1E54">
        <w:rPr>
          <w:color w:val="000000"/>
          <w:sz w:val="28"/>
          <w:szCs w:val="28"/>
        </w:rPr>
        <w:t>277,6 тыс. руб., в</w:t>
      </w:r>
      <w:r w:rsidRPr="007E1E54">
        <w:rPr>
          <w:sz w:val="28"/>
          <w:szCs w:val="28"/>
        </w:rPr>
        <w:t> </w:t>
      </w:r>
      <w:r w:rsidRPr="007E1E54">
        <w:rPr>
          <w:color w:val="000000"/>
          <w:sz w:val="28"/>
          <w:szCs w:val="28"/>
        </w:rPr>
        <w:t>2024 году в сумме 271</w:t>
      </w:r>
      <w:r w:rsidRPr="007E1E54">
        <w:rPr>
          <w:bCs/>
          <w:color w:val="000000"/>
          <w:sz w:val="28"/>
          <w:szCs w:val="28"/>
        </w:rPr>
        <w:t> </w:t>
      </w:r>
      <w:r w:rsidRPr="007E1E54">
        <w:rPr>
          <w:color w:val="000000"/>
          <w:sz w:val="28"/>
          <w:szCs w:val="28"/>
        </w:rPr>
        <w:t>772,6 тыс.</w:t>
      </w:r>
      <w:r w:rsidR="009F5A1F">
        <w:rPr>
          <w:color w:val="000000"/>
          <w:sz w:val="28"/>
          <w:szCs w:val="28"/>
        </w:rPr>
        <w:t xml:space="preserve"> </w:t>
      </w:r>
      <w:r w:rsidRPr="007E1E54">
        <w:rPr>
          <w:color w:val="000000"/>
          <w:sz w:val="28"/>
          <w:szCs w:val="28"/>
        </w:rPr>
        <w:t>руб. на реализацию инвестиционных проектов и приоритетных региональных проектов:</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в 2022 году на инвестиционный про</w:t>
      </w:r>
      <w:r w:rsidR="001C3965">
        <w:rPr>
          <w:color w:val="000000"/>
          <w:sz w:val="28"/>
          <w:szCs w:val="28"/>
        </w:rPr>
        <w:t>ект «Реконструкция здания МАОУ </w:t>
      </w:r>
      <w:r w:rsidR="009F5A1F">
        <w:rPr>
          <w:color w:val="000000"/>
          <w:sz w:val="28"/>
          <w:szCs w:val="28"/>
        </w:rPr>
        <w:t>«</w:t>
      </w:r>
      <w:r w:rsidRPr="007E1E54">
        <w:rPr>
          <w:color w:val="000000"/>
          <w:sz w:val="28"/>
          <w:szCs w:val="28"/>
        </w:rPr>
        <w:t>Гим</w:t>
      </w:r>
      <w:r w:rsidR="009F5A1F">
        <w:rPr>
          <w:color w:val="000000"/>
          <w:sz w:val="28"/>
          <w:szCs w:val="28"/>
        </w:rPr>
        <w:t>назия № 17»</w:t>
      </w:r>
      <w:r w:rsidRPr="007E1E54">
        <w:rPr>
          <w:color w:val="000000"/>
          <w:sz w:val="28"/>
          <w:szCs w:val="28"/>
        </w:rPr>
        <w:t xml:space="preserve"> г. Перми (пристройка нового корпуса)» – 67</w:t>
      </w:r>
      <w:r w:rsidRPr="007E1E54">
        <w:rPr>
          <w:bCs/>
          <w:color w:val="000000"/>
          <w:sz w:val="28"/>
          <w:szCs w:val="28"/>
        </w:rPr>
        <w:t> </w:t>
      </w:r>
      <w:r w:rsidR="001C3965">
        <w:rPr>
          <w:color w:val="000000"/>
          <w:sz w:val="28"/>
          <w:szCs w:val="28"/>
        </w:rPr>
        <w:t>726,9 тыс. </w:t>
      </w:r>
      <w:r w:rsidRPr="007E1E54">
        <w:rPr>
          <w:color w:val="000000"/>
          <w:sz w:val="28"/>
          <w:szCs w:val="28"/>
        </w:rPr>
        <w:t xml:space="preserve">руб., </w:t>
      </w:r>
    </w:p>
    <w:p w:rsidR="009F5A1F" w:rsidRPr="009F5A1F" w:rsidRDefault="007E1E54" w:rsidP="007E1E54">
      <w:pPr>
        <w:autoSpaceDE w:val="0"/>
        <w:autoSpaceDN w:val="0"/>
        <w:adjustRightInd w:val="0"/>
        <w:ind w:firstLine="709"/>
        <w:jc w:val="both"/>
        <w:rPr>
          <w:sz w:val="28"/>
          <w:szCs w:val="22"/>
        </w:rPr>
      </w:pPr>
      <w:r w:rsidRPr="007E1E54">
        <w:rPr>
          <w:color w:val="000000"/>
          <w:sz w:val="28"/>
          <w:szCs w:val="28"/>
        </w:rPr>
        <w:t xml:space="preserve">в 2023 году на инвестиционный проект </w:t>
      </w:r>
      <w:r w:rsidR="009F5A1F">
        <w:rPr>
          <w:bCs/>
          <w:sz w:val="28"/>
          <w:szCs w:val="22"/>
        </w:rPr>
        <w:t>«</w:t>
      </w:r>
      <w:r w:rsidR="009F5A1F" w:rsidRPr="009F5A1F">
        <w:rPr>
          <w:bCs/>
          <w:sz w:val="28"/>
          <w:szCs w:val="22"/>
        </w:rPr>
        <w:t>Реконструкция здания под размещение общеобразовательной организации по ул. Целинной, 15</w:t>
      </w:r>
      <w:r w:rsidR="009F5A1F">
        <w:rPr>
          <w:sz w:val="28"/>
          <w:szCs w:val="22"/>
        </w:rPr>
        <w:t>»</w:t>
      </w:r>
      <w:r w:rsidR="001C3965">
        <w:rPr>
          <w:sz w:val="28"/>
          <w:szCs w:val="22"/>
        </w:rPr>
        <w:t xml:space="preserve"> – 14 277,6 тыс. </w:t>
      </w:r>
      <w:r w:rsidR="009F5A1F" w:rsidRPr="009F5A1F">
        <w:rPr>
          <w:sz w:val="28"/>
          <w:szCs w:val="22"/>
        </w:rPr>
        <w:t>руб.</w:t>
      </w:r>
      <w:r w:rsidR="00A150A8">
        <w:rPr>
          <w:sz w:val="28"/>
          <w:szCs w:val="22"/>
        </w:rPr>
        <w:t>,</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в 2024 году на инвестиционный про</w:t>
      </w:r>
      <w:r w:rsidR="001C3965">
        <w:rPr>
          <w:color w:val="000000"/>
          <w:sz w:val="28"/>
          <w:szCs w:val="28"/>
        </w:rPr>
        <w:t>ект «Реконструкция общежития по </w:t>
      </w:r>
      <w:r w:rsidRPr="007E1E54">
        <w:rPr>
          <w:color w:val="000000"/>
          <w:sz w:val="28"/>
          <w:szCs w:val="28"/>
        </w:rPr>
        <w:t>ул.</w:t>
      </w:r>
      <w:r w:rsidR="00747338">
        <w:rPr>
          <w:color w:val="000000"/>
          <w:sz w:val="28"/>
          <w:szCs w:val="28"/>
        </w:rPr>
        <w:t> </w:t>
      </w:r>
      <w:r w:rsidRPr="007E1E54">
        <w:rPr>
          <w:color w:val="000000"/>
          <w:sz w:val="28"/>
          <w:szCs w:val="28"/>
        </w:rPr>
        <w:t>Уральская,</w:t>
      </w:r>
      <w:r w:rsidR="00747338">
        <w:rPr>
          <w:color w:val="000000"/>
          <w:sz w:val="28"/>
          <w:szCs w:val="28"/>
        </w:rPr>
        <w:t xml:space="preserve"> </w:t>
      </w:r>
      <w:r w:rsidRPr="007E1E54">
        <w:rPr>
          <w:color w:val="000000"/>
          <w:sz w:val="28"/>
          <w:szCs w:val="28"/>
        </w:rPr>
        <w:t>110 для размещения общеобразовательной организации» - 106</w:t>
      </w:r>
      <w:r w:rsidRPr="007E1E54">
        <w:rPr>
          <w:bCs/>
          <w:color w:val="000000"/>
          <w:sz w:val="28"/>
          <w:szCs w:val="28"/>
        </w:rPr>
        <w:t> </w:t>
      </w:r>
      <w:r w:rsidRPr="007E1E54">
        <w:rPr>
          <w:color w:val="000000"/>
          <w:sz w:val="28"/>
          <w:szCs w:val="28"/>
        </w:rPr>
        <w:t>772,6 тыс. руб., приоритетный региональный проект «Приведение в нормативное состояние объектов общественной инфраструктуры муниципального значения» - 165</w:t>
      </w:r>
      <w:r w:rsidRPr="007E1E54">
        <w:rPr>
          <w:bCs/>
          <w:color w:val="000000"/>
          <w:sz w:val="28"/>
          <w:szCs w:val="28"/>
        </w:rPr>
        <w:t> </w:t>
      </w:r>
      <w:r w:rsidRPr="007E1E54">
        <w:rPr>
          <w:color w:val="000000"/>
          <w:sz w:val="28"/>
          <w:szCs w:val="28"/>
        </w:rPr>
        <w:t>000,0 тыс. руб.</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7</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1. Утвердить на 2022 год и на плановый период 2023 и 2024 годов источники финансирования дефицита бюджета города согласно приложению 5 к настоящему решению.</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 Утвердить программу муниципальных внутренних заимствований города Перми на 2022 год и на плановый период 2023 и 2024 годов согласно приложению 6 к настоящему решению.</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3. В случае изменения перечня главных администраторов источников финансирования дефицита бюджета города, а также состава закрепленных за ними кодов классификации источников финансирования дефицита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4. Установить верхний предел муниципального долга города Перми:</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1) на 01.01.202</w:t>
      </w:r>
      <w:r w:rsidR="00420A43">
        <w:rPr>
          <w:color w:val="000000"/>
          <w:sz w:val="28"/>
          <w:szCs w:val="28"/>
        </w:rPr>
        <w:t>3 в сумме 5 387 187,2 тыс. руб.;</w:t>
      </w:r>
      <w:r w:rsidRPr="007E1E54">
        <w:rPr>
          <w:color w:val="000000"/>
          <w:sz w:val="28"/>
          <w:szCs w:val="28"/>
        </w:rPr>
        <w:t xml:space="preserve"> </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 на 01.01.202</w:t>
      </w:r>
      <w:r w:rsidR="00420A43">
        <w:rPr>
          <w:color w:val="000000"/>
          <w:sz w:val="28"/>
          <w:szCs w:val="28"/>
        </w:rPr>
        <w:t>4 в сумме 7 519 524,3 тыс. руб.;</w:t>
      </w:r>
      <w:r w:rsidRPr="007E1E54">
        <w:rPr>
          <w:color w:val="000000"/>
          <w:sz w:val="28"/>
          <w:szCs w:val="28"/>
        </w:rPr>
        <w:t xml:space="preserve"> </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3) на 01.01.2025 в сумме 6 925 451,7 тыс. руб.</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8</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sz w:val="28"/>
          <w:szCs w:val="28"/>
        </w:rPr>
      </w:pPr>
      <w:r w:rsidRPr="007E1E54">
        <w:rPr>
          <w:sz w:val="28"/>
          <w:szCs w:val="28"/>
        </w:rPr>
        <w:t>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а также иные юридические лица в</w:t>
      </w:r>
      <w:r w:rsidR="004A5CF8">
        <w:rPr>
          <w:sz w:val="28"/>
          <w:szCs w:val="28"/>
        </w:rPr>
        <w:t xml:space="preserve"> соответствии с частью 5 статьи </w:t>
      </w:r>
      <w:r w:rsidRPr="007E1E54">
        <w:rPr>
          <w:sz w:val="28"/>
          <w:szCs w:val="28"/>
        </w:rPr>
        <w:t>15 Федерального закона от 05.04.2013 №</w:t>
      </w:r>
      <w:r w:rsidR="004A5CF8">
        <w:rPr>
          <w:sz w:val="28"/>
          <w:szCs w:val="28"/>
        </w:rPr>
        <w:t xml:space="preserve"> 44-ФЗ «О контрактной системе в </w:t>
      </w:r>
      <w:r w:rsidRPr="007E1E54">
        <w:rPr>
          <w:sz w:val="28"/>
          <w:szCs w:val="28"/>
        </w:rPr>
        <w:t>сфере закупок товаров, работ, услуг для обеспечения государственных и муниципальных нужд» (далее - контракт) вправе предусматривать авансовые платежи:</w:t>
      </w:r>
    </w:p>
    <w:p w:rsidR="007E1E54" w:rsidRPr="007E1E54" w:rsidRDefault="007E1E54" w:rsidP="007E1E54">
      <w:pPr>
        <w:autoSpaceDE w:val="0"/>
        <w:autoSpaceDN w:val="0"/>
        <w:adjustRightInd w:val="0"/>
        <w:ind w:firstLine="709"/>
        <w:jc w:val="both"/>
        <w:rPr>
          <w:sz w:val="28"/>
          <w:szCs w:val="28"/>
        </w:rPr>
      </w:pPr>
      <w:r w:rsidRPr="007E1E54">
        <w:rPr>
          <w:sz w:val="28"/>
          <w:szCs w:val="28"/>
        </w:rPr>
        <w:t>в размере до 100</w:t>
      </w:r>
      <w:r w:rsidR="00C90F90">
        <w:rPr>
          <w:sz w:val="28"/>
          <w:szCs w:val="28"/>
        </w:rPr>
        <w:t> </w:t>
      </w:r>
      <w:r w:rsidRPr="007E1E54">
        <w:rPr>
          <w:sz w:val="28"/>
          <w:szCs w:val="28"/>
        </w:rPr>
        <w:t>% суммы контракта - по контрактам на поставку и подписку на печатные издания, на поставку горюче-смазочных материалов, на оказание услуг всех видов связи, на обучение на курсах повышения квалификации и семинарах,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пунктами 4, 5, 6, 9, 13, 14, 15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в иных случаях в соответствии с нормативными правовыми актами Правительства Российской Федерации,</w:t>
      </w:r>
    </w:p>
    <w:p w:rsidR="007E1E54" w:rsidRPr="007E1E54" w:rsidRDefault="007E1E54" w:rsidP="007E1E54">
      <w:pPr>
        <w:autoSpaceDE w:val="0"/>
        <w:autoSpaceDN w:val="0"/>
        <w:adjustRightInd w:val="0"/>
        <w:ind w:firstLine="709"/>
        <w:jc w:val="both"/>
        <w:rPr>
          <w:sz w:val="28"/>
          <w:szCs w:val="28"/>
        </w:rPr>
      </w:pPr>
      <w:r w:rsidRPr="007E1E54">
        <w:rPr>
          <w:sz w:val="28"/>
          <w:szCs w:val="28"/>
        </w:rPr>
        <w:t>в размере до 30</w:t>
      </w:r>
      <w:r w:rsidR="00C90F90">
        <w:rPr>
          <w:sz w:val="28"/>
          <w:szCs w:val="28"/>
        </w:rPr>
        <w:t> </w:t>
      </w:r>
      <w:r w:rsidRPr="007E1E54">
        <w:rPr>
          <w:sz w:val="28"/>
          <w:szCs w:val="28"/>
        </w:rPr>
        <w:t>% суммы контракта на выполнение работ по строительству, реконструкции и капитальному ремонту объектов капитального строительства муниципальной собственности города Перми, заключаемого на сумму, превышающую 100 млн. руб., при включении в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финансовым органом (с ограничением общей суммы авансирования не более 70</w:t>
      </w:r>
      <w:r w:rsidR="00B7099D">
        <w:rPr>
          <w:sz w:val="28"/>
          <w:szCs w:val="28"/>
        </w:rPr>
        <w:t> </w:t>
      </w:r>
      <w:r w:rsidRPr="007E1E54">
        <w:rPr>
          <w:sz w:val="28"/>
          <w:szCs w:val="28"/>
        </w:rPr>
        <w:t>% суммы контракта),</w:t>
      </w:r>
    </w:p>
    <w:p w:rsidR="007E1E54" w:rsidRPr="007E1E54" w:rsidRDefault="007E1E54" w:rsidP="007E1E54">
      <w:pPr>
        <w:autoSpaceDE w:val="0"/>
        <w:autoSpaceDN w:val="0"/>
        <w:adjustRightInd w:val="0"/>
        <w:ind w:firstLine="709"/>
        <w:jc w:val="both"/>
        <w:rPr>
          <w:sz w:val="28"/>
          <w:szCs w:val="28"/>
        </w:rPr>
      </w:pPr>
      <w:r w:rsidRPr="007E1E54">
        <w:rPr>
          <w:sz w:val="28"/>
          <w:szCs w:val="28"/>
        </w:rPr>
        <w:t>в размере до 30</w:t>
      </w:r>
      <w:r w:rsidR="00B7099D">
        <w:rPr>
          <w:sz w:val="28"/>
          <w:szCs w:val="28"/>
        </w:rPr>
        <w:t> </w:t>
      </w:r>
      <w:r w:rsidRPr="007E1E54">
        <w:rPr>
          <w:sz w:val="28"/>
          <w:szCs w:val="28"/>
        </w:rPr>
        <w:t>% суммы контракта, но не более 30</w:t>
      </w:r>
      <w:r w:rsidR="00B7099D">
        <w:rPr>
          <w:sz w:val="28"/>
          <w:szCs w:val="28"/>
        </w:rPr>
        <w:t> </w:t>
      </w:r>
      <w:r w:rsidRPr="007E1E54">
        <w:rPr>
          <w:sz w:val="28"/>
          <w:szCs w:val="28"/>
        </w:rPr>
        <w:t>%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администрацией города Перми.</w:t>
      </w:r>
    </w:p>
    <w:p w:rsidR="007E1E54" w:rsidRPr="007E1E54" w:rsidRDefault="007E1E54" w:rsidP="007E1E54">
      <w:pPr>
        <w:autoSpaceDE w:val="0"/>
        <w:autoSpaceDN w:val="0"/>
        <w:adjustRightInd w:val="0"/>
        <w:ind w:firstLine="709"/>
        <w:jc w:val="both"/>
        <w:rPr>
          <w:sz w:val="28"/>
          <w:szCs w:val="28"/>
        </w:rPr>
      </w:pPr>
      <w:r w:rsidRPr="007E1E54">
        <w:rPr>
          <w:sz w:val="28"/>
          <w:szCs w:val="28"/>
        </w:rPr>
        <w:t>При оплате муниципальными заказчиками выполненных работ, оказанных услуг по контрактам в первоочередном порядке производится полное погашение авансового платежа.</w:t>
      </w:r>
    </w:p>
    <w:p w:rsidR="007E1E54" w:rsidRPr="007E1E54" w:rsidRDefault="007E1E54" w:rsidP="007E1E54">
      <w:pPr>
        <w:autoSpaceDE w:val="0"/>
        <w:autoSpaceDN w:val="0"/>
        <w:adjustRightInd w:val="0"/>
        <w:ind w:firstLine="709"/>
        <w:jc w:val="both"/>
        <w:rPr>
          <w:sz w:val="28"/>
          <w:szCs w:val="28"/>
        </w:rPr>
      </w:pPr>
      <w:r w:rsidRPr="007E1E54">
        <w:rPr>
          <w:sz w:val="28"/>
          <w:szCs w:val="28"/>
        </w:rPr>
        <w:t>2. Установить, что муниципальные бюджетные и автономные учреждения при заключении ими договоров о поставке товаров, выполнении работ и оказании услуг в соответствии с Федеральным законом от 18.07.2011 № 223-ФЗ «О закупках товаров, работ, услуг отдельными видами юридических лиц», предусматривающих авансовые платежи, соблюдают положения, установленные пунктом 1 настоящей статьи.</w:t>
      </w:r>
    </w:p>
    <w:p w:rsidR="007E1E54" w:rsidRPr="007E1E54" w:rsidRDefault="007E1E54" w:rsidP="007E1E54">
      <w:pPr>
        <w:autoSpaceDE w:val="0"/>
        <w:autoSpaceDN w:val="0"/>
        <w:adjustRightInd w:val="0"/>
        <w:ind w:firstLine="709"/>
        <w:jc w:val="both"/>
        <w:rPr>
          <w:sz w:val="28"/>
          <w:szCs w:val="28"/>
        </w:rPr>
      </w:pPr>
      <w:r w:rsidRPr="007E1E54">
        <w:rPr>
          <w:sz w:val="28"/>
          <w:szCs w:val="28"/>
        </w:rPr>
        <w:t>3. Установить, что в 2022 году казначейскому сопровождению подлежат следующие средства, предоставляемые из бюджета города Перми:</w:t>
      </w:r>
    </w:p>
    <w:p w:rsidR="007E1E54" w:rsidRPr="007E1E54" w:rsidRDefault="007E1E54" w:rsidP="007E1E54">
      <w:pPr>
        <w:autoSpaceDE w:val="0"/>
        <w:autoSpaceDN w:val="0"/>
        <w:adjustRightInd w:val="0"/>
        <w:ind w:firstLine="709"/>
        <w:jc w:val="both"/>
        <w:rPr>
          <w:sz w:val="28"/>
          <w:szCs w:val="28"/>
        </w:rPr>
      </w:pPr>
      <w:r w:rsidRPr="007E1E54">
        <w:rPr>
          <w:sz w:val="28"/>
          <w:szCs w:val="28"/>
        </w:rPr>
        <w:t>расчеты по муниципальным контрактам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p w:rsidR="007E1E54" w:rsidRPr="007E1E54" w:rsidRDefault="007E1E54" w:rsidP="007E1E54">
      <w:pPr>
        <w:autoSpaceDE w:val="0"/>
        <w:autoSpaceDN w:val="0"/>
        <w:adjustRightInd w:val="0"/>
        <w:ind w:firstLine="709"/>
        <w:jc w:val="both"/>
        <w:rPr>
          <w:sz w:val="28"/>
          <w:szCs w:val="28"/>
        </w:rPr>
      </w:pPr>
      <w:r w:rsidRPr="007E1E54">
        <w:rPr>
          <w:sz w:val="28"/>
          <w:szCs w:val="28"/>
        </w:rPr>
        <w:t>субсидии муниципальному унитарному предприятию «Пермгорэлектротранс» на финансовое обеспечение затрат, связанных с приобретением городского наземного электрического транспорта и автомобильного транспорта по договорам поставки,</w:t>
      </w:r>
    </w:p>
    <w:p w:rsidR="007E1E54" w:rsidRPr="007E1E54" w:rsidRDefault="007E1E54" w:rsidP="007E1E54">
      <w:pPr>
        <w:autoSpaceDE w:val="0"/>
        <w:autoSpaceDN w:val="0"/>
        <w:adjustRightInd w:val="0"/>
        <w:ind w:firstLine="709"/>
        <w:jc w:val="both"/>
        <w:rPr>
          <w:sz w:val="28"/>
          <w:szCs w:val="28"/>
        </w:rPr>
      </w:pPr>
      <w:r w:rsidRPr="007E1E54">
        <w:rPr>
          <w:sz w:val="28"/>
          <w:szCs w:val="28"/>
        </w:rPr>
        <w:t>субсидии муниципальному унитарному предприятию «Пермгорэлектротранс» на финансовое обеспечение затрат, связанных с осуществлением текущего ремонта трамвайных путей,</w:t>
      </w:r>
    </w:p>
    <w:p w:rsidR="007E1E54" w:rsidRPr="007E1E54" w:rsidRDefault="007E1E54" w:rsidP="007E1E54">
      <w:pPr>
        <w:autoSpaceDE w:val="0"/>
        <w:autoSpaceDN w:val="0"/>
        <w:adjustRightInd w:val="0"/>
        <w:ind w:firstLine="709"/>
        <w:jc w:val="both"/>
        <w:rPr>
          <w:sz w:val="28"/>
          <w:szCs w:val="28"/>
        </w:rPr>
      </w:pPr>
      <w:r w:rsidRPr="007E1E54">
        <w:rPr>
          <w:sz w:val="28"/>
          <w:szCs w:val="28"/>
        </w:rPr>
        <w:t>субсидии на финансовое обеспечение затрат, связанных с выполнением работ по замене светильников на светильники с системой интеллектуального управления в рамках капитального ремонта сетей наружного освещения города Перми,</w:t>
      </w:r>
    </w:p>
    <w:p w:rsidR="007E1E54" w:rsidRPr="007E1E54" w:rsidRDefault="007E1E54" w:rsidP="007E1E54">
      <w:pPr>
        <w:autoSpaceDE w:val="0"/>
        <w:autoSpaceDN w:val="0"/>
        <w:adjustRightInd w:val="0"/>
        <w:ind w:firstLine="709"/>
        <w:jc w:val="both"/>
        <w:rPr>
          <w:sz w:val="28"/>
          <w:szCs w:val="28"/>
        </w:rPr>
      </w:pPr>
      <w:r w:rsidRPr="007E1E54">
        <w:rPr>
          <w:sz w:val="28"/>
          <w:szCs w:val="28"/>
        </w:rPr>
        <w:t>авансовые платежи по муниципальным контрактам, заключенным на сумму более 100 млн. руб. на выполнение работ по строительству, реконструкции объектов капитального строительства муниципальной собственности города Перми, предусмотренных перечнем объектов капитального строительства муниципальной собственности и объектов недвижимого имущества, приобретаемых в муниципальную собственность, на 2022 год и на плановый период 2023 и 2024 годов согласно приложению 4 к настоящему решению,</w:t>
      </w:r>
    </w:p>
    <w:p w:rsidR="007E1E54" w:rsidRPr="007E1E54" w:rsidRDefault="007E1E54" w:rsidP="007E1E54">
      <w:pPr>
        <w:autoSpaceDE w:val="0"/>
        <w:autoSpaceDN w:val="0"/>
        <w:adjustRightInd w:val="0"/>
        <w:ind w:firstLine="709"/>
        <w:jc w:val="both"/>
        <w:rPr>
          <w:sz w:val="28"/>
          <w:szCs w:val="28"/>
        </w:rPr>
      </w:pPr>
      <w:r w:rsidRPr="007E1E54">
        <w:rPr>
          <w:sz w:val="28"/>
          <w:szCs w:val="28"/>
        </w:rPr>
        <w:t>авансовые платежи по контрактам (договорам) заключенным муниципальными бюджетными и автономными учреждениями на сумму более 100 млн. руб. на выполнение работ по строительству, реконструкции и капитальному ремонту объектов капитального строительства муниципальной собственности города Перми,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w:t>
      </w:r>
    </w:p>
    <w:p w:rsidR="007E1E54" w:rsidRPr="007E1E54" w:rsidRDefault="007E1E54" w:rsidP="007E1E54">
      <w:pPr>
        <w:autoSpaceDE w:val="0"/>
        <w:autoSpaceDN w:val="0"/>
        <w:adjustRightInd w:val="0"/>
        <w:ind w:firstLine="709"/>
        <w:jc w:val="both"/>
        <w:rPr>
          <w:sz w:val="28"/>
          <w:szCs w:val="28"/>
        </w:rPr>
      </w:pPr>
      <w:r w:rsidRPr="007E1E54">
        <w:rPr>
          <w:sz w:val="28"/>
          <w:szCs w:val="28"/>
        </w:rPr>
        <w:t>Положения настоящего пункта не распространяются на средства, исполнение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подлежит банковскому сопровождению.</w:t>
      </w:r>
    </w:p>
    <w:p w:rsidR="007E1E54" w:rsidRPr="007E1E54" w:rsidRDefault="007E1E54" w:rsidP="007E1E54">
      <w:pPr>
        <w:autoSpaceDE w:val="0"/>
        <w:autoSpaceDN w:val="0"/>
        <w:adjustRightInd w:val="0"/>
        <w:ind w:firstLine="709"/>
        <w:jc w:val="both"/>
        <w:rPr>
          <w:color w:val="000000"/>
          <w:sz w:val="28"/>
          <w:szCs w:val="28"/>
        </w:rPr>
      </w:pPr>
      <w:r w:rsidRPr="007E1E54">
        <w:rPr>
          <w:sz w:val="28"/>
          <w:szCs w:val="28"/>
        </w:rPr>
        <w:t>4. Рекомендовать муниципальным автономным учреждениям учитывать средства, полученные от оказания платных услуг, в виде безвозмездных поступлений от физических и юридических лиц, в том числе добровольных пожертвований, а также от иной приносящей доход деятельности, на лицевых счетах, ведение которых осуществляется финансовым органом.</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9</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Администрации города Перми предоставить право направлять с последующим внесением изменений в решение о бюджете города остатки средств бюджета города по состоянию на 01.01.2022, образовавшиеся в связи с неполным использованием получателями средств бюджета лимитов бюджетных обязательств, доведенных на 2021 год, в следующем порядке:</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w:t>
      </w:r>
      <w:r w:rsidR="00D56CA0">
        <w:rPr>
          <w:color w:val="000000"/>
          <w:sz w:val="28"/>
          <w:szCs w:val="28"/>
        </w:rPr>
        <w:t>м финансовом году, в объеме, не </w:t>
      </w:r>
      <w:r w:rsidRPr="007E1E54">
        <w:rPr>
          <w:color w:val="000000"/>
          <w:sz w:val="28"/>
          <w:szCs w:val="28"/>
        </w:rPr>
        <w:t>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на оплату муниципальных контрактов на поставку товаров, выполнение работ, оказание услуг, заключенных в текущем финансовом году по результатам размещения муниципального заказа в отчетно</w:t>
      </w:r>
      <w:r w:rsidR="00D56CA0">
        <w:rPr>
          <w:color w:val="000000"/>
          <w:sz w:val="28"/>
          <w:szCs w:val="28"/>
        </w:rPr>
        <w:t>м финансовом году, в объеме, не </w:t>
      </w:r>
      <w:r w:rsidRPr="007E1E54">
        <w:rPr>
          <w:color w:val="000000"/>
          <w:sz w:val="28"/>
          <w:szCs w:val="28"/>
        </w:rPr>
        <w:t>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на реализацию мероприятий по развитию микрорайонов города Перми, за</w:t>
      </w:r>
      <w:r w:rsidRPr="007E1E54">
        <w:rPr>
          <w:sz w:val="28"/>
          <w:szCs w:val="28"/>
        </w:rPr>
        <w:t> </w:t>
      </w:r>
      <w:r w:rsidRPr="007E1E54">
        <w:rPr>
          <w:color w:val="000000"/>
          <w:sz w:val="28"/>
          <w:szCs w:val="28"/>
        </w:rPr>
        <w:t>исключением направлений остатков средств бюджета города, предусмотренных абзацами вторым и третьим настоящей статьи, в объеме, не превышающем остатка не использованных на начало текущего финансового года бюджетных ассигнований на реализацию данных мероприятий, - на те же цели в 2022 году в качестве дополнительного источника финансирования.</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10</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Установить в соответствии с пунктом 8 статьи 217 Бюджетного кодекса Российской Федерации, пунктом 7 статьи 36 Положения о бюджете и бюджетном процессе в городе Перми, утвержденного решением Пермской городской Думы от</w:t>
      </w:r>
      <w:r w:rsidRPr="007E1E54">
        <w:rPr>
          <w:sz w:val="28"/>
          <w:szCs w:val="28"/>
        </w:rPr>
        <w:t> </w:t>
      </w:r>
      <w:r w:rsidRPr="007E1E54">
        <w:rPr>
          <w:color w:val="000000"/>
          <w:sz w:val="28"/>
          <w:szCs w:val="28"/>
        </w:rPr>
        <w:t>28.08.2007 № 185, следующие основания для внесения изменений в показатели сводной бюджетной росписи, связанные с особенностями исполнения бюджета города, без внесения изменений в решение о бюджете города:</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принятие администрацией города Перми решения об утверждении перечня мероприятий, направленных на решение отдельных вопросов местного значения в</w:t>
      </w:r>
      <w:r w:rsidRPr="007E1E54">
        <w:rPr>
          <w:sz w:val="28"/>
          <w:szCs w:val="28"/>
        </w:rPr>
        <w:t> </w:t>
      </w:r>
      <w:r w:rsidRPr="007E1E54">
        <w:rPr>
          <w:color w:val="000000"/>
          <w:sz w:val="28"/>
          <w:szCs w:val="28"/>
        </w:rPr>
        <w:t>микрорайонах на территории Пермского городского округа, и о внесении изменений в указанный перечень мероприятий - в пределах утвержденного общего объема бюджетных ассигнований на реализацию данных мероприятий,</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распределение зарезервированных бюджетных ассигнований на исполнение вступивших в законную силу судебных актов, предусматривающих обращение взыскания на средства местного бюджета, по искам к муниципальному образованию город Пермь и действующим от его имени органам местного самоуправления, функциональным, территориальным органам администрации города Перми,</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принятие администрацией города Перми решений о внесении изменений в</w:t>
      </w:r>
      <w:r w:rsidRPr="007E1E54">
        <w:rPr>
          <w:sz w:val="28"/>
          <w:szCs w:val="28"/>
        </w:rPr>
        <w:t> </w:t>
      </w:r>
      <w:r w:rsidRPr="007E1E54">
        <w:rPr>
          <w:color w:val="000000"/>
          <w:sz w:val="28"/>
          <w:szCs w:val="28"/>
        </w:rPr>
        <w:t>решения об осуществлении капитальных вложений в объекты муниципальной собственности - в пределах утвержденного объема бюджетных ассигнований на</w:t>
      </w:r>
      <w:r w:rsidRPr="007E1E54">
        <w:rPr>
          <w:sz w:val="28"/>
          <w:szCs w:val="28"/>
        </w:rPr>
        <w:t> </w:t>
      </w:r>
      <w:r w:rsidRPr="007E1E54">
        <w:rPr>
          <w:color w:val="000000"/>
          <w:sz w:val="28"/>
          <w:szCs w:val="28"/>
        </w:rPr>
        <w:t>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изменение численности детей в муниципальных учреждениях различного 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перераспределение бюджетных ассигнований в соответствии с пунктом 6.3 статьи 6 Положения о денежном содержании муниципальных служащих города Перми и пунктом 3 статьи 6 Положения об оплате труда лиц, замещающих муниципальные должности, осуществляющих свои полномочия на постоянной основе, утвержденных решением Пермской городс</w:t>
      </w:r>
      <w:r w:rsidR="00D56CA0">
        <w:rPr>
          <w:color w:val="000000"/>
          <w:sz w:val="28"/>
          <w:szCs w:val="28"/>
        </w:rPr>
        <w:t>кой Думы от 26.12.2006 № 355 «О </w:t>
      </w:r>
      <w:r w:rsidRPr="007E1E54">
        <w:rPr>
          <w:color w:val="000000"/>
          <w:sz w:val="28"/>
          <w:szCs w:val="28"/>
        </w:rPr>
        <w:t>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 Избирательной комиссии города Перми,</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перераспределение бюджетных ассигнований, предусмотренных решением о бюджете города на фонд оплаты труда и фонд материальных затрат муниципальных служащих города Перми, а также работников администрации города Перми, занимающих должности, не отнесенные к должностям муниципальной службы, между главными распорядителями бюджетных средств в случае принятия соответствующих правовых актов администрации города Перми,</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направление, а также распределение (перераспределение) межбюджетных трансфертов, имеющих целевое назначение, полученных из краевого бюджета,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перераспределение бюджетных ассигнований между кодами бюджетной классификации, включая внесение изменений в наименование, при условии получения субсидии из бюджета Пермского края на условиях софинансирования расходов на реализацию мероприятий, включенных в муниципальные программы города Перми, без изменения целевого назначения,</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перераспределение бюджетных ассигнований между разделами, подразделами, целевыми статьями в пределах общего объема единой субвенции на выполнение отдельных государственных полномочий в сфере образования,</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перераспределение бюджетных ассигнований между видами источников финансирования дефицита бюджета города Перми,</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получение дотаций из бюджета Пермского края,</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изменение (уточнение) кодов бюджетной классификации расходов бюджета без изменения целевого назначения средств, вызванное необходимостью:</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изменения исполнителей в пределах утвержденного объема бюджетных ассигнований по главному распорядителю бюджетных средств,</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приведения кодов бюджетной классификации расходов в соответствие тре</w:t>
      </w:r>
      <w:r w:rsidR="00E8191A">
        <w:rPr>
          <w:color w:val="000000"/>
          <w:sz w:val="28"/>
          <w:szCs w:val="28"/>
        </w:rPr>
        <w:t>бованиям п</w:t>
      </w:r>
      <w:r w:rsidRPr="007E1E54">
        <w:rPr>
          <w:color w:val="000000"/>
          <w:sz w:val="28"/>
          <w:szCs w:val="28"/>
        </w:rPr>
        <w:t>риказа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 при внесении из</w:t>
      </w:r>
      <w:r w:rsidR="00E8191A">
        <w:rPr>
          <w:color w:val="000000"/>
          <w:sz w:val="28"/>
          <w:szCs w:val="28"/>
        </w:rPr>
        <w:t>менений в указанный п</w:t>
      </w:r>
      <w:r w:rsidRPr="007E1E54">
        <w:rPr>
          <w:color w:val="000000"/>
          <w:sz w:val="28"/>
          <w:szCs w:val="28"/>
        </w:rPr>
        <w:t>риказ (уточнение кодов разделов, подразделов, видов расходов),</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(уточнение кодов разделов, подразделов, целевых статей, видов расходов).</w:t>
      </w:r>
    </w:p>
    <w:p w:rsidR="007E1E54" w:rsidRDefault="007E1E54" w:rsidP="007E1E54">
      <w:pPr>
        <w:autoSpaceDE w:val="0"/>
        <w:autoSpaceDN w:val="0"/>
        <w:adjustRightInd w:val="0"/>
        <w:ind w:firstLine="709"/>
        <w:jc w:val="both"/>
        <w:rPr>
          <w:color w:val="000000"/>
          <w:sz w:val="28"/>
          <w:szCs w:val="28"/>
        </w:rPr>
      </w:pPr>
    </w:p>
    <w:p w:rsidR="00D56CA0" w:rsidRDefault="00D56CA0" w:rsidP="007E1E54">
      <w:pPr>
        <w:autoSpaceDE w:val="0"/>
        <w:autoSpaceDN w:val="0"/>
        <w:adjustRightInd w:val="0"/>
        <w:ind w:firstLine="709"/>
        <w:jc w:val="both"/>
        <w:rPr>
          <w:color w:val="000000"/>
          <w:sz w:val="28"/>
          <w:szCs w:val="28"/>
        </w:rPr>
      </w:pPr>
    </w:p>
    <w:p w:rsidR="00D56CA0" w:rsidRDefault="00D56CA0" w:rsidP="007E1E54">
      <w:pPr>
        <w:autoSpaceDE w:val="0"/>
        <w:autoSpaceDN w:val="0"/>
        <w:adjustRightInd w:val="0"/>
        <w:ind w:firstLine="709"/>
        <w:jc w:val="both"/>
        <w:rPr>
          <w:color w:val="000000"/>
          <w:sz w:val="28"/>
          <w:szCs w:val="28"/>
        </w:rPr>
      </w:pPr>
    </w:p>
    <w:p w:rsidR="00D56CA0" w:rsidRPr="007E1E54" w:rsidRDefault="00D56CA0"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outlineLvl w:val="0"/>
        <w:rPr>
          <w:bCs/>
          <w:color w:val="000000"/>
          <w:sz w:val="28"/>
          <w:szCs w:val="28"/>
        </w:rPr>
      </w:pPr>
      <w:r w:rsidRPr="007E1E54">
        <w:rPr>
          <w:bCs/>
          <w:color w:val="000000"/>
          <w:sz w:val="28"/>
          <w:szCs w:val="28"/>
        </w:rPr>
        <w:t>Статья 11</w:t>
      </w:r>
    </w:p>
    <w:p w:rsidR="007E1E54" w:rsidRPr="007E1E54" w:rsidRDefault="007E1E54" w:rsidP="007E1E54">
      <w:pPr>
        <w:autoSpaceDE w:val="0"/>
        <w:autoSpaceDN w:val="0"/>
        <w:adjustRightInd w:val="0"/>
        <w:ind w:firstLine="709"/>
        <w:jc w:val="both"/>
        <w:rPr>
          <w:color w:val="000000"/>
          <w:sz w:val="28"/>
          <w:szCs w:val="28"/>
        </w:rPr>
      </w:pP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1. Установить, что за счет средств бюджета города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гранты в форме субсидий в случаях, установленных приложением 7 к настоящему решению.</w:t>
      </w:r>
    </w:p>
    <w:p w:rsidR="007E1E54" w:rsidRPr="007E1E54" w:rsidRDefault="007E1E54" w:rsidP="007E1E54">
      <w:pPr>
        <w:autoSpaceDE w:val="0"/>
        <w:autoSpaceDN w:val="0"/>
        <w:adjustRightInd w:val="0"/>
        <w:ind w:firstLine="709"/>
        <w:jc w:val="both"/>
        <w:rPr>
          <w:color w:val="000000"/>
          <w:sz w:val="28"/>
          <w:szCs w:val="28"/>
        </w:rPr>
      </w:pPr>
      <w:r w:rsidRPr="007E1E54">
        <w:rPr>
          <w:color w:val="000000"/>
          <w:sz w:val="28"/>
          <w:szCs w:val="28"/>
        </w:rPr>
        <w:t>2. Порядки предоставления субсидий, грантов в форме субсидий устанавливаются администрацией города Перми.</w:t>
      </w:r>
    </w:p>
    <w:p w:rsidR="007E1E54" w:rsidRPr="007E1E54" w:rsidRDefault="007E1E54" w:rsidP="007E1E54">
      <w:pPr>
        <w:autoSpaceDE w:val="0"/>
        <w:autoSpaceDN w:val="0"/>
        <w:adjustRightInd w:val="0"/>
        <w:jc w:val="both"/>
        <w:rPr>
          <w:sz w:val="28"/>
          <w:szCs w:val="28"/>
        </w:rPr>
      </w:pPr>
    </w:p>
    <w:p w:rsidR="00AD4010" w:rsidRDefault="00AD4010" w:rsidP="00AD4010">
      <w:pPr>
        <w:ind w:firstLine="709"/>
        <w:jc w:val="both"/>
        <w:rPr>
          <w:color w:val="000000"/>
          <w:sz w:val="28"/>
        </w:rPr>
      </w:pPr>
      <w:r w:rsidRPr="00AD4010">
        <w:rPr>
          <w:color w:val="000000"/>
          <w:sz w:val="28"/>
        </w:rPr>
        <w:t>Статья 12</w:t>
      </w:r>
    </w:p>
    <w:p w:rsidR="00823936" w:rsidRPr="00AD4010" w:rsidRDefault="00823936" w:rsidP="00AD4010">
      <w:pPr>
        <w:ind w:firstLine="709"/>
        <w:jc w:val="both"/>
        <w:rPr>
          <w:color w:val="000000"/>
          <w:sz w:val="28"/>
        </w:rPr>
      </w:pPr>
    </w:p>
    <w:p w:rsidR="00AD4010" w:rsidRPr="00AD4010" w:rsidRDefault="00AD4010" w:rsidP="00AD4010">
      <w:pPr>
        <w:ind w:firstLine="709"/>
        <w:jc w:val="both"/>
        <w:rPr>
          <w:sz w:val="28"/>
        </w:rPr>
      </w:pPr>
      <w:r w:rsidRPr="00AD4010">
        <w:rPr>
          <w:sz w:val="28"/>
        </w:rPr>
        <w:t>Рекомендовать администрации города Перми:</w:t>
      </w:r>
    </w:p>
    <w:p w:rsidR="00AD4010" w:rsidRPr="00AD4010" w:rsidRDefault="00AD4010" w:rsidP="00AD4010">
      <w:pPr>
        <w:ind w:firstLine="709"/>
        <w:jc w:val="both"/>
        <w:rPr>
          <w:sz w:val="28"/>
        </w:rPr>
      </w:pPr>
      <w:r w:rsidRPr="00AD4010">
        <w:rPr>
          <w:sz w:val="28"/>
        </w:rPr>
        <w:t>1. До 01.03.2022:</w:t>
      </w:r>
    </w:p>
    <w:p w:rsidR="00AD4010" w:rsidRPr="00AD4010" w:rsidRDefault="00AD4010" w:rsidP="00AD4010">
      <w:pPr>
        <w:ind w:firstLine="709"/>
        <w:jc w:val="both"/>
        <w:rPr>
          <w:sz w:val="28"/>
        </w:rPr>
      </w:pPr>
      <w:r w:rsidRPr="00AD4010">
        <w:rPr>
          <w:sz w:val="28"/>
        </w:rPr>
        <w:t>1.1 привести реестр расходных обязательст</w:t>
      </w:r>
      <w:r w:rsidR="00914F68">
        <w:rPr>
          <w:sz w:val="28"/>
        </w:rPr>
        <w:t>в города Перми в соответствие требованиям</w:t>
      </w:r>
      <w:r w:rsidRPr="00AD4010">
        <w:rPr>
          <w:sz w:val="28"/>
        </w:rPr>
        <w:t xml:space="preserve"> бюджетного законодательства;</w:t>
      </w:r>
    </w:p>
    <w:p w:rsidR="00AD4010" w:rsidRPr="00AD4010" w:rsidRDefault="00AD4010" w:rsidP="00AD4010">
      <w:pPr>
        <w:ind w:firstLine="709"/>
        <w:contextualSpacing/>
        <w:jc w:val="both"/>
        <w:rPr>
          <w:sz w:val="28"/>
        </w:rPr>
      </w:pPr>
      <w:r w:rsidRPr="00AD4010">
        <w:rPr>
          <w:sz w:val="28"/>
        </w:rPr>
        <w:t>1.2 инициировать внесение изменений в региональную программу капитального ремонта общего имущества в многоквартирных домах, расположенных на территории Пермского края, на 2014-2044 годы в части исключения многоквартирных домов, признанных аварийными, и включения многоквартирных домов, подлежащих капитальному ремонту в соответствии с действующим законодательством;</w:t>
      </w:r>
    </w:p>
    <w:p w:rsidR="00AD4010" w:rsidRPr="00AD4010" w:rsidRDefault="00AD4010" w:rsidP="00AD4010">
      <w:pPr>
        <w:ind w:firstLine="709"/>
        <w:contextualSpacing/>
        <w:jc w:val="both"/>
        <w:rPr>
          <w:sz w:val="28"/>
        </w:rPr>
      </w:pPr>
      <w:r w:rsidRPr="00AD4010">
        <w:rPr>
          <w:sz w:val="28"/>
        </w:rPr>
        <w:t>1.3 внести изменения в постановлени</w:t>
      </w:r>
      <w:r w:rsidR="00D56CA0">
        <w:rPr>
          <w:sz w:val="28"/>
        </w:rPr>
        <w:t>е администрации города Перми от </w:t>
      </w:r>
      <w:r w:rsidRPr="00AD4010">
        <w:rPr>
          <w:sz w:val="28"/>
        </w:rPr>
        <w:t>17.01.2019 № 20 «Об установлении расходного обязательства в сфере транспортного обслуживания населения в границах Пермского городского округа, возникающего в связи с осуществлением полномочий по вопросам местного значения городского округа при заключении муниципальных контрактов на выполнение работ, связанных с осуществлением регулярных перевозок пассажиров автомобильным транспортом и городским наземным транспортом по маршрутам регулярных перевозок города Перми, в соответствии с которыми плата за проезд пассажиров и провоз багажа подлежит перечис</w:t>
      </w:r>
      <w:r w:rsidR="00D56CA0">
        <w:rPr>
          <w:sz w:val="28"/>
        </w:rPr>
        <w:t>лению в бюджет города Перми»  в </w:t>
      </w:r>
      <w:r w:rsidRPr="00AD4010">
        <w:rPr>
          <w:sz w:val="28"/>
        </w:rPr>
        <w:t>части утверждения среднего норматива финансовых затрат на 1 км пробега автобусов на 2024 год.</w:t>
      </w:r>
    </w:p>
    <w:p w:rsidR="00AD4010" w:rsidRPr="00AD4010" w:rsidRDefault="00AD4010" w:rsidP="00AD4010">
      <w:pPr>
        <w:ind w:firstLine="709"/>
        <w:jc w:val="both"/>
        <w:rPr>
          <w:sz w:val="28"/>
        </w:rPr>
      </w:pPr>
      <w:r w:rsidRPr="00AD4010">
        <w:rPr>
          <w:sz w:val="28"/>
        </w:rPr>
        <w:t xml:space="preserve">2. До 01.04.2022 провести мероприятия по включению в Прогнозный план приватизации муниципального имущества города Перми на 2022 год и плановый период 2023-2024 годов объектов, которые не используются для решения вопросов местного значения. </w:t>
      </w:r>
    </w:p>
    <w:p w:rsidR="00AD4010" w:rsidRPr="00AD4010" w:rsidRDefault="00AD4010" w:rsidP="00AD4010">
      <w:pPr>
        <w:ind w:firstLine="709"/>
        <w:jc w:val="both"/>
        <w:rPr>
          <w:sz w:val="28"/>
        </w:rPr>
      </w:pPr>
      <w:r w:rsidRPr="00AD4010">
        <w:rPr>
          <w:sz w:val="28"/>
        </w:rPr>
        <w:t>3. До 01.06.2022 рассмотреть возможность расселения граждан из многоквартирных домов, признанных аварийными, путем участия в реализации решений о комплексном развитии территорий Пермского края.</w:t>
      </w:r>
    </w:p>
    <w:p w:rsidR="00AD4010" w:rsidRPr="00AD4010" w:rsidRDefault="00823936" w:rsidP="00AD4010">
      <w:pPr>
        <w:ind w:firstLine="709"/>
        <w:jc w:val="both"/>
        <w:rPr>
          <w:sz w:val="28"/>
        </w:rPr>
      </w:pPr>
      <w:r>
        <w:rPr>
          <w:sz w:val="28"/>
        </w:rPr>
        <w:t>4. Д</w:t>
      </w:r>
      <w:r w:rsidR="00AD4010" w:rsidRPr="00AD4010">
        <w:rPr>
          <w:sz w:val="28"/>
        </w:rPr>
        <w:t>о 01.08.2022:</w:t>
      </w:r>
    </w:p>
    <w:p w:rsidR="00AD4010" w:rsidRPr="00AD4010" w:rsidRDefault="00AD4010" w:rsidP="00AD4010">
      <w:pPr>
        <w:ind w:firstLine="709"/>
        <w:jc w:val="both"/>
        <w:rPr>
          <w:sz w:val="28"/>
        </w:rPr>
      </w:pPr>
      <w:r w:rsidRPr="00AD4010">
        <w:rPr>
          <w:sz w:val="28"/>
        </w:rPr>
        <w:t>4.1 инициировать включение в Генеральный план города Перми новых инвестиционных объектов, предусмотренных к реализации в 2022-2026 годах муниципальной программой «Развитие автомобильных дорог и дорожных сооружений в городе Перми»;</w:t>
      </w:r>
    </w:p>
    <w:p w:rsidR="00AD4010" w:rsidRPr="00AD4010" w:rsidRDefault="00AD4010" w:rsidP="00AD4010">
      <w:pPr>
        <w:ind w:firstLine="709"/>
        <w:contextualSpacing/>
        <w:jc w:val="both"/>
        <w:rPr>
          <w:sz w:val="28"/>
        </w:rPr>
      </w:pPr>
      <w:r w:rsidRPr="00AD4010">
        <w:rPr>
          <w:sz w:val="28"/>
        </w:rPr>
        <w:t>4.2 обеспечить долю софинансирования с бюджетом Пермского края расходов:</w:t>
      </w:r>
    </w:p>
    <w:p w:rsidR="00AD4010" w:rsidRPr="00AD4010" w:rsidRDefault="00AD4010" w:rsidP="00AD4010">
      <w:pPr>
        <w:ind w:firstLine="709"/>
        <w:contextualSpacing/>
        <w:jc w:val="both"/>
        <w:rPr>
          <w:sz w:val="28"/>
        </w:rPr>
      </w:pPr>
      <w:r w:rsidRPr="00AD4010">
        <w:rPr>
          <w:sz w:val="28"/>
        </w:rPr>
        <w:t>4.2.1 на приобретение городского наземного электрического транспорта;</w:t>
      </w:r>
    </w:p>
    <w:p w:rsidR="00AD4010" w:rsidRPr="00AD4010" w:rsidRDefault="00AD4010" w:rsidP="00AD4010">
      <w:pPr>
        <w:ind w:firstLine="709"/>
        <w:contextualSpacing/>
        <w:jc w:val="both"/>
        <w:rPr>
          <w:sz w:val="28"/>
        </w:rPr>
      </w:pPr>
      <w:r w:rsidRPr="00AD4010">
        <w:rPr>
          <w:sz w:val="28"/>
        </w:rPr>
        <w:t>4.2.2 на проведение капитального ремонта трамвайных путей.</w:t>
      </w:r>
    </w:p>
    <w:p w:rsidR="00AD4010" w:rsidRPr="00AD4010" w:rsidRDefault="00AD4010" w:rsidP="00AD4010">
      <w:pPr>
        <w:ind w:firstLine="709"/>
        <w:contextualSpacing/>
        <w:jc w:val="both"/>
        <w:rPr>
          <w:sz w:val="28"/>
        </w:rPr>
      </w:pPr>
      <w:r w:rsidRPr="00AD4010">
        <w:rPr>
          <w:sz w:val="28"/>
        </w:rPr>
        <w:t>5. До 01.10.2022 направить в Пермс</w:t>
      </w:r>
      <w:r w:rsidR="00D56CA0">
        <w:rPr>
          <w:sz w:val="28"/>
        </w:rPr>
        <w:t>кую городскую Думу информацию о </w:t>
      </w:r>
      <w:r w:rsidRPr="00AD4010">
        <w:rPr>
          <w:sz w:val="28"/>
        </w:rPr>
        <w:t>сметной стоимости строительства по результатам проведения государственной экспертизы достоверности определения сметной стоимости строительства здания для размещения общеобразовательной организации по ул. Островского, 68 и нового корпуса МАОУ «Школа дизайна «Точка» г. Перми по бульвару Гагарина, 75а и при необходимости внести соответствующие изменения в бюджет города.</w:t>
      </w:r>
    </w:p>
    <w:p w:rsidR="00AD4010" w:rsidRPr="00AD4010" w:rsidRDefault="00AD4010" w:rsidP="00AD4010">
      <w:pPr>
        <w:ind w:firstLine="709"/>
        <w:contextualSpacing/>
        <w:jc w:val="both"/>
        <w:rPr>
          <w:sz w:val="28"/>
        </w:rPr>
      </w:pPr>
      <w:r w:rsidRPr="00AD4010">
        <w:rPr>
          <w:sz w:val="28"/>
        </w:rPr>
        <w:t>6. Восстановить с учетом имеющейся потребности расходы на капитальный ремонт автомобильных дорог и искусственных дорожных сооружений в 2023 году на сумму 131</w:t>
      </w:r>
      <w:r w:rsidR="0001658C">
        <w:rPr>
          <w:sz w:val="28"/>
        </w:rPr>
        <w:t> </w:t>
      </w:r>
      <w:r w:rsidRPr="00AD4010">
        <w:rPr>
          <w:sz w:val="28"/>
        </w:rPr>
        <w:t>685,7 тыс. руб. при формировании бюджета города на 2023-2025 годы.</w:t>
      </w:r>
    </w:p>
    <w:p w:rsidR="00AD4010" w:rsidRPr="00AD4010" w:rsidRDefault="00AD4010" w:rsidP="00AD4010">
      <w:pPr>
        <w:autoSpaceDE w:val="0"/>
        <w:autoSpaceDN w:val="0"/>
        <w:adjustRightInd w:val="0"/>
        <w:ind w:firstLine="709"/>
        <w:jc w:val="both"/>
        <w:outlineLvl w:val="0"/>
        <w:rPr>
          <w:sz w:val="28"/>
        </w:rPr>
      </w:pPr>
      <w:r w:rsidRPr="00AD4010">
        <w:rPr>
          <w:sz w:val="28"/>
        </w:rPr>
        <w:t>7. Обеспечить возврат авансового платежа в сумме 1 412,3 тыс. руб. за технологическое присоединение к сетям инженерной инфраструктуры нового корпуса МАОУ «СОШ № 82».</w:t>
      </w:r>
    </w:p>
    <w:p w:rsidR="00AD4010" w:rsidRDefault="00AD4010" w:rsidP="00AD4010">
      <w:pPr>
        <w:autoSpaceDE w:val="0"/>
        <w:autoSpaceDN w:val="0"/>
        <w:adjustRightInd w:val="0"/>
        <w:ind w:firstLine="709"/>
        <w:jc w:val="both"/>
        <w:outlineLvl w:val="0"/>
        <w:rPr>
          <w:b/>
          <w:sz w:val="22"/>
        </w:rPr>
      </w:pPr>
    </w:p>
    <w:p w:rsidR="007E1E54" w:rsidRPr="007E1E54" w:rsidRDefault="00AD4010" w:rsidP="00AD4010">
      <w:pPr>
        <w:autoSpaceDE w:val="0"/>
        <w:autoSpaceDN w:val="0"/>
        <w:adjustRightInd w:val="0"/>
        <w:ind w:firstLine="709"/>
        <w:jc w:val="both"/>
        <w:outlineLvl w:val="0"/>
        <w:rPr>
          <w:bCs/>
          <w:sz w:val="28"/>
          <w:szCs w:val="28"/>
        </w:rPr>
      </w:pPr>
      <w:r>
        <w:rPr>
          <w:bCs/>
          <w:sz w:val="28"/>
          <w:szCs w:val="28"/>
        </w:rPr>
        <w:t>Статья 13</w:t>
      </w:r>
    </w:p>
    <w:p w:rsidR="007E1E54" w:rsidRPr="007E1E54" w:rsidRDefault="007E1E54" w:rsidP="007E1E54">
      <w:pPr>
        <w:autoSpaceDE w:val="0"/>
        <w:autoSpaceDN w:val="0"/>
        <w:adjustRightInd w:val="0"/>
        <w:ind w:firstLine="709"/>
        <w:jc w:val="both"/>
        <w:rPr>
          <w:sz w:val="28"/>
          <w:szCs w:val="28"/>
        </w:rPr>
      </w:pPr>
    </w:p>
    <w:p w:rsidR="007E1E54" w:rsidRPr="007E1E54" w:rsidRDefault="007E1E54" w:rsidP="007E1E54">
      <w:pPr>
        <w:autoSpaceDE w:val="0"/>
        <w:autoSpaceDN w:val="0"/>
        <w:adjustRightInd w:val="0"/>
        <w:ind w:firstLine="709"/>
        <w:jc w:val="both"/>
        <w:rPr>
          <w:sz w:val="28"/>
          <w:szCs w:val="28"/>
        </w:rPr>
      </w:pPr>
      <w:r w:rsidRPr="007E1E54">
        <w:rPr>
          <w:sz w:val="28"/>
          <w:szCs w:val="28"/>
        </w:rPr>
        <w:t>1. Настоящее решение вступает в силу с 01.01.2022.</w:t>
      </w:r>
    </w:p>
    <w:p w:rsidR="007E1E54" w:rsidRPr="007E1E54" w:rsidRDefault="007E1E54" w:rsidP="007E1E54">
      <w:pPr>
        <w:autoSpaceDE w:val="0"/>
        <w:autoSpaceDN w:val="0"/>
        <w:adjustRightInd w:val="0"/>
        <w:ind w:firstLine="709"/>
        <w:jc w:val="both"/>
        <w:rPr>
          <w:sz w:val="28"/>
          <w:szCs w:val="28"/>
        </w:rPr>
      </w:pPr>
      <w:r w:rsidRPr="007E1E54">
        <w:rPr>
          <w:sz w:val="28"/>
          <w:szCs w:val="28"/>
        </w:rP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7E1E54" w:rsidRPr="007E1E54" w:rsidRDefault="007E1E54" w:rsidP="007E1E54">
      <w:pPr>
        <w:autoSpaceDE w:val="0"/>
        <w:autoSpaceDN w:val="0"/>
        <w:adjustRightInd w:val="0"/>
        <w:ind w:firstLine="709"/>
        <w:jc w:val="both"/>
        <w:rPr>
          <w:sz w:val="28"/>
          <w:szCs w:val="28"/>
        </w:rPr>
      </w:pPr>
    </w:p>
    <w:p w:rsidR="007E1E54" w:rsidRPr="007E1E54" w:rsidRDefault="00AD4010" w:rsidP="007E1E54">
      <w:pPr>
        <w:autoSpaceDE w:val="0"/>
        <w:autoSpaceDN w:val="0"/>
        <w:adjustRightInd w:val="0"/>
        <w:ind w:firstLine="709"/>
        <w:jc w:val="both"/>
        <w:outlineLvl w:val="0"/>
        <w:rPr>
          <w:bCs/>
          <w:sz w:val="28"/>
          <w:szCs w:val="28"/>
        </w:rPr>
      </w:pPr>
      <w:r>
        <w:rPr>
          <w:bCs/>
          <w:sz w:val="28"/>
          <w:szCs w:val="28"/>
        </w:rPr>
        <w:t>Статья 14</w:t>
      </w:r>
    </w:p>
    <w:p w:rsidR="007E1E54" w:rsidRPr="007E1E54" w:rsidRDefault="007E1E54" w:rsidP="007E1E54">
      <w:pPr>
        <w:autoSpaceDE w:val="0"/>
        <w:autoSpaceDN w:val="0"/>
        <w:adjustRightInd w:val="0"/>
        <w:ind w:firstLine="709"/>
        <w:jc w:val="both"/>
        <w:rPr>
          <w:sz w:val="28"/>
          <w:szCs w:val="28"/>
        </w:rPr>
      </w:pPr>
    </w:p>
    <w:p w:rsidR="007E1E54" w:rsidRPr="007E1E54" w:rsidRDefault="007E1E54" w:rsidP="007E1E54">
      <w:pPr>
        <w:autoSpaceDE w:val="0"/>
        <w:autoSpaceDN w:val="0"/>
        <w:adjustRightInd w:val="0"/>
        <w:ind w:firstLine="709"/>
        <w:jc w:val="both"/>
        <w:rPr>
          <w:sz w:val="28"/>
          <w:szCs w:val="28"/>
        </w:rPr>
      </w:pPr>
      <w:r w:rsidRPr="007E1E54">
        <w:rPr>
          <w:sz w:val="28"/>
          <w:szCs w:val="28"/>
        </w:rPr>
        <w:t>Контроль за исполнением настоящего решения возложить на комитет Пермской городской Думы по бюджету и налогам.</w:t>
      </w:r>
    </w:p>
    <w:p w:rsidR="00766907" w:rsidRPr="0013365A" w:rsidRDefault="00766907" w:rsidP="00766907">
      <w:pPr>
        <w:tabs>
          <w:tab w:val="left" w:pos="900"/>
        </w:tabs>
        <w:suppressAutoHyphens/>
        <w:autoSpaceDE w:val="0"/>
        <w:autoSpaceDN w:val="0"/>
        <w:adjustRightInd w:val="0"/>
        <w:spacing w:before="720"/>
        <w:jc w:val="both"/>
        <w:outlineLvl w:val="1"/>
        <w:rPr>
          <w:rFonts w:eastAsia="Arial Unicode MS"/>
          <w:sz w:val="28"/>
          <w:szCs w:val="28"/>
        </w:rPr>
      </w:pPr>
      <w:r>
        <w:rPr>
          <w:rFonts w:eastAsia="Arial Unicode MS"/>
          <w:sz w:val="28"/>
          <w:szCs w:val="28"/>
        </w:rPr>
        <w:t xml:space="preserve">Председатель </w:t>
      </w:r>
    </w:p>
    <w:p w:rsidR="00766907" w:rsidRDefault="00766907" w:rsidP="00766907">
      <w:pPr>
        <w:tabs>
          <w:tab w:val="left" w:pos="900"/>
        </w:tabs>
        <w:suppressAutoHyphens/>
        <w:autoSpaceDE w:val="0"/>
        <w:autoSpaceDN w:val="0"/>
        <w:adjustRightInd w:val="0"/>
        <w:jc w:val="both"/>
        <w:outlineLvl w:val="1"/>
        <w:rPr>
          <w:sz w:val="28"/>
          <w:szCs w:val="28"/>
        </w:rPr>
      </w:pPr>
      <w:r>
        <w:rPr>
          <w:rFonts w:eastAsia="Arial Unicode MS"/>
          <w:sz w:val="28"/>
          <w:szCs w:val="28"/>
        </w:rPr>
        <w:t>Пермской городской Думы</w:t>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r>
      <w:r w:rsidR="00710F1F">
        <w:rPr>
          <w:rFonts w:eastAsia="Arial Unicode MS"/>
          <w:sz w:val="28"/>
          <w:szCs w:val="28"/>
        </w:rPr>
        <w:tab/>
        <w:t xml:space="preserve">   Д.В. Малютин</w:t>
      </w:r>
    </w:p>
    <w:p w:rsidR="0013365A" w:rsidRDefault="0013365A" w:rsidP="0013365A">
      <w:pPr>
        <w:widowControl w:val="0"/>
        <w:tabs>
          <w:tab w:val="left" w:pos="8080"/>
        </w:tabs>
        <w:spacing w:before="720"/>
        <w:rPr>
          <w:color w:val="000000"/>
          <w:sz w:val="28"/>
          <w:szCs w:val="28"/>
        </w:rPr>
      </w:pPr>
      <w:r>
        <w:rPr>
          <w:color w:val="000000"/>
          <w:sz w:val="28"/>
          <w:szCs w:val="28"/>
        </w:rPr>
        <w:t>Глава города Перми</w:t>
      </w:r>
      <w:r>
        <w:rPr>
          <w:color w:val="000000"/>
          <w:sz w:val="28"/>
          <w:szCs w:val="28"/>
        </w:rPr>
        <w:tab/>
        <w:t xml:space="preserve">    А.Н. Дёмкин</w:t>
      </w:r>
    </w:p>
    <w:sectPr w:rsidR="0013365A" w:rsidSect="00CE4254">
      <w:headerReference w:type="even" r:id="rId9"/>
      <w:headerReference w:type="default" r:id="rId1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0B1025">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MI4LxtKLV1QkVazjO1CByrKl5ria8rP2AveMUtwyQ7ZUMuS/LXxaJ/qPV9x+178KkuQ9Cl87zAVzKOPJXPwAQ==" w:salt="a8zIZEljTAmtEK7Na79hy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1658C"/>
    <w:rsid w:val="00025DB9"/>
    <w:rsid w:val="0003776A"/>
    <w:rsid w:val="000446C1"/>
    <w:rsid w:val="00052662"/>
    <w:rsid w:val="00061A3F"/>
    <w:rsid w:val="0008166C"/>
    <w:rsid w:val="00082727"/>
    <w:rsid w:val="000A0643"/>
    <w:rsid w:val="000B1025"/>
    <w:rsid w:val="000B3591"/>
    <w:rsid w:val="000B6249"/>
    <w:rsid w:val="000F16B1"/>
    <w:rsid w:val="000F4419"/>
    <w:rsid w:val="000F4E21"/>
    <w:rsid w:val="000F66E3"/>
    <w:rsid w:val="001072E8"/>
    <w:rsid w:val="001134E5"/>
    <w:rsid w:val="001238E5"/>
    <w:rsid w:val="00124981"/>
    <w:rsid w:val="001256F4"/>
    <w:rsid w:val="001272F4"/>
    <w:rsid w:val="00132A50"/>
    <w:rsid w:val="00133587"/>
    <w:rsid w:val="0013365A"/>
    <w:rsid w:val="0014065B"/>
    <w:rsid w:val="00154D3B"/>
    <w:rsid w:val="001602DD"/>
    <w:rsid w:val="001677E1"/>
    <w:rsid w:val="00170172"/>
    <w:rsid w:val="00170BCA"/>
    <w:rsid w:val="001A62D3"/>
    <w:rsid w:val="001B0413"/>
    <w:rsid w:val="001B38F0"/>
    <w:rsid w:val="001B4991"/>
    <w:rsid w:val="001C3965"/>
    <w:rsid w:val="001C4EF5"/>
    <w:rsid w:val="001D23A5"/>
    <w:rsid w:val="001D5087"/>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D57BB"/>
    <w:rsid w:val="002E52E0"/>
    <w:rsid w:val="002F2B47"/>
    <w:rsid w:val="00307674"/>
    <w:rsid w:val="00311B9D"/>
    <w:rsid w:val="00321755"/>
    <w:rsid w:val="003345B2"/>
    <w:rsid w:val="003346C9"/>
    <w:rsid w:val="00337CF9"/>
    <w:rsid w:val="00343A1F"/>
    <w:rsid w:val="0034548B"/>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200AF"/>
    <w:rsid w:val="00420A43"/>
    <w:rsid w:val="00432105"/>
    <w:rsid w:val="00432DCB"/>
    <w:rsid w:val="0043317E"/>
    <w:rsid w:val="00442C2D"/>
    <w:rsid w:val="0046540C"/>
    <w:rsid w:val="00496CF1"/>
    <w:rsid w:val="004A246F"/>
    <w:rsid w:val="004A5CF8"/>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173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0F1F"/>
    <w:rsid w:val="00715EFD"/>
    <w:rsid w:val="00741CCA"/>
    <w:rsid w:val="00747338"/>
    <w:rsid w:val="00756D20"/>
    <w:rsid w:val="0075787D"/>
    <w:rsid w:val="00757C49"/>
    <w:rsid w:val="00764167"/>
    <w:rsid w:val="00766907"/>
    <w:rsid w:val="007674E7"/>
    <w:rsid w:val="00774050"/>
    <w:rsid w:val="0077478D"/>
    <w:rsid w:val="007769E0"/>
    <w:rsid w:val="007874EB"/>
    <w:rsid w:val="00787D5C"/>
    <w:rsid w:val="007A29A2"/>
    <w:rsid w:val="007A6499"/>
    <w:rsid w:val="007B5D46"/>
    <w:rsid w:val="007C1524"/>
    <w:rsid w:val="007C46E8"/>
    <w:rsid w:val="007E1E54"/>
    <w:rsid w:val="00804250"/>
    <w:rsid w:val="00806D80"/>
    <w:rsid w:val="0082325E"/>
    <w:rsid w:val="00823936"/>
    <w:rsid w:val="0083007D"/>
    <w:rsid w:val="008361C3"/>
    <w:rsid w:val="0084007F"/>
    <w:rsid w:val="0085366E"/>
    <w:rsid w:val="00857102"/>
    <w:rsid w:val="008649C8"/>
    <w:rsid w:val="0087033C"/>
    <w:rsid w:val="00897D8E"/>
    <w:rsid w:val="008B7AF1"/>
    <w:rsid w:val="008D2257"/>
    <w:rsid w:val="008D574B"/>
    <w:rsid w:val="009071DC"/>
    <w:rsid w:val="00914F68"/>
    <w:rsid w:val="00920A0F"/>
    <w:rsid w:val="00923E81"/>
    <w:rsid w:val="009379BE"/>
    <w:rsid w:val="00947888"/>
    <w:rsid w:val="00957612"/>
    <w:rsid w:val="00974C2D"/>
    <w:rsid w:val="00990301"/>
    <w:rsid w:val="00996FBA"/>
    <w:rsid w:val="009A3436"/>
    <w:rsid w:val="009A7509"/>
    <w:rsid w:val="009C4306"/>
    <w:rsid w:val="009C6118"/>
    <w:rsid w:val="009C6276"/>
    <w:rsid w:val="009C6CA1"/>
    <w:rsid w:val="009C7196"/>
    <w:rsid w:val="009E1DC9"/>
    <w:rsid w:val="009E1FC0"/>
    <w:rsid w:val="009E7370"/>
    <w:rsid w:val="009F303B"/>
    <w:rsid w:val="009F5A1F"/>
    <w:rsid w:val="00A07FEE"/>
    <w:rsid w:val="00A150A8"/>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D4010"/>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7099D"/>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51F82"/>
    <w:rsid w:val="00C635BE"/>
    <w:rsid w:val="00C63DAA"/>
    <w:rsid w:val="00C660FD"/>
    <w:rsid w:val="00C90F90"/>
    <w:rsid w:val="00C9713E"/>
    <w:rsid w:val="00CA0EEC"/>
    <w:rsid w:val="00CA62E3"/>
    <w:rsid w:val="00CA6A26"/>
    <w:rsid w:val="00CA78C0"/>
    <w:rsid w:val="00CB2C93"/>
    <w:rsid w:val="00CB5E0C"/>
    <w:rsid w:val="00CC53C4"/>
    <w:rsid w:val="00CC5516"/>
    <w:rsid w:val="00CD03B3"/>
    <w:rsid w:val="00CD4CDD"/>
    <w:rsid w:val="00CE4254"/>
    <w:rsid w:val="00CF0FD7"/>
    <w:rsid w:val="00CF6853"/>
    <w:rsid w:val="00D127DF"/>
    <w:rsid w:val="00D22ECE"/>
    <w:rsid w:val="00D31361"/>
    <w:rsid w:val="00D47BAE"/>
    <w:rsid w:val="00D56CA0"/>
    <w:rsid w:val="00D57318"/>
    <w:rsid w:val="00D60FAF"/>
    <w:rsid w:val="00D62718"/>
    <w:rsid w:val="00D639D0"/>
    <w:rsid w:val="00D7236A"/>
    <w:rsid w:val="00D750F3"/>
    <w:rsid w:val="00D84629"/>
    <w:rsid w:val="00D95B1D"/>
    <w:rsid w:val="00D96FDE"/>
    <w:rsid w:val="00DB3FE4"/>
    <w:rsid w:val="00DB59FB"/>
    <w:rsid w:val="00DC1130"/>
    <w:rsid w:val="00DD1DB2"/>
    <w:rsid w:val="00DD2829"/>
    <w:rsid w:val="00DD2E1F"/>
    <w:rsid w:val="00DF0364"/>
    <w:rsid w:val="00DF55C7"/>
    <w:rsid w:val="00DF7B8E"/>
    <w:rsid w:val="00E05278"/>
    <w:rsid w:val="00E201A4"/>
    <w:rsid w:val="00E227BB"/>
    <w:rsid w:val="00E234F3"/>
    <w:rsid w:val="00E2585C"/>
    <w:rsid w:val="00E303DC"/>
    <w:rsid w:val="00E33CE9"/>
    <w:rsid w:val="00E542ED"/>
    <w:rsid w:val="00E67C66"/>
    <w:rsid w:val="00E73A3F"/>
    <w:rsid w:val="00E8191A"/>
    <w:rsid w:val="00E8368F"/>
    <w:rsid w:val="00E84237"/>
    <w:rsid w:val="00E96B46"/>
    <w:rsid w:val="00EA6904"/>
    <w:rsid w:val="00EB3313"/>
    <w:rsid w:val="00EE0A34"/>
    <w:rsid w:val="00EF03D9"/>
    <w:rsid w:val="00EF0843"/>
    <w:rsid w:val="00F02F64"/>
    <w:rsid w:val="00F0362E"/>
    <w:rsid w:val="00F05CCA"/>
    <w:rsid w:val="00F16424"/>
    <w:rsid w:val="00F24F8F"/>
    <w:rsid w:val="00F2580C"/>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92298930-39A0-4248-B650-2FFD30E1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112748534">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3850840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5F21E-F819-4777-9457-090E666D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4099</Words>
  <Characters>23370</Characters>
  <Application>Microsoft Office Word</Application>
  <DocSecurity>8</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36</cp:revision>
  <cp:lastPrinted>2021-12-22T11:34:00Z</cp:lastPrinted>
  <dcterms:created xsi:type="dcterms:W3CDTF">2021-11-09T08:40:00Z</dcterms:created>
  <dcterms:modified xsi:type="dcterms:W3CDTF">2021-12-22T11:35:00Z</dcterms:modified>
</cp:coreProperties>
</file>