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для владельцев объектов недвижимости, 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расположенных на территории садоводческого некоммерческого товарищества Коллективный сад № 59 «Гремячий Лог» Орджоникидзевского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города Перми</w:t>
      </w:r>
      <w:bookmarkStart w:id="0" w:name="_GoBack"/>
      <w:r/>
      <w:bookmarkEnd w:id="0"/>
      <w:r/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Департамент имущественных отношений администрации города Перми (далее – Департамент) проводит мероприятия по выявлению правообладателей ранее учтенных объектов недвижимости, сведения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которых внесены в Единый государственный реестр недвижимости, но права в отношении таких объектов не зарегистрированы в установленном законом порядке (далее – объекты).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Объект считается ранее учтенным в случае, если права на него возникли </w:t>
      </w:r>
      <w:r>
        <w:rPr>
          <w:rFonts w:ascii="Times New Roman" w:hAnsi="Times New Roman" w:cs="Times New Roman"/>
          <w:sz w:val="28"/>
          <w:szCs w:val="28"/>
        </w:rPr>
        <w:br/>
        <w:t xml:space="preserve">и правоустанавливающие документы были оформлены до дня вступления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силу Федерального закона № 122-ФЗ (до 31.01.1998).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2026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  <w:r>
        <w:rPr>
          <w:rFonts w:ascii="Times New Roman" w:hAnsi="Times New Roman" w:cs="Times New Roman"/>
          <w:sz w:val="28"/>
          <w:szCs w:val="28"/>
        </w:rPr>
        <w:t xml:space="preserve"> планируется проведение мероприятий по выявлению правообладателей объектов, </w:t>
      </w:r>
      <w:r>
        <w:rPr>
          <w:rFonts w:ascii="Times New Roman" w:hAnsi="Times New Roman" w:cs="Times New Roman"/>
          <w:sz w:val="28"/>
          <w:szCs w:val="28"/>
        </w:rPr>
        <w:t xml:space="preserve">расположенных 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садоводческого некоммерческого товарищества Коллективный сад № 59 «Гремячий Лог» Орджоникидзевского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города Перми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Обращаем внимание владельцев объектов на не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обходимость регистрации прав на свое имущество, наличие сведений о государственной регистрации прав в Едином государственном реестре недвижимости обеспечит защиту Ваших прав и имущественных интересов, предоставит возможность распорядиться таким имуществом </w:t>
      </w:r>
      <w:r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 дальнейшем, убережет Вас от мошеннических действий.</w:t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ind w:firstLine="708"/>
        <w:jc w:val="both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</w:r>
      <w:r>
        <w:rPr>
          <w:rFonts w:ascii="Times New Roman" w:hAnsi="Times New Roman" w:cs="Times New Roman"/>
          <w:b/>
          <w:i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Владельцы объектов могут обратиться в Департамент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Пермь, ул. Сибирская, 14, </w:t>
      </w:r>
      <w:r>
        <w:rPr>
          <w:rFonts w:ascii="Times New Roman" w:hAnsi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3, 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(в рабочие дни с 9:00 до 17:00), либо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телефону  8 (342) 212-66-15.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При личном обращении необходимо иметь при себе документ, удостоверяющий личность, сведения о страховом номере индивидуального лицевого счета (СНИЛС), документы на объект (при наличии) и на земельный участок.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Информация о дате и времени проведении осмотров, а также о перечне объектов, подлежащих осмотру, размещается на сайт</w:t>
      </w:r>
      <w:r>
        <w:rPr>
          <w:rFonts w:ascii="Times New Roman" w:hAnsi="Times New Roman" w:cs="Times New Roman"/>
          <w:sz w:val="28"/>
          <w:szCs w:val="28"/>
        </w:rPr>
        <w:t xml:space="preserve">е администрации города Перми по </w:t>
      </w:r>
      <w:r>
        <w:rPr>
          <w:rFonts w:ascii="Times New Roman" w:hAnsi="Times New Roman" w:cs="Times New Roman"/>
          <w:sz w:val="28"/>
          <w:szCs w:val="28"/>
        </w:rPr>
        <w:t xml:space="preserve">адресу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https://www.gorodperm.ru/actions/property/mun_imu/vyyavleniye/uvedomleniya/.</w:t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Лазукова Ольга Викторовна</dc:creator>
  <cp:keywords/>
  <dc:description/>
  <cp:lastModifiedBy>lazukova-ov</cp:lastModifiedBy>
  <cp:revision>27</cp:revision>
  <dcterms:created xsi:type="dcterms:W3CDTF">2025-04-16T06:27:00Z</dcterms:created>
  <dcterms:modified xsi:type="dcterms:W3CDTF">2026-03-20T10:44:03Z</dcterms:modified>
</cp:coreProperties>
</file>