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3"/>
        <w:tabs>
          <w:tab w:val="clear" w:pos="4153" w:leader="none"/>
          <w:tab w:val="clear" w:pos="8306" w:leader="none"/>
        </w:tabs>
        <w:rPr>
          <w:sz w:val="24"/>
        </w:rPr>
      </w:pPr>
      <w:r>
        <w:rPr>
          <w:sz w:val="24"/>
        </w:rPr>
      </w:r>
      <w:r/>
      <w:bookmarkStart w:id="1" w:name="_GoBack"/>
      <w:r/>
      <w:bookmarkEnd w:id="1"/>
      <w:r/>
      <w:r>
        <w:rPr>
          <w:sz w:val="24"/>
        </w:rPr>
      </w:r>
    </w:p>
    <w:p>
      <w:pPr>
        <w:pStyle w:val="740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Перечень объектов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0"/>
        <w:ind w:firstLine="0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782"/>
        <w:numPr>
          <w:ilvl w:val="0"/>
          <w:numId w:val="1"/>
        </w:numPr>
        <w:contextualSpacing/>
        <w:ind w:left="1417" w:right="113" w:hanging="340"/>
        <w:jc w:val="both"/>
        <w:spacing w:before="0" w:after="0" w:line="276" w:lineRule="auto"/>
        <w:widowControl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Дзержинский район, ул. Набережная, снос 69 шт. деревьев в связи со строительством коллекторов ливневой канализации с очистными сооружениями. Восстановительная стоимость.</w:t>
      </w:r>
      <w:r>
        <w:rPr>
          <w:sz w:val="28"/>
          <w:szCs w:val="28"/>
        </w:rPr>
      </w:r>
    </w:p>
    <w:p>
      <w:pPr>
        <w:pStyle w:val="782"/>
        <w:numPr>
          <w:ilvl w:val="0"/>
          <w:numId w:val="1"/>
        </w:numPr>
        <w:contextualSpacing/>
        <w:ind w:left="1417" w:right="113" w:hanging="340"/>
        <w:jc w:val="both"/>
        <w:spacing w:before="0" w:after="0" w:line="240" w:lineRule="auto"/>
        <w:widowControl/>
        <w:tabs>
          <w:tab w:val="clear" w:pos="720" w:leader="none"/>
          <w:tab w:val="left" w:pos="1134" w:leader="none"/>
        </w:tabs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Индустриальный район, </w:t>
      </w:r>
      <w:r>
        <w:rPr>
          <w:rFonts w:eastAsia="Times New Roman" w:cs="Times New Roman"/>
          <w:sz w:val="28"/>
          <w:szCs w:val="28"/>
        </w:rPr>
        <w:t xml:space="preserve">ул. Архитектора Свиязева, 20, аварийные, 17 шт., компенсационные посадки.</w:t>
      </w:r>
      <w:r>
        <w:rPr>
          <w:sz w:val="28"/>
          <w:szCs w:val="28"/>
        </w:rPr>
      </w:r>
    </w:p>
    <w:p>
      <w:pPr>
        <w:pStyle w:val="782"/>
        <w:numPr>
          <w:ilvl w:val="0"/>
          <w:numId w:val="1"/>
        </w:numPr>
        <w:contextualSpacing/>
        <w:ind w:left="1417" w:right="113" w:hanging="340"/>
        <w:jc w:val="both"/>
        <w:spacing w:before="0" w:after="0" w:line="240" w:lineRule="auto"/>
        <w:widowControl/>
        <w:tabs>
          <w:tab w:val="clear" w:pos="720" w:leader="none"/>
          <w:tab w:val="left" w:pos="1134" w:leader="none"/>
        </w:tabs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Индустриальный район, промышленная зона, кад.н.  59:01:4716062:544, расчистка охранной зоны и строительство объекта федерального значения, 21 шт., компенсационные посадки.</w:t>
      </w:r>
      <w:r>
        <w:rPr>
          <w:sz w:val="28"/>
          <w:szCs w:val="28"/>
        </w:rPr>
      </w:r>
    </w:p>
    <w:p>
      <w:pPr>
        <w:pStyle w:val="782"/>
        <w:numPr>
          <w:ilvl w:val="0"/>
          <w:numId w:val="1"/>
        </w:numPr>
        <w:contextualSpacing/>
        <w:ind w:left="1417" w:right="113" w:hanging="340"/>
        <w:jc w:val="both"/>
        <w:spacing w:before="0" w:after="0" w:line="276" w:lineRule="auto"/>
        <w:widowControl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Кировский район, ул. Калинина, 84, снос 6 шт. аварийных деревьев. Компенсационные посадки.</w:t>
      </w:r>
      <w:r>
        <w:rPr>
          <w:sz w:val="28"/>
          <w:szCs w:val="28"/>
        </w:rPr>
      </w:r>
    </w:p>
    <w:p>
      <w:pPr>
        <w:pStyle w:val="782"/>
        <w:numPr>
          <w:ilvl w:val="0"/>
          <w:numId w:val="1"/>
        </w:numPr>
        <w:contextualSpacing/>
        <w:ind w:left="1417" w:right="113" w:hanging="340"/>
        <w:jc w:val="both"/>
        <w:spacing w:before="0" w:after="0" w:line="240" w:lineRule="auto"/>
        <w:widowControl/>
        <w:tabs>
          <w:tab w:val="clear" w:pos="720" w:leader="none"/>
          <w:tab w:val="left" w:pos="1134" w:leader="none"/>
        </w:tabs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Ленинский район, ул. Спешилова (кад.н. 59:01:0718033:200), подготовительные работы, 17 шт., восстановительная стоимость + компенсационные посадки.</w:t>
      </w:r>
      <w:r>
        <w:rPr>
          <w:sz w:val="28"/>
          <w:szCs w:val="28"/>
        </w:rPr>
      </w:r>
    </w:p>
    <w:p>
      <w:pPr>
        <w:pStyle w:val="782"/>
        <w:numPr>
          <w:ilvl w:val="0"/>
          <w:numId w:val="1"/>
        </w:numPr>
        <w:contextualSpacing/>
        <w:ind w:left="1417" w:right="113" w:hanging="340"/>
        <w:jc w:val="both"/>
        <w:spacing w:before="0" w:after="0" w:line="276" w:lineRule="auto"/>
        <w:widowControl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Мотовилихинский район, ул. Целинная, 11а, снос 29 шт. деревьев в связи с их аварийностью и благоустройством территории МАДОУ «Детский сад «ПЛАНЕТА «ЗДОРОВО». Компенсационные посадки.</w:t>
      </w:r>
      <w:r>
        <w:rPr>
          <w:sz w:val="28"/>
          <w:szCs w:val="28"/>
        </w:rPr>
      </w:r>
    </w:p>
    <w:p>
      <w:pPr>
        <w:pStyle w:val="782"/>
        <w:numPr>
          <w:ilvl w:val="0"/>
          <w:numId w:val="1"/>
        </w:numPr>
        <w:contextualSpacing/>
        <w:ind w:left="1417" w:right="113" w:hanging="340"/>
        <w:jc w:val="both"/>
        <w:spacing w:before="0" w:after="0" w:line="276" w:lineRule="auto"/>
        <w:widowControl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Мотовилихинский район, ул. Бузинская (остановочный комплекс), снос 39 шт. деревьев в связи с выполнением строительно-монтажных работ по объекту «Строительство водопроводных сетей в микрорайоне «Вышка-1». Компенсационные посадки.</w:t>
      </w:r>
      <w:r>
        <w:rPr>
          <w:sz w:val="28"/>
          <w:szCs w:val="28"/>
        </w:rPr>
      </w:r>
    </w:p>
    <w:p>
      <w:pPr>
        <w:pStyle w:val="782"/>
        <w:numPr>
          <w:ilvl w:val="0"/>
          <w:numId w:val="1"/>
        </w:numPr>
        <w:contextualSpacing/>
        <w:ind w:left="1417" w:right="113" w:hanging="340"/>
        <w:jc w:val="both"/>
        <w:spacing w:before="0" w:after="0" w:line="276" w:lineRule="auto"/>
        <w:widowControl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Орджоникидзевский район, мкр. Январский (кад. номер 59:01:3812236:130), мкр. Заозерье (к</w:t>
      </w:r>
      <w:r>
        <w:rPr>
          <w:rFonts w:cs="Times New Roman"/>
          <w:sz w:val="28"/>
          <w:szCs w:val="28"/>
        </w:rPr>
        <w:t xml:space="preserve">ад. номера 59:01:2512464:191, 59:01:2512464:194, 59:01:2512464:196, 59:01:2512464:198, 59:01:2512464:190, 59:01:2512464:195, 59:01:2512464:192), снос 613 шт. деревьев в связи с предоставлением земельных участков многодетным семьям. Компенсационные посадки.</w:t>
      </w:r>
      <w:r>
        <w:rPr>
          <w:sz w:val="28"/>
          <w:szCs w:val="28"/>
        </w:rPr>
      </w:r>
    </w:p>
    <w:p>
      <w:pPr>
        <w:pStyle w:val="782"/>
        <w:numPr>
          <w:ilvl w:val="0"/>
          <w:numId w:val="1"/>
        </w:numPr>
        <w:contextualSpacing/>
        <w:ind w:left="1417" w:right="113" w:hanging="340"/>
        <w:jc w:val="both"/>
        <w:spacing w:before="0" w:after="0" w:line="276" w:lineRule="auto"/>
        <w:widowControl/>
        <w:rPr>
          <w:rFonts w:ascii="Times New Roman" w:hAnsi="Times New Roman" w:cs="Times New Roman"/>
        </w:rPr>
      </w:pPr>
      <w:r>
        <w:rPr>
          <w:rFonts w:cs="Times New Roman"/>
          <w:sz w:val="28"/>
          <w:szCs w:val="28"/>
        </w:rPr>
        <w:t xml:space="preserve">Орджоникидзевский район, ул. Косякова, 22, снос 2 шт. аварийных деревьев. Компенсационные посадки.</w:t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jc w:val="center"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03"/>
                            <w:rPr>
                              <w:rStyle w:val="774"/>
                            </w:rPr>
                          </w:pPr>
                          <w:r>
                            <w:rPr>
                              <w:rStyle w:val="774"/>
                            </w:rPr>
                            <w:fldChar w:fldCharType="begin"/>
                          </w:r>
                          <w:r>
                            <w:rPr>
                              <w:rStyle w:val="774"/>
                            </w:rPr>
                            <w:instrText xml:space="preserve"> PAGE </w:instrText>
                          </w:r>
                          <w:r>
                            <w:rPr>
                              <w:rStyle w:val="774"/>
                            </w:rPr>
                            <w:fldChar w:fldCharType="separate"/>
                          </w:r>
                          <w:r>
                            <w:rPr>
                              <w:rStyle w:val="774"/>
                            </w:rPr>
                            <w:t xml:space="preserve">2</w:t>
                          </w:r>
                          <w:r>
                            <w:rPr>
                              <w:rStyle w:val="774"/>
                            </w:rPr>
                            <w:fldChar w:fldCharType="end"/>
                          </w:r>
                          <w:r>
                            <w:rPr>
                              <w:rStyle w:val="77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14;o:allowoverlap:true;o:allowincell:false;mso-position-horizontal-relative:margin;mso-position-horizontal:center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03"/>
                      <w:rPr>
                        <w:rStyle w:val="774"/>
                      </w:rPr>
                    </w:pPr>
                    <w:r>
                      <w:rPr>
                        <w:rStyle w:val="774"/>
                      </w:rPr>
                      <w:fldChar w:fldCharType="begin"/>
                    </w:r>
                    <w:r>
                      <w:rPr>
                        <w:rStyle w:val="774"/>
                      </w:rPr>
                      <w:instrText xml:space="preserve"> PAGE </w:instrText>
                    </w:r>
                    <w:r>
                      <w:rPr>
                        <w:rStyle w:val="774"/>
                      </w:rPr>
                      <w:fldChar w:fldCharType="separate"/>
                    </w:r>
                    <w:r>
                      <w:rPr>
                        <w:rStyle w:val="774"/>
                      </w:rPr>
                      <w:t xml:space="preserve">2</w:t>
                    </w:r>
                    <w:r>
                      <w:rPr>
                        <w:rStyle w:val="774"/>
                      </w:rPr>
                      <w:fldChar w:fldCharType="end"/>
                    </w:r>
                    <w:r>
                      <w:rPr>
                        <w:rStyle w:val="77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03"/>
                            <w:rPr>
                              <w:rStyle w:val="774"/>
                            </w:rPr>
                          </w:pPr>
                          <w:r>
                            <w:rPr>
                              <w:rStyle w:val="774"/>
                            </w:rPr>
                            <w:fldChar w:fldCharType="begin"/>
                          </w:r>
                          <w:r>
                            <w:rPr>
                              <w:rStyle w:val="774"/>
                            </w:rPr>
                            <w:instrText xml:space="preserve"> PAGE </w:instrText>
                          </w:r>
                          <w:r>
                            <w:rPr>
                              <w:rStyle w:val="774"/>
                            </w:rPr>
                            <w:fldChar w:fldCharType="separate"/>
                          </w:r>
                          <w:r>
                            <w:rPr>
                              <w:rStyle w:val="774"/>
                            </w:rPr>
                            <w:t xml:space="preserve">0</w:t>
                          </w:r>
                          <w:r>
                            <w:rPr>
                              <w:rStyle w:val="774"/>
                            </w:rPr>
                            <w:fldChar w:fldCharType="end"/>
                          </w:r>
                          <w:r>
                            <w:rPr>
                              <w:rStyle w:val="77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03"/>
                      <w:rPr>
                        <w:rStyle w:val="774"/>
                      </w:rPr>
                    </w:pPr>
                    <w:r>
                      <w:rPr>
                        <w:rStyle w:val="774"/>
                      </w:rPr>
                      <w:fldChar w:fldCharType="begin"/>
                    </w:r>
                    <w:r>
                      <w:rPr>
                        <w:rStyle w:val="774"/>
                      </w:rPr>
                      <w:instrText xml:space="preserve"> PAGE </w:instrText>
                    </w:r>
                    <w:r>
                      <w:rPr>
                        <w:rStyle w:val="774"/>
                      </w:rPr>
                      <w:fldChar w:fldCharType="separate"/>
                    </w:r>
                    <w:r>
                      <w:rPr>
                        <w:rStyle w:val="774"/>
                      </w:rPr>
                      <w:t xml:space="preserve">0</w:t>
                    </w:r>
                    <w:r>
                      <w:rPr>
                        <w:rStyle w:val="774"/>
                      </w:rPr>
                      <w:fldChar w:fldCharType="end"/>
                    </w:r>
                    <w:r>
                      <w:rPr>
                        <w:rStyle w:val="774"/>
                      </w:rPr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803"/>
                            <w:rPr>
                              <w:rStyle w:val="774"/>
                            </w:rPr>
                          </w:pPr>
                          <w:r>
                            <w:rPr>
                              <w:rStyle w:val="774"/>
                            </w:rPr>
                            <w:fldChar w:fldCharType="begin"/>
                          </w:r>
                          <w:r>
                            <w:rPr>
                              <w:rStyle w:val="774"/>
                            </w:rPr>
                            <w:instrText xml:space="preserve"> PAGE </w:instrText>
                          </w:r>
                          <w:r>
                            <w:rPr>
                              <w:rStyle w:val="774"/>
                            </w:rPr>
                            <w:fldChar w:fldCharType="separate"/>
                          </w:r>
                          <w:r>
                            <w:rPr>
                              <w:rStyle w:val="774"/>
                            </w:rPr>
                            <w:t xml:space="preserve">0</w:t>
                          </w:r>
                          <w:r>
                            <w:rPr>
                              <w:rStyle w:val="774"/>
                            </w:rPr>
                            <w:fldChar w:fldCharType="end"/>
                          </w:r>
                          <w:r>
                            <w:rPr>
                              <w:rStyle w:val="77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0;o:allowoverlap:true;o:allowincell:tru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803"/>
                      <w:rPr>
                        <w:rStyle w:val="774"/>
                      </w:rPr>
                    </w:pPr>
                    <w:r>
                      <w:rPr>
                        <w:rStyle w:val="774"/>
                      </w:rPr>
                      <w:fldChar w:fldCharType="begin"/>
                    </w:r>
                    <w:r>
                      <w:rPr>
                        <w:rStyle w:val="774"/>
                      </w:rPr>
                      <w:instrText xml:space="preserve"> PAGE </w:instrText>
                    </w:r>
                    <w:r>
                      <w:rPr>
                        <w:rStyle w:val="774"/>
                      </w:rPr>
                      <w:fldChar w:fldCharType="separate"/>
                    </w:r>
                    <w:r>
                      <w:rPr>
                        <w:rStyle w:val="774"/>
                      </w:rPr>
                      <w:t xml:space="preserve">0</w:t>
                    </w:r>
                    <w:r>
                      <w:rPr>
                        <w:rStyle w:val="774"/>
                      </w:rPr>
                      <w:fldChar w:fldCharType="end"/>
                    </w:r>
                    <w:r>
                      <w:rPr>
                        <w:rStyle w:val="77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240" w:hanging="36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960" w:hanging="36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4320" w:hanging="360"/>
        <w:tabs>
          <w:tab w:val="num" w:pos="432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40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41" w:customStyle="1">
    <w:name w:val="Heading 1"/>
    <w:qFormat/>
    <w:pPr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outlineLvl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742">
    <w:name w:val="Heading 2"/>
    <w:basedOn w:val="740"/>
    <w:qFormat/>
    <w:pPr>
      <w:jc w:val="center"/>
      <w:keepNext/>
      <w:outlineLvl w:val="1"/>
    </w:pPr>
    <w:rPr>
      <w:sz w:val="24"/>
    </w:rPr>
  </w:style>
  <w:style w:type="paragraph" w:styleId="743">
    <w:name w:val="Heading 3"/>
    <w:basedOn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1 Char"/>
    <w:basedOn w:val="772"/>
    <w:uiPriority w:val="9"/>
    <w:qFormat/>
    <w:rPr>
      <w:rFonts w:ascii="Arial" w:hAnsi="Arial" w:eastAsia="Arial" w:cs="Arial"/>
      <w:sz w:val="40"/>
      <w:szCs w:val="40"/>
    </w:rPr>
  </w:style>
  <w:style w:type="character" w:styleId="751">
    <w:name w:val="Heading 2 Char"/>
    <w:basedOn w:val="772"/>
    <w:uiPriority w:val="9"/>
    <w:qFormat/>
    <w:rPr>
      <w:rFonts w:ascii="Arial" w:hAnsi="Arial" w:eastAsia="Arial" w:cs="Arial"/>
      <w:sz w:val="34"/>
    </w:rPr>
  </w:style>
  <w:style w:type="character" w:styleId="752">
    <w:name w:val="Heading 3 Char"/>
    <w:basedOn w:val="772"/>
    <w:uiPriority w:val="9"/>
    <w:qFormat/>
    <w:rPr>
      <w:rFonts w:ascii="Arial" w:hAnsi="Arial" w:eastAsia="Arial" w:cs="Arial"/>
      <w:sz w:val="30"/>
      <w:szCs w:val="30"/>
    </w:rPr>
  </w:style>
  <w:style w:type="character" w:styleId="753">
    <w:name w:val="Heading 4 Char"/>
    <w:basedOn w:val="77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4">
    <w:name w:val="Heading 5 Char"/>
    <w:basedOn w:val="77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5">
    <w:name w:val="Heading 6 Char"/>
    <w:basedOn w:val="77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6">
    <w:name w:val="Heading 7 Char"/>
    <w:basedOn w:val="77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8 Char"/>
    <w:basedOn w:val="77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8">
    <w:name w:val="Heading 9 Char"/>
    <w:basedOn w:val="77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9">
    <w:name w:val="Title Char"/>
    <w:basedOn w:val="772"/>
    <w:uiPriority w:val="10"/>
    <w:qFormat/>
    <w:rPr>
      <w:sz w:val="48"/>
      <w:szCs w:val="48"/>
    </w:rPr>
  </w:style>
  <w:style w:type="character" w:styleId="760">
    <w:name w:val="Subtitle Char"/>
    <w:basedOn w:val="772"/>
    <w:uiPriority w:val="11"/>
    <w:qFormat/>
    <w:rPr>
      <w:sz w:val="24"/>
      <w:szCs w:val="24"/>
    </w:rPr>
  </w:style>
  <w:style w:type="character" w:styleId="761">
    <w:name w:val="Quote Char"/>
    <w:uiPriority w:val="29"/>
    <w:qFormat/>
    <w:rPr>
      <w:i/>
    </w:rPr>
  </w:style>
  <w:style w:type="character" w:styleId="762">
    <w:name w:val="Intense Quote Char"/>
    <w:uiPriority w:val="30"/>
    <w:qFormat/>
    <w:rPr>
      <w:i/>
    </w:rPr>
  </w:style>
  <w:style w:type="character" w:styleId="763">
    <w:name w:val="Header Char"/>
    <w:basedOn w:val="772"/>
    <w:uiPriority w:val="99"/>
    <w:qFormat/>
  </w:style>
  <w:style w:type="character" w:styleId="764">
    <w:name w:val="Footer Char"/>
    <w:basedOn w:val="772"/>
    <w:uiPriority w:val="99"/>
    <w:qFormat/>
  </w:style>
  <w:style w:type="character" w:styleId="765">
    <w:name w:val="Caption Char"/>
    <w:uiPriority w:val="99"/>
    <w:qFormat/>
  </w:style>
  <w:style w:type="character" w:styleId="766">
    <w:name w:val="Footnote Text Char"/>
    <w:uiPriority w:val="99"/>
    <w:qFormat/>
    <w:rPr>
      <w:sz w:val="18"/>
    </w:rPr>
  </w:style>
  <w:style w:type="character" w:styleId="767">
    <w:name w:val="Символ сноски"/>
    <w:uiPriority w:val="99"/>
    <w:unhideWhenUsed/>
    <w:qFormat/>
    <w:rPr>
      <w:vertAlign w:val="superscript"/>
    </w:rPr>
  </w:style>
  <w:style w:type="character" w:styleId="768">
    <w:name w:val="footnote reference"/>
    <w:rPr>
      <w:vertAlign w:val="superscript"/>
    </w:rPr>
  </w:style>
  <w:style w:type="character" w:styleId="769">
    <w:name w:val="Endnote Text Char"/>
    <w:uiPriority w:val="99"/>
    <w:qFormat/>
    <w:rPr>
      <w:sz w:val="20"/>
    </w:rPr>
  </w:style>
  <w:style w:type="character" w:styleId="77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71">
    <w:name w:val="endnote reference"/>
    <w:rPr>
      <w:vertAlign w:val="superscript"/>
    </w:rPr>
  </w:style>
  <w:style w:type="character" w:styleId="772" w:default="1">
    <w:name w:val="Default Paragraph Font"/>
    <w:semiHidden/>
    <w:qFormat/>
  </w:style>
  <w:style w:type="character" w:styleId="773">
    <w:name w:val="Hyperlink"/>
    <w:rPr>
      <w:color w:val="0000ff"/>
      <w:u w:val="single"/>
    </w:rPr>
  </w:style>
  <w:style w:type="character" w:styleId="774">
    <w:name w:val="page number"/>
    <w:basedOn w:val="772"/>
    <w:qFormat/>
  </w:style>
  <w:style w:type="character" w:styleId="77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776">
    <w:name w:val="Символ нумерации"/>
    <w:qFormat/>
  </w:style>
  <w:style w:type="paragraph" w:styleId="777">
    <w:name w:val="Заголовок"/>
    <w:basedOn w:val="740"/>
    <w:next w:val="778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78">
    <w:name w:val="Body Text"/>
    <w:basedOn w:val="740"/>
    <w:rPr>
      <w:sz w:val="28"/>
    </w:rPr>
  </w:style>
  <w:style w:type="paragraph" w:styleId="779">
    <w:name w:val="List"/>
    <w:basedOn w:val="778"/>
    <w:rPr>
      <w:rFonts w:cs="Lohit Devanagari"/>
    </w:rPr>
  </w:style>
  <w:style w:type="paragraph" w:styleId="780">
    <w:name w:val="Caption"/>
    <w:basedOn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1">
    <w:name w:val="Указатель"/>
    <w:basedOn w:val="740"/>
    <w:qFormat/>
    <w:pPr>
      <w:suppressLineNumbers/>
    </w:pPr>
    <w:rPr>
      <w:rFonts w:cs="Lohit Devanagari"/>
    </w:rPr>
  </w:style>
  <w:style w:type="paragraph" w:styleId="782">
    <w:name w:val="List Paragraph"/>
    <w:basedOn w:val="740"/>
    <w:uiPriority w:val="34"/>
    <w:qFormat/>
    <w:pPr>
      <w:contextualSpacing/>
      <w:ind w:left="720"/>
      <w:spacing w:before="0" w:after="0"/>
    </w:pPr>
  </w:style>
  <w:style w:type="paragraph" w:styleId="78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84">
    <w:name w:val="Title"/>
    <w:basedOn w:val="74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5">
    <w:name w:val="Subtitle"/>
    <w:basedOn w:val="740"/>
    <w:uiPriority w:val="11"/>
    <w:qFormat/>
    <w:pPr>
      <w:spacing w:before="200" w:after="200"/>
    </w:pPr>
    <w:rPr>
      <w:sz w:val="24"/>
      <w:szCs w:val="24"/>
    </w:rPr>
  </w:style>
  <w:style w:type="paragraph" w:styleId="786">
    <w:name w:val="Quote"/>
    <w:basedOn w:val="740"/>
    <w:uiPriority w:val="29"/>
    <w:qFormat/>
    <w:pPr>
      <w:ind w:left="720" w:right="720"/>
    </w:pPr>
    <w:rPr>
      <w:i/>
    </w:rPr>
  </w:style>
  <w:style w:type="paragraph" w:styleId="787">
    <w:name w:val="Intense Quote"/>
    <w:basedOn w:val="74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8">
    <w:name w:val="footnote text"/>
    <w:basedOn w:val="74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89">
    <w:name w:val="endnote text"/>
    <w:basedOn w:val="74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90">
    <w:name w:val="toc 1"/>
    <w:basedOn w:val="740"/>
    <w:uiPriority w:val="39"/>
    <w:unhideWhenUsed/>
    <w:pPr>
      <w:ind w:left="0" w:right="0" w:firstLine="0"/>
      <w:spacing w:before="0" w:after="57"/>
    </w:pPr>
  </w:style>
  <w:style w:type="paragraph" w:styleId="791">
    <w:name w:val="toc 2"/>
    <w:basedOn w:val="740"/>
    <w:uiPriority w:val="39"/>
    <w:unhideWhenUsed/>
    <w:pPr>
      <w:ind w:left="283" w:right="0" w:firstLine="0"/>
      <w:spacing w:before="0" w:after="57"/>
    </w:pPr>
  </w:style>
  <w:style w:type="paragraph" w:styleId="792">
    <w:name w:val="toc 3"/>
    <w:basedOn w:val="740"/>
    <w:uiPriority w:val="39"/>
    <w:unhideWhenUsed/>
    <w:pPr>
      <w:ind w:left="567" w:right="0" w:firstLine="0"/>
      <w:spacing w:before="0" w:after="57"/>
    </w:pPr>
  </w:style>
  <w:style w:type="paragraph" w:styleId="793">
    <w:name w:val="toc 4"/>
    <w:basedOn w:val="740"/>
    <w:uiPriority w:val="39"/>
    <w:unhideWhenUsed/>
    <w:pPr>
      <w:ind w:left="850" w:right="0" w:firstLine="0"/>
      <w:spacing w:before="0" w:after="57"/>
    </w:pPr>
  </w:style>
  <w:style w:type="paragraph" w:styleId="794">
    <w:name w:val="toc 5"/>
    <w:basedOn w:val="740"/>
    <w:uiPriority w:val="39"/>
    <w:unhideWhenUsed/>
    <w:pPr>
      <w:ind w:left="1134" w:right="0" w:firstLine="0"/>
      <w:spacing w:before="0" w:after="57"/>
    </w:pPr>
  </w:style>
  <w:style w:type="paragraph" w:styleId="795">
    <w:name w:val="toc 6"/>
    <w:basedOn w:val="740"/>
    <w:uiPriority w:val="39"/>
    <w:unhideWhenUsed/>
    <w:pPr>
      <w:ind w:left="1417" w:right="0" w:firstLine="0"/>
      <w:spacing w:before="0" w:after="57"/>
    </w:pPr>
  </w:style>
  <w:style w:type="paragraph" w:styleId="796">
    <w:name w:val="toc 7"/>
    <w:basedOn w:val="740"/>
    <w:uiPriority w:val="39"/>
    <w:unhideWhenUsed/>
    <w:pPr>
      <w:ind w:left="1701" w:right="0" w:firstLine="0"/>
      <w:spacing w:before="0" w:after="57"/>
    </w:pPr>
  </w:style>
  <w:style w:type="paragraph" w:styleId="797">
    <w:name w:val="toc 8"/>
    <w:basedOn w:val="740"/>
    <w:uiPriority w:val="39"/>
    <w:unhideWhenUsed/>
    <w:pPr>
      <w:ind w:left="1984" w:right="0" w:firstLine="0"/>
      <w:spacing w:before="0" w:after="57"/>
    </w:pPr>
  </w:style>
  <w:style w:type="paragraph" w:styleId="798">
    <w:name w:val="toc 9"/>
    <w:basedOn w:val="740"/>
    <w:uiPriority w:val="39"/>
    <w:unhideWhenUsed/>
    <w:pPr>
      <w:ind w:left="2268" w:right="0" w:firstLine="0"/>
      <w:spacing w:before="0" w:after="57"/>
    </w:pPr>
  </w:style>
  <w:style w:type="paragraph" w:styleId="799">
    <w:name w:val="Index Heading"/>
    <w:basedOn w:val="777"/>
  </w:style>
  <w:style w:type="paragraph" w:styleId="80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801">
    <w:name w:val="table of figures"/>
    <w:basedOn w:val="740"/>
    <w:uiPriority w:val="99"/>
    <w:unhideWhenUsed/>
    <w:pPr>
      <w:spacing w:before="0" w:after="0" w:afterAutospacing="0"/>
    </w:pPr>
  </w:style>
  <w:style w:type="paragraph" w:styleId="802">
    <w:name w:val="Колонтитул"/>
    <w:basedOn w:val="740"/>
    <w:qFormat/>
  </w:style>
  <w:style w:type="paragraph" w:styleId="803">
    <w:name w:val="Header"/>
    <w:basedOn w:val="740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4">
    <w:name w:val="Footer"/>
    <w:basedOn w:val="740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5">
    <w:name w:val="Balloon Text"/>
    <w:basedOn w:val="740"/>
    <w:qFormat/>
    <w:rPr>
      <w:rFonts w:ascii="Tahoma" w:hAnsi="Tahoma" w:cs="Tahoma"/>
      <w:sz w:val="16"/>
      <w:szCs w:val="16"/>
    </w:rPr>
  </w:style>
  <w:style w:type="paragraph" w:styleId="806">
    <w:name w:val="Содержимое врезки"/>
    <w:basedOn w:val="740"/>
    <w:qFormat/>
  </w:style>
  <w:style w:type="numbering" w:styleId="807" w:default="1">
    <w:name w:val="No List"/>
    <w:semiHidden/>
    <w:qFormat/>
  </w:style>
  <w:style w:type="table" w:styleId="13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kutasheva-av</cp:lastModifiedBy>
  <cp:revision>28</cp:revision>
  <dcterms:created xsi:type="dcterms:W3CDTF">2024-07-26T05:32:00Z</dcterms:created>
  <dcterms:modified xsi:type="dcterms:W3CDTF">2026-03-10T11:02:14Z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