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1F60A5">
      <w:pPr>
        <w:spacing w:line="240" w:lineRule="exact"/>
        <w:ind w:left="5670"/>
      </w:pPr>
      <w:bookmarkStart w:id="0" w:name="_GoBack"/>
      <w:bookmarkEnd w:id="0"/>
      <w:r>
        <w:t>Приложение к письму управления по экологии и природопользованию администрации города Перми</w:t>
      </w:r>
    </w:p>
    <w:p w:rsidR="001F60A5" w:rsidRDefault="001F60A5" w:rsidP="001F60A5">
      <w:pPr>
        <w:spacing w:line="240" w:lineRule="exact"/>
        <w:ind w:left="5670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Pr="00172838" w:rsidRDefault="001F60A5" w:rsidP="001F60A5">
      <w:pPr>
        <w:tabs>
          <w:tab w:val="left" w:pos="0"/>
          <w:tab w:val="left" w:pos="1134"/>
        </w:tabs>
        <w:jc w:val="both"/>
      </w:pP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17CF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Ак.Вавилова, 13,  снос 14 шт. аварийных деревьев, санитарная/формовочная обрезка 8 шт. деревьев, </w:t>
      </w:r>
      <w:r w:rsidRPr="002017CF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0A5" w:rsidRPr="002017CF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Ак. Вавилова, 9, снос 2 шт. деревьев и санитарная обрезка 5 шт. деревьев.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Окулова, 20, под организацию подъезда к жилому дому, 1 шт., восстановительная стоимость.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Борцов Революции, 1а, снос 3 шт. деревьев. Восстановительная стоимость.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объекты озеленения общего пользования в Ленинском районе, снос 34 шт. деревьев.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Крайпрудская от ул. Пугачевской до ул. Стольникова, санитарная обрезка 16 шт. деревьев.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Сигаева, 31а, снос 2 шт. дерева.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Крайняя, 1, снос 1 шт. дерева.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Гашкова, 26/2, снос 7 шт. деревьев.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Огородникова, 12, обрезка 1 шт. дерева.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Свободы, 33, снос 1 шт. дерева.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4F64">
        <w:rPr>
          <w:rFonts w:ascii="Times New Roman" w:hAnsi="Times New Roman" w:cs="Times New Roman"/>
          <w:sz w:val="28"/>
          <w:szCs w:val="28"/>
        </w:rPr>
        <w:t>Орджоникидзевский район</w:t>
      </w:r>
      <w:r>
        <w:rPr>
          <w:rFonts w:ascii="Times New Roman" w:hAnsi="Times New Roman" w:cs="Times New Roman"/>
          <w:sz w:val="28"/>
          <w:szCs w:val="28"/>
        </w:rPr>
        <w:t>, ул. Гайвинская, 30, ул. Репина, 64, ул. Логовского, 134, ул. Луговского, 140, снос 32 шт. аварийных деревьев, обрезка 23 шт. деревьев,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Вильямса, 2а, формовочная обрезка 1 шт. дерева.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Менжинского, 39, ул. Еловая, 5а, снос 23 шт. аварийных деревьев,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территория округа № 17, снос аварийных деревьев – 48 шт. деревьев, санитарная/формовочная обрезка – 34 шт. деревьев,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Вильямса, 8, снос 1 шт. дерева, обрезка 1 шт. дерева.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по ул. Кронита (на участке от ул. Льва Лаврова до СНТ № 9), снос 48 шт. деревьев.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BB1">
        <w:rPr>
          <w:rFonts w:ascii="Times New Roman" w:hAnsi="Times New Roman" w:cs="Times New Roman"/>
          <w:sz w:val="28"/>
          <w:szCs w:val="28"/>
        </w:rPr>
        <w:t>Орджоникидзевский район</w:t>
      </w:r>
      <w:r>
        <w:rPr>
          <w:rFonts w:ascii="Times New Roman" w:hAnsi="Times New Roman" w:cs="Times New Roman"/>
          <w:sz w:val="28"/>
          <w:szCs w:val="28"/>
        </w:rPr>
        <w:t>, по ул. Никитина, снос 12 шт. деревьев. Компенсационные посадки.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Свердловский район, </w:t>
      </w:r>
      <w:r w:rsidRPr="00A40015">
        <w:rPr>
          <w:rFonts w:ascii="Times New Roman" w:hAnsi="Times New Roman" w:cs="Times New Roman"/>
          <w:sz w:val="28"/>
          <w:szCs w:val="28"/>
        </w:rPr>
        <w:t>ул. Куйбышева от ул. Белинского до ул. Революции</w:t>
      </w:r>
      <w:r>
        <w:rPr>
          <w:rFonts w:ascii="Times New Roman" w:hAnsi="Times New Roman" w:cs="Times New Roman"/>
          <w:sz w:val="28"/>
          <w:szCs w:val="28"/>
        </w:rPr>
        <w:t>, санитарная обрезка 53 шт. дерева.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Нейвинская, 3а, 5, снос40 шт. деревьев. Восстановительная стоимость.</w:t>
      </w:r>
    </w:p>
    <w:p w:rsidR="001F60A5" w:rsidRDefault="001F60A5" w:rsidP="001F60A5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1-ая Красноармейская, 40, снос 2 шт. дерева. Компенсационные посадки.</w:t>
      </w:r>
    </w:p>
    <w:p w:rsidR="001F60A5" w:rsidRDefault="001F60A5" w:rsidP="001F60A5">
      <w:pPr>
        <w:jc w:val="both"/>
      </w:pPr>
    </w:p>
    <w:sectPr w:rsidR="001F60A5">
      <w:headerReference w:type="even" r:id="rId7"/>
      <w:headerReference w:type="defaul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167" w:rsidRDefault="00D27167">
      <w:r>
        <w:separator/>
      </w:r>
    </w:p>
  </w:endnote>
  <w:endnote w:type="continuationSeparator" w:id="0">
    <w:p w:rsidR="00D27167" w:rsidRDefault="00D2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167" w:rsidRDefault="00D27167">
      <w:r>
        <w:separator/>
      </w:r>
    </w:p>
  </w:footnote>
  <w:footnote w:type="continuationSeparator" w:id="0">
    <w:p w:rsidR="00D27167" w:rsidRDefault="00D27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D271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CA8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D2716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1D78C8"/>
    <w:rsid w:val="001F60A5"/>
    <w:rsid w:val="003C7291"/>
    <w:rsid w:val="0056371C"/>
    <w:rsid w:val="006011E6"/>
    <w:rsid w:val="00611CA8"/>
    <w:rsid w:val="006830D3"/>
    <w:rsid w:val="00842F5F"/>
    <w:rsid w:val="00982C9C"/>
    <w:rsid w:val="00A647C9"/>
    <w:rsid w:val="00D2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CC4E0-9138-4CE3-9010-2CF5EB6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Пичкалева Стефания Сергеевна</cp:lastModifiedBy>
  <cp:revision>9</cp:revision>
  <dcterms:created xsi:type="dcterms:W3CDTF">2023-03-31T06:08:00Z</dcterms:created>
  <dcterms:modified xsi:type="dcterms:W3CDTF">2023-08-07T07:32:00Z</dcterms:modified>
</cp:coreProperties>
</file>