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F97" w:rsidRDefault="00FD2F97" w:rsidP="00FD2F9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FD2F97" w:rsidRDefault="00FD2F97" w:rsidP="00FD2F97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FD2F97" w:rsidRDefault="00FD2F97" w:rsidP="00FD2F97">
      <w:pPr>
        <w:jc w:val="center"/>
        <w:rPr>
          <w:b/>
          <w:sz w:val="28"/>
          <w:szCs w:val="28"/>
        </w:rPr>
      </w:pP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Карпинского, 8а, аварийные, 2 шт.,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в полосе отвода РЖД, объект озеленения общего пользования «сад им. Н.В. Гоголя», снос 75 шт. Восстановительная стоимость.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Уральская, 105, снос 12 шт. деревьев.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Козловская, 21, снос 1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Республиканская, 86, снос 1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Восстание, 184, снос 2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Национальная, 12, снос 2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Брянская, 31, снос 1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Труда, 59, снос 1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Металлистов, 5, снос 2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ул.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28, снос 3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1-я Палубная, 45, ул. Писарева, 33, ул. Писарева, 31а, снос 5 шт. деревьев.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50782C">
        <w:rPr>
          <w:rFonts w:ascii="Times New Roman" w:hAnsi="Times New Roman" w:cs="Times New Roman"/>
          <w:sz w:val="28"/>
          <w:szCs w:val="28"/>
        </w:rPr>
        <w:t xml:space="preserve">Свердловский район, ул. 3-я </w:t>
      </w:r>
      <w:proofErr w:type="spellStart"/>
      <w:r w:rsidRPr="0050782C"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 w:rsidRPr="0050782C">
        <w:rPr>
          <w:rFonts w:ascii="Times New Roman" w:hAnsi="Times New Roman" w:cs="Times New Roman"/>
          <w:sz w:val="28"/>
          <w:szCs w:val="28"/>
        </w:rPr>
        <w:t>, организация проезда, 11 шт., восстановительная стоимость +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Сибирская, 78а, снос 1 шт. дерева. Компенсационные посадки.</w:t>
      </w:r>
    </w:p>
    <w:p w:rsidR="00FD2F97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Лодыгина, 9б, снос 2 дерева. Компенсационные посадки.</w:t>
      </w:r>
    </w:p>
    <w:p w:rsidR="00FD2F97" w:rsidRPr="007D495B" w:rsidRDefault="00FD2F97" w:rsidP="00FD2F97">
      <w:pPr>
        <w:pStyle w:val="a6"/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sz w:val="28"/>
          <w:szCs w:val="28"/>
        </w:rPr>
      </w:pPr>
      <w:r w:rsidRPr="007D495B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spellStart"/>
      <w:r w:rsidRPr="007D495B">
        <w:rPr>
          <w:rFonts w:ascii="Times New Roman" w:hAnsi="Times New Roman" w:cs="Times New Roman"/>
          <w:sz w:val="28"/>
          <w:szCs w:val="28"/>
        </w:rPr>
        <w:t>Нейвинская</w:t>
      </w:r>
      <w:proofErr w:type="spellEnd"/>
      <w:r w:rsidRPr="007D495B">
        <w:rPr>
          <w:rFonts w:ascii="Times New Roman" w:hAnsi="Times New Roman" w:cs="Times New Roman"/>
          <w:sz w:val="28"/>
          <w:szCs w:val="28"/>
        </w:rPr>
        <w:t>, 3а, снос 35 шт. Восстановительная стоимость.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Pr="00140E4E" w:rsidRDefault="00FD2F97" w:rsidP="00E15A07">
    <w:pPr>
      <w:suppressAutoHyphens/>
      <w:spacing w:line="240" w:lineRule="exact"/>
      <w:jc w:val="both"/>
    </w:pPr>
    <w:proofErr w:type="spellStart"/>
    <w:r>
      <w:t>Карнарук</w:t>
    </w:r>
    <w:proofErr w:type="spellEnd"/>
    <w:r>
      <w:t xml:space="preserve"> Татьяна Афанасьевна</w:t>
    </w:r>
  </w:p>
  <w:p w:rsidR="00E15A07" w:rsidRDefault="00FD2F97" w:rsidP="00E15A07">
    <w:pPr>
      <w:suppressAutoHyphens/>
      <w:spacing w:line="240" w:lineRule="exact"/>
      <w:jc w:val="both"/>
    </w:pPr>
    <w:r w:rsidRPr="00140E4E"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D2F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FD2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FD2F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FD2F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B4E76"/>
    <w:multiLevelType w:val="hybridMultilevel"/>
    <w:tmpl w:val="5052BC74"/>
    <w:lvl w:ilvl="0" w:tplc="5FF6B3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97"/>
    <w:rsid w:val="00111262"/>
    <w:rsid w:val="007D2C21"/>
    <w:rsid w:val="007D363C"/>
    <w:rsid w:val="00924FC1"/>
    <w:rsid w:val="009708AA"/>
    <w:rsid w:val="009875BE"/>
    <w:rsid w:val="00DC6747"/>
    <w:rsid w:val="00DD335E"/>
    <w:rsid w:val="00E240E8"/>
    <w:rsid w:val="00FD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6BE1D-3229-443B-A25F-9186435A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97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2F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D2F97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D2F97"/>
  </w:style>
  <w:style w:type="paragraph" w:styleId="a6">
    <w:name w:val="List Paragraph"/>
    <w:basedOn w:val="a"/>
    <w:uiPriority w:val="34"/>
    <w:qFormat/>
    <w:rsid w:val="00FD2F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2024-09-06T10:34:00Z</dcterms:created>
  <dcterms:modified xsi:type="dcterms:W3CDTF">2024-09-06T10:34:00Z</dcterms:modified>
</cp:coreProperties>
</file>