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Тувинская</w:t>
      </w:r>
      <w:r>
        <w:rPr>
          <w:rFonts w:ascii="Times New Roman" w:hAnsi="Times New Roman" w:cs="Times New Roman"/>
          <w:sz w:val="28"/>
          <w:szCs w:val="28"/>
        </w:rPr>
        <w:t xml:space="preserve">, 72, снос 1 шт. дерева.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Кировский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Танцорова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22, под строительство жилого дома, 4 шт., восстановительная стоимость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/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sz w:val="28"/>
          <w:szCs w:val="28"/>
        </w:rPr>
        <w:t xml:space="preserve">, 50, под строительство бассейна, 321 шт., компенсационные посадки.</w:t>
      </w:r>
      <w:r/>
      <w:r/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Соликамская</w:t>
      </w:r>
      <w:r>
        <w:rPr>
          <w:rFonts w:ascii="Times New Roman" w:hAnsi="Times New Roman" w:cs="Times New Roman"/>
          <w:sz w:val="28"/>
          <w:szCs w:val="28"/>
        </w:rPr>
        <w:t xml:space="preserve"> (КН 59:01:0000000:82805), снос 40 шт. деревьев. Восстановительная стоимость.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Возовая</w:t>
      </w:r>
      <w:r>
        <w:rPr>
          <w:rFonts w:ascii="Times New Roman" w:hAnsi="Times New Roman" w:cs="Times New Roman"/>
          <w:sz w:val="28"/>
          <w:szCs w:val="28"/>
        </w:rPr>
        <w:t xml:space="preserve">, 19, снос 1 шт. дерева.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пер. </w:t>
      </w:r>
      <w:r>
        <w:rPr>
          <w:rFonts w:ascii="Times New Roman" w:hAnsi="Times New Roman" w:cs="Times New Roman"/>
          <w:sz w:val="28"/>
          <w:szCs w:val="28"/>
        </w:rPr>
        <w:t xml:space="preserve">Ямальский</w:t>
      </w:r>
      <w:r>
        <w:rPr>
          <w:rFonts w:ascii="Times New Roman" w:hAnsi="Times New Roman" w:cs="Times New Roman"/>
          <w:sz w:val="28"/>
          <w:szCs w:val="28"/>
        </w:rPr>
        <w:t xml:space="preserve">, 42, снос 1 дерева.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вблизи СНТ «Коллективный сад № 65 – Шустовка», снос 2 шт. дерева. Компенсационные посадк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mashkovtseva-ea</cp:lastModifiedBy>
  <cp:revision>1</cp:revision>
  <dcterms:modified xsi:type="dcterms:W3CDTF">2024-12-27T10:52:02Z</dcterms:modified>
</cp:coreProperties>
</file>