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32"/>
        <w:ind w:left="0" w:right="0" w:firstLine="0"/>
        <w:jc w:val="center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  <w:t xml:space="preserve">Перечень объектов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032"/>
        <w:ind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74"/>
        <w:numPr>
          <w:ilvl w:val="0"/>
          <w:numId w:val="60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л.Семченко, 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ул. шоссе Космонавтов (на газоне)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аварийные, 1 шт. + 16 м</w:t>
      </w:r>
      <w:r>
        <w:rPr>
          <w:rFonts w:ascii="Times New Roman" w:hAnsi="Times New Roman" w:cs="Times New Roman"/>
          <w:sz w:val="28"/>
          <w:szCs w:val="28"/>
          <w:highlight w:val="none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4"/>
        <w:numPr>
          <w:ilvl w:val="0"/>
          <w:numId w:val="60"/>
        </w:numPr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Кировский район, ул. Закамская, 85, ул. Кировоградская, 67, снос 7 шт. аварийных деревьев. Компенсационные посадки.</w:t>
      </w:r>
      <w:r/>
    </w:p>
    <w:p>
      <w:pPr>
        <w:pStyle w:val="1074"/>
        <w:numPr>
          <w:ilvl w:val="0"/>
          <w:numId w:val="60"/>
        </w:numPr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Кировский район, ул. 5-я Каховская, снос 12 шт. аварийных деревьев.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4"/>
        <w:numPr>
          <w:ilvl w:val="0"/>
          <w:numId w:val="60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Кировский район, ул. Буксирная, 9, ул. Адмирала Ушакова, 53, снос 11 шт. аварийных деревьев.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4"/>
        <w:numPr>
          <w:ilvl w:val="0"/>
          <w:numId w:val="60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Свердловский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район,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Куйбышева, 52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аварийное, 1 шт.,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4"/>
        <w:numPr>
          <w:ilvl w:val="0"/>
          <w:numId w:val="60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sz w:val="28"/>
          <w:szCs w:val="28"/>
        </w:rPr>
        <w:t xml:space="preserve">Свердловский район, ул. Чкалова, 46, снос 9 шт. аварийных деревьев.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95"/>
        <w:numPr>
          <w:ilvl w:val="0"/>
          <w:numId w:val="60"/>
        </w:numPr>
        <w:jc w:val="both"/>
        <w:tabs>
          <w:tab w:val="clear" w:pos="4153" w:leader="none"/>
          <w:tab w:val="clear" w:pos="8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Свердловский район, ул. Солдатова, 30б, ул. Лодыгина, 48, снос 7 шт. аварийных деревьев. Компенсационные посадки.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74"/>
        <w:numPr>
          <w:ilvl w:val="0"/>
          <w:numId w:val="60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Свердловский район, ул. Полины Осипенко, 48, ул. Революции, 27, ул. Краснова, 10, ул. Народовольческая, 33, ул. Революции, 44, снос 14 шт. аварийных и сухостойных деревьев.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4"/>
        <w:numPr>
          <w:ilvl w:val="0"/>
          <w:numId w:val="60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sz w:val="28"/>
          <w:szCs w:val="28"/>
        </w:rPr>
        <w:t xml:space="preserve">Новые Ляды, ул. Островского, з/у 107б, снос 59 шт. деревьев в связи с подготовкой к строительству объекта пожарного водоснабжения и 5,6 категориями состояния.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4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1418" w:header="284" w:footer="68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Open Sans">
    <w:panose1 w:val="020B0606030504020204"/>
  </w:font>
  <w:font w:name="Arial">
    <w:panose1 w:val="020B0604020202020204"/>
  </w:font>
  <w:font w:name="Liberation Sans">
    <w:panose1 w:val="020B0604020202020204"/>
  </w:font>
  <w:font w:name="Tahoma">
    <w:panose1 w:val="020B06040305040402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6"/>
      <w:rPr>
        <w:rFonts w:ascii="Arial" w:hAnsi="Arial"/>
        <w:sz w:val="16"/>
        <w:lang w:val="en-US"/>
      </w:rPr>
    </w:pP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5"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95"/>
                            <w:rPr>
                              <w:rStyle w:val="1066"/>
                            </w:rPr>
                          </w:pPr>
                          <w:r>
                            <w:rPr>
                              <w:rStyle w:val="106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66"/>
                            </w:rPr>
                          </w:r>
                          <w:r>
                            <w:rPr>
                              <w:rStyle w:val="106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4;o:allowoverlap:true;o:allowincell:false;mso-position-horizontal-relative:margin;mso-position-horizontal:center;mso-position-vertical-relative:text;margin-top:0.05pt;mso-position-vertical:absolute;width:5.05pt;height:11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95"/>
                      <w:rPr>
                        <w:rStyle w:val="1066"/>
                      </w:rPr>
                    </w:pPr>
                    <w:r>
                      <w:rPr>
                        <w:rStyle w:val="1066"/>
                        <w:color w:val="000000"/>
                      </w:rPr>
                      <w:fldChar w:fldCharType="begin"/>
                    </w:r>
                    <w:r>
                      <w:rPr>
                        <w:rStyle w:val="106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66"/>
                        <w:color w:val="000000"/>
                      </w:rPr>
                      <w:fldChar w:fldCharType="separate"/>
                    </w:r>
                    <w:r>
                      <w:rPr>
                        <w:rStyle w:val="1066"/>
                        <w:color w:val="000000"/>
                      </w:rPr>
                      <w:t xml:space="preserve">2</w:t>
                    </w:r>
                    <w:r>
                      <w:rPr>
                        <w:rStyle w:val="1066"/>
                        <w:color w:val="000000"/>
                      </w:rPr>
                      <w:fldChar w:fldCharType="end"/>
                    </w:r>
                    <w:r>
                      <w:rPr>
                        <w:rStyle w:val="1066"/>
                      </w:rPr>
                    </w:r>
                    <w:r>
                      <w:rPr>
                        <w:rStyle w:val="1066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5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95"/>
                            <w:rPr>
                              <w:rStyle w:val="1066"/>
                            </w:rPr>
                          </w:pPr>
                          <w:r>
                            <w:rPr>
                              <w:rStyle w:val="106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66"/>
                            </w:rPr>
                          </w:r>
                          <w:r>
                            <w:rPr>
                              <w:rStyle w:val="106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95"/>
                      <w:rPr>
                        <w:rStyle w:val="1066"/>
                      </w:rPr>
                    </w:pPr>
                    <w:r>
                      <w:rPr>
                        <w:rStyle w:val="1066"/>
                        <w:color w:val="000000"/>
                      </w:rPr>
                      <w:fldChar w:fldCharType="begin"/>
                    </w:r>
                    <w:r>
                      <w:rPr>
                        <w:rStyle w:val="106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66"/>
                        <w:color w:val="000000"/>
                      </w:rPr>
                      <w:fldChar w:fldCharType="separate"/>
                    </w:r>
                    <w:r>
                      <w:rPr>
                        <w:rStyle w:val="1066"/>
                        <w:color w:val="000000"/>
                      </w:rPr>
                      <w:t xml:space="preserve">0</w:t>
                    </w:r>
                    <w:r>
                      <w:rPr>
                        <w:rStyle w:val="1066"/>
                        <w:color w:val="000000"/>
                      </w:rPr>
                      <w:fldChar w:fldCharType="end"/>
                    </w:r>
                    <w:r>
                      <w:rPr>
                        <w:rStyle w:val="1066"/>
                      </w:rPr>
                    </w:r>
                    <w:r>
                      <w:rPr>
                        <w:rStyle w:val="106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95"/>
                            <w:rPr>
                              <w:rStyle w:val="1066"/>
                            </w:rPr>
                          </w:pPr>
                          <w:r>
                            <w:rPr>
                              <w:rStyle w:val="106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6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66"/>
                            </w:rPr>
                          </w:r>
                          <w:r>
                            <w:rPr>
                              <w:rStyle w:val="106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95"/>
                      <w:rPr>
                        <w:rStyle w:val="1066"/>
                      </w:rPr>
                    </w:pPr>
                    <w:r>
                      <w:rPr>
                        <w:rStyle w:val="1066"/>
                        <w:color w:val="000000"/>
                      </w:rPr>
                      <w:fldChar w:fldCharType="begin"/>
                    </w:r>
                    <w:r>
                      <w:rPr>
                        <w:rStyle w:val="106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66"/>
                        <w:color w:val="000000"/>
                      </w:rPr>
                      <w:fldChar w:fldCharType="separate"/>
                    </w:r>
                    <w:r>
                      <w:rPr>
                        <w:rStyle w:val="1066"/>
                        <w:color w:val="000000"/>
                      </w:rPr>
                      <w:t xml:space="preserve">0</w:t>
                    </w:r>
                    <w:r>
                      <w:rPr>
                        <w:rStyle w:val="1066"/>
                        <w:color w:val="000000"/>
                      </w:rPr>
                      <w:fldChar w:fldCharType="end"/>
                    </w:r>
                    <w:r>
                      <w:rPr>
                        <w:rStyle w:val="1066"/>
                      </w:rPr>
                    </w:r>
                    <w:r>
                      <w:rPr>
                        <w:rStyle w:val="1066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880" w:hanging="360"/>
        <w:tabs>
          <w:tab w:val="num" w:pos="288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240" w:hanging="360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600" w:hanging="36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960" w:hanging="360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4320" w:hanging="360"/>
        <w:tabs>
          <w:tab w:val="num" w:pos="432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0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0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0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0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0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0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0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32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1033" w:customStyle="1">
    <w:name w:val="Heading 1"/>
    <w:qFormat/>
    <w:pPr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outlineLvl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u w:val="none"/>
      <w:vertAlign w:val="baseline"/>
      <w:lang w:val="ru-RU" w:eastAsia="ru-RU" w:bidi="ar-SA"/>
      <w14:ligatures w14:val="none"/>
    </w:rPr>
  </w:style>
  <w:style w:type="paragraph" w:styleId="1034">
    <w:name w:val="Heading 2"/>
    <w:basedOn w:val="1032"/>
    <w:qFormat/>
    <w:pPr>
      <w:jc w:val="center"/>
      <w:keepNext/>
      <w:outlineLvl w:val="1"/>
    </w:pPr>
    <w:rPr>
      <w:sz w:val="24"/>
    </w:rPr>
  </w:style>
  <w:style w:type="paragraph" w:styleId="1035">
    <w:name w:val="Heading 3"/>
    <w:basedOn w:val="103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036">
    <w:name w:val="Heading 4"/>
    <w:basedOn w:val="103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037">
    <w:name w:val="Heading 5"/>
    <w:basedOn w:val="10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38">
    <w:name w:val="Heading 6"/>
    <w:basedOn w:val="10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039">
    <w:name w:val="Heading 7"/>
    <w:basedOn w:val="103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040">
    <w:name w:val="Heading 8"/>
    <w:basedOn w:val="10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41">
    <w:name w:val="Heading 9"/>
    <w:basedOn w:val="10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42">
    <w:name w:val="Heading 1 Char"/>
    <w:basedOn w:val="1064"/>
    <w:uiPriority w:val="9"/>
    <w:qFormat/>
    <w:rPr>
      <w:rFonts w:ascii="Arial" w:hAnsi="Arial" w:eastAsia="Arial" w:cs="Arial"/>
      <w:sz w:val="40"/>
      <w:szCs w:val="40"/>
    </w:rPr>
  </w:style>
  <w:style w:type="character" w:styleId="1043">
    <w:name w:val="Heading 2 Char"/>
    <w:basedOn w:val="1064"/>
    <w:uiPriority w:val="9"/>
    <w:qFormat/>
    <w:rPr>
      <w:rFonts w:ascii="Arial" w:hAnsi="Arial" w:eastAsia="Arial" w:cs="Arial"/>
      <w:sz w:val="34"/>
    </w:rPr>
  </w:style>
  <w:style w:type="character" w:styleId="1044">
    <w:name w:val="Heading 3 Char"/>
    <w:basedOn w:val="1064"/>
    <w:uiPriority w:val="9"/>
    <w:qFormat/>
    <w:rPr>
      <w:rFonts w:ascii="Arial" w:hAnsi="Arial" w:eastAsia="Arial" w:cs="Arial"/>
      <w:sz w:val="30"/>
      <w:szCs w:val="30"/>
    </w:rPr>
  </w:style>
  <w:style w:type="character" w:styleId="1045">
    <w:name w:val="Heading 4 Char"/>
    <w:basedOn w:val="106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1046">
    <w:name w:val="Heading 5 Char"/>
    <w:basedOn w:val="106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1047">
    <w:name w:val="Heading 6 Char"/>
    <w:basedOn w:val="106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1048">
    <w:name w:val="Heading 7 Char"/>
    <w:basedOn w:val="106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1049">
    <w:name w:val="Heading 8 Char"/>
    <w:basedOn w:val="106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1050">
    <w:name w:val="Heading 9 Char"/>
    <w:basedOn w:val="106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051">
    <w:name w:val="Title Char"/>
    <w:basedOn w:val="1064"/>
    <w:uiPriority w:val="10"/>
    <w:qFormat/>
    <w:rPr>
      <w:sz w:val="48"/>
      <w:szCs w:val="48"/>
    </w:rPr>
  </w:style>
  <w:style w:type="character" w:styleId="1052">
    <w:name w:val="Subtitle Char"/>
    <w:basedOn w:val="1064"/>
    <w:uiPriority w:val="11"/>
    <w:qFormat/>
    <w:rPr>
      <w:sz w:val="24"/>
      <w:szCs w:val="24"/>
    </w:rPr>
  </w:style>
  <w:style w:type="character" w:styleId="1053">
    <w:name w:val="Quote Char"/>
    <w:uiPriority w:val="29"/>
    <w:qFormat/>
    <w:rPr>
      <w:i/>
    </w:rPr>
  </w:style>
  <w:style w:type="character" w:styleId="1054">
    <w:name w:val="Intense Quote Char"/>
    <w:uiPriority w:val="30"/>
    <w:qFormat/>
    <w:rPr>
      <w:i/>
    </w:rPr>
  </w:style>
  <w:style w:type="character" w:styleId="1055">
    <w:name w:val="Header Char"/>
    <w:basedOn w:val="1064"/>
    <w:uiPriority w:val="99"/>
    <w:qFormat/>
  </w:style>
  <w:style w:type="character" w:styleId="1056">
    <w:name w:val="Footer Char"/>
    <w:basedOn w:val="1064"/>
    <w:uiPriority w:val="99"/>
    <w:qFormat/>
  </w:style>
  <w:style w:type="character" w:styleId="1057">
    <w:name w:val="Caption Char"/>
    <w:uiPriority w:val="99"/>
    <w:qFormat/>
  </w:style>
  <w:style w:type="character" w:styleId="1058">
    <w:name w:val="Footnote Text Char"/>
    <w:uiPriority w:val="99"/>
    <w:qFormat/>
    <w:rPr>
      <w:sz w:val="18"/>
    </w:rPr>
  </w:style>
  <w:style w:type="character" w:styleId="1059">
    <w:name w:val="Символ сноски"/>
    <w:uiPriority w:val="99"/>
    <w:unhideWhenUsed/>
    <w:qFormat/>
    <w:rPr>
      <w:vertAlign w:val="superscript"/>
    </w:rPr>
  </w:style>
  <w:style w:type="character" w:styleId="1060">
    <w:name w:val="footnote reference"/>
    <w:rPr>
      <w:vertAlign w:val="superscript"/>
    </w:rPr>
  </w:style>
  <w:style w:type="character" w:styleId="1061">
    <w:name w:val="Endnote Text Char"/>
    <w:uiPriority w:val="99"/>
    <w:qFormat/>
    <w:rPr>
      <w:sz w:val="20"/>
    </w:rPr>
  </w:style>
  <w:style w:type="character" w:styleId="106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1063">
    <w:name w:val="endnote reference"/>
    <w:rPr>
      <w:vertAlign w:val="superscript"/>
    </w:rPr>
  </w:style>
  <w:style w:type="character" w:styleId="1064" w:default="1">
    <w:name w:val="Default Paragraph Font"/>
    <w:semiHidden/>
    <w:qFormat/>
  </w:style>
  <w:style w:type="character" w:styleId="1065">
    <w:name w:val="Hyperlink"/>
    <w:rPr>
      <w:color w:val="0000ff"/>
      <w:u w:val="single"/>
    </w:rPr>
  </w:style>
  <w:style w:type="character" w:styleId="1066">
    <w:name w:val="page number"/>
    <w:basedOn w:val="1064"/>
    <w:qFormat/>
  </w:style>
  <w:style w:type="character" w:styleId="1067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1068">
    <w:name w:val="Символ нумерации"/>
    <w:qFormat/>
  </w:style>
  <w:style w:type="paragraph" w:styleId="1069">
    <w:name w:val="Заголовок"/>
    <w:basedOn w:val="1032"/>
    <w:next w:val="1070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1070">
    <w:name w:val="Body Text"/>
    <w:basedOn w:val="1032"/>
    <w:rPr>
      <w:sz w:val="28"/>
    </w:rPr>
  </w:style>
  <w:style w:type="paragraph" w:styleId="1071">
    <w:name w:val="List"/>
    <w:basedOn w:val="1070"/>
    <w:rPr>
      <w:rFonts w:cs="Lohit Devanagari"/>
    </w:rPr>
  </w:style>
  <w:style w:type="paragraph" w:styleId="1072">
    <w:name w:val="Caption"/>
    <w:basedOn w:val="1032"/>
    <w:link w:val="10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073">
    <w:name w:val="Указатель"/>
    <w:basedOn w:val="1032"/>
    <w:qFormat/>
    <w:pPr>
      <w:suppressLineNumbers/>
    </w:pPr>
    <w:rPr>
      <w:rFonts w:cs="Lohit Devanagari"/>
    </w:rPr>
  </w:style>
  <w:style w:type="paragraph" w:styleId="1074">
    <w:name w:val="List Paragraph"/>
    <w:basedOn w:val="1032"/>
    <w:uiPriority w:val="34"/>
    <w:qFormat/>
    <w:pPr>
      <w:contextualSpacing/>
      <w:ind w:left="720"/>
      <w:spacing w:before="0" w:after="0"/>
    </w:pPr>
  </w:style>
  <w:style w:type="paragraph" w:styleId="1075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1076">
    <w:name w:val="Title"/>
    <w:basedOn w:val="103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1077">
    <w:name w:val="Subtitle"/>
    <w:basedOn w:val="1032"/>
    <w:uiPriority w:val="11"/>
    <w:qFormat/>
    <w:pPr>
      <w:spacing w:before="200" w:after="200"/>
    </w:pPr>
    <w:rPr>
      <w:sz w:val="24"/>
      <w:szCs w:val="24"/>
    </w:rPr>
  </w:style>
  <w:style w:type="paragraph" w:styleId="1078">
    <w:name w:val="Quote"/>
    <w:basedOn w:val="1032"/>
    <w:uiPriority w:val="29"/>
    <w:qFormat/>
    <w:pPr>
      <w:ind w:left="720" w:right="720"/>
    </w:pPr>
    <w:rPr>
      <w:i/>
    </w:rPr>
  </w:style>
  <w:style w:type="paragraph" w:styleId="1079">
    <w:name w:val="Intense Quote"/>
    <w:basedOn w:val="1032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1080">
    <w:name w:val="footnote text"/>
    <w:basedOn w:val="103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1081">
    <w:name w:val="endnote text"/>
    <w:basedOn w:val="103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1082">
    <w:name w:val="toc 1"/>
    <w:basedOn w:val="1032"/>
    <w:uiPriority w:val="39"/>
    <w:unhideWhenUsed/>
    <w:pPr>
      <w:ind w:left="0" w:right="0" w:firstLine="0"/>
      <w:spacing w:before="0" w:after="57"/>
    </w:pPr>
  </w:style>
  <w:style w:type="paragraph" w:styleId="1083">
    <w:name w:val="toc 2"/>
    <w:basedOn w:val="1032"/>
    <w:uiPriority w:val="39"/>
    <w:unhideWhenUsed/>
    <w:pPr>
      <w:ind w:left="283" w:right="0" w:firstLine="0"/>
      <w:spacing w:before="0" w:after="57"/>
    </w:pPr>
  </w:style>
  <w:style w:type="paragraph" w:styleId="1084">
    <w:name w:val="toc 3"/>
    <w:basedOn w:val="1032"/>
    <w:uiPriority w:val="39"/>
    <w:unhideWhenUsed/>
    <w:pPr>
      <w:ind w:left="567" w:right="0" w:firstLine="0"/>
      <w:spacing w:before="0" w:after="57"/>
    </w:pPr>
  </w:style>
  <w:style w:type="paragraph" w:styleId="1085">
    <w:name w:val="toc 4"/>
    <w:basedOn w:val="1032"/>
    <w:uiPriority w:val="39"/>
    <w:unhideWhenUsed/>
    <w:pPr>
      <w:ind w:left="850" w:right="0" w:firstLine="0"/>
      <w:spacing w:before="0" w:after="57"/>
    </w:pPr>
  </w:style>
  <w:style w:type="paragraph" w:styleId="1086">
    <w:name w:val="toc 5"/>
    <w:basedOn w:val="1032"/>
    <w:uiPriority w:val="39"/>
    <w:unhideWhenUsed/>
    <w:pPr>
      <w:ind w:left="1134" w:right="0" w:firstLine="0"/>
      <w:spacing w:before="0" w:after="57"/>
    </w:pPr>
  </w:style>
  <w:style w:type="paragraph" w:styleId="1087">
    <w:name w:val="toc 6"/>
    <w:basedOn w:val="1032"/>
    <w:uiPriority w:val="39"/>
    <w:unhideWhenUsed/>
    <w:pPr>
      <w:ind w:left="1417" w:right="0" w:firstLine="0"/>
      <w:spacing w:before="0" w:after="57"/>
    </w:pPr>
  </w:style>
  <w:style w:type="paragraph" w:styleId="1088">
    <w:name w:val="toc 7"/>
    <w:basedOn w:val="1032"/>
    <w:uiPriority w:val="39"/>
    <w:unhideWhenUsed/>
    <w:pPr>
      <w:ind w:left="1701" w:right="0" w:firstLine="0"/>
      <w:spacing w:before="0" w:after="57"/>
    </w:pPr>
  </w:style>
  <w:style w:type="paragraph" w:styleId="1089">
    <w:name w:val="toc 8"/>
    <w:basedOn w:val="1032"/>
    <w:uiPriority w:val="39"/>
    <w:unhideWhenUsed/>
    <w:pPr>
      <w:ind w:left="1984" w:right="0" w:firstLine="0"/>
      <w:spacing w:before="0" w:after="57"/>
    </w:pPr>
  </w:style>
  <w:style w:type="paragraph" w:styleId="1090">
    <w:name w:val="toc 9"/>
    <w:basedOn w:val="1032"/>
    <w:uiPriority w:val="39"/>
    <w:unhideWhenUsed/>
    <w:pPr>
      <w:ind w:left="2268" w:right="0" w:firstLine="0"/>
      <w:spacing w:before="0" w:after="57"/>
    </w:pPr>
  </w:style>
  <w:style w:type="paragraph" w:styleId="1091">
    <w:name w:val="Index Heading"/>
    <w:basedOn w:val="1069"/>
  </w:style>
  <w:style w:type="paragraph" w:styleId="1092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1093">
    <w:name w:val="table of figures"/>
    <w:basedOn w:val="1032"/>
    <w:uiPriority w:val="99"/>
    <w:unhideWhenUsed/>
    <w:pPr>
      <w:spacing w:before="0" w:after="0" w:afterAutospacing="0"/>
    </w:pPr>
  </w:style>
  <w:style w:type="paragraph" w:styleId="1094">
    <w:name w:val="Колонтитул"/>
    <w:basedOn w:val="1032"/>
    <w:qFormat/>
  </w:style>
  <w:style w:type="paragraph" w:styleId="1095">
    <w:name w:val="Header"/>
    <w:basedOn w:val="1032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1096">
    <w:name w:val="Footer"/>
    <w:basedOn w:val="1032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1097">
    <w:name w:val="Balloon Text"/>
    <w:basedOn w:val="1032"/>
    <w:qFormat/>
    <w:rPr>
      <w:rFonts w:ascii="Tahoma" w:hAnsi="Tahoma" w:cs="Tahoma"/>
      <w:sz w:val="16"/>
      <w:szCs w:val="16"/>
    </w:rPr>
  </w:style>
  <w:style w:type="paragraph" w:styleId="1098">
    <w:name w:val="Содержимое врезки"/>
    <w:basedOn w:val="1032"/>
    <w:qFormat/>
  </w:style>
  <w:style w:type="numbering" w:styleId="1099" w:default="1">
    <w:name w:val="No List"/>
    <w:semiHidden/>
    <w:qFormat/>
  </w:style>
  <w:style w:type="table" w:styleId="110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города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dc:description/>
  <dc:language>ru-RU</dc:language>
  <cp:lastModifiedBy>kutasheva-av</cp:lastModifiedBy>
  <cp:revision>55</cp:revision>
  <dcterms:created xsi:type="dcterms:W3CDTF">2024-07-26T05:32:00Z</dcterms:created>
  <dcterms:modified xsi:type="dcterms:W3CDTF">2026-10-02T11:22:31Z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