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g" ContentType="image/jpe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pStyle w:val="UserStyle_162"/>
        <w:rPr>
          <w:szCs w:val="28"/>
        </w:rPr>
      </w:pPr>
      <w: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4300" distR="114300" simplePos="0" relativeHeight="251658244" behindDoc="0" locked="0" layoutInCell="1" allowOverlap="1">
                <wp:simplePos x="0" y="0"/>
                <wp:positionH relativeFrom="page">
                  <wp:posOffset>1109980</wp:posOffset>
                </wp:positionH>
                <wp:positionV relativeFrom="page">
                  <wp:posOffset>287655</wp:posOffset>
                </wp:positionV>
                <wp:extent cx="5921375" cy="2610485"/>
                <wp:effectExtent l="0" t="0" r="0" b="0"/>
                <wp:wrapTopAndBottom/>
                <wp:docPr id="1" name="_x0000_s1044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/>
                        <pic:nvPr/>
                      </pic:nvPicPr>
                      <pic:blipFill>
                        <a:blip r:embed="rId9"/>
                        <a:stretch/>
                      </pic:blipFill>
                      <pic:spPr>
                        <a:xfrm>
                          <a:off x="0" y="0"/>
                          <a:ext cx="5921375" cy="26104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anchor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0" o:spid="_x0000_s0" type="#_x0000_t75" style="position:absolute;z-index:251658244;o:allowoverlap:true;o:allowincell:true;mso-position-horizontal-relative:page;margin-left:87.40pt;mso-position-horizontal:absolute;mso-position-vertical-relative:page;margin-top:22.65pt;mso-position-vertical:absolute;width:466.25pt;height:205.55pt;mso-wrap-distance-left:9.00pt;mso-wrap-distance-top:0.00pt;mso-wrap-distance-right:9.00pt;mso-wrap-distance-bottom:0.00pt;" stroked="f">
                <v:path textboxrect="0,0,0,0"/>
                <w10:wrap type="topAndBottom"/>
                <v:imagedata r:id="rId9" o:title=""/>
              </v:shape>
            </w:pict>
          </mc:Fallback>
        </mc:AlternateContent>
      </w:r>
      <w:r>
        <w:t xml:space="preserve"> </w:t>
      </w:r>
      <w:r>
        <w:rPr>
          <w:szCs w:val="28"/>
        </w:rPr>
        <w:t xml:space="preserve">О принятии решения о комплексном </w:t>
        <w:br w:type="textWrapping" w:clear="all"/>
        <w:t xml:space="preserve"> развитии несмежных территорий </w:t>
        <w:br w:type="textWrapping" w:clear="all"/>
        <w:t xml:space="preserve"> жилой застройки по улице КИМ</w:t>
      </w:r>
      <w:r>
        <w:rPr>
          <w:szCs w:val="28"/>
        </w:rPr>
        <w:t xml:space="preserve"> </w:t>
      </w:r>
      <w:r>
        <w:rPr>
          <w:szCs w:val="28"/>
        </w:rPr>
        <w:t xml:space="preserve"> </w:t>
        <w:br w:type="textWrapping" w:clear="all"/>
        <w:t xml:space="preserve"> </w:t>
      </w:r>
      <w:r>
        <w:rPr>
          <w:szCs w:val="28"/>
        </w:rPr>
        <w:t xml:space="preserve">и </w:t>
      </w:r>
      <w:r>
        <w:rPr>
          <w:szCs w:val="28"/>
        </w:rPr>
        <w:t xml:space="preserve">улице Краснополянской город</w:t>
      </w:r>
      <w:r>
        <w:rPr>
          <w:szCs w:val="28"/>
        </w:rPr>
        <w:t xml:space="preserve">а</w:t>
      </w:r>
      <w:r>
        <w:rPr>
          <w:szCs w:val="28"/>
        </w:rPr>
        <w:t xml:space="preserve"> Перми</w:t>
      </w:r>
      <w:r>
        <w:rPr>
          <w:szCs w:val="28"/>
        </w:rPr>
      </w:r>
    </w:p>
    <w:p>
      <w:pPr>
        <w:pStyle w:val="UserStyle_168"/>
        <w:spacing w:line="340" w:lineRule="exact"/>
        <w:ind w:firstLine="709"/>
        <w:jc w:val="both"/>
        <w:rPr>
          <w:rFonts w:ascii="Times New Roman" w:hAnsi="Times New Roman" w:cs="Times New Roman"/>
          <w:b w:val="0"/>
          <w:bCs w:val="0"/>
          <w:sz w:val="28"/>
          <w:szCs w:val="28"/>
        </w:rPr>
      </w:pPr>
      <w:r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В соответствии с пунктом 1 части 1 статьи 65, пунктом 3 части 2 </w:t>
        <w:br w:type="textWrapping" w:clear="all"/>
        <w:t xml:space="preserve">статьи 66 Градостроительного кодекса Российской Федерации, пунктом 10 части 2 статьи 2 Закона Пермского края от 07 декабря 2020 г. № 603-ПК </w:t>
        <w:br w:type="textWrapping" w:clear="all"/>
        <w:t xml:space="preserve">«О перераспределении отдельных полномочий в области градостроительной деятельности и земельных отношений между органами государственной власти Пермского края и органами местного самоуправления Пермского городского округа и о внесении изменений в Закон Пермского края </w:t>
        <w:br w:type="textWrapping" w:clear="all"/>
        <w:t xml:space="preserve">«О градостроительной деятельности в Пермском крае», Порядком реализации решения о комплексном развитии территории в Пермском крае, утвержденным постановлением Правительства Пермского края </w:t>
        <w:br w:type="textWrapping" w:clear="all"/>
        <w:t xml:space="preserve">от 15 июня 2021 г. № 410-п «Об утверждении Порядка реализации решения </w:t>
        <w:br w:type="textWrapping" w:clear="all"/>
        <w:t xml:space="preserve">о комплексном развитии территории в Пермском крае, Порядка согласования проектов решений о комплексном развитии территории жилой и нежилой застройки, подготовленных главой местной администрации муниципального образования Пермского края, Порядка заключения договоров о комплексном развитии территории, заключаемых органами местного самоуправления </w:t>
        <w:br w:type="textWrapping" w:clear="all"/>
        <w:t xml:space="preserve">с правообладателями земельных участков и (или) расположенных на них объектов недвижимого имущества», пунктами 3.14, 3.81.13(2) Положения </w:t>
        <w:br w:type="textWrapping" w:clear="all"/>
        <w:t xml:space="preserve">о Министерстве по управлению имуществом и градостроительной деятельности Пермского края, утвержденного постановлением Правительства Пермского края от 15 декабря 2006 г. № 88-п,</w:t>
      </w:r>
      <w:r>
        <w:rPr>
          <w:rFonts w:ascii="Times New Roman" w:hAnsi="Times New Roman" w:cs="Times New Roman"/>
          <w:b w:val="0"/>
          <w:bCs w:val="0"/>
          <w:sz w:val="28"/>
          <w:szCs w:val="28"/>
        </w:rPr>
      </w:r>
    </w:p>
    <w:p>
      <w:pPr>
        <w:pStyle w:val="UserStyle_168"/>
        <w:spacing w:line="340" w:lineRule="exact"/>
        <w:ind w:firstLine="709"/>
        <w:jc w:val="both"/>
        <w:rPr>
          <w:rFonts w:ascii="Times New Roman" w:hAnsi="Times New Roman" w:cs="Times New Roman"/>
          <w:b w:val="0"/>
          <w:bCs w:val="0"/>
          <w:sz w:val="28"/>
          <w:szCs w:val="28"/>
        </w:rPr>
      </w:pPr>
      <w:r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ПРИКАЗЫВАЮ:</w:t>
      </w:r>
      <w:r>
        <w:rPr>
          <w:rFonts w:ascii="Times New Roman" w:hAnsi="Times New Roman" w:cs="Times New Roman"/>
          <w:b w:val="0"/>
          <w:bCs w:val="0"/>
          <w:sz w:val="28"/>
          <w:szCs w:val="28"/>
        </w:rPr>
      </w:r>
    </w:p>
    <w:p>
      <w:pPr>
        <w:pStyle w:val="179"/>
        <w:numPr>
          <w:numId w:val="1"/>
          <w:ilvl w:val="0"/>
        </w:numPr>
        <w:tabs>
          <w:tab w:val="left" w:pos="709" w:leader="none"/>
        </w:tabs>
        <w:spacing w:line="340" w:lineRule="exact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Осуществить комплексное развитие несмежных территорий </w:t>
        <w:br w:type="textWrapping" w:clear="all"/>
        <w:t xml:space="preserve"> жилой застройки по улице КИМ и улице Краснополянской города Перми, (далее – комплексное развитие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несмежны</w:t>
      </w:r>
      <w:r>
        <w:rPr>
          <w:sz w:val="28"/>
          <w:szCs w:val="28"/>
        </w:rPr>
        <w:t xml:space="preserve">х</w:t>
      </w:r>
      <w:r>
        <w:rPr>
          <w:sz w:val="28"/>
          <w:szCs w:val="28"/>
        </w:rPr>
        <w:t xml:space="preserve"> территори</w:t>
      </w:r>
      <w:r>
        <w:rPr>
          <w:sz w:val="28"/>
          <w:szCs w:val="28"/>
        </w:rPr>
        <w:t xml:space="preserve">й</w:t>
      </w:r>
      <w:r>
        <w:rPr>
          <w:sz w:val="28"/>
          <w:szCs w:val="28"/>
        </w:rPr>
        <w:t xml:space="preserve"> жилой застройки) общей </w:t>
      </w:r>
      <w:r>
        <w:rPr>
          <w:sz w:val="28"/>
          <w:szCs w:val="28"/>
        </w:rPr>
        <w:t xml:space="preserve">площадью </w:t>
      </w:r>
      <w:r>
        <w:rPr>
          <w:sz w:val="28"/>
          <w:szCs w:val="28"/>
        </w:rPr>
        <w:t xml:space="preserve">16</w:t>
      </w:r>
      <w:r>
        <w:rPr>
          <w:bCs/>
          <w:sz w:val="28"/>
          <w:szCs w:val="28"/>
        </w:rPr>
        <w:t xml:space="preserve">,</w:t>
      </w:r>
      <w:r>
        <w:rPr>
          <w:bCs/>
          <w:sz w:val="28"/>
          <w:szCs w:val="28"/>
        </w:rPr>
        <w:t xml:space="preserve">6</w:t>
      </w:r>
      <w:r>
        <w:rPr>
          <w:bCs/>
          <w:sz w:val="28"/>
          <w:szCs w:val="28"/>
        </w:rPr>
        <w:t xml:space="preserve">3</w:t>
      </w:r>
      <w:r>
        <w:rPr>
          <w:sz w:val="28"/>
          <w:szCs w:val="28"/>
        </w:rPr>
        <w:t xml:space="preserve"> га.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</w:r>
    </w:p>
    <w:p>
      <w:pPr>
        <w:pStyle w:val="179"/>
        <w:numPr>
          <w:numId w:val="1"/>
          <w:ilvl w:val="0"/>
        </w:numPr>
        <w:tabs>
          <w:tab w:val="left" w:pos="993" w:leader="none"/>
        </w:tabs>
        <w:spacing w:line="340" w:lineRule="exact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Установить, что:</w:t>
      </w:r>
      <w:r>
        <w:rPr>
          <w:sz w:val="28"/>
          <w:szCs w:val="28"/>
        </w:rPr>
      </w:r>
    </w:p>
    <w:p>
      <w:pPr>
        <w:pStyle w:val="179"/>
        <w:numPr>
          <w:numId w:val="1"/>
          <w:ilvl w:val="1"/>
        </w:numPr>
        <w:tabs>
          <w:tab w:val="left" w:pos="993" w:leader="none"/>
        </w:tabs>
        <w:spacing w:line="340" w:lineRule="exact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предельный срок реализации решения о комплексном развитии несмежных территорий жилой застройки </w:t>
      </w:r>
      <w:r>
        <w:rPr>
          <w:bCs/>
          <w:sz w:val="28"/>
          <w:szCs w:val="28"/>
        </w:rPr>
        <w:t xml:space="preserve">1</w:t>
      </w:r>
      <w:r>
        <w:rPr>
          <w:bCs/>
          <w:sz w:val="28"/>
          <w:szCs w:val="28"/>
        </w:rPr>
        <w:t xml:space="preserve">8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лет со дня заключения договора </w:t>
        <w:br w:type="textWrapping" w:clear="all"/>
        <w:t xml:space="preserve">о комплексном развитии несмежных территорий жилой застройки;</w:t>
      </w:r>
      <w:r>
        <w:rPr>
          <w:sz w:val="28"/>
          <w:szCs w:val="28"/>
        </w:rPr>
      </w:r>
    </w:p>
    <w:p>
      <w:pPr>
        <w:pStyle w:val="179"/>
        <w:numPr>
          <w:numId w:val="1"/>
          <w:ilvl w:val="1"/>
        </w:numPr>
        <w:tabs>
          <w:tab w:val="left" w:pos="993" w:leader="none"/>
        </w:tabs>
        <w:spacing w:line="340" w:lineRule="exact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сведения о местоположении</w:t>
      </w:r>
      <w:r>
        <w:rPr>
          <w:sz w:val="28"/>
          <w:szCs w:val="28"/>
        </w:rPr>
        <w:t xml:space="preserve">, площади</w:t>
      </w:r>
      <w:r>
        <w:rPr>
          <w:sz w:val="28"/>
          <w:szCs w:val="28"/>
        </w:rPr>
        <w:t xml:space="preserve"> и границах несмежных территорий жилой застройки, подлежащих комплексному развитию, приведены в приложении 1 к настоящему приказу;</w:t>
      </w:r>
      <w:r>
        <w:rPr>
          <w:sz w:val="28"/>
          <w:szCs w:val="28"/>
        </w:rPr>
      </w:r>
    </w:p>
    <w:p>
      <w:pPr>
        <w:pStyle w:val="179"/>
        <w:numPr>
          <w:numId w:val="1"/>
          <w:ilvl w:val="1"/>
        </w:numPr>
        <w:tabs>
          <w:tab w:val="left" w:pos="993" w:leader="none"/>
        </w:tabs>
        <w:spacing w:line="340" w:lineRule="exact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перечень земельных участков и объектов капитального строительства, расположенных в границах несмежных территорий жилой застройки, подлежащих комплексному развитию, в том числе перечень объектов капитального строительства, подлежащих сносу </w:t>
      </w:r>
      <w:r>
        <w:rPr>
          <w:sz w:val="28"/>
          <w:szCs w:val="28"/>
        </w:rPr>
        <w:br w:type="textWrapping" w:clear="all"/>
      </w:r>
      <w:r>
        <w:rPr>
          <w:sz w:val="28"/>
          <w:szCs w:val="28"/>
        </w:rPr>
        <w:t xml:space="preserve">или реконструкции, включая многоквартирные дома, приведены </w:t>
      </w:r>
      <w:r>
        <w:rPr>
          <w:sz w:val="28"/>
          <w:szCs w:val="28"/>
        </w:rPr>
        <w:br w:type="textWrapping" w:clear="all"/>
      </w:r>
      <w:r>
        <w:rPr>
          <w:sz w:val="28"/>
          <w:szCs w:val="28"/>
        </w:rPr>
        <w:t xml:space="preserve">в приложении 2 к настоящему приказу;</w:t>
      </w:r>
      <w:r>
        <w:rPr>
          <w:sz w:val="28"/>
          <w:szCs w:val="28"/>
        </w:rPr>
      </w:r>
    </w:p>
    <w:p>
      <w:pPr>
        <w:pStyle w:val="179"/>
        <w:numPr>
          <w:numId w:val="1"/>
          <w:ilvl w:val="1"/>
        </w:numPr>
        <w:tabs>
          <w:tab w:val="left" w:pos="993" w:leader="none"/>
        </w:tabs>
        <w:spacing w:line="340" w:lineRule="exact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основные виды разрешенного использования земельных участков </w:t>
        <w:br w:type="textWrapping" w:clear="all"/>
        <w:t xml:space="preserve">и объектов капитального строительства, которые могут быть выбраны </w:t>
        <w:br w:type="textWrapping" w:clear="all"/>
        <w:t xml:space="preserve">при реализации решения о комплексном развитии несмежных территорий жилой застройки, предельные параметры разрешенного строительства, реконструкции объектов капитального строительства в границах несмежных территорий жилой застройки, подлежащих комплексному развитию, приведены в пр</w:t>
      </w:r>
      <w:r>
        <w:rPr>
          <w:sz w:val="28"/>
          <w:szCs w:val="28"/>
        </w:rPr>
        <w:t xml:space="preserve">иложении 3 к настоящему приказу;</w:t>
      </w:r>
      <w:r>
        <w:rPr>
          <w:sz w:val="28"/>
          <w:szCs w:val="28"/>
        </w:rPr>
      </w:r>
    </w:p>
    <w:p>
      <w:pPr>
        <w:pStyle w:val="Normal"/>
        <w:spacing w:line="340" w:lineRule="exact"/>
        <w:ind w:firstLine="709"/>
        <w:jc w:val="both"/>
        <w:rPr>
          <w:szCs w:val="28"/>
          <w:shd w:val="clear" w:color="auto" w:fill="ffffff"/>
        </w:rPr>
      </w:pPr>
      <w:r>
        <w:rPr>
          <w:szCs w:val="28"/>
        </w:rPr>
        <w:t xml:space="preserve">3. </w:t>
      </w:r>
      <w:r>
        <w:rPr>
          <w:szCs w:val="28"/>
          <w:shd w:val="clear" w:color="auto" w:fill="ffffff"/>
        </w:rPr>
        <w:t xml:space="preserve">Реализация решения о комплексном развитии </w:t>
      </w:r>
      <w:r>
        <w:rPr>
          <w:szCs w:val="28"/>
        </w:rPr>
        <w:t xml:space="preserve">несмежных территорий</w:t>
      </w:r>
      <w:r>
        <w:rPr>
          <w:szCs w:val="28"/>
          <w:shd w:val="clear" w:color="auto" w:fill="ffffff"/>
        </w:rPr>
        <w:t xml:space="preserve"> жилой застройки осуществляется лицом, с которым заключен договор о комплексном развитии </w:t>
      </w:r>
      <w:r>
        <w:rPr>
          <w:szCs w:val="28"/>
        </w:rPr>
        <w:t xml:space="preserve">несмежных территорий </w:t>
      </w:r>
      <w:r>
        <w:rPr>
          <w:szCs w:val="28"/>
          <w:shd w:val="clear" w:color="auto" w:fill="ffffff"/>
        </w:rPr>
        <w:t xml:space="preserve">жилой застройки, определенным в результате проведения торгов на право заключения договора о комплексном развитии </w:t>
      </w:r>
      <w:r>
        <w:rPr>
          <w:szCs w:val="28"/>
        </w:rPr>
        <w:t xml:space="preserve">несмежных территорий</w:t>
      </w:r>
      <w:r>
        <w:rPr>
          <w:szCs w:val="28"/>
          <w:shd w:val="clear" w:color="auto" w:fill="ffffff"/>
        </w:rPr>
        <w:t xml:space="preserve"> жилой застройки.</w:t>
      </w:r>
      <w:r>
        <w:rPr>
          <w:szCs w:val="28"/>
          <w:shd w:val="clear" w:color="auto" w:fill="ffffff"/>
        </w:rPr>
      </w:r>
    </w:p>
    <w:p>
      <w:pPr>
        <w:pStyle w:val="Normal"/>
        <w:spacing w:line="340" w:lineRule="exact"/>
        <w:ind w:firstLine="709"/>
        <w:jc w:val="both"/>
        <w:rPr>
          <w:szCs w:val="28"/>
          <w:shd w:val="clear" w:color="auto" w:fill="ffffff"/>
        </w:rPr>
      </w:pPr>
      <w:r>
        <w:rPr>
          <w:szCs w:val="28"/>
        </w:rPr>
        <w:t xml:space="preserve">4. </w:t>
      </w:r>
      <w:r>
        <w:rPr>
          <w:szCs w:val="28"/>
          <w:shd w:val="clear" w:color="auto" w:fill="ffffff"/>
        </w:rPr>
        <w:t xml:space="preserve">Начальнику управления градостроительной деятельности Министерства по управлению имуществом и градостроительной деятельности Пермского края обеспечить </w:t>
      </w:r>
      <w:r>
        <w:rPr>
          <w:szCs w:val="28"/>
        </w:rPr>
        <w:t xml:space="preserve">проведение торгов на право заключения договора о комплексном развитии несмежных территорий жилой застройки в форме аукциона.</w:t>
      </w:r>
      <w:r>
        <w:rPr>
          <w:szCs w:val="28"/>
          <w:shd w:val="clear" w:color="auto" w:fill="ffffff"/>
        </w:rPr>
      </w:r>
    </w:p>
    <w:p>
      <w:pPr>
        <w:pStyle w:val="Normal"/>
        <w:tabs>
          <w:tab w:val="left" w:pos="709" w:leader="none"/>
          <w:tab w:val="left" w:pos="993" w:leader="none"/>
        </w:tabs>
        <w:spacing w:line="340" w:lineRule="exact"/>
        <w:jc w:val="both"/>
        <w:rPr>
          <w:szCs w:val="28"/>
        </w:rPr>
      </w:pPr>
      <w:r>
        <w:rPr>
          <w:szCs w:val="28"/>
        </w:rPr>
        <w:tab/>
        <w:t xml:space="preserve">5. Начальнику аналитического отдела </w:t>
      </w:r>
      <w:r>
        <w:rPr>
          <w:szCs w:val="28"/>
          <w:shd w:val="clear" w:color="auto" w:fill="ffffff"/>
        </w:rPr>
        <w:t xml:space="preserve">Министерства по управлению имуществом и градостроительной деятельности Пермского края</w:t>
      </w:r>
      <w:r>
        <w:rPr>
          <w:szCs w:val="28"/>
        </w:rPr>
        <w:t xml:space="preserve"> обеспечить опубликование настоящего приказа в порядке, установленном </w:t>
        <w:br w:type="textWrapping" w:clear="all"/>
        <w:t xml:space="preserve">для официального опубликования правовых актов, иной официальной информации. </w:t>
      </w:r>
      <w:r>
        <w:rPr>
          <w:szCs w:val="28"/>
        </w:rPr>
      </w:r>
    </w:p>
    <w:p>
      <w:pPr>
        <w:pStyle w:val="Normal"/>
        <w:spacing w:line="340" w:lineRule="exact"/>
        <w:ind w:firstLine="709"/>
        <w:jc w:val="both"/>
        <w:rPr>
          <w:szCs w:val="28"/>
        </w:rPr>
      </w:pPr>
      <w:r>
        <w:rPr>
          <w:szCs w:val="28"/>
        </w:rPr>
        <w:t xml:space="preserve">6. Настоящий приказ вступает в силу со дня его официального опубликования.</w:t>
      </w:r>
      <w:r>
        <w:rPr>
          <w:szCs w:val="28"/>
        </w:rPr>
      </w:r>
    </w:p>
    <w:p>
      <w:pPr>
        <w:pStyle w:val="Normal"/>
        <w:spacing w:line="340" w:lineRule="exact"/>
        <w:ind w:firstLine="709"/>
        <w:jc w:val="both"/>
        <w:rPr>
          <w:szCs w:val="28"/>
        </w:rPr>
      </w:pPr>
      <w:r>
        <w:rPr>
          <w:szCs w:val="28"/>
        </w:rPr>
        <w:t xml:space="preserve">7. Контроль за исполнением приказа оставляю за собой.</w:t>
      </w:r>
      <w:r>
        <w:rPr>
          <w:szCs w:val="28"/>
        </w:rPr>
      </w:r>
    </w:p>
    <w:p>
      <w:pPr>
        <w:pStyle w:val="Normal"/>
        <w:spacing w:line="340" w:lineRule="exact"/>
        <w:ind w:firstLine="709"/>
        <w:jc w:val="both"/>
        <w:rPr>
          <w:szCs w:val="28"/>
        </w:rPr>
      </w:pPr>
      <w:r>
        <w:rPr>
          <w:szCs w:val="28"/>
        </w:rPr>
      </w:r>
    </w:p>
    <w:p>
      <w:pPr>
        <w:pStyle w:val="User"/>
        <w:spacing w:line="340" w:lineRule="exact"/>
        <w:rPr>
          <w:rFonts w:eastAsia="Times-Roman"/>
          <w:sz w:val="28"/>
          <w:szCs w:val="28"/>
        </w:rPr>
      </w:pPr>
      <w:r>
        <w:rPr>
          <w:rFonts w:eastAsia="Times-Roman"/>
          <w:sz w:val="28"/>
          <w:szCs w:val="28"/>
        </w:rPr>
        <w:t xml:space="preserve">Заместитель председателя</w:t>
      </w:r>
    </w:p>
    <w:p>
      <w:pPr>
        <w:pStyle w:val="User"/>
        <w:spacing w:line="340" w:lineRule="exact"/>
        <w:rPr>
          <w:rFonts w:eastAsia="Times-Roman"/>
          <w:szCs w:val="28"/>
        </w:rPr>
      </w:pPr>
      <w:r>
        <w:rPr>
          <w:rFonts w:eastAsia="Times-Roman"/>
          <w:sz w:val="28"/>
          <w:szCs w:val="28"/>
        </w:rPr>
        <w:t xml:space="preserve">Правительства - министр                           </w:t>
        <w:tab/>
        <w:t xml:space="preserve">                               Л.Г. Ведерникова</w:t>
      </w:r>
      <w:r>
        <w:rPr>
          <w:rFonts w:eastAsia="Times-Roman"/>
          <w:szCs w:val="28"/>
        </w:rPr>
      </w:r>
    </w:p>
    <w:p>
      <w:pPr>
        <w:pStyle w:val="BodyText"/>
        <w:spacing w:line="240" w:lineRule="exact"/>
        <w:ind w:left="4962" w:firstLine="0"/>
        <w:jc w:val="left"/>
        <w:rPr>
          <w:rFonts w:eastAsia="Calibri"/>
          <w:szCs w:val="28"/>
          <w:lang w:eastAsia="en-US"/>
        </w:rPr>
      </w:pPr>
      <w:r>
        <w:rPr>
          <w:rFonts w:eastAsia="Times-Roman"/>
        </w:rPr>
        <w:br w:type="page" w:clear="all"/>
      </w:r>
      <w:r>
        <w:rPr>
          <w:rFonts w:eastAsia="Calibri"/>
          <w:szCs w:val="28"/>
          <w:lang w:eastAsia="en-US"/>
        </w:rPr>
        <w:t xml:space="preserve">Приложение 1 к приказу Министерства по управлению имуществом и градостроительной деятельности Пермского края</w:t>
      </w:r>
      <w:r>
        <w:rPr>
          <w:rFonts w:eastAsia="Calibri"/>
          <w:szCs w:val="28"/>
          <w:lang w:eastAsia="en-US"/>
        </w:rPr>
      </w:r>
    </w:p>
    <w:p>
      <w:pPr>
        <w:pStyle w:val="Normal"/>
        <w:spacing w:line="240" w:lineRule="exact"/>
        <w:ind w:left="4962"/>
        <w:rPr>
          <w:rFonts w:eastAsia="Calibri"/>
          <w:szCs w:val="28"/>
          <w:lang w:eastAsia="en-US"/>
        </w:rPr>
      </w:pPr>
      <w:r>
        <w:rPr>
          <w:rFonts w:eastAsia="Calibri"/>
          <w:szCs w:val="28"/>
          <w:lang w:eastAsia="en-US"/>
        </w:rPr>
        <w:t xml:space="preserve">от __________ </w:t>
      </w:r>
      <w:r>
        <w:rPr>
          <w:rFonts w:eastAsia="Calibri"/>
          <w:szCs w:val="28"/>
          <w:lang w:eastAsia="en-US"/>
        </w:rPr>
        <w:t xml:space="preserve">№</w:t>
      </w:r>
      <w:r>
        <w:rPr>
          <w:rFonts w:eastAsia="Calibri"/>
          <w:szCs w:val="28"/>
          <w:lang w:eastAsia="en-US"/>
        </w:rPr>
        <w:t xml:space="preserve"> _______</w:t>
      </w:r>
      <w:r>
        <w:rPr>
          <w:rFonts w:eastAsia="Calibri"/>
          <w:szCs w:val="28"/>
          <w:lang w:eastAsia="en-US"/>
        </w:rPr>
      </w:r>
    </w:p>
    <w:p>
      <w:pPr>
        <w:pStyle w:val="Normal"/>
        <w:spacing w:line="360" w:lineRule="exact"/>
        <w:ind w:left="5670"/>
        <w:jc w:val="right"/>
        <w:rPr>
          <w:szCs w:val="28"/>
        </w:rPr>
      </w:pPr>
      <w:r>
        <w:rPr>
          <w:szCs w:val="28"/>
        </w:rPr>
        <w:t xml:space="preserve"> </w:t>
      </w:r>
      <w:r>
        <w:rPr>
          <w:szCs w:val="28"/>
        </w:rPr>
      </w:r>
    </w:p>
    <w:p>
      <w:pPr>
        <w:pStyle w:val="Normal"/>
        <w:spacing w:line="240" w:lineRule="exact"/>
        <w:jc w:val="center"/>
        <w:rPr>
          <w:b/>
          <w:szCs w:val="28"/>
        </w:rPr>
      </w:pPr>
      <w:r>
        <w:rPr>
          <w:b/>
          <w:szCs w:val="28"/>
        </w:rPr>
        <w:t xml:space="preserve">СВЕДЕНИЯ </w:t>
      </w:r>
      <w:r>
        <w:rPr>
          <w:b/>
          <w:szCs w:val="28"/>
        </w:rPr>
      </w:r>
    </w:p>
    <w:p>
      <w:pPr>
        <w:pStyle w:val="Normal"/>
        <w:spacing w:line="240" w:lineRule="exact"/>
        <w:jc w:val="center"/>
        <w:rPr>
          <w:szCs w:val="28"/>
        </w:rPr>
      </w:pPr>
      <w:r>
        <w:rPr>
          <w:szCs w:val="28"/>
        </w:rPr>
        <w:t xml:space="preserve">о местоположении, площади и границах несмежных территорий жилой застройки по улице КИМ и улице Краснополянской города Перми, </w:t>
      </w:r>
      <w:r>
        <w:rPr>
          <w:szCs w:val="28"/>
        </w:rPr>
      </w:r>
    </w:p>
    <w:p>
      <w:pPr>
        <w:pStyle w:val="Normal"/>
        <w:spacing w:line="240" w:lineRule="exact"/>
        <w:jc w:val="center"/>
      </w:pPr>
      <w:r>
        <w:rPr>
          <w:szCs w:val="28"/>
        </w:rPr>
        <w:t xml:space="preserve">подлежащ</w:t>
      </w:r>
      <w:r>
        <w:rPr>
          <w:szCs w:val="28"/>
        </w:rPr>
        <w:t xml:space="preserve">их</w:t>
      </w:r>
      <w:r>
        <w:rPr>
          <w:szCs w:val="28"/>
        </w:rPr>
        <w:t xml:space="preserve"> комплексному развитию</w:t>
      </w:r>
    </w:p>
    <w:p>
      <w:pPr>
        <w:pStyle w:val="Normal"/>
        <w:spacing w:line="240" w:lineRule="exact"/>
        <w:jc w:val="center"/>
      </w:pPr>
    </w:p>
    <w:p>
      <w:pPr>
        <w:pStyle w:val="Normal"/>
        <w:jc w:val="center"/>
        <w:rPr>
          <w:szCs w:val="28"/>
        </w:rPr>
      </w:pPr>
      <w:r>
        <w:rPr>
          <w:szCs w:val="28"/>
        </w:rPr>
        <w:t xml:space="preserve">Контуры № </w:t>
      </w:r>
      <w:r>
        <w:rPr>
          <w:szCs w:val="28"/>
        </w:rPr>
        <w:t xml:space="preserve">1-1</w:t>
      </w:r>
      <w:r>
        <w:rPr>
          <w:szCs w:val="28"/>
        </w:rPr>
        <w:t xml:space="preserve">1</w:t>
      </w:r>
      <w:r>
        <w:rPr>
          <w:szCs w:val="28"/>
          <w:lang w:val="en-US"/>
        </w:rPr>
        <w:t xml:space="preserve"> </w:t>
      </w:r>
      <w:r>
        <w:rPr>
          <w:szCs w:val="28"/>
        </w:rPr>
        <w:t xml:space="preserve">по</w:t>
      </w:r>
      <w:r>
        <w:rPr>
          <w:szCs w:val="28"/>
        </w:rPr>
        <w:t xml:space="preserve"> улице КИМ </w:t>
      </w:r>
      <w:r>
        <w:rPr>
          <w:szCs w:val="28"/>
        </w:rPr>
      </w:r>
    </w:p>
    <w:p>
      <w:pPr>
        <w:pStyle w:val="Normal"/>
        <w:jc w:val="center"/>
        <w:rPr>
          <w:szCs w:val="28"/>
        </w:rPr>
      </w:pPr>
      <w:r>
        <w:rPr>
          <w:szCs w:val="28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6168174" cy="6242723"/>
                <wp:effectExtent l="0" t="0" r="0" b="0"/>
                <wp:docPr id="2" name="_x0000_i1045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/>
                        <pic:nvPr/>
                      </pic:nvPicPr>
                      <pic:blipFill>
                        <a:blip r:embed="rId10"/>
                        <a:srcRect l="18021" t="0" r="11896" b="0"/>
                        <a:stretch/>
                      </pic:blipFill>
                      <pic:spPr>
                        <a:xfrm>
                          <a:off x="0" y="0"/>
                          <a:ext cx="6168174" cy="6242723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1" o:spid="_x0000_s1" type="#_x0000_t75" style="width:485.68pt;height:491.55pt;mso-wrap-distance-left:0.00pt;mso-wrap-distance-top:0.00pt;mso-wrap-distance-right:0.00pt;mso-wrap-distance-bottom:0.00pt;" stroked="f">
                <v:path textboxrect="0,0,0,0"/>
                <v:imagedata r:id="rId10" o:title=""/>
              </v:shape>
            </w:pict>
          </mc:Fallback>
        </mc:AlternateContent>
      </w:r>
      <w:r>
        <w:rPr>
          <w:szCs w:val="28"/>
        </w:rPr>
      </w:r>
    </w:p>
    <w:p>
      <w:pPr>
        <w:pStyle w:val="Normal"/>
        <w:spacing w:line="240" w:lineRule="exact"/>
        <w:jc w:val="center"/>
      </w:pPr>
    </w:p>
    <w:p>
      <w:pPr>
        <w:pStyle w:val="Normal"/>
        <w:spacing w:line="240" w:lineRule="exact"/>
        <w:jc w:val="center"/>
      </w:pPr>
      <w: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45720" distB="45720" distL="114300" distR="114300" simplePos="0" relativeHeight="251658242" behindDoc="0" locked="0" layoutInCell="1" allowOverlap="1">
                <wp:simplePos x="0" y="0"/>
                <wp:positionH relativeFrom="column">
                  <wp:posOffset>-2431414</wp:posOffset>
                </wp:positionH>
                <wp:positionV relativeFrom="paragraph">
                  <wp:posOffset>1433195</wp:posOffset>
                </wp:positionV>
                <wp:extent cx="240665" cy="269875"/>
                <wp:effectExtent l="0" t="0" r="0" b="0"/>
                <wp:wrapNone/>
                <wp:docPr id="3" name="_x0000_s10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 txBox="1"/>
                      <wps:spPr>
                        <a:xfrm>
                          <a:off x="0" y="0"/>
                          <a:ext cx="240665" cy="2698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pStyle w:val="Normal"/>
                              <w:rPr>
                                <w:b/>
                                <w:color w:val="ff0000"/>
                                <w:sz w:val="32"/>
                              </w:rPr>
                            </w:pPr>
                            <w:r>
                              <w:rPr>
                                <w:b/>
                                <w:color w:val="ff0000"/>
                                <w:sz w:val="32"/>
                              </w:rPr>
                              <w:t xml:space="preserve">2</w:t>
                            </w:r>
                          </w:p>
                          <w:p>
                            <w:pPr>
                              <w:pStyle w:val="Normal"/>
                            </w:pPr>
                          </w:p>
                        </w:txbxContent>
                      </wps:txbx>
                      <wps:bodyPr wrap="square" upright="1"/>
                    </wps:wsp>
                  </a:graphicData>
                </a:graphic>
              </wp:anchor>
            </w:drawing>
          </mc:Choice>
          <mc:Fallback>
            <w:pict>
              <v:shape id="shape 2" o:spid="_x0000_s2" o:spt="202" type="#_x0000_t202" style="position:absolute;z-index:251658242;o:allowoverlap:true;o:allowincell:true;mso-position-horizontal-relative:text;margin-left:-191.45pt;mso-position-horizontal:absolute;mso-position-vertical-relative:text;margin-top:112.85pt;mso-position-vertical:absolute;width:18.95pt;height:21.25pt;mso-wrap-distance-left:9.00pt;mso-wrap-distance-top:3.60pt;mso-wrap-distance-right:9.00pt;mso-wrap-distance-bottom:3.60pt;visibility:visible;" filled="f" stroked="f">
                <v:textbox inset="0,0,0,0">
                  <w:txbxContent>
                    <w:p>
                      <w:pPr>
                        <w:pStyle w:val="Normal"/>
                        <w:rPr>
                          <w:b/>
                          <w:color w:val="ff0000"/>
                          <w:sz w:val="32"/>
                        </w:rPr>
                      </w:pPr>
                      <w:r>
                        <w:rPr>
                          <w:b/>
                          <w:color w:val="ff0000"/>
                          <w:sz w:val="32"/>
                        </w:rPr>
                        <w:t xml:space="preserve">2</w:t>
                      </w:r>
                    </w:p>
                    <w:p>
                      <w:pPr>
                        <w:pStyle w:val="Normal"/>
                      </w:pPr>
                    </w:p>
                  </w:txbxContent>
                </v:textbox>
              </v:shape>
            </w:pict>
          </mc:Fallback>
        </mc:AlternateContent>
      </w:r>
      <w:r>
        <w:t xml:space="preserve">Условные обозначения:</w:t>
      </w:r>
    </w:p>
    <w:p>
      <w:pPr>
        <w:pStyle w:val="Normal"/>
        <w:spacing w:line="240" w:lineRule="exact"/>
        <w:jc w:val="center"/>
      </w:pPr>
    </w:p>
    <w:p>
      <w:pPr>
        <w:pStyle w:val="Normal"/>
        <w:spacing w:line="240" w:lineRule="exact"/>
        <w:ind w:firstLine="708"/>
      </w:pPr>
      <w: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4300" distR="114300" simplePos="0" relativeHeight="524288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19685</wp:posOffset>
                </wp:positionV>
                <wp:extent cx="352425" cy="139065"/>
                <wp:effectExtent l="0" t="0" r="0" b="0"/>
                <wp:wrapNone/>
                <wp:docPr id="4" name="_x0000_s10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/>
                      <wps:spPr>
                        <a:xfrm>
                          <a:off x="0" y="0"/>
                          <a:ext cx="352425" cy="139065"/>
                        </a:xfrm>
                        <a:prstGeom prst="rect">
                          <a:avLst/>
                        </a:prstGeom>
                        <a:solidFill>
                          <a:srgbClr val="F7F27C"/>
                        </a:solidFill>
                        <a:ln w="6348">
                          <a:solidFill>
                            <a:srgbClr val="A39E59"/>
                          </a:solidFill>
                        </a:ln>
                      </wps:spPr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 3" o:spid="_x0000_s3" o:spt="1" type="#_x0000_t1" style="position:absolute;z-index:524288;o:allowoverlap:true;o:allowincell:true;mso-position-horizontal-relative:text;margin-left:0.00pt;mso-position-horizontal:absolute;mso-position-vertical-relative:text;margin-top:1.55pt;mso-position-vertical:absolute;width:27.75pt;height:10.95pt;mso-wrap-distance-left:9.00pt;mso-wrap-distance-top:0.00pt;mso-wrap-distance-right:9.00pt;mso-wrap-distance-bottom:0.00pt;visibility:visible;" fillcolor="#F7F27C" strokecolor="#A39E59" strokeweight="0.50pt"/>
            </w:pict>
          </mc:Fallback>
        </mc:AlternateContent>
      </w:r>
      <w:r>
        <w:t xml:space="preserve">– </w:t>
      </w:r>
      <w:r>
        <w:t xml:space="preserve">г</w:t>
      </w:r>
      <w:r>
        <w:t xml:space="preserve">раницы несмежных территорий жилой застройки, подлежащих   </w:t>
      </w:r>
    </w:p>
    <w:p>
      <w:pPr>
        <w:pStyle w:val="Normal"/>
        <w:spacing w:line="240" w:lineRule="exact"/>
        <w:jc w:val="center"/>
      </w:pPr>
      <w:r>
        <w:t xml:space="preserve">комплексному развитию, </w:t>
      </w:r>
      <w:r>
        <w:t xml:space="preserve">площадью </w:t>
      </w:r>
      <w:r>
        <w:t xml:space="preserve">11</w:t>
      </w:r>
      <w:r>
        <w:t xml:space="preserve">,</w:t>
      </w:r>
      <w:r>
        <w:t xml:space="preserve">67</w:t>
      </w:r>
      <w:r>
        <w:t xml:space="preserve"> га</w:t>
      </w:r>
    </w:p>
    <w:p>
      <w:pPr>
        <w:pStyle w:val="Normal"/>
        <w:spacing w:line="240" w:lineRule="exact"/>
      </w:pPr>
      <w:r>
        <w:t xml:space="preserve"> </w:t>
      </w:r>
    </w:p>
    <w:p>
      <w:pPr>
        <w:pStyle w:val="Normal"/>
        <w:spacing w:line="360" w:lineRule="exact"/>
        <w:jc w:val="center"/>
      </w:pPr>
      <w:r>
        <w:rPr>
          <w:szCs w:val="28"/>
        </w:rPr>
        <w:t xml:space="preserve">Каталог координат поворотных точек границ Контура № 1 несмежных территорий жилой застройки по улице КИМ города Перми,</w:t>
        <w:br w:type="textWrapping" w:clear="all"/>
        <w:t xml:space="preserve"> подлежащих комплексному развитию </w:t>
      </w:r>
      <w:r>
        <w:t xml:space="preserve">(система координат МСК-59 (зона 2))</w:t>
      </w:r>
    </w:p>
    <w:p>
      <w:pPr>
        <w:pStyle w:val="Normal"/>
        <w:jc w:val="center"/>
      </w:pPr>
    </w:p>
    <w:p>
      <w:pPr>
        <w:pStyle w:val="Normal"/>
        <w:rPr>
          <w:b/>
          <w:sz w:val="2"/>
          <w:szCs w:val="2"/>
        </w:rPr>
      </w:pPr>
      <w:r>
        <w:rPr>
          <w:b/>
          <w:sz w:val="2"/>
          <w:szCs w:val="2"/>
        </w:rPr>
      </w:r>
    </w:p>
    <w:tbl>
      <w:tblPr>
        <w:tblW w:w="8604" w:type="dxa"/>
        <w:tblInd w:w="250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autofit"/>
        <w:tblCellMar>
          <w:left w:w="108" w:type="dxa"/>
          <w:top w:w="0" w:type="dxa"/>
          <w:right w:w="108" w:type="dxa"/>
          <w:bottom w:w="0" w:type="dxa"/>
        </w:tblCellMar>
        <w:tblLook w:val="04A0" w:firstRow="1" w:lastRow="0" w:firstColumn="1" w:lastColumn="0" w:noHBand="0" w:noVBand="1"/>
      </w:tblPr>
      <w:tblGrid>
        <w:gridCol w:w="2977"/>
        <w:gridCol w:w="2835"/>
        <w:gridCol w:w="2792"/>
      </w:tblGrid>
      <w:tr>
        <w:trPr>
          <w:trHeight w:val="454"/>
          <w:tblHeader/>
        </w:trP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</w:tblPrEx>
        <w:tc>
          <w:tcPr>
            <w:tcW w:w="29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extDirection w:val="lrTb"/>
            <w:vAlign w:val="center"/>
          </w:tcPr>
          <w:p>
            <w:pPr>
              <w:pStyle w:val="Normal"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 xml:space="preserve">Номер поворотной точки</w:t>
            </w:r>
          </w:p>
        </w:tc>
        <w:tc>
          <w:tcPr>
            <w:tcW w:w="2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extDirection w:val="lrTb"/>
            <w:vAlign w:val="center"/>
          </w:tcPr>
          <w:p>
            <w:pPr>
              <w:pStyle w:val="Normal"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  <w:lang w:val="en-US"/>
              </w:rPr>
              <w:t xml:space="preserve">Координата X</w:t>
            </w:r>
            <w:r>
              <w:rPr>
                <w:b/>
                <w:color w:val="000000"/>
                <w:sz w:val="24"/>
                <w:szCs w:val="24"/>
              </w:rPr>
            </w:r>
          </w:p>
        </w:tc>
        <w:tc>
          <w:tcPr>
            <w:tcW w:w="27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extDirection w:val="lrTb"/>
            <w:vAlign w:val="center"/>
          </w:tcPr>
          <w:p>
            <w:pPr>
              <w:pStyle w:val="Normal"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  <w:lang w:val="en-US"/>
              </w:rPr>
              <w:t xml:space="preserve">Координата Y</w:t>
            </w:r>
            <w:r>
              <w:rPr>
                <w:b/>
                <w:color w:val="000000"/>
                <w:sz w:val="24"/>
                <w:szCs w:val="24"/>
              </w:rPr>
            </w:r>
          </w:p>
        </w:tc>
      </w:tr>
      <w:tr>
        <w:trPr>
          <w:tblHeader/>
        </w:trP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</w:tblPrEx>
        <w:tc>
          <w:tcPr>
            <w:tcW w:w="29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extDirection w:val="lrTb"/>
            <w:vAlign w:val="center"/>
          </w:tcPr>
          <w:p>
            <w:pPr>
              <w:pStyle w:val="Normal"/>
              <w:spacing w:before="20" w:after="20" w:line="240" w:lineRule="exact"/>
              <w:jc w:val="center"/>
              <w:rPr>
                <w:rFonts w:eastAsia="Calibri"/>
                <w:b/>
                <w:sz w:val="24"/>
                <w:szCs w:val="24"/>
                <w:lang w:eastAsia="en-US"/>
              </w:rPr>
            </w:pPr>
            <w:r>
              <w:rPr>
                <w:rFonts w:eastAsia="Calibri"/>
                <w:b/>
                <w:sz w:val="24"/>
                <w:szCs w:val="24"/>
                <w:lang w:eastAsia="en-US"/>
              </w:rPr>
              <w:t xml:space="preserve">1</w:t>
            </w:r>
          </w:p>
        </w:tc>
        <w:tc>
          <w:tcPr>
            <w:tcW w:w="2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extDirection w:val="lrTb"/>
            <w:vAlign w:val="center"/>
          </w:tcPr>
          <w:p>
            <w:pPr>
              <w:pStyle w:val="Normal"/>
              <w:spacing w:before="20" w:after="20" w:line="240" w:lineRule="exact"/>
              <w:jc w:val="center"/>
              <w:rPr>
                <w:rFonts w:eastAsia="Calibri"/>
                <w:b/>
                <w:sz w:val="24"/>
                <w:szCs w:val="24"/>
                <w:lang w:eastAsia="en-US"/>
              </w:rPr>
            </w:pPr>
            <w:r>
              <w:rPr>
                <w:rFonts w:eastAsia="Calibri"/>
                <w:b/>
                <w:sz w:val="24"/>
                <w:szCs w:val="24"/>
                <w:lang w:eastAsia="en-US"/>
              </w:rPr>
              <w:t xml:space="preserve">2</w:t>
            </w:r>
          </w:p>
        </w:tc>
        <w:tc>
          <w:tcPr>
            <w:tcW w:w="27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extDirection w:val="lrTb"/>
            <w:vAlign w:val="center"/>
          </w:tcPr>
          <w:p>
            <w:pPr>
              <w:pStyle w:val="Normal"/>
              <w:spacing w:before="20" w:after="20" w:line="240" w:lineRule="exact"/>
              <w:jc w:val="center"/>
              <w:rPr>
                <w:rFonts w:eastAsia="Calibri"/>
                <w:b/>
                <w:sz w:val="24"/>
                <w:szCs w:val="24"/>
                <w:lang w:eastAsia="en-US"/>
              </w:rPr>
            </w:pPr>
            <w:r>
              <w:rPr>
                <w:rFonts w:eastAsia="Calibri"/>
                <w:b/>
                <w:sz w:val="24"/>
                <w:szCs w:val="24"/>
                <w:lang w:eastAsia="en-US"/>
              </w:rPr>
              <w:t xml:space="preserve">3</w:t>
            </w:r>
          </w:p>
        </w:tc>
      </w:tr>
      <w:tr>
        <w:trPr/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</w:tblPrEx>
        <w:tc>
          <w:tcPr>
            <w:tcW w:w="29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extDirection w:val="lrTb"/>
            <w:vAlign w:val="bottom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1</w:t>
            </w:r>
            <w:r>
              <w:rPr>
                <w:sz w:val="24"/>
                <w:szCs w:val="24"/>
              </w:rPr>
            </w:r>
          </w:p>
        </w:tc>
        <w:tc>
          <w:tcPr>
            <w:tcW w:w="2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extDirection w:val="lrTb"/>
            <w:vAlign w:val="bottom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519739,07</w:t>
            </w:r>
            <w:r>
              <w:rPr>
                <w:sz w:val="24"/>
                <w:szCs w:val="24"/>
              </w:rPr>
            </w:r>
          </w:p>
        </w:tc>
        <w:tc>
          <w:tcPr>
            <w:tcW w:w="27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extDirection w:val="lrTb"/>
            <w:vAlign w:val="bottom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2235153,53</w:t>
            </w:r>
            <w:r>
              <w:rPr>
                <w:sz w:val="24"/>
                <w:szCs w:val="24"/>
              </w:rPr>
            </w:r>
          </w:p>
        </w:tc>
      </w:tr>
      <w:tr>
        <w:trPr/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</w:tblPrEx>
        <w:tc>
          <w:tcPr>
            <w:tcW w:w="29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extDirection w:val="lrTb"/>
            <w:vAlign w:val="bottom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2</w:t>
            </w:r>
            <w:r>
              <w:rPr>
                <w:sz w:val="24"/>
                <w:szCs w:val="24"/>
              </w:rPr>
            </w:r>
          </w:p>
        </w:tc>
        <w:tc>
          <w:tcPr>
            <w:tcW w:w="2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extDirection w:val="lrTb"/>
            <w:vAlign w:val="bottom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519682,38</w:t>
            </w:r>
            <w:r>
              <w:rPr>
                <w:sz w:val="24"/>
                <w:szCs w:val="24"/>
              </w:rPr>
            </w:r>
          </w:p>
        </w:tc>
        <w:tc>
          <w:tcPr>
            <w:tcW w:w="27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extDirection w:val="lrTb"/>
            <w:vAlign w:val="bottom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2235193,49</w:t>
            </w:r>
            <w:r>
              <w:rPr>
                <w:sz w:val="24"/>
                <w:szCs w:val="24"/>
              </w:rPr>
            </w:r>
          </w:p>
        </w:tc>
      </w:tr>
      <w:tr>
        <w:trPr/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</w:tblPrEx>
        <w:tc>
          <w:tcPr>
            <w:tcW w:w="29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extDirection w:val="lrTb"/>
            <w:vAlign w:val="bottom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3</w:t>
            </w:r>
            <w:r>
              <w:rPr>
                <w:sz w:val="24"/>
                <w:szCs w:val="24"/>
              </w:rPr>
            </w:r>
          </w:p>
        </w:tc>
        <w:tc>
          <w:tcPr>
            <w:tcW w:w="2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extDirection w:val="lrTb"/>
            <w:vAlign w:val="bottom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519682,19</w:t>
            </w:r>
            <w:r>
              <w:rPr>
                <w:sz w:val="24"/>
                <w:szCs w:val="24"/>
              </w:rPr>
            </w:r>
          </w:p>
        </w:tc>
        <w:tc>
          <w:tcPr>
            <w:tcW w:w="27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extDirection w:val="lrTb"/>
            <w:vAlign w:val="bottom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2235193,23</w:t>
            </w:r>
            <w:r>
              <w:rPr>
                <w:sz w:val="24"/>
                <w:szCs w:val="24"/>
              </w:rPr>
            </w:r>
          </w:p>
        </w:tc>
      </w:tr>
      <w:tr>
        <w:trPr/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</w:tblPrEx>
        <w:tc>
          <w:tcPr>
            <w:tcW w:w="29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extDirection w:val="lrTb"/>
            <w:vAlign w:val="bottom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4</w:t>
            </w:r>
            <w:r>
              <w:rPr>
                <w:sz w:val="24"/>
                <w:szCs w:val="24"/>
              </w:rPr>
            </w:r>
          </w:p>
        </w:tc>
        <w:tc>
          <w:tcPr>
            <w:tcW w:w="2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extDirection w:val="lrTb"/>
            <w:vAlign w:val="bottom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519638,52</w:t>
            </w:r>
            <w:r>
              <w:rPr>
                <w:sz w:val="24"/>
                <w:szCs w:val="24"/>
              </w:rPr>
            </w:r>
          </w:p>
        </w:tc>
        <w:tc>
          <w:tcPr>
            <w:tcW w:w="27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extDirection w:val="lrTb"/>
            <w:vAlign w:val="bottom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2235135,44</w:t>
            </w:r>
            <w:r>
              <w:rPr>
                <w:sz w:val="24"/>
                <w:szCs w:val="24"/>
              </w:rPr>
            </w:r>
          </w:p>
        </w:tc>
      </w:tr>
      <w:tr>
        <w:trPr/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</w:tblPrEx>
        <w:tc>
          <w:tcPr>
            <w:tcW w:w="29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extDirection w:val="lrTb"/>
            <w:vAlign w:val="bottom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5</w:t>
            </w:r>
            <w:r>
              <w:rPr>
                <w:sz w:val="24"/>
                <w:szCs w:val="24"/>
              </w:rPr>
            </w:r>
          </w:p>
        </w:tc>
        <w:tc>
          <w:tcPr>
            <w:tcW w:w="2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extDirection w:val="lrTb"/>
            <w:vAlign w:val="bottom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519639,76</w:t>
            </w:r>
            <w:r>
              <w:rPr>
                <w:sz w:val="24"/>
                <w:szCs w:val="24"/>
              </w:rPr>
            </w:r>
          </w:p>
        </w:tc>
        <w:tc>
          <w:tcPr>
            <w:tcW w:w="27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extDirection w:val="lrTb"/>
            <w:vAlign w:val="bottom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2235134,59</w:t>
            </w:r>
            <w:r>
              <w:rPr>
                <w:sz w:val="24"/>
                <w:szCs w:val="24"/>
              </w:rPr>
            </w:r>
          </w:p>
        </w:tc>
      </w:tr>
      <w:tr>
        <w:trPr/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</w:tblPrEx>
        <w:tc>
          <w:tcPr>
            <w:tcW w:w="29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extDirection w:val="lrTb"/>
            <w:vAlign w:val="bottom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6</w:t>
            </w:r>
            <w:r>
              <w:rPr>
                <w:sz w:val="24"/>
                <w:szCs w:val="24"/>
              </w:rPr>
            </w:r>
          </w:p>
        </w:tc>
        <w:tc>
          <w:tcPr>
            <w:tcW w:w="2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extDirection w:val="lrTb"/>
            <w:vAlign w:val="bottom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519668,61</w:t>
            </w:r>
            <w:r>
              <w:rPr>
                <w:sz w:val="24"/>
                <w:szCs w:val="24"/>
              </w:rPr>
            </w:r>
          </w:p>
        </w:tc>
        <w:tc>
          <w:tcPr>
            <w:tcW w:w="27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extDirection w:val="lrTb"/>
            <w:vAlign w:val="bottom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2235114,73</w:t>
            </w:r>
            <w:r>
              <w:rPr>
                <w:sz w:val="24"/>
                <w:szCs w:val="24"/>
              </w:rPr>
            </w:r>
          </w:p>
        </w:tc>
      </w:tr>
      <w:tr>
        <w:trPr/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</w:tblPrEx>
        <w:tc>
          <w:tcPr>
            <w:tcW w:w="29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extDirection w:val="lrTb"/>
            <w:vAlign w:val="bottom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7</w:t>
            </w:r>
            <w:r>
              <w:rPr>
                <w:sz w:val="24"/>
                <w:szCs w:val="24"/>
              </w:rPr>
            </w:r>
          </w:p>
        </w:tc>
        <w:tc>
          <w:tcPr>
            <w:tcW w:w="2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extDirection w:val="lrTb"/>
            <w:vAlign w:val="bottom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519675,15</w:t>
            </w:r>
            <w:r>
              <w:rPr>
                <w:sz w:val="24"/>
                <w:szCs w:val="24"/>
              </w:rPr>
            </w:r>
          </w:p>
        </w:tc>
        <w:tc>
          <w:tcPr>
            <w:tcW w:w="27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extDirection w:val="lrTb"/>
            <w:vAlign w:val="bottom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2235110,23</w:t>
            </w:r>
            <w:r>
              <w:rPr>
                <w:sz w:val="24"/>
                <w:szCs w:val="24"/>
              </w:rPr>
            </w:r>
          </w:p>
        </w:tc>
      </w:tr>
      <w:tr>
        <w:trPr>
          <w:trHeight w:val="276"/>
        </w:trP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</w:tblPrEx>
        <w:tc>
          <w:tcPr>
            <w:tcW w:w="29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textDirection w:val="lrTb"/>
            <w:vAlign w:val="bottom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8</w:t>
            </w:r>
            <w:r>
              <w:rPr>
                <w:sz w:val="24"/>
                <w:szCs w:val="24"/>
              </w:rPr>
            </w:r>
          </w:p>
        </w:tc>
        <w:tc>
          <w:tcPr>
            <w:tcW w:w="2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textDirection w:val="lrTb"/>
            <w:vAlign w:val="bottom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519670,59</w:t>
            </w:r>
            <w:r>
              <w:rPr>
                <w:sz w:val="24"/>
                <w:szCs w:val="24"/>
              </w:rPr>
            </w:r>
          </w:p>
        </w:tc>
        <w:tc>
          <w:tcPr>
            <w:tcW w:w="27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textDirection w:val="lrTb"/>
            <w:vAlign w:val="bottom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2235103,89</w:t>
            </w:r>
            <w:r>
              <w:rPr>
                <w:sz w:val="24"/>
                <w:szCs w:val="24"/>
              </w:rPr>
            </w:r>
          </w:p>
        </w:tc>
      </w:tr>
      <w:tr>
        <w:trPr>
          <w:trHeight w:val="276"/>
        </w:trP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</w:tblPrEx>
        <w:tc>
          <w:tcPr>
            <w:tcW w:w="29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textDirection w:val="lrTb"/>
            <w:vAlign w:val="bottom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9</w:t>
            </w:r>
            <w:r>
              <w:rPr>
                <w:sz w:val="24"/>
                <w:szCs w:val="24"/>
              </w:rPr>
            </w:r>
          </w:p>
        </w:tc>
        <w:tc>
          <w:tcPr>
            <w:tcW w:w="2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textDirection w:val="lrTb"/>
            <w:vAlign w:val="bottom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519670,05</w:t>
            </w:r>
            <w:r>
              <w:rPr>
                <w:sz w:val="24"/>
                <w:szCs w:val="24"/>
              </w:rPr>
            </w:r>
          </w:p>
        </w:tc>
        <w:tc>
          <w:tcPr>
            <w:tcW w:w="27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textDirection w:val="lrTb"/>
            <w:vAlign w:val="bottom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2235103,12</w:t>
            </w:r>
            <w:r>
              <w:rPr>
                <w:sz w:val="24"/>
                <w:szCs w:val="24"/>
              </w:rPr>
            </w:r>
          </w:p>
        </w:tc>
      </w:tr>
      <w:tr>
        <w:trPr>
          <w:trHeight w:val="276"/>
        </w:trP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</w:tblPrEx>
        <w:tc>
          <w:tcPr>
            <w:tcW w:w="29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textDirection w:val="lrTb"/>
            <w:vAlign w:val="bottom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10</w:t>
            </w:r>
            <w:r>
              <w:rPr>
                <w:sz w:val="24"/>
                <w:szCs w:val="24"/>
              </w:rPr>
            </w:r>
          </w:p>
        </w:tc>
        <w:tc>
          <w:tcPr>
            <w:tcW w:w="2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textDirection w:val="lrTb"/>
            <w:vAlign w:val="bottom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519662,42</w:t>
            </w:r>
            <w:r>
              <w:rPr>
                <w:sz w:val="24"/>
                <w:szCs w:val="24"/>
              </w:rPr>
            </w:r>
          </w:p>
        </w:tc>
        <w:tc>
          <w:tcPr>
            <w:tcW w:w="27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textDirection w:val="lrTb"/>
            <w:vAlign w:val="bottom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2235092,23</w:t>
            </w:r>
            <w:r>
              <w:rPr>
                <w:sz w:val="24"/>
                <w:szCs w:val="24"/>
              </w:rPr>
            </w:r>
          </w:p>
        </w:tc>
      </w:tr>
      <w:tr>
        <w:trPr>
          <w:trHeight w:val="276"/>
        </w:trP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</w:tblPrEx>
        <w:tc>
          <w:tcPr>
            <w:tcW w:w="29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textDirection w:val="lrTb"/>
            <w:vAlign w:val="bottom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11</w:t>
            </w:r>
            <w:r>
              <w:rPr>
                <w:sz w:val="24"/>
                <w:szCs w:val="24"/>
              </w:rPr>
            </w:r>
          </w:p>
        </w:tc>
        <w:tc>
          <w:tcPr>
            <w:tcW w:w="2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textDirection w:val="lrTb"/>
            <w:vAlign w:val="bottom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519679,39</w:t>
            </w:r>
            <w:r>
              <w:rPr>
                <w:sz w:val="24"/>
                <w:szCs w:val="24"/>
              </w:rPr>
            </w:r>
          </w:p>
        </w:tc>
        <w:tc>
          <w:tcPr>
            <w:tcW w:w="27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textDirection w:val="lrTb"/>
            <w:vAlign w:val="bottom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2235080,94</w:t>
            </w:r>
            <w:r>
              <w:rPr>
                <w:sz w:val="24"/>
                <w:szCs w:val="24"/>
              </w:rPr>
            </w:r>
          </w:p>
        </w:tc>
      </w:tr>
      <w:tr>
        <w:trPr>
          <w:trHeight w:val="276"/>
        </w:trP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</w:tblPrEx>
        <w:tc>
          <w:tcPr>
            <w:tcW w:w="29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textDirection w:val="lrTb"/>
            <w:vAlign w:val="bottom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12</w:t>
            </w:r>
            <w:r>
              <w:rPr>
                <w:sz w:val="24"/>
                <w:szCs w:val="24"/>
              </w:rPr>
            </w:r>
          </w:p>
        </w:tc>
        <w:tc>
          <w:tcPr>
            <w:tcW w:w="2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textDirection w:val="lrTb"/>
            <w:vAlign w:val="bottom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519682,87</w:t>
            </w:r>
            <w:r>
              <w:rPr>
                <w:sz w:val="24"/>
                <w:szCs w:val="24"/>
              </w:rPr>
            </w:r>
          </w:p>
        </w:tc>
        <w:tc>
          <w:tcPr>
            <w:tcW w:w="27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textDirection w:val="lrTb"/>
            <w:vAlign w:val="bottom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2235085,75</w:t>
            </w:r>
            <w:r>
              <w:rPr>
                <w:sz w:val="24"/>
                <w:szCs w:val="24"/>
              </w:rPr>
            </w:r>
          </w:p>
        </w:tc>
      </w:tr>
      <w:tr>
        <w:trPr>
          <w:trHeight w:val="276"/>
        </w:trP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</w:tblPrEx>
        <w:tc>
          <w:tcPr>
            <w:tcW w:w="29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textDirection w:val="lrTb"/>
            <w:vAlign w:val="bottom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13</w:t>
            </w:r>
            <w:r>
              <w:rPr>
                <w:sz w:val="24"/>
                <w:szCs w:val="24"/>
              </w:rPr>
            </w:r>
          </w:p>
        </w:tc>
        <w:tc>
          <w:tcPr>
            <w:tcW w:w="2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textDirection w:val="lrTb"/>
            <w:vAlign w:val="bottom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519686,95</w:t>
            </w:r>
            <w:r>
              <w:rPr>
                <w:sz w:val="24"/>
                <w:szCs w:val="24"/>
              </w:rPr>
            </w:r>
          </w:p>
        </w:tc>
        <w:tc>
          <w:tcPr>
            <w:tcW w:w="27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textDirection w:val="lrTb"/>
            <w:vAlign w:val="bottom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2235091,38</w:t>
            </w:r>
            <w:r>
              <w:rPr>
                <w:sz w:val="24"/>
                <w:szCs w:val="24"/>
              </w:rPr>
            </w:r>
          </w:p>
        </w:tc>
      </w:tr>
      <w:tr>
        <w:trPr>
          <w:trHeight w:val="276"/>
        </w:trP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</w:tblPrEx>
        <w:tc>
          <w:tcPr>
            <w:tcW w:w="29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textDirection w:val="lrTb"/>
            <w:vAlign w:val="bottom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14</w:t>
            </w:r>
            <w:r>
              <w:rPr>
                <w:sz w:val="24"/>
                <w:szCs w:val="24"/>
              </w:rPr>
            </w:r>
          </w:p>
        </w:tc>
        <w:tc>
          <w:tcPr>
            <w:tcW w:w="2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textDirection w:val="lrTb"/>
            <w:vAlign w:val="bottom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519687,33</w:t>
            </w:r>
            <w:r>
              <w:rPr>
                <w:sz w:val="24"/>
                <w:szCs w:val="24"/>
              </w:rPr>
            </w:r>
          </w:p>
        </w:tc>
        <w:tc>
          <w:tcPr>
            <w:tcW w:w="27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textDirection w:val="lrTb"/>
            <w:vAlign w:val="bottom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2235091,91</w:t>
            </w:r>
            <w:r>
              <w:rPr>
                <w:sz w:val="24"/>
                <w:szCs w:val="24"/>
              </w:rPr>
            </w:r>
          </w:p>
        </w:tc>
      </w:tr>
      <w:tr>
        <w:trPr>
          <w:trHeight w:val="276"/>
        </w:trP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</w:tblPrEx>
        <w:tc>
          <w:tcPr>
            <w:tcW w:w="29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textDirection w:val="lrTb"/>
            <w:vAlign w:val="bottom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15</w:t>
            </w:r>
            <w:r>
              <w:rPr>
                <w:sz w:val="24"/>
                <w:szCs w:val="24"/>
              </w:rPr>
            </w:r>
          </w:p>
        </w:tc>
        <w:tc>
          <w:tcPr>
            <w:tcW w:w="2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textDirection w:val="lrTb"/>
            <w:vAlign w:val="bottom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519713,19</w:t>
            </w:r>
            <w:r>
              <w:rPr>
                <w:sz w:val="24"/>
                <w:szCs w:val="24"/>
              </w:rPr>
            </w:r>
          </w:p>
        </w:tc>
        <w:tc>
          <w:tcPr>
            <w:tcW w:w="27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textDirection w:val="lrTb"/>
            <w:vAlign w:val="bottom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2235127,67</w:t>
            </w:r>
            <w:r>
              <w:rPr>
                <w:sz w:val="24"/>
                <w:szCs w:val="24"/>
              </w:rPr>
            </w:r>
          </w:p>
        </w:tc>
      </w:tr>
      <w:tr>
        <w:trPr>
          <w:trHeight w:val="276"/>
        </w:trP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</w:tblPrEx>
        <w:tc>
          <w:tcPr>
            <w:tcW w:w="29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textDirection w:val="lrTb"/>
            <w:vAlign w:val="bottom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16</w:t>
            </w:r>
            <w:r>
              <w:rPr>
                <w:sz w:val="24"/>
                <w:szCs w:val="24"/>
              </w:rPr>
            </w:r>
          </w:p>
        </w:tc>
        <w:tc>
          <w:tcPr>
            <w:tcW w:w="2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textDirection w:val="lrTb"/>
            <w:vAlign w:val="bottom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519714,82</w:t>
            </w:r>
            <w:r>
              <w:rPr>
                <w:sz w:val="24"/>
                <w:szCs w:val="24"/>
              </w:rPr>
            </w:r>
          </w:p>
        </w:tc>
        <w:tc>
          <w:tcPr>
            <w:tcW w:w="27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textDirection w:val="lrTb"/>
            <w:vAlign w:val="bottom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2235129,92</w:t>
            </w:r>
            <w:r>
              <w:rPr>
                <w:sz w:val="24"/>
                <w:szCs w:val="24"/>
              </w:rPr>
            </w:r>
          </w:p>
        </w:tc>
      </w:tr>
      <w:tr>
        <w:trPr>
          <w:trHeight w:val="276"/>
        </w:trP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</w:tblPrEx>
        <w:tc>
          <w:tcPr>
            <w:tcW w:w="29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textDirection w:val="lrTb"/>
            <w:vAlign w:val="bottom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17</w:t>
            </w:r>
            <w:r>
              <w:rPr>
                <w:sz w:val="24"/>
                <w:szCs w:val="24"/>
              </w:rPr>
            </w:r>
          </w:p>
        </w:tc>
        <w:tc>
          <w:tcPr>
            <w:tcW w:w="2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textDirection w:val="lrTb"/>
            <w:vAlign w:val="bottom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519719,18</w:t>
            </w:r>
            <w:r>
              <w:rPr>
                <w:sz w:val="24"/>
                <w:szCs w:val="24"/>
              </w:rPr>
            </w:r>
          </w:p>
        </w:tc>
        <w:tc>
          <w:tcPr>
            <w:tcW w:w="27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textDirection w:val="lrTb"/>
            <w:vAlign w:val="bottom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2235126,64</w:t>
            </w:r>
            <w:r>
              <w:rPr>
                <w:sz w:val="24"/>
                <w:szCs w:val="24"/>
              </w:rPr>
            </w:r>
          </w:p>
        </w:tc>
      </w:tr>
      <w:tr>
        <w:trPr>
          <w:trHeight w:val="276"/>
        </w:trP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</w:tblPrEx>
        <w:tc>
          <w:tcPr>
            <w:tcW w:w="29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textDirection w:val="lrTb"/>
            <w:vAlign w:val="bottom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18</w:t>
            </w:r>
            <w:r>
              <w:rPr>
                <w:sz w:val="24"/>
                <w:szCs w:val="24"/>
              </w:rPr>
            </w:r>
          </w:p>
        </w:tc>
        <w:tc>
          <w:tcPr>
            <w:tcW w:w="2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textDirection w:val="lrTb"/>
            <w:vAlign w:val="bottom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519726,73</w:t>
            </w:r>
            <w:r>
              <w:rPr>
                <w:sz w:val="24"/>
                <w:szCs w:val="24"/>
              </w:rPr>
            </w:r>
          </w:p>
        </w:tc>
        <w:tc>
          <w:tcPr>
            <w:tcW w:w="27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textDirection w:val="lrTb"/>
            <w:vAlign w:val="bottom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2235120,65</w:t>
            </w:r>
            <w:r>
              <w:rPr>
                <w:sz w:val="24"/>
                <w:szCs w:val="24"/>
              </w:rPr>
            </w:r>
          </w:p>
        </w:tc>
      </w:tr>
      <w:tr>
        <w:trPr>
          <w:trHeight w:val="276"/>
        </w:trP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</w:tblPrEx>
        <w:tc>
          <w:tcPr>
            <w:tcW w:w="29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textDirection w:val="lrTb"/>
            <w:vAlign w:val="bottom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19</w:t>
            </w:r>
            <w:r>
              <w:rPr>
                <w:sz w:val="24"/>
                <w:szCs w:val="24"/>
              </w:rPr>
            </w:r>
          </w:p>
        </w:tc>
        <w:tc>
          <w:tcPr>
            <w:tcW w:w="2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textDirection w:val="lrTb"/>
            <w:vAlign w:val="bottom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519730,98</w:t>
            </w:r>
            <w:r>
              <w:rPr>
                <w:sz w:val="24"/>
                <w:szCs w:val="24"/>
              </w:rPr>
            </w:r>
          </w:p>
        </w:tc>
        <w:tc>
          <w:tcPr>
            <w:tcW w:w="27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textDirection w:val="lrTb"/>
            <w:vAlign w:val="bottom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2235117,56</w:t>
            </w:r>
            <w:r>
              <w:rPr>
                <w:sz w:val="24"/>
                <w:szCs w:val="24"/>
              </w:rPr>
            </w:r>
          </w:p>
        </w:tc>
      </w:tr>
      <w:tr>
        <w:trPr>
          <w:trHeight w:val="276"/>
        </w:trP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</w:tblPrEx>
        <w:tc>
          <w:tcPr>
            <w:tcW w:w="29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textDirection w:val="lrTb"/>
            <w:vAlign w:val="bottom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20</w:t>
            </w:r>
            <w:r>
              <w:rPr>
                <w:sz w:val="24"/>
                <w:szCs w:val="24"/>
              </w:rPr>
            </w:r>
          </w:p>
        </w:tc>
        <w:tc>
          <w:tcPr>
            <w:tcW w:w="2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textDirection w:val="lrTb"/>
            <w:vAlign w:val="bottom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519726,84</w:t>
            </w:r>
            <w:r>
              <w:rPr>
                <w:sz w:val="24"/>
                <w:szCs w:val="24"/>
              </w:rPr>
            </w:r>
          </w:p>
        </w:tc>
        <w:tc>
          <w:tcPr>
            <w:tcW w:w="27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textDirection w:val="lrTb"/>
            <w:vAlign w:val="bottom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2235111,76</w:t>
            </w:r>
            <w:r>
              <w:rPr>
                <w:sz w:val="24"/>
                <w:szCs w:val="24"/>
              </w:rPr>
            </w:r>
          </w:p>
        </w:tc>
      </w:tr>
      <w:tr>
        <w:trPr>
          <w:trHeight w:val="276"/>
        </w:trP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</w:tblPrEx>
        <w:tc>
          <w:tcPr>
            <w:tcW w:w="29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textDirection w:val="lrTb"/>
            <w:vAlign w:val="bottom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21</w:t>
            </w:r>
            <w:r>
              <w:rPr>
                <w:sz w:val="24"/>
                <w:szCs w:val="24"/>
              </w:rPr>
            </w:r>
          </w:p>
        </w:tc>
        <w:tc>
          <w:tcPr>
            <w:tcW w:w="2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textDirection w:val="lrTb"/>
            <w:vAlign w:val="bottom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519729,74</w:t>
            </w:r>
            <w:r>
              <w:rPr>
                <w:sz w:val="24"/>
                <w:szCs w:val="24"/>
              </w:rPr>
            </w:r>
          </w:p>
        </w:tc>
        <w:tc>
          <w:tcPr>
            <w:tcW w:w="27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textDirection w:val="lrTb"/>
            <w:vAlign w:val="bottom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2235109,63</w:t>
            </w:r>
            <w:r>
              <w:rPr>
                <w:sz w:val="24"/>
                <w:szCs w:val="24"/>
              </w:rPr>
            </w:r>
          </w:p>
        </w:tc>
      </w:tr>
      <w:tr>
        <w:trPr>
          <w:trHeight w:val="276"/>
        </w:trP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</w:tblPrEx>
        <w:tc>
          <w:tcPr>
            <w:tcW w:w="29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textDirection w:val="lrTb"/>
            <w:vAlign w:val="bottom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22</w:t>
            </w:r>
            <w:r>
              <w:rPr>
                <w:sz w:val="24"/>
                <w:szCs w:val="24"/>
              </w:rPr>
            </w:r>
          </w:p>
        </w:tc>
        <w:tc>
          <w:tcPr>
            <w:tcW w:w="2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textDirection w:val="lrTb"/>
            <w:vAlign w:val="bottom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519729,76</w:t>
            </w:r>
            <w:r>
              <w:rPr>
                <w:sz w:val="24"/>
                <w:szCs w:val="24"/>
              </w:rPr>
            </w:r>
          </w:p>
        </w:tc>
        <w:tc>
          <w:tcPr>
            <w:tcW w:w="27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textDirection w:val="lrTb"/>
            <w:vAlign w:val="bottom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2235109,62</w:t>
            </w:r>
            <w:r>
              <w:rPr>
                <w:sz w:val="24"/>
                <w:szCs w:val="24"/>
              </w:rPr>
            </w:r>
          </w:p>
        </w:tc>
      </w:tr>
      <w:tr>
        <w:trPr>
          <w:trHeight w:val="276"/>
        </w:trP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</w:tblPrEx>
        <w:tc>
          <w:tcPr>
            <w:tcW w:w="29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textDirection w:val="lrTb"/>
            <w:vAlign w:val="bottom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23</w:t>
            </w:r>
            <w:r>
              <w:rPr>
                <w:sz w:val="24"/>
                <w:szCs w:val="24"/>
              </w:rPr>
            </w:r>
          </w:p>
        </w:tc>
        <w:tc>
          <w:tcPr>
            <w:tcW w:w="2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textDirection w:val="lrTb"/>
            <w:vAlign w:val="bottom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519742,69</w:t>
            </w:r>
            <w:r>
              <w:rPr>
                <w:sz w:val="24"/>
                <w:szCs w:val="24"/>
              </w:rPr>
            </w:r>
          </w:p>
        </w:tc>
        <w:tc>
          <w:tcPr>
            <w:tcW w:w="27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textDirection w:val="lrTb"/>
            <w:vAlign w:val="bottom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2235127,68</w:t>
            </w:r>
            <w:r>
              <w:rPr>
                <w:sz w:val="24"/>
                <w:szCs w:val="24"/>
              </w:rPr>
            </w:r>
          </w:p>
        </w:tc>
      </w:tr>
      <w:tr>
        <w:trPr>
          <w:trHeight w:val="276"/>
        </w:trP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</w:tblPrEx>
        <w:tc>
          <w:tcPr>
            <w:tcW w:w="29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textDirection w:val="lrTb"/>
            <w:vAlign w:val="bottom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24</w:t>
            </w:r>
            <w:r>
              <w:rPr>
                <w:sz w:val="24"/>
                <w:szCs w:val="24"/>
              </w:rPr>
            </w:r>
          </w:p>
        </w:tc>
        <w:tc>
          <w:tcPr>
            <w:tcW w:w="2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textDirection w:val="lrTb"/>
            <w:vAlign w:val="bottom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519744,31</w:t>
            </w:r>
            <w:r>
              <w:rPr>
                <w:sz w:val="24"/>
                <w:szCs w:val="24"/>
              </w:rPr>
            </w:r>
          </w:p>
        </w:tc>
        <w:tc>
          <w:tcPr>
            <w:tcW w:w="27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textDirection w:val="lrTb"/>
            <w:vAlign w:val="bottom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2235126,51</w:t>
            </w:r>
            <w:r>
              <w:rPr>
                <w:sz w:val="24"/>
                <w:szCs w:val="24"/>
              </w:rPr>
            </w:r>
          </w:p>
        </w:tc>
      </w:tr>
      <w:tr>
        <w:trPr>
          <w:trHeight w:val="276"/>
        </w:trP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</w:tblPrEx>
        <w:tc>
          <w:tcPr>
            <w:tcW w:w="29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textDirection w:val="lrTb"/>
            <w:vAlign w:val="bottom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25</w:t>
            </w:r>
            <w:r>
              <w:rPr>
                <w:sz w:val="24"/>
                <w:szCs w:val="24"/>
              </w:rPr>
            </w:r>
          </w:p>
        </w:tc>
        <w:tc>
          <w:tcPr>
            <w:tcW w:w="2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textDirection w:val="lrTb"/>
            <w:vAlign w:val="bottom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519755,51</w:t>
            </w:r>
            <w:r>
              <w:rPr>
                <w:sz w:val="24"/>
                <w:szCs w:val="24"/>
              </w:rPr>
            </w:r>
          </w:p>
        </w:tc>
        <w:tc>
          <w:tcPr>
            <w:tcW w:w="27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textDirection w:val="lrTb"/>
            <w:vAlign w:val="bottom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2235141,86</w:t>
            </w:r>
            <w:r>
              <w:rPr>
                <w:sz w:val="24"/>
                <w:szCs w:val="24"/>
              </w:rPr>
            </w:r>
          </w:p>
        </w:tc>
      </w:tr>
      <w:tr>
        <w:trPr>
          <w:trHeight w:val="276"/>
        </w:trP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</w:tblPrEx>
        <w:tc>
          <w:tcPr>
            <w:tcW w:w="29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textDirection w:val="lrTb"/>
            <w:vAlign w:val="bottom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26</w:t>
            </w:r>
            <w:r>
              <w:rPr>
                <w:sz w:val="24"/>
                <w:szCs w:val="24"/>
              </w:rPr>
            </w:r>
          </w:p>
        </w:tc>
        <w:tc>
          <w:tcPr>
            <w:tcW w:w="2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textDirection w:val="lrTb"/>
            <w:vAlign w:val="bottom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519755,59</w:t>
            </w:r>
            <w:r>
              <w:rPr>
                <w:sz w:val="24"/>
                <w:szCs w:val="24"/>
              </w:rPr>
            </w:r>
          </w:p>
        </w:tc>
        <w:tc>
          <w:tcPr>
            <w:tcW w:w="27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textDirection w:val="lrTb"/>
            <w:vAlign w:val="bottom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2235141,97</w:t>
            </w:r>
            <w:r>
              <w:rPr>
                <w:sz w:val="24"/>
                <w:szCs w:val="24"/>
              </w:rPr>
            </w:r>
          </w:p>
        </w:tc>
      </w:tr>
      <w:tr>
        <w:trPr>
          <w:trHeight w:val="276"/>
        </w:trP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</w:tblPrEx>
        <w:tc>
          <w:tcPr>
            <w:tcW w:w="29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textDirection w:val="lrTb"/>
            <w:vAlign w:val="bottom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1</w:t>
            </w:r>
            <w:r>
              <w:rPr>
                <w:sz w:val="24"/>
                <w:szCs w:val="24"/>
              </w:rPr>
            </w:r>
          </w:p>
        </w:tc>
        <w:tc>
          <w:tcPr>
            <w:tcW w:w="2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textDirection w:val="lrTb"/>
            <w:vAlign w:val="bottom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519739,07</w:t>
            </w:r>
            <w:r>
              <w:rPr>
                <w:sz w:val="24"/>
                <w:szCs w:val="24"/>
              </w:rPr>
            </w:r>
          </w:p>
        </w:tc>
        <w:tc>
          <w:tcPr>
            <w:tcW w:w="27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textDirection w:val="lrTb"/>
            <w:vAlign w:val="bottom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2235153,53</w:t>
            </w:r>
            <w:r>
              <w:rPr>
                <w:sz w:val="24"/>
                <w:szCs w:val="24"/>
              </w:rPr>
            </w:r>
          </w:p>
        </w:tc>
      </w:tr>
    </w:tbl>
    <w:p>
      <w:pPr>
        <w:pStyle w:val="Normal"/>
        <w:ind w:left="5670"/>
        <w:jc w:val="right"/>
        <w:rPr>
          <w:szCs w:val="28"/>
        </w:rPr>
      </w:pPr>
      <w:r>
        <w:rPr>
          <w:szCs w:val="28"/>
        </w:rPr>
      </w:r>
    </w:p>
    <w:p>
      <w:pPr>
        <w:pStyle w:val="Normal"/>
      </w:pPr>
    </w:p>
    <w:p>
      <w:pPr>
        <w:pStyle w:val="Normal"/>
        <w:spacing w:line="360" w:lineRule="exact"/>
        <w:jc w:val="center"/>
        <w:rPr>
          <w:szCs w:val="28"/>
        </w:rPr>
      </w:pPr>
      <w:r>
        <w:br w:type="page" w:clear="all"/>
      </w:r>
      <w:r>
        <w:rPr>
          <w:szCs w:val="28"/>
        </w:rPr>
        <w:t xml:space="preserve">Каталог координат повор</w:t>
      </w:r>
      <w:r>
        <w:rPr>
          <w:szCs w:val="28"/>
        </w:rPr>
        <w:t xml:space="preserve">отных точек границ Контура № 2 </w:t>
      </w:r>
      <w:r>
        <w:rPr>
          <w:szCs w:val="28"/>
        </w:rPr>
        <w:t xml:space="preserve">несмежных территорий жилой застройки по улице КИМ города Перми,</w:t>
        <w:br w:type="textWrapping" w:clear="all"/>
        <w:t xml:space="preserve"> подлежащих комплексному развитию (система координат МСК-59 (зона 2))</w:t>
      </w:r>
    </w:p>
    <w:p>
      <w:pPr>
        <w:pStyle w:val="Normal"/>
        <w:jc w:val="center"/>
      </w:pPr>
    </w:p>
    <w:p>
      <w:pPr>
        <w:pStyle w:val="Normal"/>
        <w:rPr>
          <w:b/>
          <w:sz w:val="2"/>
          <w:szCs w:val="2"/>
        </w:rPr>
      </w:pPr>
      <w:r>
        <w:rPr>
          <w:b/>
          <w:sz w:val="2"/>
          <w:szCs w:val="2"/>
        </w:rPr>
      </w:r>
    </w:p>
    <w:tbl>
      <w:tblPr>
        <w:tblW w:w="8604" w:type="dxa"/>
        <w:tblInd w:w="25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autofit"/>
        <w:tblCellMar>
          <w:left w:w="108" w:type="dxa"/>
          <w:top w:w="0" w:type="dxa"/>
          <w:right w:w="108" w:type="dxa"/>
          <w:bottom w:w="0" w:type="dxa"/>
        </w:tblCellMar>
        <w:tblLook w:val="04A0" w:firstRow="1" w:lastRow="0" w:firstColumn="1" w:lastColumn="0" w:noHBand="0" w:noVBand="1"/>
      </w:tblPr>
      <w:tblGrid>
        <w:gridCol w:w="2977"/>
        <w:gridCol w:w="2835"/>
        <w:gridCol w:w="2792"/>
      </w:tblGrid>
      <w:tr>
        <w:trPr>
          <w:trHeight w:val="454"/>
          <w:tblHeader/>
        </w:trP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c>
          <w:tcPr>
            <w:tcW w:w="2977" w:type="dxa"/>
            <w:textDirection w:val="lrTb"/>
            <w:vAlign w:val="center"/>
          </w:tcPr>
          <w:p>
            <w:pPr>
              <w:pStyle w:val="Normal"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 xml:space="preserve">Номер поворотной точки</w:t>
            </w:r>
          </w:p>
        </w:tc>
        <w:tc>
          <w:tcPr>
            <w:tcW w:w="2835" w:type="dxa"/>
            <w:textDirection w:val="lrTb"/>
            <w:vAlign w:val="center"/>
          </w:tcPr>
          <w:p>
            <w:pPr>
              <w:pStyle w:val="Normal"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  <w:lang w:val="en-US"/>
              </w:rPr>
              <w:t xml:space="preserve">Координата X</w:t>
            </w:r>
            <w:r>
              <w:rPr>
                <w:b/>
                <w:color w:val="000000"/>
                <w:sz w:val="24"/>
                <w:szCs w:val="24"/>
              </w:rPr>
            </w:r>
          </w:p>
        </w:tc>
        <w:tc>
          <w:tcPr>
            <w:tcW w:w="2792" w:type="dxa"/>
            <w:textDirection w:val="lrTb"/>
            <w:vAlign w:val="center"/>
          </w:tcPr>
          <w:p>
            <w:pPr>
              <w:pStyle w:val="Normal"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  <w:lang w:val="en-US"/>
              </w:rPr>
              <w:t xml:space="preserve">Координата Y</w:t>
            </w:r>
            <w:r>
              <w:rPr>
                <w:b/>
                <w:color w:val="000000"/>
                <w:sz w:val="24"/>
                <w:szCs w:val="24"/>
              </w:rPr>
            </w:r>
          </w:p>
        </w:tc>
      </w:tr>
      <w:tr>
        <w:trPr>
          <w:tblHeader/>
        </w:trP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c>
          <w:tcPr>
            <w:tcW w:w="2977" w:type="dxa"/>
            <w:textDirection w:val="lrTb"/>
            <w:vAlign w:val="center"/>
          </w:tcPr>
          <w:p>
            <w:pPr>
              <w:pStyle w:val="Normal"/>
              <w:spacing w:before="20" w:after="20" w:line="240" w:lineRule="exact"/>
              <w:jc w:val="center"/>
              <w:rPr>
                <w:rFonts w:eastAsia="Calibri"/>
                <w:b/>
                <w:sz w:val="24"/>
                <w:szCs w:val="24"/>
                <w:lang w:eastAsia="en-US"/>
              </w:rPr>
            </w:pPr>
            <w:r>
              <w:rPr>
                <w:rFonts w:eastAsia="Calibri"/>
                <w:b/>
                <w:sz w:val="24"/>
                <w:szCs w:val="24"/>
                <w:lang w:eastAsia="en-US"/>
              </w:rPr>
              <w:t xml:space="preserve">1</w:t>
            </w:r>
          </w:p>
        </w:tc>
        <w:tc>
          <w:tcPr>
            <w:tcW w:w="2835" w:type="dxa"/>
            <w:textDirection w:val="lrTb"/>
            <w:vAlign w:val="center"/>
          </w:tcPr>
          <w:p>
            <w:pPr>
              <w:pStyle w:val="Normal"/>
              <w:spacing w:before="20" w:after="20" w:line="240" w:lineRule="exact"/>
              <w:jc w:val="center"/>
              <w:rPr>
                <w:rFonts w:eastAsia="Calibri"/>
                <w:b/>
                <w:sz w:val="24"/>
                <w:szCs w:val="24"/>
                <w:lang w:eastAsia="en-US"/>
              </w:rPr>
            </w:pPr>
            <w:r>
              <w:rPr>
                <w:rFonts w:eastAsia="Calibri"/>
                <w:b/>
                <w:sz w:val="24"/>
                <w:szCs w:val="24"/>
                <w:lang w:eastAsia="en-US"/>
              </w:rPr>
              <w:t xml:space="preserve">2</w:t>
            </w:r>
          </w:p>
        </w:tc>
        <w:tc>
          <w:tcPr>
            <w:tcW w:w="2792" w:type="dxa"/>
            <w:textDirection w:val="lrTb"/>
            <w:vAlign w:val="center"/>
          </w:tcPr>
          <w:p>
            <w:pPr>
              <w:pStyle w:val="Normal"/>
              <w:spacing w:before="20" w:after="20" w:line="240" w:lineRule="exact"/>
              <w:jc w:val="center"/>
              <w:rPr>
                <w:rFonts w:eastAsia="Calibri"/>
                <w:b/>
                <w:sz w:val="24"/>
                <w:szCs w:val="24"/>
                <w:lang w:eastAsia="en-US"/>
              </w:rPr>
            </w:pPr>
            <w:r>
              <w:rPr>
                <w:rFonts w:eastAsia="Calibri"/>
                <w:b/>
                <w:sz w:val="24"/>
                <w:szCs w:val="24"/>
                <w:lang w:eastAsia="en-US"/>
              </w:rPr>
              <w:t xml:space="preserve">3</w:t>
            </w:r>
          </w:p>
        </w:tc>
      </w:tr>
      <w:tr>
        <w:trPr/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c>
          <w:tcPr>
            <w:tcW w:w="2977" w:type="dxa"/>
            <w:textDirection w:val="lrTb"/>
            <w:vAlign w:val="bottom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1</w:t>
            </w:r>
            <w:r>
              <w:rPr>
                <w:sz w:val="24"/>
                <w:szCs w:val="24"/>
              </w:rPr>
            </w:r>
          </w:p>
        </w:tc>
        <w:tc>
          <w:tcPr>
            <w:tcW w:w="2835" w:type="dxa"/>
            <w:textDirection w:val="lrTb"/>
            <w:vAlign w:val="bottom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519614,55</w:t>
            </w:r>
            <w:r>
              <w:rPr>
                <w:sz w:val="24"/>
                <w:szCs w:val="24"/>
              </w:rPr>
            </w:r>
          </w:p>
        </w:tc>
        <w:tc>
          <w:tcPr>
            <w:tcW w:w="2792" w:type="dxa"/>
            <w:textDirection w:val="lrTb"/>
            <w:vAlign w:val="bottom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2235313,09</w:t>
            </w:r>
            <w:r>
              <w:rPr>
                <w:sz w:val="24"/>
                <w:szCs w:val="24"/>
              </w:rPr>
            </w:r>
          </w:p>
        </w:tc>
      </w:tr>
      <w:tr>
        <w:trPr/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c>
          <w:tcPr>
            <w:tcW w:w="2977" w:type="dxa"/>
            <w:textDirection w:val="lrTb"/>
            <w:vAlign w:val="bottom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2</w:t>
            </w:r>
            <w:r>
              <w:rPr>
                <w:sz w:val="24"/>
                <w:szCs w:val="24"/>
              </w:rPr>
            </w:r>
          </w:p>
        </w:tc>
        <w:tc>
          <w:tcPr>
            <w:tcW w:w="2835" w:type="dxa"/>
            <w:textDirection w:val="lrTb"/>
            <w:vAlign w:val="bottom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519615,41</w:t>
            </w:r>
            <w:r>
              <w:rPr>
                <w:sz w:val="24"/>
                <w:szCs w:val="24"/>
              </w:rPr>
            </w:r>
          </w:p>
        </w:tc>
        <w:tc>
          <w:tcPr>
            <w:tcW w:w="2792" w:type="dxa"/>
            <w:textDirection w:val="lrTb"/>
            <w:vAlign w:val="bottom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2235312,50</w:t>
            </w:r>
            <w:r>
              <w:rPr>
                <w:sz w:val="24"/>
                <w:szCs w:val="24"/>
              </w:rPr>
            </w:r>
          </w:p>
        </w:tc>
      </w:tr>
      <w:tr>
        <w:trPr/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c>
          <w:tcPr>
            <w:tcW w:w="2977" w:type="dxa"/>
            <w:textDirection w:val="lrTb"/>
            <w:vAlign w:val="bottom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3</w:t>
            </w:r>
            <w:r>
              <w:rPr>
                <w:sz w:val="24"/>
                <w:szCs w:val="24"/>
              </w:rPr>
            </w:r>
          </w:p>
        </w:tc>
        <w:tc>
          <w:tcPr>
            <w:tcW w:w="2835" w:type="dxa"/>
            <w:textDirection w:val="lrTb"/>
            <w:vAlign w:val="bottom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519624,25</w:t>
            </w:r>
            <w:r>
              <w:rPr>
                <w:sz w:val="24"/>
                <w:szCs w:val="24"/>
              </w:rPr>
            </w:r>
          </w:p>
        </w:tc>
        <w:tc>
          <w:tcPr>
            <w:tcW w:w="2792" w:type="dxa"/>
            <w:textDirection w:val="lrTb"/>
            <w:vAlign w:val="bottom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2235306,49</w:t>
            </w:r>
            <w:r>
              <w:rPr>
                <w:sz w:val="24"/>
                <w:szCs w:val="24"/>
              </w:rPr>
            </w:r>
          </w:p>
        </w:tc>
      </w:tr>
      <w:tr>
        <w:trPr/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c>
          <w:tcPr>
            <w:tcW w:w="2977" w:type="dxa"/>
            <w:textDirection w:val="lrTb"/>
            <w:vAlign w:val="bottom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4</w:t>
            </w:r>
            <w:r>
              <w:rPr>
                <w:sz w:val="24"/>
                <w:szCs w:val="24"/>
              </w:rPr>
            </w:r>
          </w:p>
        </w:tc>
        <w:tc>
          <w:tcPr>
            <w:tcW w:w="2835" w:type="dxa"/>
            <w:textDirection w:val="lrTb"/>
            <w:vAlign w:val="bottom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519627,06</w:t>
            </w:r>
            <w:r>
              <w:rPr>
                <w:sz w:val="24"/>
                <w:szCs w:val="24"/>
              </w:rPr>
            </w:r>
          </w:p>
        </w:tc>
        <w:tc>
          <w:tcPr>
            <w:tcW w:w="2792" w:type="dxa"/>
            <w:textDirection w:val="lrTb"/>
            <w:vAlign w:val="bottom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2235304,59</w:t>
            </w:r>
            <w:r>
              <w:rPr>
                <w:sz w:val="24"/>
                <w:szCs w:val="24"/>
              </w:rPr>
            </w:r>
          </w:p>
        </w:tc>
      </w:tr>
      <w:tr>
        <w:trPr/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c>
          <w:tcPr>
            <w:tcW w:w="2977" w:type="dxa"/>
            <w:textDirection w:val="lrTb"/>
            <w:vAlign w:val="bottom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5</w:t>
            </w:r>
            <w:r>
              <w:rPr>
                <w:sz w:val="24"/>
                <w:szCs w:val="24"/>
              </w:rPr>
            </w:r>
          </w:p>
        </w:tc>
        <w:tc>
          <w:tcPr>
            <w:tcW w:w="2835" w:type="dxa"/>
            <w:textDirection w:val="lrTb"/>
            <w:vAlign w:val="bottom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519631,50</w:t>
            </w:r>
            <w:r>
              <w:rPr>
                <w:sz w:val="24"/>
                <w:szCs w:val="24"/>
              </w:rPr>
            </w:r>
          </w:p>
        </w:tc>
        <w:tc>
          <w:tcPr>
            <w:tcW w:w="2792" w:type="dxa"/>
            <w:textDirection w:val="lrTb"/>
            <w:vAlign w:val="bottom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2235311,30</w:t>
            </w:r>
            <w:r>
              <w:rPr>
                <w:sz w:val="24"/>
                <w:szCs w:val="24"/>
              </w:rPr>
            </w:r>
          </w:p>
        </w:tc>
      </w:tr>
      <w:tr>
        <w:trPr/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c>
          <w:tcPr>
            <w:tcW w:w="2977" w:type="dxa"/>
            <w:textDirection w:val="lrTb"/>
            <w:vAlign w:val="bottom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6</w:t>
            </w:r>
            <w:r>
              <w:rPr>
                <w:sz w:val="24"/>
                <w:szCs w:val="24"/>
              </w:rPr>
            </w:r>
          </w:p>
        </w:tc>
        <w:tc>
          <w:tcPr>
            <w:tcW w:w="2835" w:type="dxa"/>
            <w:textDirection w:val="lrTb"/>
            <w:vAlign w:val="bottom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519634,80</w:t>
            </w:r>
            <w:r>
              <w:rPr>
                <w:sz w:val="24"/>
                <w:szCs w:val="24"/>
              </w:rPr>
            </w:r>
          </w:p>
        </w:tc>
        <w:tc>
          <w:tcPr>
            <w:tcW w:w="2792" w:type="dxa"/>
            <w:textDirection w:val="lrTb"/>
            <w:vAlign w:val="bottom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2235309,00</w:t>
            </w:r>
            <w:r>
              <w:rPr>
                <w:sz w:val="24"/>
                <w:szCs w:val="24"/>
              </w:rPr>
            </w:r>
          </w:p>
        </w:tc>
      </w:tr>
      <w:tr>
        <w:trPr/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c>
          <w:tcPr>
            <w:tcW w:w="2977" w:type="dxa"/>
            <w:textDirection w:val="lrTb"/>
            <w:vAlign w:val="bottom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7</w:t>
            </w:r>
            <w:r>
              <w:rPr>
                <w:sz w:val="24"/>
                <w:szCs w:val="24"/>
              </w:rPr>
            </w:r>
          </w:p>
        </w:tc>
        <w:tc>
          <w:tcPr>
            <w:tcW w:w="2835" w:type="dxa"/>
            <w:textDirection w:val="lrTb"/>
            <w:vAlign w:val="bottom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519635,11</w:t>
            </w:r>
            <w:r>
              <w:rPr>
                <w:sz w:val="24"/>
                <w:szCs w:val="24"/>
              </w:rPr>
            </w:r>
          </w:p>
        </w:tc>
        <w:tc>
          <w:tcPr>
            <w:tcW w:w="2792" w:type="dxa"/>
            <w:textDirection w:val="lrTb"/>
            <w:vAlign w:val="bottom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2235308,78</w:t>
            </w:r>
            <w:r>
              <w:rPr>
                <w:sz w:val="24"/>
                <w:szCs w:val="24"/>
              </w:rPr>
            </w:r>
          </w:p>
        </w:tc>
      </w:tr>
      <w:tr>
        <w:trPr>
          <w:trHeight w:val="276"/>
        </w:trP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c>
          <w:tcPr>
            <w:tcW w:w="2977" w:type="dxa"/>
            <w:shd w:val="clear" w:color="ffffff" w:fill="ffffff"/>
            <w:textDirection w:val="lrTb"/>
            <w:vAlign w:val="bottom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8</w:t>
            </w:r>
            <w:r>
              <w:rPr>
                <w:sz w:val="24"/>
                <w:szCs w:val="24"/>
              </w:rPr>
            </w:r>
          </w:p>
        </w:tc>
        <w:tc>
          <w:tcPr>
            <w:tcW w:w="2835" w:type="dxa"/>
            <w:shd w:val="clear" w:color="ffffff" w:fill="ffffff"/>
            <w:textDirection w:val="lrTb"/>
            <w:vAlign w:val="bottom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519646,94</w:t>
            </w:r>
            <w:r>
              <w:rPr>
                <w:sz w:val="24"/>
                <w:szCs w:val="24"/>
              </w:rPr>
            </w:r>
          </w:p>
        </w:tc>
        <w:tc>
          <w:tcPr>
            <w:tcW w:w="2792" w:type="dxa"/>
            <w:shd w:val="clear" w:color="ffffff" w:fill="ffffff"/>
            <w:textDirection w:val="lrTb"/>
            <w:vAlign w:val="bottom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2235300,74</w:t>
            </w:r>
            <w:r>
              <w:rPr>
                <w:sz w:val="24"/>
                <w:szCs w:val="24"/>
              </w:rPr>
            </w:r>
          </w:p>
        </w:tc>
      </w:tr>
      <w:tr>
        <w:trPr>
          <w:trHeight w:val="276"/>
        </w:trP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c>
          <w:tcPr>
            <w:tcW w:w="2977" w:type="dxa"/>
            <w:shd w:val="clear" w:color="ffffff" w:fill="ffffff"/>
            <w:textDirection w:val="lrTb"/>
            <w:vAlign w:val="bottom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9</w:t>
            </w:r>
            <w:r>
              <w:rPr>
                <w:sz w:val="24"/>
                <w:szCs w:val="24"/>
              </w:rPr>
            </w:r>
          </w:p>
        </w:tc>
        <w:tc>
          <w:tcPr>
            <w:tcW w:w="2835" w:type="dxa"/>
            <w:shd w:val="clear" w:color="ffffff" w:fill="ffffff"/>
            <w:textDirection w:val="lrTb"/>
            <w:vAlign w:val="bottom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519659,13</w:t>
            </w:r>
            <w:r>
              <w:rPr>
                <w:sz w:val="24"/>
                <w:szCs w:val="24"/>
              </w:rPr>
            </w:r>
          </w:p>
        </w:tc>
        <w:tc>
          <w:tcPr>
            <w:tcW w:w="2792" w:type="dxa"/>
            <w:shd w:val="clear" w:color="ffffff" w:fill="ffffff"/>
            <w:textDirection w:val="lrTb"/>
            <w:vAlign w:val="bottom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2235317,70</w:t>
            </w:r>
            <w:r>
              <w:rPr>
                <w:sz w:val="24"/>
                <w:szCs w:val="24"/>
              </w:rPr>
            </w:r>
          </w:p>
        </w:tc>
      </w:tr>
      <w:tr>
        <w:trPr>
          <w:trHeight w:val="276"/>
        </w:trP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c>
          <w:tcPr>
            <w:tcW w:w="2977" w:type="dxa"/>
            <w:shd w:val="clear" w:color="ffffff" w:fill="ffffff"/>
            <w:textDirection w:val="lrTb"/>
            <w:vAlign w:val="bottom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10</w:t>
            </w:r>
            <w:r>
              <w:rPr>
                <w:sz w:val="24"/>
                <w:szCs w:val="24"/>
              </w:rPr>
            </w:r>
          </w:p>
        </w:tc>
        <w:tc>
          <w:tcPr>
            <w:tcW w:w="2835" w:type="dxa"/>
            <w:shd w:val="clear" w:color="ffffff" w:fill="ffffff"/>
            <w:textDirection w:val="lrTb"/>
            <w:vAlign w:val="bottom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519680,41</w:t>
            </w:r>
            <w:r>
              <w:rPr>
                <w:sz w:val="24"/>
                <w:szCs w:val="24"/>
              </w:rPr>
            </w:r>
          </w:p>
        </w:tc>
        <w:tc>
          <w:tcPr>
            <w:tcW w:w="2792" w:type="dxa"/>
            <w:shd w:val="clear" w:color="ffffff" w:fill="ffffff"/>
            <w:textDirection w:val="lrTb"/>
            <w:vAlign w:val="bottom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2235347,32</w:t>
            </w:r>
            <w:r>
              <w:rPr>
                <w:sz w:val="24"/>
                <w:szCs w:val="24"/>
              </w:rPr>
            </w:r>
          </w:p>
        </w:tc>
      </w:tr>
      <w:tr>
        <w:trPr>
          <w:trHeight w:val="276"/>
        </w:trP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c>
          <w:tcPr>
            <w:tcW w:w="2977" w:type="dxa"/>
            <w:shd w:val="clear" w:color="ffffff" w:fill="ffffff"/>
            <w:textDirection w:val="lrTb"/>
            <w:vAlign w:val="bottom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11</w:t>
            </w:r>
            <w:r>
              <w:rPr>
                <w:sz w:val="24"/>
                <w:szCs w:val="24"/>
              </w:rPr>
            </w:r>
          </w:p>
        </w:tc>
        <w:tc>
          <w:tcPr>
            <w:tcW w:w="2835" w:type="dxa"/>
            <w:shd w:val="clear" w:color="ffffff" w:fill="ffffff"/>
            <w:textDirection w:val="lrTb"/>
            <w:vAlign w:val="bottom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519628,78</w:t>
            </w:r>
            <w:r>
              <w:rPr>
                <w:sz w:val="24"/>
                <w:szCs w:val="24"/>
              </w:rPr>
            </w:r>
          </w:p>
        </w:tc>
        <w:tc>
          <w:tcPr>
            <w:tcW w:w="2792" w:type="dxa"/>
            <w:shd w:val="clear" w:color="ffffff" w:fill="ffffff"/>
            <w:textDirection w:val="lrTb"/>
            <w:vAlign w:val="bottom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2235383,38</w:t>
            </w:r>
            <w:r>
              <w:rPr>
                <w:sz w:val="24"/>
                <w:szCs w:val="24"/>
              </w:rPr>
            </w:r>
          </w:p>
        </w:tc>
      </w:tr>
      <w:tr>
        <w:trPr>
          <w:trHeight w:val="276"/>
        </w:trP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c>
          <w:tcPr>
            <w:tcW w:w="2977" w:type="dxa"/>
            <w:shd w:val="clear" w:color="ffffff" w:fill="ffffff"/>
            <w:textDirection w:val="lrTb"/>
            <w:vAlign w:val="bottom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12</w:t>
            </w:r>
            <w:r>
              <w:rPr>
                <w:sz w:val="24"/>
                <w:szCs w:val="24"/>
              </w:rPr>
            </w:r>
          </w:p>
        </w:tc>
        <w:tc>
          <w:tcPr>
            <w:tcW w:w="2835" w:type="dxa"/>
            <w:shd w:val="clear" w:color="ffffff" w:fill="ffffff"/>
            <w:textDirection w:val="lrTb"/>
            <w:vAlign w:val="bottom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519598,17</w:t>
            </w:r>
            <w:r>
              <w:rPr>
                <w:sz w:val="24"/>
                <w:szCs w:val="24"/>
              </w:rPr>
            </w:r>
          </w:p>
        </w:tc>
        <w:tc>
          <w:tcPr>
            <w:tcW w:w="2792" w:type="dxa"/>
            <w:shd w:val="clear" w:color="ffffff" w:fill="ffffff"/>
            <w:textDirection w:val="lrTb"/>
            <w:vAlign w:val="bottom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2235404,76</w:t>
            </w:r>
            <w:r>
              <w:rPr>
                <w:sz w:val="24"/>
                <w:szCs w:val="24"/>
              </w:rPr>
            </w:r>
          </w:p>
        </w:tc>
      </w:tr>
      <w:tr>
        <w:trPr>
          <w:trHeight w:val="276"/>
        </w:trP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c>
          <w:tcPr>
            <w:tcW w:w="2977" w:type="dxa"/>
            <w:shd w:val="clear" w:color="ffffff" w:fill="ffffff"/>
            <w:textDirection w:val="lrTb"/>
            <w:vAlign w:val="bottom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13</w:t>
            </w:r>
            <w:r>
              <w:rPr>
                <w:sz w:val="24"/>
                <w:szCs w:val="24"/>
              </w:rPr>
            </w:r>
          </w:p>
        </w:tc>
        <w:tc>
          <w:tcPr>
            <w:tcW w:w="2835" w:type="dxa"/>
            <w:shd w:val="clear" w:color="ffffff" w:fill="ffffff"/>
            <w:textDirection w:val="lrTb"/>
            <w:vAlign w:val="bottom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519558,46</w:t>
            </w:r>
            <w:r>
              <w:rPr>
                <w:sz w:val="24"/>
                <w:szCs w:val="24"/>
              </w:rPr>
            </w:r>
          </w:p>
        </w:tc>
        <w:tc>
          <w:tcPr>
            <w:tcW w:w="2792" w:type="dxa"/>
            <w:shd w:val="clear" w:color="ffffff" w:fill="ffffff"/>
            <w:textDirection w:val="lrTb"/>
            <w:vAlign w:val="bottom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2235432,50</w:t>
            </w:r>
            <w:r>
              <w:rPr>
                <w:sz w:val="24"/>
                <w:szCs w:val="24"/>
              </w:rPr>
            </w:r>
          </w:p>
        </w:tc>
      </w:tr>
      <w:tr>
        <w:trPr>
          <w:trHeight w:val="276"/>
        </w:trP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c>
          <w:tcPr>
            <w:tcW w:w="2977" w:type="dxa"/>
            <w:shd w:val="clear" w:color="ffffff" w:fill="ffffff"/>
            <w:textDirection w:val="lrTb"/>
            <w:vAlign w:val="bottom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14</w:t>
            </w:r>
            <w:r>
              <w:rPr>
                <w:sz w:val="24"/>
                <w:szCs w:val="24"/>
              </w:rPr>
            </w:r>
          </w:p>
        </w:tc>
        <w:tc>
          <w:tcPr>
            <w:tcW w:w="2835" w:type="dxa"/>
            <w:shd w:val="clear" w:color="ffffff" w:fill="ffffff"/>
            <w:textDirection w:val="lrTb"/>
            <w:vAlign w:val="bottom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519516,35</w:t>
            </w:r>
            <w:r>
              <w:rPr>
                <w:sz w:val="24"/>
                <w:szCs w:val="24"/>
              </w:rPr>
            </w:r>
          </w:p>
        </w:tc>
        <w:tc>
          <w:tcPr>
            <w:tcW w:w="2792" w:type="dxa"/>
            <w:shd w:val="clear" w:color="ffffff" w:fill="ffffff"/>
            <w:textDirection w:val="lrTb"/>
            <w:vAlign w:val="bottom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2235461,90</w:t>
            </w:r>
            <w:r>
              <w:rPr>
                <w:sz w:val="24"/>
                <w:szCs w:val="24"/>
              </w:rPr>
            </w:r>
          </w:p>
        </w:tc>
      </w:tr>
      <w:tr>
        <w:trPr>
          <w:trHeight w:val="276"/>
        </w:trP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c>
          <w:tcPr>
            <w:tcW w:w="2977" w:type="dxa"/>
            <w:shd w:val="clear" w:color="ffffff" w:fill="ffffff"/>
            <w:textDirection w:val="lrTb"/>
            <w:vAlign w:val="bottom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15</w:t>
            </w:r>
            <w:r>
              <w:rPr>
                <w:sz w:val="24"/>
                <w:szCs w:val="24"/>
              </w:rPr>
            </w:r>
          </w:p>
        </w:tc>
        <w:tc>
          <w:tcPr>
            <w:tcW w:w="2835" w:type="dxa"/>
            <w:shd w:val="clear" w:color="ffffff" w:fill="ffffff"/>
            <w:textDirection w:val="lrTb"/>
            <w:vAlign w:val="bottom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519491,51</w:t>
            </w:r>
            <w:r>
              <w:rPr>
                <w:sz w:val="24"/>
                <w:szCs w:val="24"/>
              </w:rPr>
            </w:r>
          </w:p>
        </w:tc>
        <w:tc>
          <w:tcPr>
            <w:tcW w:w="2792" w:type="dxa"/>
            <w:shd w:val="clear" w:color="ffffff" w:fill="ffffff"/>
            <w:textDirection w:val="lrTb"/>
            <w:vAlign w:val="bottom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2235426,15</w:t>
            </w:r>
            <w:r>
              <w:rPr>
                <w:sz w:val="24"/>
                <w:szCs w:val="24"/>
              </w:rPr>
            </w:r>
          </w:p>
        </w:tc>
      </w:tr>
      <w:tr>
        <w:trPr>
          <w:trHeight w:val="276"/>
        </w:trP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c>
          <w:tcPr>
            <w:tcW w:w="2977" w:type="dxa"/>
            <w:shd w:val="clear" w:color="ffffff" w:fill="ffffff"/>
            <w:textDirection w:val="lrTb"/>
            <w:vAlign w:val="bottom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16</w:t>
            </w:r>
            <w:r>
              <w:rPr>
                <w:sz w:val="24"/>
                <w:szCs w:val="24"/>
              </w:rPr>
            </w:r>
          </w:p>
        </w:tc>
        <w:tc>
          <w:tcPr>
            <w:tcW w:w="2835" w:type="dxa"/>
            <w:shd w:val="clear" w:color="ffffff" w:fill="ffffff"/>
            <w:textDirection w:val="lrTb"/>
            <w:vAlign w:val="bottom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519491,78</w:t>
            </w:r>
            <w:r>
              <w:rPr>
                <w:sz w:val="24"/>
                <w:szCs w:val="24"/>
              </w:rPr>
            </w:r>
          </w:p>
        </w:tc>
        <w:tc>
          <w:tcPr>
            <w:tcW w:w="2792" w:type="dxa"/>
            <w:shd w:val="clear" w:color="ffffff" w:fill="ffffff"/>
            <w:textDirection w:val="lrTb"/>
            <w:vAlign w:val="bottom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2235425,96</w:t>
            </w:r>
            <w:r>
              <w:rPr>
                <w:sz w:val="24"/>
                <w:szCs w:val="24"/>
              </w:rPr>
            </w:r>
          </w:p>
        </w:tc>
      </w:tr>
      <w:tr>
        <w:trPr>
          <w:trHeight w:val="276"/>
        </w:trP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c>
          <w:tcPr>
            <w:tcW w:w="2977" w:type="dxa"/>
            <w:shd w:val="clear" w:color="ffffff" w:fill="ffffff"/>
            <w:textDirection w:val="lrTb"/>
            <w:vAlign w:val="bottom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17</w:t>
            </w:r>
            <w:r>
              <w:rPr>
                <w:sz w:val="24"/>
                <w:szCs w:val="24"/>
              </w:rPr>
            </w:r>
          </w:p>
        </w:tc>
        <w:tc>
          <w:tcPr>
            <w:tcW w:w="2835" w:type="dxa"/>
            <w:shd w:val="clear" w:color="ffffff" w:fill="ffffff"/>
            <w:textDirection w:val="lrTb"/>
            <w:vAlign w:val="bottom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519486,93</w:t>
            </w:r>
            <w:r>
              <w:rPr>
                <w:sz w:val="24"/>
                <w:szCs w:val="24"/>
              </w:rPr>
            </w:r>
          </w:p>
        </w:tc>
        <w:tc>
          <w:tcPr>
            <w:tcW w:w="2792" w:type="dxa"/>
            <w:shd w:val="clear" w:color="ffffff" w:fill="ffffff"/>
            <w:textDirection w:val="lrTb"/>
            <w:vAlign w:val="bottom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2235419,10</w:t>
            </w:r>
            <w:r>
              <w:rPr>
                <w:sz w:val="24"/>
                <w:szCs w:val="24"/>
              </w:rPr>
            </w:r>
          </w:p>
        </w:tc>
      </w:tr>
      <w:tr>
        <w:trPr>
          <w:trHeight w:val="276"/>
        </w:trP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c>
          <w:tcPr>
            <w:tcW w:w="2977" w:type="dxa"/>
            <w:shd w:val="clear" w:color="ffffff" w:fill="ffffff"/>
            <w:textDirection w:val="lrTb"/>
            <w:vAlign w:val="bottom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18</w:t>
            </w:r>
            <w:r>
              <w:rPr>
                <w:sz w:val="24"/>
                <w:szCs w:val="24"/>
              </w:rPr>
            </w:r>
          </w:p>
        </w:tc>
        <w:tc>
          <w:tcPr>
            <w:tcW w:w="2835" w:type="dxa"/>
            <w:shd w:val="clear" w:color="ffffff" w:fill="ffffff"/>
            <w:textDirection w:val="lrTb"/>
            <w:vAlign w:val="bottom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519493,29</w:t>
            </w:r>
            <w:r>
              <w:rPr>
                <w:sz w:val="24"/>
                <w:szCs w:val="24"/>
              </w:rPr>
            </w:r>
          </w:p>
        </w:tc>
        <w:tc>
          <w:tcPr>
            <w:tcW w:w="2792" w:type="dxa"/>
            <w:shd w:val="clear" w:color="ffffff" w:fill="ffffff"/>
            <w:textDirection w:val="lrTb"/>
            <w:vAlign w:val="bottom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2235414,78</w:t>
            </w:r>
            <w:r>
              <w:rPr>
                <w:sz w:val="24"/>
                <w:szCs w:val="24"/>
              </w:rPr>
            </w:r>
          </w:p>
        </w:tc>
      </w:tr>
      <w:tr>
        <w:trPr>
          <w:trHeight w:val="276"/>
        </w:trP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c>
          <w:tcPr>
            <w:tcW w:w="2977" w:type="dxa"/>
            <w:shd w:val="clear" w:color="ffffff" w:fill="ffffff"/>
            <w:textDirection w:val="lrTb"/>
            <w:vAlign w:val="bottom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19</w:t>
            </w:r>
            <w:r>
              <w:rPr>
                <w:sz w:val="24"/>
                <w:szCs w:val="24"/>
              </w:rPr>
            </w:r>
          </w:p>
        </w:tc>
        <w:tc>
          <w:tcPr>
            <w:tcW w:w="2835" w:type="dxa"/>
            <w:shd w:val="clear" w:color="ffffff" w:fill="ffffff"/>
            <w:textDirection w:val="lrTb"/>
            <w:vAlign w:val="bottom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519495,77</w:t>
            </w:r>
            <w:r>
              <w:rPr>
                <w:sz w:val="24"/>
                <w:szCs w:val="24"/>
              </w:rPr>
            </w:r>
          </w:p>
        </w:tc>
        <w:tc>
          <w:tcPr>
            <w:tcW w:w="2792" w:type="dxa"/>
            <w:shd w:val="clear" w:color="ffffff" w:fill="ffffff"/>
            <w:textDirection w:val="lrTb"/>
            <w:vAlign w:val="bottom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2235418,45</w:t>
            </w:r>
            <w:r>
              <w:rPr>
                <w:sz w:val="24"/>
                <w:szCs w:val="24"/>
              </w:rPr>
            </w:r>
          </w:p>
        </w:tc>
      </w:tr>
      <w:tr>
        <w:trPr>
          <w:trHeight w:val="276"/>
        </w:trP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c>
          <w:tcPr>
            <w:tcW w:w="2977" w:type="dxa"/>
            <w:shd w:val="clear" w:color="ffffff" w:fill="ffffff"/>
            <w:textDirection w:val="lrTb"/>
            <w:vAlign w:val="bottom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20</w:t>
            </w:r>
            <w:r>
              <w:rPr>
                <w:sz w:val="24"/>
                <w:szCs w:val="24"/>
              </w:rPr>
            </w:r>
          </w:p>
        </w:tc>
        <w:tc>
          <w:tcPr>
            <w:tcW w:w="2835" w:type="dxa"/>
            <w:shd w:val="clear" w:color="ffffff" w:fill="ffffff"/>
            <w:textDirection w:val="lrTb"/>
            <w:vAlign w:val="bottom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519511,91</w:t>
            </w:r>
            <w:r>
              <w:rPr>
                <w:sz w:val="24"/>
                <w:szCs w:val="24"/>
              </w:rPr>
            </w:r>
          </w:p>
        </w:tc>
        <w:tc>
          <w:tcPr>
            <w:tcW w:w="2792" w:type="dxa"/>
            <w:shd w:val="clear" w:color="ffffff" w:fill="ffffff"/>
            <w:textDirection w:val="lrTb"/>
            <w:vAlign w:val="bottom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2235407,03</w:t>
            </w:r>
            <w:r>
              <w:rPr>
                <w:sz w:val="24"/>
                <w:szCs w:val="24"/>
              </w:rPr>
            </w:r>
          </w:p>
        </w:tc>
      </w:tr>
      <w:tr>
        <w:trPr>
          <w:trHeight w:val="276"/>
        </w:trP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c>
          <w:tcPr>
            <w:tcW w:w="2977" w:type="dxa"/>
            <w:shd w:val="clear" w:color="ffffff" w:fill="ffffff"/>
            <w:textDirection w:val="lrTb"/>
            <w:vAlign w:val="bottom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21</w:t>
            </w:r>
            <w:r>
              <w:rPr>
                <w:sz w:val="24"/>
                <w:szCs w:val="24"/>
              </w:rPr>
            </w:r>
          </w:p>
        </w:tc>
        <w:tc>
          <w:tcPr>
            <w:tcW w:w="2835" w:type="dxa"/>
            <w:shd w:val="clear" w:color="ffffff" w:fill="ffffff"/>
            <w:textDirection w:val="lrTb"/>
            <w:vAlign w:val="bottom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519516,46</w:t>
            </w:r>
            <w:r>
              <w:rPr>
                <w:sz w:val="24"/>
                <w:szCs w:val="24"/>
              </w:rPr>
            </w:r>
          </w:p>
        </w:tc>
        <w:tc>
          <w:tcPr>
            <w:tcW w:w="2792" w:type="dxa"/>
            <w:shd w:val="clear" w:color="ffffff" w:fill="ffffff"/>
            <w:textDirection w:val="lrTb"/>
            <w:vAlign w:val="bottom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2235403,73</w:t>
            </w:r>
            <w:r>
              <w:rPr>
                <w:sz w:val="24"/>
                <w:szCs w:val="24"/>
              </w:rPr>
            </w:r>
          </w:p>
        </w:tc>
      </w:tr>
      <w:tr>
        <w:trPr>
          <w:trHeight w:val="276"/>
        </w:trP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c>
          <w:tcPr>
            <w:tcW w:w="2977" w:type="dxa"/>
            <w:shd w:val="clear" w:color="ffffff" w:fill="ffffff"/>
            <w:textDirection w:val="lrTb"/>
            <w:vAlign w:val="bottom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22</w:t>
            </w:r>
            <w:r>
              <w:rPr>
                <w:sz w:val="24"/>
                <w:szCs w:val="24"/>
              </w:rPr>
            </w:r>
          </w:p>
        </w:tc>
        <w:tc>
          <w:tcPr>
            <w:tcW w:w="2835" w:type="dxa"/>
            <w:shd w:val="clear" w:color="ffffff" w:fill="ffffff"/>
            <w:textDirection w:val="lrTb"/>
            <w:vAlign w:val="bottom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519528,69</w:t>
            </w:r>
            <w:r>
              <w:rPr>
                <w:sz w:val="24"/>
                <w:szCs w:val="24"/>
              </w:rPr>
            </w:r>
          </w:p>
        </w:tc>
        <w:tc>
          <w:tcPr>
            <w:tcW w:w="2792" w:type="dxa"/>
            <w:shd w:val="clear" w:color="ffffff" w:fill="ffffff"/>
            <w:textDirection w:val="lrTb"/>
            <w:vAlign w:val="bottom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2235394,63</w:t>
            </w:r>
            <w:r>
              <w:rPr>
                <w:sz w:val="24"/>
                <w:szCs w:val="24"/>
              </w:rPr>
            </w:r>
          </w:p>
        </w:tc>
      </w:tr>
      <w:tr>
        <w:trPr>
          <w:trHeight w:val="276"/>
        </w:trP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c>
          <w:tcPr>
            <w:tcW w:w="2977" w:type="dxa"/>
            <w:shd w:val="clear" w:color="ffffff" w:fill="ffffff"/>
            <w:textDirection w:val="lrTb"/>
            <w:vAlign w:val="bottom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23</w:t>
            </w:r>
            <w:r>
              <w:rPr>
                <w:sz w:val="24"/>
                <w:szCs w:val="24"/>
              </w:rPr>
            </w:r>
          </w:p>
        </w:tc>
        <w:tc>
          <w:tcPr>
            <w:tcW w:w="2835" w:type="dxa"/>
            <w:shd w:val="clear" w:color="ffffff" w:fill="ffffff"/>
            <w:textDirection w:val="lrTb"/>
            <w:vAlign w:val="bottom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519529,82</w:t>
            </w:r>
            <w:r>
              <w:rPr>
                <w:sz w:val="24"/>
                <w:szCs w:val="24"/>
              </w:rPr>
            </w:r>
          </w:p>
        </w:tc>
        <w:tc>
          <w:tcPr>
            <w:tcW w:w="2792" w:type="dxa"/>
            <w:shd w:val="clear" w:color="ffffff" w:fill="ffffff"/>
            <w:textDirection w:val="lrTb"/>
            <w:vAlign w:val="bottom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2235393,69</w:t>
            </w:r>
            <w:r>
              <w:rPr>
                <w:sz w:val="24"/>
                <w:szCs w:val="24"/>
              </w:rPr>
            </w:r>
          </w:p>
        </w:tc>
      </w:tr>
      <w:tr>
        <w:trPr>
          <w:trHeight w:val="276"/>
        </w:trP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c>
          <w:tcPr>
            <w:tcW w:w="2977" w:type="dxa"/>
            <w:shd w:val="clear" w:color="ffffff" w:fill="ffffff"/>
            <w:textDirection w:val="lrTb"/>
            <w:vAlign w:val="bottom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24</w:t>
            </w:r>
            <w:r>
              <w:rPr>
                <w:sz w:val="24"/>
                <w:szCs w:val="24"/>
              </w:rPr>
            </w:r>
          </w:p>
        </w:tc>
        <w:tc>
          <w:tcPr>
            <w:tcW w:w="2835" w:type="dxa"/>
            <w:shd w:val="clear" w:color="ffffff" w:fill="ffffff"/>
            <w:textDirection w:val="lrTb"/>
            <w:vAlign w:val="bottom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519543,15</w:t>
            </w:r>
            <w:r>
              <w:rPr>
                <w:sz w:val="24"/>
                <w:szCs w:val="24"/>
              </w:rPr>
            </w:r>
          </w:p>
        </w:tc>
        <w:tc>
          <w:tcPr>
            <w:tcW w:w="2792" w:type="dxa"/>
            <w:shd w:val="clear" w:color="ffffff" w:fill="ffffff"/>
            <w:textDirection w:val="lrTb"/>
            <w:vAlign w:val="bottom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2235382,54</w:t>
            </w:r>
            <w:r>
              <w:rPr>
                <w:sz w:val="24"/>
                <w:szCs w:val="24"/>
              </w:rPr>
            </w:r>
          </w:p>
        </w:tc>
      </w:tr>
      <w:tr>
        <w:trPr>
          <w:trHeight w:val="276"/>
        </w:trP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c>
          <w:tcPr>
            <w:tcW w:w="2977" w:type="dxa"/>
            <w:shd w:val="clear" w:color="ffffff" w:fill="ffffff"/>
            <w:textDirection w:val="lrTb"/>
            <w:vAlign w:val="bottom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25</w:t>
            </w:r>
            <w:r>
              <w:rPr>
                <w:sz w:val="24"/>
                <w:szCs w:val="24"/>
              </w:rPr>
            </w:r>
          </w:p>
        </w:tc>
        <w:tc>
          <w:tcPr>
            <w:tcW w:w="2835" w:type="dxa"/>
            <w:shd w:val="clear" w:color="ffffff" w:fill="ffffff"/>
            <w:textDirection w:val="lrTb"/>
            <w:vAlign w:val="bottom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519539,24</w:t>
            </w:r>
            <w:r>
              <w:rPr>
                <w:sz w:val="24"/>
                <w:szCs w:val="24"/>
              </w:rPr>
            </w:r>
          </w:p>
        </w:tc>
        <w:tc>
          <w:tcPr>
            <w:tcW w:w="2792" w:type="dxa"/>
            <w:shd w:val="clear" w:color="ffffff" w:fill="ffffff"/>
            <w:textDirection w:val="lrTb"/>
            <w:vAlign w:val="bottom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2235372,25</w:t>
            </w:r>
            <w:r>
              <w:rPr>
                <w:sz w:val="24"/>
                <w:szCs w:val="24"/>
              </w:rPr>
            </w:r>
          </w:p>
        </w:tc>
      </w:tr>
      <w:tr>
        <w:trPr>
          <w:trHeight w:val="276"/>
        </w:trP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c>
          <w:tcPr>
            <w:tcW w:w="2977" w:type="dxa"/>
            <w:shd w:val="clear" w:color="ffffff" w:fill="ffffff"/>
            <w:textDirection w:val="lrTb"/>
            <w:vAlign w:val="bottom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26</w:t>
            </w:r>
            <w:r>
              <w:rPr>
                <w:sz w:val="24"/>
                <w:szCs w:val="24"/>
              </w:rPr>
            </w:r>
          </w:p>
        </w:tc>
        <w:tc>
          <w:tcPr>
            <w:tcW w:w="2835" w:type="dxa"/>
            <w:shd w:val="clear" w:color="ffffff" w:fill="ffffff"/>
            <w:textDirection w:val="lrTb"/>
            <w:vAlign w:val="bottom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519559,30</w:t>
            </w:r>
            <w:r>
              <w:rPr>
                <w:sz w:val="24"/>
                <w:szCs w:val="24"/>
              </w:rPr>
            </w:r>
          </w:p>
        </w:tc>
        <w:tc>
          <w:tcPr>
            <w:tcW w:w="2792" w:type="dxa"/>
            <w:shd w:val="clear" w:color="ffffff" w:fill="ffffff"/>
            <w:textDirection w:val="lrTb"/>
            <w:vAlign w:val="bottom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2235355,96</w:t>
            </w:r>
            <w:r>
              <w:rPr>
                <w:sz w:val="24"/>
                <w:szCs w:val="24"/>
              </w:rPr>
            </w:r>
          </w:p>
        </w:tc>
      </w:tr>
      <w:tr>
        <w:trPr>
          <w:trHeight w:val="276"/>
        </w:trP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c>
          <w:tcPr>
            <w:tcW w:w="2977" w:type="dxa"/>
            <w:shd w:val="clear" w:color="ffffff" w:fill="ffffff"/>
            <w:textDirection w:val="lrTb"/>
            <w:vAlign w:val="bottom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27</w:t>
            </w:r>
            <w:r>
              <w:rPr>
                <w:sz w:val="24"/>
                <w:szCs w:val="24"/>
              </w:rPr>
            </w:r>
          </w:p>
        </w:tc>
        <w:tc>
          <w:tcPr>
            <w:tcW w:w="2835" w:type="dxa"/>
            <w:shd w:val="clear" w:color="ffffff" w:fill="ffffff"/>
            <w:textDirection w:val="lrTb"/>
            <w:vAlign w:val="bottom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519537,57</w:t>
            </w:r>
            <w:r>
              <w:rPr>
                <w:sz w:val="24"/>
                <w:szCs w:val="24"/>
              </w:rPr>
            </w:r>
          </w:p>
        </w:tc>
        <w:tc>
          <w:tcPr>
            <w:tcW w:w="2792" w:type="dxa"/>
            <w:shd w:val="clear" w:color="ffffff" w:fill="ffffff"/>
            <w:textDirection w:val="lrTb"/>
            <w:vAlign w:val="bottom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2235324,62</w:t>
            </w:r>
            <w:r>
              <w:rPr>
                <w:sz w:val="24"/>
                <w:szCs w:val="24"/>
              </w:rPr>
            </w:r>
          </w:p>
        </w:tc>
      </w:tr>
      <w:tr>
        <w:trPr>
          <w:trHeight w:val="276"/>
        </w:trP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c>
          <w:tcPr>
            <w:tcW w:w="2977" w:type="dxa"/>
            <w:shd w:val="clear" w:color="ffffff" w:fill="ffffff"/>
            <w:textDirection w:val="lrTb"/>
            <w:vAlign w:val="bottom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28</w:t>
            </w:r>
            <w:r>
              <w:rPr>
                <w:sz w:val="24"/>
                <w:szCs w:val="24"/>
              </w:rPr>
            </w:r>
          </w:p>
        </w:tc>
        <w:tc>
          <w:tcPr>
            <w:tcW w:w="2835" w:type="dxa"/>
            <w:shd w:val="clear" w:color="ffffff" w:fill="ffffff"/>
            <w:textDirection w:val="lrTb"/>
            <w:vAlign w:val="bottom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519537,09</w:t>
            </w:r>
            <w:r>
              <w:rPr>
                <w:sz w:val="24"/>
                <w:szCs w:val="24"/>
              </w:rPr>
            </w:r>
          </w:p>
        </w:tc>
        <w:tc>
          <w:tcPr>
            <w:tcW w:w="2792" w:type="dxa"/>
            <w:shd w:val="clear" w:color="ffffff" w:fill="ffffff"/>
            <w:textDirection w:val="lrTb"/>
            <w:vAlign w:val="bottom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2235323,94</w:t>
            </w:r>
            <w:r>
              <w:rPr>
                <w:sz w:val="24"/>
                <w:szCs w:val="24"/>
              </w:rPr>
            </w:r>
          </w:p>
        </w:tc>
      </w:tr>
      <w:tr>
        <w:trPr>
          <w:trHeight w:val="276"/>
        </w:trP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c>
          <w:tcPr>
            <w:tcW w:w="2977" w:type="dxa"/>
            <w:shd w:val="clear" w:color="ffffff" w:fill="ffffff"/>
            <w:textDirection w:val="lrTb"/>
            <w:vAlign w:val="bottom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29</w:t>
            </w:r>
            <w:r>
              <w:rPr>
                <w:sz w:val="24"/>
                <w:szCs w:val="24"/>
              </w:rPr>
            </w:r>
          </w:p>
        </w:tc>
        <w:tc>
          <w:tcPr>
            <w:tcW w:w="2835" w:type="dxa"/>
            <w:shd w:val="clear" w:color="ffffff" w:fill="ffffff"/>
            <w:textDirection w:val="lrTb"/>
            <w:vAlign w:val="bottom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519594,22</w:t>
            </w:r>
            <w:r>
              <w:rPr>
                <w:sz w:val="24"/>
                <w:szCs w:val="24"/>
              </w:rPr>
            </w:r>
          </w:p>
        </w:tc>
        <w:tc>
          <w:tcPr>
            <w:tcW w:w="2792" w:type="dxa"/>
            <w:shd w:val="clear" w:color="ffffff" w:fill="ffffff"/>
            <w:textDirection w:val="lrTb"/>
            <w:vAlign w:val="bottom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2235283,14</w:t>
            </w:r>
            <w:r>
              <w:rPr>
                <w:sz w:val="24"/>
                <w:szCs w:val="24"/>
              </w:rPr>
            </w:r>
          </w:p>
        </w:tc>
      </w:tr>
      <w:tr>
        <w:trPr>
          <w:trHeight w:val="276"/>
        </w:trP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c>
          <w:tcPr>
            <w:tcW w:w="2977" w:type="dxa"/>
            <w:shd w:val="clear" w:color="ffffff" w:fill="ffffff"/>
            <w:textDirection w:val="lrTb"/>
            <w:vAlign w:val="bottom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30</w:t>
            </w:r>
            <w:r>
              <w:rPr>
                <w:sz w:val="24"/>
                <w:szCs w:val="24"/>
              </w:rPr>
            </w:r>
          </w:p>
        </w:tc>
        <w:tc>
          <w:tcPr>
            <w:tcW w:w="2835" w:type="dxa"/>
            <w:shd w:val="clear" w:color="ffffff" w:fill="ffffff"/>
            <w:textDirection w:val="lrTb"/>
            <w:vAlign w:val="bottom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519594,69</w:t>
            </w:r>
            <w:r>
              <w:rPr>
                <w:sz w:val="24"/>
                <w:szCs w:val="24"/>
              </w:rPr>
            </w:r>
          </w:p>
        </w:tc>
        <w:tc>
          <w:tcPr>
            <w:tcW w:w="2792" w:type="dxa"/>
            <w:shd w:val="clear" w:color="ffffff" w:fill="ffffff"/>
            <w:textDirection w:val="lrTb"/>
            <w:vAlign w:val="bottom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2235283,84</w:t>
            </w:r>
            <w:r>
              <w:rPr>
                <w:sz w:val="24"/>
                <w:szCs w:val="24"/>
              </w:rPr>
            </w:r>
          </w:p>
        </w:tc>
      </w:tr>
      <w:tr>
        <w:trPr>
          <w:trHeight w:val="276"/>
        </w:trP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c>
          <w:tcPr>
            <w:tcW w:w="2977" w:type="dxa"/>
            <w:shd w:val="clear" w:color="ffffff" w:fill="ffffff"/>
            <w:textDirection w:val="lrTb"/>
            <w:vAlign w:val="bottom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31</w:t>
            </w:r>
            <w:r>
              <w:rPr>
                <w:sz w:val="24"/>
                <w:szCs w:val="24"/>
              </w:rPr>
            </w:r>
          </w:p>
        </w:tc>
        <w:tc>
          <w:tcPr>
            <w:tcW w:w="2835" w:type="dxa"/>
            <w:shd w:val="clear" w:color="ffffff" w:fill="ffffff"/>
            <w:textDirection w:val="lrTb"/>
            <w:vAlign w:val="bottom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519597,88</w:t>
            </w:r>
            <w:r>
              <w:rPr>
                <w:sz w:val="24"/>
                <w:szCs w:val="24"/>
              </w:rPr>
            </w:r>
          </w:p>
        </w:tc>
        <w:tc>
          <w:tcPr>
            <w:tcW w:w="2792" w:type="dxa"/>
            <w:shd w:val="clear" w:color="ffffff" w:fill="ffffff"/>
            <w:textDirection w:val="lrTb"/>
            <w:vAlign w:val="bottom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2235288,54</w:t>
            </w:r>
            <w:r>
              <w:rPr>
                <w:sz w:val="24"/>
                <w:szCs w:val="24"/>
              </w:rPr>
            </w:r>
          </w:p>
        </w:tc>
      </w:tr>
      <w:tr>
        <w:trPr>
          <w:trHeight w:val="276"/>
        </w:trP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c>
          <w:tcPr>
            <w:tcW w:w="2977" w:type="dxa"/>
            <w:shd w:val="clear" w:color="ffffff" w:fill="ffffff"/>
            <w:textDirection w:val="lrTb"/>
            <w:vAlign w:val="bottom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32</w:t>
            </w:r>
            <w:r>
              <w:rPr>
                <w:sz w:val="24"/>
                <w:szCs w:val="24"/>
              </w:rPr>
            </w:r>
          </w:p>
        </w:tc>
        <w:tc>
          <w:tcPr>
            <w:tcW w:w="2835" w:type="dxa"/>
            <w:shd w:val="clear" w:color="ffffff" w:fill="ffffff"/>
            <w:textDirection w:val="lrTb"/>
            <w:vAlign w:val="bottom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519599,01</w:t>
            </w:r>
            <w:r>
              <w:rPr>
                <w:sz w:val="24"/>
                <w:szCs w:val="24"/>
              </w:rPr>
            </w:r>
          </w:p>
        </w:tc>
        <w:tc>
          <w:tcPr>
            <w:tcW w:w="2792" w:type="dxa"/>
            <w:shd w:val="clear" w:color="ffffff" w:fill="ffffff"/>
            <w:textDirection w:val="lrTb"/>
            <w:vAlign w:val="bottom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2235290,20</w:t>
            </w:r>
            <w:r>
              <w:rPr>
                <w:sz w:val="24"/>
                <w:szCs w:val="24"/>
              </w:rPr>
            </w:r>
          </w:p>
        </w:tc>
      </w:tr>
      <w:tr>
        <w:trPr>
          <w:trHeight w:val="276"/>
        </w:trP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c>
          <w:tcPr>
            <w:tcW w:w="2977" w:type="dxa"/>
            <w:shd w:val="clear" w:color="ffffff" w:fill="ffffff"/>
            <w:textDirection w:val="lrTb"/>
            <w:vAlign w:val="bottom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33</w:t>
            </w:r>
            <w:r>
              <w:rPr>
                <w:sz w:val="24"/>
                <w:szCs w:val="24"/>
              </w:rPr>
            </w:r>
          </w:p>
        </w:tc>
        <w:tc>
          <w:tcPr>
            <w:tcW w:w="2835" w:type="dxa"/>
            <w:shd w:val="clear" w:color="ffffff" w:fill="ffffff"/>
            <w:textDirection w:val="lrTb"/>
            <w:vAlign w:val="bottom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519602,26</w:t>
            </w:r>
            <w:r>
              <w:rPr>
                <w:sz w:val="24"/>
                <w:szCs w:val="24"/>
              </w:rPr>
            </w:r>
          </w:p>
        </w:tc>
        <w:tc>
          <w:tcPr>
            <w:tcW w:w="2792" w:type="dxa"/>
            <w:shd w:val="clear" w:color="ffffff" w:fill="ffffff"/>
            <w:textDirection w:val="lrTb"/>
            <w:vAlign w:val="bottom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2235294,99</w:t>
            </w:r>
            <w:r>
              <w:rPr>
                <w:sz w:val="24"/>
                <w:szCs w:val="24"/>
              </w:rPr>
            </w:r>
          </w:p>
        </w:tc>
      </w:tr>
      <w:tr>
        <w:trPr>
          <w:trHeight w:val="276"/>
        </w:trP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c>
          <w:tcPr>
            <w:tcW w:w="2977" w:type="dxa"/>
            <w:shd w:val="clear" w:color="ffffff" w:fill="ffffff"/>
            <w:textDirection w:val="lrTb"/>
            <w:vAlign w:val="bottom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34</w:t>
            </w:r>
            <w:r>
              <w:rPr>
                <w:sz w:val="24"/>
                <w:szCs w:val="24"/>
              </w:rPr>
            </w:r>
          </w:p>
        </w:tc>
        <w:tc>
          <w:tcPr>
            <w:tcW w:w="2835" w:type="dxa"/>
            <w:shd w:val="clear" w:color="ffffff" w:fill="ffffff"/>
            <w:textDirection w:val="lrTb"/>
            <w:vAlign w:val="bottom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519607,49</w:t>
            </w:r>
            <w:r>
              <w:rPr>
                <w:sz w:val="24"/>
                <w:szCs w:val="24"/>
              </w:rPr>
            </w:r>
          </w:p>
        </w:tc>
        <w:tc>
          <w:tcPr>
            <w:tcW w:w="2792" w:type="dxa"/>
            <w:shd w:val="clear" w:color="ffffff" w:fill="ffffff"/>
            <w:textDirection w:val="lrTb"/>
            <w:vAlign w:val="bottom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2235302,69</w:t>
            </w:r>
            <w:r>
              <w:rPr>
                <w:sz w:val="24"/>
                <w:szCs w:val="24"/>
              </w:rPr>
            </w:r>
          </w:p>
        </w:tc>
      </w:tr>
      <w:tr>
        <w:trPr>
          <w:trHeight w:val="276"/>
        </w:trP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c>
          <w:tcPr>
            <w:tcW w:w="2977" w:type="dxa"/>
            <w:shd w:val="clear" w:color="ffffff" w:fill="ffffff"/>
            <w:textDirection w:val="lrTb"/>
            <w:vAlign w:val="bottom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1</w:t>
            </w:r>
            <w:r>
              <w:rPr>
                <w:sz w:val="24"/>
                <w:szCs w:val="24"/>
              </w:rPr>
            </w:r>
          </w:p>
        </w:tc>
        <w:tc>
          <w:tcPr>
            <w:tcW w:w="2835" w:type="dxa"/>
            <w:shd w:val="clear" w:color="ffffff" w:fill="ffffff"/>
            <w:textDirection w:val="lrTb"/>
            <w:vAlign w:val="bottom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519614,55</w:t>
            </w:r>
            <w:r>
              <w:rPr>
                <w:sz w:val="24"/>
                <w:szCs w:val="24"/>
              </w:rPr>
            </w:r>
          </w:p>
        </w:tc>
        <w:tc>
          <w:tcPr>
            <w:tcW w:w="2792" w:type="dxa"/>
            <w:shd w:val="clear" w:color="ffffff" w:fill="ffffff"/>
            <w:textDirection w:val="lrTb"/>
            <w:vAlign w:val="bottom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2235313,09</w:t>
            </w:r>
            <w:r>
              <w:rPr>
                <w:sz w:val="24"/>
                <w:szCs w:val="24"/>
              </w:rPr>
            </w:r>
          </w:p>
        </w:tc>
      </w:tr>
    </w:tbl>
    <w:p>
      <w:pPr>
        <w:pStyle w:val="Normal"/>
        <w:spacing w:line="360" w:lineRule="exact"/>
        <w:ind w:firstLine="720"/>
        <w:jc w:val="both"/>
      </w:pPr>
    </w:p>
    <w:p>
      <w:pPr>
        <w:pStyle w:val="Normal"/>
        <w:jc w:val="center"/>
        <w:rPr>
          <w:szCs w:val="28"/>
        </w:rPr>
      </w:pPr>
      <w:r>
        <w:br w:type="page" w:clear="all"/>
      </w:r>
      <w:r>
        <w:rPr>
          <w:szCs w:val="28"/>
        </w:rPr>
        <w:t xml:space="preserve">Каталог координат пово</w:t>
      </w:r>
      <w:r>
        <w:rPr>
          <w:szCs w:val="28"/>
        </w:rPr>
        <w:t xml:space="preserve">ротных точек границ Контура № 3</w:t>
      </w:r>
      <w:r>
        <w:rPr>
          <w:szCs w:val="28"/>
        </w:rPr>
        <w:t xml:space="preserve"> несмежных территорий жилой застройки по улице КИМ города Перми,</w:t>
        <w:br w:type="textWrapping" w:clear="all"/>
        <w:t xml:space="preserve"> подлежащих комплексному развитию (система координат МСК-59 (зона 2))</w:t>
      </w:r>
    </w:p>
    <w:p>
      <w:pPr>
        <w:pStyle w:val="Normal"/>
        <w:jc w:val="center"/>
      </w:pPr>
    </w:p>
    <w:p>
      <w:pPr>
        <w:pStyle w:val="Normal"/>
        <w:rPr>
          <w:b/>
          <w:sz w:val="2"/>
          <w:szCs w:val="2"/>
        </w:rPr>
      </w:pPr>
      <w:r>
        <w:rPr>
          <w:b/>
          <w:sz w:val="2"/>
          <w:szCs w:val="2"/>
        </w:rPr>
      </w:r>
    </w:p>
    <w:tbl>
      <w:tblPr>
        <w:tblW w:w="8604" w:type="dxa"/>
        <w:tblInd w:w="25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autofit"/>
        <w:tblCellMar>
          <w:left w:w="108" w:type="dxa"/>
          <w:top w:w="0" w:type="dxa"/>
          <w:right w:w="108" w:type="dxa"/>
          <w:bottom w:w="0" w:type="dxa"/>
        </w:tblCellMar>
        <w:tblLook w:val="04A0" w:firstRow="1" w:lastRow="0" w:firstColumn="1" w:lastColumn="0" w:noHBand="0" w:noVBand="1"/>
      </w:tblPr>
      <w:tblGrid>
        <w:gridCol w:w="2977"/>
        <w:gridCol w:w="2835"/>
        <w:gridCol w:w="2792"/>
      </w:tblGrid>
      <w:tr>
        <w:trPr>
          <w:trHeight w:val="454"/>
          <w:tblHeader/>
        </w:trP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c>
          <w:tcPr>
            <w:tcW w:w="2977" w:type="dxa"/>
            <w:textDirection w:val="lrTb"/>
            <w:vAlign w:val="center"/>
          </w:tcPr>
          <w:p>
            <w:pPr>
              <w:pStyle w:val="Normal"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 xml:space="preserve">Номер поворотной точки</w:t>
            </w:r>
          </w:p>
        </w:tc>
        <w:tc>
          <w:tcPr>
            <w:tcW w:w="2835" w:type="dxa"/>
            <w:textDirection w:val="lrTb"/>
            <w:vAlign w:val="center"/>
          </w:tcPr>
          <w:p>
            <w:pPr>
              <w:pStyle w:val="Normal"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  <w:lang w:val="en-US"/>
              </w:rPr>
              <w:t xml:space="preserve">Координата X</w:t>
            </w:r>
            <w:r>
              <w:rPr>
                <w:b/>
                <w:color w:val="000000"/>
                <w:sz w:val="24"/>
                <w:szCs w:val="24"/>
              </w:rPr>
            </w:r>
          </w:p>
        </w:tc>
        <w:tc>
          <w:tcPr>
            <w:tcW w:w="2792" w:type="dxa"/>
            <w:textDirection w:val="lrTb"/>
            <w:vAlign w:val="center"/>
          </w:tcPr>
          <w:p>
            <w:pPr>
              <w:pStyle w:val="Normal"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  <w:lang w:val="en-US"/>
              </w:rPr>
              <w:t xml:space="preserve">Координата Y</w:t>
            </w:r>
            <w:r>
              <w:rPr>
                <w:b/>
                <w:color w:val="000000"/>
                <w:sz w:val="24"/>
                <w:szCs w:val="24"/>
              </w:rPr>
            </w:r>
          </w:p>
        </w:tc>
      </w:tr>
      <w:tr>
        <w:trPr>
          <w:tblHeader/>
        </w:trP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c>
          <w:tcPr>
            <w:tcW w:w="2977" w:type="dxa"/>
            <w:textDirection w:val="lrTb"/>
            <w:vAlign w:val="center"/>
          </w:tcPr>
          <w:p>
            <w:pPr>
              <w:pStyle w:val="Normal"/>
              <w:spacing w:before="20" w:after="20" w:line="240" w:lineRule="exact"/>
              <w:jc w:val="center"/>
              <w:rPr>
                <w:rFonts w:eastAsia="Calibri"/>
                <w:b/>
                <w:sz w:val="24"/>
                <w:lang w:eastAsia="en-US"/>
              </w:rPr>
            </w:pPr>
            <w:r>
              <w:rPr>
                <w:rFonts w:eastAsia="Calibri"/>
                <w:b/>
                <w:sz w:val="24"/>
                <w:lang w:eastAsia="en-US"/>
              </w:rPr>
              <w:t xml:space="preserve">1</w:t>
            </w:r>
          </w:p>
        </w:tc>
        <w:tc>
          <w:tcPr>
            <w:tcW w:w="2835" w:type="dxa"/>
            <w:textDirection w:val="lrTb"/>
            <w:vAlign w:val="center"/>
          </w:tcPr>
          <w:p>
            <w:pPr>
              <w:pStyle w:val="Normal"/>
              <w:spacing w:before="20" w:after="20" w:line="240" w:lineRule="exact"/>
              <w:jc w:val="center"/>
              <w:rPr>
                <w:rFonts w:eastAsia="Calibri"/>
                <w:b/>
                <w:sz w:val="24"/>
                <w:szCs w:val="24"/>
                <w:lang w:eastAsia="en-US"/>
              </w:rPr>
            </w:pPr>
            <w:r>
              <w:rPr>
                <w:rFonts w:eastAsia="Calibri"/>
                <w:b/>
                <w:sz w:val="24"/>
                <w:szCs w:val="24"/>
                <w:lang w:eastAsia="en-US"/>
              </w:rPr>
              <w:t xml:space="preserve">2</w:t>
            </w:r>
          </w:p>
        </w:tc>
        <w:tc>
          <w:tcPr>
            <w:tcW w:w="2792" w:type="dxa"/>
            <w:textDirection w:val="lrTb"/>
            <w:vAlign w:val="center"/>
          </w:tcPr>
          <w:p>
            <w:pPr>
              <w:pStyle w:val="Normal"/>
              <w:spacing w:before="20" w:after="20" w:line="240" w:lineRule="exact"/>
              <w:jc w:val="center"/>
              <w:rPr>
                <w:rFonts w:eastAsia="Calibri"/>
                <w:b/>
                <w:sz w:val="24"/>
                <w:szCs w:val="24"/>
                <w:lang w:eastAsia="en-US"/>
              </w:rPr>
            </w:pPr>
            <w:r>
              <w:rPr>
                <w:rFonts w:eastAsia="Calibri"/>
                <w:b/>
                <w:sz w:val="24"/>
                <w:szCs w:val="24"/>
                <w:lang w:eastAsia="en-US"/>
              </w:rPr>
              <w:t xml:space="preserve">3</w:t>
            </w:r>
          </w:p>
        </w:tc>
      </w:tr>
      <w:tr>
        <w:trPr/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c>
          <w:tcPr>
            <w:tcW w:w="2977" w:type="dxa"/>
            <w:textDirection w:val="lrTb"/>
            <w:vAlign w:val="bottom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1</w:t>
            </w:r>
            <w:r>
              <w:rPr>
                <w:sz w:val="24"/>
                <w:szCs w:val="24"/>
              </w:rPr>
            </w:r>
          </w:p>
        </w:tc>
        <w:tc>
          <w:tcPr>
            <w:tcW w:w="2835" w:type="dxa"/>
            <w:textDirection w:val="lrTb"/>
            <w:vAlign w:val="bottom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519299,75</w:t>
            </w:r>
            <w:r>
              <w:rPr>
                <w:sz w:val="24"/>
                <w:szCs w:val="24"/>
              </w:rPr>
            </w:r>
          </w:p>
        </w:tc>
        <w:tc>
          <w:tcPr>
            <w:tcW w:w="2792" w:type="dxa"/>
            <w:textDirection w:val="lrTb"/>
            <w:vAlign w:val="bottom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2235195,24</w:t>
            </w:r>
            <w:r>
              <w:rPr>
                <w:sz w:val="24"/>
                <w:szCs w:val="24"/>
              </w:rPr>
            </w:r>
          </w:p>
        </w:tc>
      </w:tr>
      <w:tr>
        <w:trPr/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c>
          <w:tcPr>
            <w:tcW w:w="2977" w:type="dxa"/>
            <w:textDirection w:val="lrTb"/>
            <w:vAlign w:val="bottom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2</w:t>
            </w:r>
            <w:r>
              <w:rPr>
                <w:sz w:val="24"/>
                <w:szCs w:val="24"/>
              </w:rPr>
            </w:r>
          </w:p>
        </w:tc>
        <w:tc>
          <w:tcPr>
            <w:tcW w:w="2835" w:type="dxa"/>
            <w:textDirection w:val="lrTb"/>
            <w:vAlign w:val="bottom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519333,94</w:t>
            </w:r>
            <w:r>
              <w:rPr>
                <w:sz w:val="24"/>
                <w:szCs w:val="24"/>
              </w:rPr>
            </w:r>
          </w:p>
        </w:tc>
        <w:tc>
          <w:tcPr>
            <w:tcW w:w="2792" w:type="dxa"/>
            <w:textDirection w:val="lrTb"/>
            <w:vAlign w:val="bottom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2235243,10</w:t>
            </w:r>
            <w:r>
              <w:rPr>
                <w:sz w:val="24"/>
                <w:szCs w:val="24"/>
              </w:rPr>
            </w:r>
          </w:p>
        </w:tc>
      </w:tr>
      <w:tr>
        <w:trPr/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c>
          <w:tcPr>
            <w:tcW w:w="2977" w:type="dxa"/>
            <w:textDirection w:val="lrTb"/>
            <w:vAlign w:val="bottom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3</w:t>
            </w:r>
            <w:r>
              <w:rPr>
                <w:sz w:val="24"/>
                <w:szCs w:val="24"/>
              </w:rPr>
            </w:r>
          </w:p>
        </w:tc>
        <w:tc>
          <w:tcPr>
            <w:tcW w:w="2835" w:type="dxa"/>
            <w:textDirection w:val="lrTb"/>
            <w:vAlign w:val="bottom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519372,84</w:t>
            </w:r>
            <w:r>
              <w:rPr>
                <w:sz w:val="24"/>
                <w:szCs w:val="24"/>
              </w:rPr>
            </w:r>
          </w:p>
        </w:tc>
        <w:tc>
          <w:tcPr>
            <w:tcW w:w="2792" w:type="dxa"/>
            <w:textDirection w:val="lrTb"/>
            <w:vAlign w:val="bottom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2235297,67</w:t>
            </w:r>
            <w:r>
              <w:rPr>
                <w:sz w:val="24"/>
                <w:szCs w:val="24"/>
              </w:rPr>
            </w:r>
          </w:p>
        </w:tc>
      </w:tr>
      <w:tr>
        <w:trPr/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c>
          <w:tcPr>
            <w:tcW w:w="2977" w:type="dxa"/>
            <w:textDirection w:val="lrTb"/>
            <w:vAlign w:val="bottom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4</w:t>
            </w:r>
            <w:r>
              <w:rPr>
                <w:sz w:val="24"/>
                <w:szCs w:val="24"/>
              </w:rPr>
            </w:r>
          </w:p>
        </w:tc>
        <w:tc>
          <w:tcPr>
            <w:tcW w:w="2835" w:type="dxa"/>
            <w:textDirection w:val="lrTb"/>
            <w:vAlign w:val="bottom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519378,47</w:t>
            </w:r>
            <w:r>
              <w:rPr>
                <w:sz w:val="24"/>
                <w:szCs w:val="24"/>
              </w:rPr>
            </w:r>
          </w:p>
        </w:tc>
        <w:tc>
          <w:tcPr>
            <w:tcW w:w="2792" w:type="dxa"/>
            <w:textDirection w:val="lrTb"/>
            <w:vAlign w:val="bottom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2235305,72</w:t>
            </w:r>
            <w:r>
              <w:rPr>
                <w:sz w:val="24"/>
                <w:szCs w:val="24"/>
              </w:rPr>
            </w:r>
          </w:p>
        </w:tc>
      </w:tr>
      <w:tr>
        <w:trPr/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c>
          <w:tcPr>
            <w:tcW w:w="2977" w:type="dxa"/>
            <w:textDirection w:val="lrTb"/>
            <w:vAlign w:val="bottom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5</w:t>
            </w:r>
            <w:r>
              <w:rPr>
                <w:sz w:val="24"/>
                <w:szCs w:val="24"/>
              </w:rPr>
            </w:r>
          </w:p>
        </w:tc>
        <w:tc>
          <w:tcPr>
            <w:tcW w:w="2835" w:type="dxa"/>
            <w:textDirection w:val="lrTb"/>
            <w:vAlign w:val="bottom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519410,85</w:t>
            </w:r>
            <w:r>
              <w:rPr>
                <w:sz w:val="24"/>
                <w:szCs w:val="24"/>
              </w:rPr>
            </w:r>
          </w:p>
        </w:tc>
        <w:tc>
          <w:tcPr>
            <w:tcW w:w="2792" w:type="dxa"/>
            <w:textDirection w:val="lrTb"/>
            <w:vAlign w:val="bottom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2235350,28</w:t>
            </w:r>
            <w:r>
              <w:rPr>
                <w:sz w:val="24"/>
                <w:szCs w:val="24"/>
              </w:rPr>
            </w:r>
          </w:p>
        </w:tc>
      </w:tr>
      <w:tr>
        <w:trPr/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c>
          <w:tcPr>
            <w:tcW w:w="2977" w:type="dxa"/>
            <w:textDirection w:val="lrTb"/>
            <w:vAlign w:val="bottom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6</w:t>
            </w:r>
            <w:r>
              <w:rPr>
                <w:sz w:val="24"/>
                <w:szCs w:val="24"/>
              </w:rPr>
            </w:r>
          </w:p>
        </w:tc>
        <w:tc>
          <w:tcPr>
            <w:tcW w:w="2835" w:type="dxa"/>
            <w:textDirection w:val="lrTb"/>
            <w:vAlign w:val="bottom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519375,15</w:t>
            </w:r>
            <w:r>
              <w:rPr>
                <w:sz w:val="24"/>
                <w:szCs w:val="24"/>
              </w:rPr>
            </w:r>
          </w:p>
        </w:tc>
        <w:tc>
          <w:tcPr>
            <w:tcW w:w="2792" w:type="dxa"/>
            <w:textDirection w:val="lrTb"/>
            <w:vAlign w:val="bottom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2235373,34</w:t>
            </w:r>
            <w:r>
              <w:rPr>
                <w:sz w:val="24"/>
                <w:szCs w:val="24"/>
              </w:rPr>
            </w:r>
          </w:p>
        </w:tc>
      </w:tr>
      <w:tr>
        <w:trPr/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c>
          <w:tcPr>
            <w:tcW w:w="2977" w:type="dxa"/>
            <w:textDirection w:val="lrTb"/>
            <w:vAlign w:val="bottom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7</w:t>
            </w:r>
            <w:r>
              <w:rPr>
                <w:sz w:val="24"/>
                <w:szCs w:val="24"/>
              </w:rPr>
            </w:r>
          </w:p>
        </w:tc>
        <w:tc>
          <w:tcPr>
            <w:tcW w:w="2835" w:type="dxa"/>
            <w:textDirection w:val="lrTb"/>
            <w:vAlign w:val="bottom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519344,22</w:t>
            </w:r>
            <w:r>
              <w:rPr>
                <w:sz w:val="24"/>
                <w:szCs w:val="24"/>
              </w:rPr>
            </w:r>
          </w:p>
        </w:tc>
        <w:tc>
          <w:tcPr>
            <w:tcW w:w="2792" w:type="dxa"/>
            <w:textDirection w:val="lrTb"/>
            <w:vAlign w:val="bottom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2235328,91</w:t>
            </w:r>
            <w:r>
              <w:rPr>
                <w:sz w:val="24"/>
                <w:szCs w:val="24"/>
              </w:rPr>
            </w:r>
          </w:p>
        </w:tc>
      </w:tr>
      <w:tr>
        <w:trPr>
          <w:trHeight w:val="276"/>
        </w:trP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c>
          <w:tcPr>
            <w:tcW w:w="2977" w:type="dxa"/>
            <w:shd w:val="clear" w:color="ffffff" w:fill="ffffff"/>
            <w:textDirection w:val="lrTb"/>
            <w:vAlign w:val="bottom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8</w:t>
            </w:r>
            <w:r>
              <w:rPr>
                <w:sz w:val="24"/>
                <w:szCs w:val="24"/>
              </w:rPr>
            </w:r>
          </w:p>
        </w:tc>
        <w:tc>
          <w:tcPr>
            <w:tcW w:w="2835" w:type="dxa"/>
            <w:shd w:val="clear" w:color="ffffff" w:fill="ffffff"/>
            <w:textDirection w:val="lrTb"/>
            <w:vAlign w:val="bottom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519295,80</w:t>
            </w:r>
            <w:r>
              <w:rPr>
                <w:sz w:val="24"/>
                <w:szCs w:val="24"/>
              </w:rPr>
            </w:r>
          </w:p>
        </w:tc>
        <w:tc>
          <w:tcPr>
            <w:tcW w:w="2792" w:type="dxa"/>
            <w:shd w:val="clear" w:color="ffffff" w:fill="ffffff"/>
            <w:textDirection w:val="lrTb"/>
            <w:vAlign w:val="bottom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2235361,70</w:t>
            </w:r>
            <w:r>
              <w:rPr>
                <w:sz w:val="24"/>
                <w:szCs w:val="24"/>
              </w:rPr>
            </w:r>
          </w:p>
        </w:tc>
      </w:tr>
      <w:tr>
        <w:trPr>
          <w:trHeight w:val="276"/>
        </w:trP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c>
          <w:tcPr>
            <w:tcW w:w="2977" w:type="dxa"/>
            <w:shd w:val="clear" w:color="ffffff" w:fill="ffffff"/>
            <w:textDirection w:val="lrTb"/>
            <w:vAlign w:val="bottom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9</w:t>
            </w:r>
            <w:r>
              <w:rPr>
                <w:sz w:val="24"/>
                <w:szCs w:val="24"/>
              </w:rPr>
            </w:r>
          </w:p>
        </w:tc>
        <w:tc>
          <w:tcPr>
            <w:tcW w:w="2835" w:type="dxa"/>
            <w:shd w:val="clear" w:color="ffffff" w:fill="ffffff"/>
            <w:textDirection w:val="lrTb"/>
            <w:vAlign w:val="bottom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519292,55</w:t>
            </w:r>
            <w:r>
              <w:rPr>
                <w:sz w:val="24"/>
                <w:szCs w:val="24"/>
              </w:rPr>
            </w:r>
          </w:p>
        </w:tc>
        <w:tc>
          <w:tcPr>
            <w:tcW w:w="2792" w:type="dxa"/>
            <w:shd w:val="clear" w:color="ffffff" w:fill="ffffff"/>
            <w:textDirection w:val="lrTb"/>
            <w:vAlign w:val="bottom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2235357,13</w:t>
            </w:r>
            <w:r>
              <w:rPr>
                <w:sz w:val="24"/>
                <w:szCs w:val="24"/>
              </w:rPr>
            </w:r>
          </w:p>
        </w:tc>
      </w:tr>
      <w:tr>
        <w:trPr>
          <w:trHeight w:val="276"/>
        </w:trP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c>
          <w:tcPr>
            <w:tcW w:w="2977" w:type="dxa"/>
            <w:shd w:val="clear" w:color="ffffff" w:fill="ffffff"/>
            <w:textDirection w:val="lrTb"/>
            <w:vAlign w:val="bottom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10</w:t>
            </w:r>
            <w:r>
              <w:rPr>
                <w:sz w:val="24"/>
                <w:szCs w:val="24"/>
              </w:rPr>
            </w:r>
          </w:p>
        </w:tc>
        <w:tc>
          <w:tcPr>
            <w:tcW w:w="2835" w:type="dxa"/>
            <w:shd w:val="clear" w:color="ffffff" w:fill="ffffff"/>
            <w:textDirection w:val="lrTb"/>
            <w:vAlign w:val="bottom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519260,54</w:t>
            </w:r>
            <w:r>
              <w:rPr>
                <w:sz w:val="24"/>
                <w:szCs w:val="24"/>
              </w:rPr>
            </w:r>
          </w:p>
        </w:tc>
        <w:tc>
          <w:tcPr>
            <w:tcW w:w="2792" w:type="dxa"/>
            <w:shd w:val="clear" w:color="ffffff" w:fill="ffffff"/>
            <w:textDirection w:val="lrTb"/>
            <w:vAlign w:val="bottom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2235379,70</w:t>
            </w:r>
            <w:r>
              <w:rPr>
                <w:sz w:val="24"/>
                <w:szCs w:val="24"/>
              </w:rPr>
            </w:r>
          </w:p>
        </w:tc>
      </w:tr>
      <w:tr>
        <w:trPr>
          <w:trHeight w:val="276"/>
        </w:trP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c>
          <w:tcPr>
            <w:tcW w:w="2977" w:type="dxa"/>
            <w:shd w:val="clear" w:color="ffffff" w:fill="ffffff"/>
            <w:textDirection w:val="lrTb"/>
            <w:vAlign w:val="bottom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11</w:t>
            </w:r>
            <w:r>
              <w:rPr>
                <w:sz w:val="24"/>
                <w:szCs w:val="24"/>
              </w:rPr>
            </w:r>
          </w:p>
        </w:tc>
        <w:tc>
          <w:tcPr>
            <w:tcW w:w="2835" w:type="dxa"/>
            <w:shd w:val="clear" w:color="ffffff" w:fill="ffffff"/>
            <w:textDirection w:val="lrTb"/>
            <w:vAlign w:val="bottom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519254,10</w:t>
            </w:r>
            <w:r>
              <w:rPr>
                <w:sz w:val="24"/>
                <w:szCs w:val="24"/>
              </w:rPr>
            </w:r>
          </w:p>
        </w:tc>
        <w:tc>
          <w:tcPr>
            <w:tcW w:w="2792" w:type="dxa"/>
            <w:shd w:val="clear" w:color="ffffff" w:fill="ffffff"/>
            <w:textDirection w:val="lrTb"/>
            <w:vAlign w:val="bottom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2235370,37</w:t>
            </w:r>
            <w:r>
              <w:rPr>
                <w:sz w:val="24"/>
                <w:szCs w:val="24"/>
              </w:rPr>
            </w:r>
          </w:p>
        </w:tc>
      </w:tr>
      <w:tr>
        <w:trPr>
          <w:trHeight w:val="276"/>
        </w:trP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c>
          <w:tcPr>
            <w:tcW w:w="2977" w:type="dxa"/>
            <w:shd w:val="clear" w:color="ffffff" w:fill="ffffff"/>
            <w:textDirection w:val="lrTb"/>
            <w:vAlign w:val="bottom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12</w:t>
            </w:r>
            <w:r>
              <w:rPr>
                <w:sz w:val="24"/>
                <w:szCs w:val="24"/>
              </w:rPr>
            </w:r>
          </w:p>
        </w:tc>
        <w:tc>
          <w:tcPr>
            <w:tcW w:w="2835" w:type="dxa"/>
            <w:shd w:val="clear" w:color="ffffff" w:fill="ffffff"/>
            <w:textDirection w:val="lrTb"/>
            <w:vAlign w:val="bottom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519240,35</w:t>
            </w:r>
            <w:r>
              <w:rPr>
                <w:sz w:val="24"/>
                <w:szCs w:val="24"/>
              </w:rPr>
            </w:r>
          </w:p>
        </w:tc>
        <w:tc>
          <w:tcPr>
            <w:tcW w:w="2792" w:type="dxa"/>
            <w:shd w:val="clear" w:color="ffffff" w:fill="ffffff"/>
            <w:textDirection w:val="lrTb"/>
            <w:vAlign w:val="bottom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2235350,43</w:t>
            </w:r>
            <w:r>
              <w:rPr>
                <w:sz w:val="24"/>
                <w:szCs w:val="24"/>
              </w:rPr>
            </w:r>
          </w:p>
        </w:tc>
      </w:tr>
      <w:tr>
        <w:trPr>
          <w:trHeight w:val="276"/>
        </w:trP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c>
          <w:tcPr>
            <w:tcW w:w="2977" w:type="dxa"/>
            <w:shd w:val="clear" w:color="ffffff" w:fill="ffffff"/>
            <w:textDirection w:val="lrTb"/>
            <w:vAlign w:val="bottom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13</w:t>
            </w:r>
            <w:r>
              <w:rPr>
                <w:sz w:val="24"/>
                <w:szCs w:val="24"/>
              </w:rPr>
            </w:r>
          </w:p>
        </w:tc>
        <w:tc>
          <w:tcPr>
            <w:tcW w:w="2835" w:type="dxa"/>
            <w:shd w:val="clear" w:color="ffffff" w:fill="ffffff"/>
            <w:textDirection w:val="lrTb"/>
            <w:vAlign w:val="bottom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519220,69</w:t>
            </w:r>
            <w:r>
              <w:rPr>
                <w:sz w:val="24"/>
                <w:szCs w:val="24"/>
              </w:rPr>
            </w:r>
          </w:p>
        </w:tc>
        <w:tc>
          <w:tcPr>
            <w:tcW w:w="2792" w:type="dxa"/>
            <w:shd w:val="clear" w:color="ffffff" w:fill="ffffff"/>
            <w:textDirection w:val="lrTb"/>
            <w:vAlign w:val="bottom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2235321,94</w:t>
            </w:r>
            <w:r>
              <w:rPr>
                <w:sz w:val="24"/>
                <w:szCs w:val="24"/>
              </w:rPr>
            </w:r>
          </w:p>
        </w:tc>
      </w:tr>
      <w:tr>
        <w:trPr>
          <w:trHeight w:val="276"/>
        </w:trP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c>
          <w:tcPr>
            <w:tcW w:w="2977" w:type="dxa"/>
            <w:shd w:val="clear" w:color="ffffff" w:fill="ffffff"/>
            <w:textDirection w:val="lrTb"/>
            <w:vAlign w:val="bottom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14</w:t>
            </w:r>
            <w:r>
              <w:rPr>
                <w:sz w:val="24"/>
                <w:szCs w:val="24"/>
              </w:rPr>
            </w:r>
          </w:p>
        </w:tc>
        <w:tc>
          <w:tcPr>
            <w:tcW w:w="2835" w:type="dxa"/>
            <w:shd w:val="clear" w:color="ffffff" w:fill="ffffff"/>
            <w:textDirection w:val="lrTb"/>
            <w:vAlign w:val="bottom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519215,28</w:t>
            </w:r>
            <w:r>
              <w:rPr>
                <w:sz w:val="24"/>
                <w:szCs w:val="24"/>
              </w:rPr>
            </w:r>
          </w:p>
        </w:tc>
        <w:tc>
          <w:tcPr>
            <w:tcW w:w="2792" w:type="dxa"/>
            <w:shd w:val="clear" w:color="ffffff" w:fill="ffffff"/>
            <w:textDirection w:val="lrTb"/>
            <w:vAlign w:val="bottom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2235323,17</w:t>
            </w:r>
            <w:r>
              <w:rPr>
                <w:sz w:val="24"/>
                <w:szCs w:val="24"/>
              </w:rPr>
            </w:r>
          </w:p>
        </w:tc>
      </w:tr>
      <w:tr>
        <w:trPr>
          <w:trHeight w:val="276"/>
        </w:trP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c>
          <w:tcPr>
            <w:tcW w:w="2977" w:type="dxa"/>
            <w:shd w:val="clear" w:color="ffffff" w:fill="ffffff"/>
            <w:textDirection w:val="lrTb"/>
            <w:vAlign w:val="bottom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15</w:t>
            </w:r>
            <w:r>
              <w:rPr>
                <w:sz w:val="24"/>
                <w:szCs w:val="24"/>
              </w:rPr>
            </w:r>
          </w:p>
        </w:tc>
        <w:tc>
          <w:tcPr>
            <w:tcW w:w="2835" w:type="dxa"/>
            <w:shd w:val="clear" w:color="ffffff" w:fill="ffffff"/>
            <w:textDirection w:val="lrTb"/>
            <w:vAlign w:val="bottom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519209,33</w:t>
            </w:r>
            <w:r>
              <w:rPr>
                <w:sz w:val="24"/>
                <w:szCs w:val="24"/>
              </w:rPr>
            </w:r>
          </w:p>
        </w:tc>
        <w:tc>
          <w:tcPr>
            <w:tcW w:w="2792" w:type="dxa"/>
            <w:shd w:val="clear" w:color="ffffff" w:fill="ffffff"/>
            <w:textDirection w:val="lrTb"/>
            <w:vAlign w:val="bottom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2235321,21</w:t>
            </w:r>
            <w:r>
              <w:rPr>
                <w:sz w:val="24"/>
                <w:szCs w:val="24"/>
              </w:rPr>
            </w:r>
          </w:p>
        </w:tc>
      </w:tr>
      <w:tr>
        <w:trPr>
          <w:trHeight w:val="276"/>
        </w:trP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c>
          <w:tcPr>
            <w:tcW w:w="2977" w:type="dxa"/>
            <w:shd w:val="clear" w:color="ffffff" w:fill="ffffff"/>
            <w:textDirection w:val="lrTb"/>
            <w:vAlign w:val="bottom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16</w:t>
            </w:r>
            <w:r>
              <w:rPr>
                <w:sz w:val="24"/>
                <w:szCs w:val="24"/>
              </w:rPr>
            </w:r>
          </w:p>
        </w:tc>
        <w:tc>
          <w:tcPr>
            <w:tcW w:w="2835" w:type="dxa"/>
            <w:shd w:val="clear" w:color="ffffff" w:fill="ffffff"/>
            <w:textDirection w:val="lrTb"/>
            <w:vAlign w:val="bottom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519194,06</w:t>
            </w:r>
            <w:r>
              <w:rPr>
                <w:sz w:val="24"/>
                <w:szCs w:val="24"/>
              </w:rPr>
            </w:r>
          </w:p>
        </w:tc>
        <w:tc>
          <w:tcPr>
            <w:tcW w:w="2792" w:type="dxa"/>
            <w:shd w:val="clear" w:color="ffffff" w:fill="ffffff"/>
            <w:textDirection w:val="lrTb"/>
            <w:vAlign w:val="bottom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2235308,04</w:t>
            </w:r>
            <w:r>
              <w:rPr>
                <w:sz w:val="24"/>
                <w:szCs w:val="24"/>
              </w:rPr>
            </w:r>
          </w:p>
        </w:tc>
      </w:tr>
      <w:tr>
        <w:trPr>
          <w:trHeight w:val="276"/>
        </w:trP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c>
          <w:tcPr>
            <w:tcW w:w="2977" w:type="dxa"/>
            <w:shd w:val="clear" w:color="ffffff" w:fill="ffffff"/>
            <w:textDirection w:val="lrTb"/>
            <w:vAlign w:val="bottom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17</w:t>
            </w:r>
            <w:r>
              <w:rPr>
                <w:sz w:val="24"/>
                <w:szCs w:val="24"/>
              </w:rPr>
            </w:r>
          </w:p>
        </w:tc>
        <w:tc>
          <w:tcPr>
            <w:tcW w:w="2835" w:type="dxa"/>
            <w:shd w:val="clear" w:color="ffffff" w:fill="ffffff"/>
            <w:textDirection w:val="lrTb"/>
            <w:vAlign w:val="bottom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519157,54</w:t>
            </w:r>
            <w:r>
              <w:rPr>
                <w:sz w:val="24"/>
                <w:szCs w:val="24"/>
              </w:rPr>
            </w:r>
          </w:p>
        </w:tc>
        <w:tc>
          <w:tcPr>
            <w:tcW w:w="2792" w:type="dxa"/>
            <w:shd w:val="clear" w:color="ffffff" w:fill="ffffff"/>
            <w:textDirection w:val="lrTb"/>
            <w:vAlign w:val="bottom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2235261,01</w:t>
            </w:r>
            <w:r>
              <w:rPr>
                <w:sz w:val="24"/>
                <w:szCs w:val="24"/>
              </w:rPr>
            </w:r>
          </w:p>
        </w:tc>
      </w:tr>
      <w:tr>
        <w:trPr>
          <w:trHeight w:val="276"/>
        </w:trP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c>
          <w:tcPr>
            <w:tcW w:w="2977" w:type="dxa"/>
            <w:shd w:val="clear" w:color="ffffff" w:fill="ffffff"/>
            <w:textDirection w:val="lrTb"/>
            <w:vAlign w:val="bottom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18</w:t>
            </w:r>
            <w:r>
              <w:rPr>
                <w:sz w:val="24"/>
                <w:szCs w:val="24"/>
              </w:rPr>
            </w:r>
          </w:p>
        </w:tc>
        <w:tc>
          <w:tcPr>
            <w:tcW w:w="2835" w:type="dxa"/>
            <w:shd w:val="clear" w:color="ffffff" w:fill="ffffff"/>
            <w:textDirection w:val="lrTb"/>
            <w:vAlign w:val="bottom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519167,23</w:t>
            </w:r>
            <w:r>
              <w:rPr>
                <w:sz w:val="24"/>
                <w:szCs w:val="24"/>
              </w:rPr>
            </w:r>
          </w:p>
        </w:tc>
        <w:tc>
          <w:tcPr>
            <w:tcW w:w="2792" w:type="dxa"/>
            <w:shd w:val="clear" w:color="ffffff" w:fill="ffffff"/>
            <w:textDirection w:val="lrTb"/>
            <w:vAlign w:val="bottom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2235256,77</w:t>
            </w:r>
            <w:r>
              <w:rPr>
                <w:sz w:val="24"/>
                <w:szCs w:val="24"/>
              </w:rPr>
            </w:r>
          </w:p>
        </w:tc>
      </w:tr>
      <w:tr>
        <w:trPr>
          <w:trHeight w:val="276"/>
        </w:trP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c>
          <w:tcPr>
            <w:tcW w:w="2977" w:type="dxa"/>
            <w:shd w:val="clear" w:color="ffffff" w:fill="ffffff"/>
            <w:textDirection w:val="lrTb"/>
            <w:vAlign w:val="bottom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19</w:t>
            </w:r>
            <w:r>
              <w:rPr>
                <w:sz w:val="24"/>
                <w:szCs w:val="24"/>
              </w:rPr>
            </w:r>
          </w:p>
        </w:tc>
        <w:tc>
          <w:tcPr>
            <w:tcW w:w="2835" w:type="dxa"/>
            <w:shd w:val="clear" w:color="ffffff" w:fill="ffffff"/>
            <w:textDirection w:val="lrTb"/>
            <w:vAlign w:val="bottom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519221,70</w:t>
            </w:r>
            <w:r>
              <w:rPr>
                <w:sz w:val="24"/>
                <w:szCs w:val="24"/>
              </w:rPr>
            </w:r>
          </w:p>
        </w:tc>
        <w:tc>
          <w:tcPr>
            <w:tcW w:w="2792" w:type="dxa"/>
            <w:shd w:val="clear" w:color="ffffff" w:fill="ffffff"/>
            <w:textDirection w:val="lrTb"/>
            <w:vAlign w:val="bottom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2235218,00</w:t>
            </w:r>
            <w:r>
              <w:rPr>
                <w:sz w:val="24"/>
                <w:szCs w:val="24"/>
              </w:rPr>
            </w:r>
          </w:p>
        </w:tc>
      </w:tr>
      <w:tr>
        <w:trPr>
          <w:trHeight w:val="276"/>
        </w:trP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c>
          <w:tcPr>
            <w:tcW w:w="2977" w:type="dxa"/>
            <w:shd w:val="clear" w:color="ffffff" w:fill="ffffff"/>
            <w:textDirection w:val="lrTb"/>
            <w:vAlign w:val="bottom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20</w:t>
            </w:r>
            <w:r>
              <w:rPr>
                <w:sz w:val="24"/>
                <w:szCs w:val="24"/>
              </w:rPr>
            </w:r>
          </w:p>
        </w:tc>
        <w:tc>
          <w:tcPr>
            <w:tcW w:w="2835" w:type="dxa"/>
            <w:shd w:val="clear" w:color="ffffff" w:fill="ffffff"/>
            <w:textDirection w:val="lrTb"/>
            <w:vAlign w:val="bottom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519221,70</w:t>
            </w:r>
            <w:r>
              <w:rPr>
                <w:sz w:val="24"/>
                <w:szCs w:val="24"/>
              </w:rPr>
            </w:r>
          </w:p>
        </w:tc>
        <w:tc>
          <w:tcPr>
            <w:tcW w:w="2792" w:type="dxa"/>
            <w:shd w:val="clear" w:color="ffffff" w:fill="ffffff"/>
            <w:textDirection w:val="lrTb"/>
            <w:vAlign w:val="bottom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2235218,00</w:t>
            </w:r>
            <w:r>
              <w:rPr>
                <w:sz w:val="24"/>
                <w:szCs w:val="24"/>
              </w:rPr>
            </w:r>
          </w:p>
        </w:tc>
      </w:tr>
      <w:tr>
        <w:trPr>
          <w:trHeight w:val="276"/>
        </w:trP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c>
          <w:tcPr>
            <w:tcW w:w="2977" w:type="dxa"/>
            <w:shd w:val="clear" w:color="ffffff" w:fill="ffffff"/>
            <w:textDirection w:val="lrTb"/>
            <w:vAlign w:val="bottom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21</w:t>
            </w:r>
            <w:r>
              <w:rPr>
                <w:sz w:val="24"/>
                <w:szCs w:val="24"/>
              </w:rPr>
            </w:r>
          </w:p>
        </w:tc>
        <w:tc>
          <w:tcPr>
            <w:tcW w:w="2835" w:type="dxa"/>
            <w:shd w:val="clear" w:color="ffffff" w:fill="ffffff"/>
            <w:textDirection w:val="lrTb"/>
            <w:vAlign w:val="bottom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519228,13</w:t>
            </w:r>
            <w:r>
              <w:rPr>
                <w:sz w:val="24"/>
                <w:szCs w:val="24"/>
              </w:rPr>
            </w:r>
          </w:p>
        </w:tc>
        <w:tc>
          <w:tcPr>
            <w:tcW w:w="2792" w:type="dxa"/>
            <w:shd w:val="clear" w:color="ffffff" w:fill="ffffff"/>
            <w:textDirection w:val="lrTb"/>
            <w:vAlign w:val="bottom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2235227,18</w:t>
            </w:r>
            <w:r>
              <w:rPr>
                <w:sz w:val="24"/>
                <w:szCs w:val="24"/>
              </w:rPr>
            </w:r>
          </w:p>
        </w:tc>
      </w:tr>
      <w:tr>
        <w:trPr>
          <w:trHeight w:val="276"/>
        </w:trP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c>
          <w:tcPr>
            <w:tcW w:w="2977" w:type="dxa"/>
            <w:shd w:val="clear" w:color="ffffff" w:fill="ffffff"/>
            <w:textDirection w:val="lrTb"/>
            <w:vAlign w:val="bottom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22</w:t>
            </w:r>
            <w:r>
              <w:rPr>
                <w:sz w:val="24"/>
                <w:szCs w:val="24"/>
              </w:rPr>
            </w:r>
          </w:p>
        </w:tc>
        <w:tc>
          <w:tcPr>
            <w:tcW w:w="2835" w:type="dxa"/>
            <w:shd w:val="clear" w:color="ffffff" w:fill="ffffff"/>
            <w:textDirection w:val="lrTb"/>
            <w:vAlign w:val="bottom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519232,62</w:t>
            </w:r>
            <w:r>
              <w:rPr>
                <w:sz w:val="24"/>
                <w:szCs w:val="24"/>
              </w:rPr>
            </w:r>
          </w:p>
        </w:tc>
        <w:tc>
          <w:tcPr>
            <w:tcW w:w="2792" w:type="dxa"/>
            <w:shd w:val="clear" w:color="ffffff" w:fill="ffffff"/>
            <w:textDirection w:val="lrTb"/>
            <w:vAlign w:val="bottom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2235235,71</w:t>
            </w:r>
            <w:r>
              <w:rPr>
                <w:sz w:val="24"/>
                <w:szCs w:val="24"/>
              </w:rPr>
            </w:r>
          </w:p>
        </w:tc>
      </w:tr>
      <w:tr>
        <w:trPr>
          <w:trHeight w:val="276"/>
        </w:trP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c>
          <w:tcPr>
            <w:tcW w:w="2977" w:type="dxa"/>
            <w:shd w:val="clear" w:color="ffffff" w:fill="ffffff"/>
            <w:textDirection w:val="lrTb"/>
            <w:vAlign w:val="bottom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23</w:t>
            </w:r>
            <w:r>
              <w:rPr>
                <w:sz w:val="24"/>
                <w:szCs w:val="24"/>
              </w:rPr>
            </w:r>
          </w:p>
        </w:tc>
        <w:tc>
          <w:tcPr>
            <w:tcW w:w="2835" w:type="dxa"/>
            <w:shd w:val="clear" w:color="ffffff" w:fill="ffffff"/>
            <w:textDirection w:val="lrTb"/>
            <w:vAlign w:val="bottom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519219,28</w:t>
            </w:r>
            <w:r>
              <w:rPr>
                <w:sz w:val="24"/>
                <w:szCs w:val="24"/>
              </w:rPr>
            </w:r>
          </w:p>
        </w:tc>
        <w:tc>
          <w:tcPr>
            <w:tcW w:w="2792" w:type="dxa"/>
            <w:shd w:val="clear" w:color="ffffff" w:fill="ffffff"/>
            <w:textDirection w:val="lrTb"/>
            <w:vAlign w:val="bottom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2235245,68</w:t>
            </w:r>
            <w:r>
              <w:rPr>
                <w:sz w:val="24"/>
                <w:szCs w:val="24"/>
              </w:rPr>
            </w:r>
          </w:p>
        </w:tc>
      </w:tr>
      <w:tr>
        <w:trPr>
          <w:trHeight w:val="276"/>
        </w:trP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c>
          <w:tcPr>
            <w:tcW w:w="2977" w:type="dxa"/>
            <w:shd w:val="clear" w:color="ffffff" w:fill="ffffff"/>
            <w:textDirection w:val="lrTb"/>
            <w:vAlign w:val="bottom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24</w:t>
            </w:r>
            <w:r>
              <w:rPr>
                <w:sz w:val="24"/>
                <w:szCs w:val="24"/>
              </w:rPr>
            </w:r>
          </w:p>
        </w:tc>
        <w:tc>
          <w:tcPr>
            <w:tcW w:w="2835" w:type="dxa"/>
            <w:shd w:val="clear" w:color="ffffff" w:fill="ffffff"/>
            <w:textDirection w:val="lrTb"/>
            <w:vAlign w:val="bottom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519213,72</w:t>
            </w:r>
            <w:r>
              <w:rPr>
                <w:sz w:val="24"/>
                <w:szCs w:val="24"/>
              </w:rPr>
            </w:r>
          </w:p>
        </w:tc>
        <w:tc>
          <w:tcPr>
            <w:tcW w:w="2792" w:type="dxa"/>
            <w:shd w:val="clear" w:color="ffffff" w:fill="ffffff"/>
            <w:textDirection w:val="lrTb"/>
            <w:vAlign w:val="bottom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2235251,18</w:t>
            </w:r>
            <w:r>
              <w:rPr>
                <w:sz w:val="24"/>
                <w:szCs w:val="24"/>
              </w:rPr>
            </w:r>
          </w:p>
        </w:tc>
      </w:tr>
      <w:tr>
        <w:trPr>
          <w:trHeight w:val="276"/>
        </w:trP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c>
          <w:tcPr>
            <w:tcW w:w="2977" w:type="dxa"/>
            <w:shd w:val="clear" w:color="ffffff" w:fill="ffffff"/>
            <w:textDirection w:val="lrTb"/>
            <w:vAlign w:val="bottom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25</w:t>
            </w:r>
            <w:r>
              <w:rPr>
                <w:sz w:val="24"/>
                <w:szCs w:val="24"/>
              </w:rPr>
            </w:r>
          </w:p>
        </w:tc>
        <w:tc>
          <w:tcPr>
            <w:tcW w:w="2835" w:type="dxa"/>
            <w:shd w:val="clear" w:color="ffffff" w:fill="ffffff"/>
            <w:textDirection w:val="lrTb"/>
            <w:vAlign w:val="bottom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519213,40</w:t>
            </w:r>
            <w:r>
              <w:rPr>
                <w:sz w:val="24"/>
                <w:szCs w:val="24"/>
              </w:rPr>
            </w:r>
          </w:p>
        </w:tc>
        <w:tc>
          <w:tcPr>
            <w:tcW w:w="2792" w:type="dxa"/>
            <w:shd w:val="clear" w:color="ffffff" w:fill="ffffff"/>
            <w:textDirection w:val="lrTb"/>
            <w:vAlign w:val="bottom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2235251,50</w:t>
            </w:r>
            <w:r>
              <w:rPr>
                <w:sz w:val="24"/>
                <w:szCs w:val="24"/>
              </w:rPr>
            </w:r>
          </w:p>
        </w:tc>
      </w:tr>
      <w:tr>
        <w:trPr>
          <w:trHeight w:val="276"/>
        </w:trP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c>
          <w:tcPr>
            <w:tcW w:w="2977" w:type="dxa"/>
            <w:shd w:val="clear" w:color="ffffff" w:fill="ffffff"/>
            <w:textDirection w:val="lrTb"/>
            <w:vAlign w:val="bottom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26</w:t>
            </w:r>
            <w:r>
              <w:rPr>
                <w:sz w:val="24"/>
                <w:szCs w:val="24"/>
              </w:rPr>
            </w:r>
          </w:p>
        </w:tc>
        <w:tc>
          <w:tcPr>
            <w:tcW w:w="2835" w:type="dxa"/>
            <w:shd w:val="clear" w:color="ffffff" w:fill="ffffff"/>
            <w:textDirection w:val="lrTb"/>
            <w:vAlign w:val="bottom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519200,30</w:t>
            </w:r>
            <w:r>
              <w:rPr>
                <w:sz w:val="24"/>
                <w:szCs w:val="24"/>
              </w:rPr>
            </w:r>
          </w:p>
        </w:tc>
        <w:tc>
          <w:tcPr>
            <w:tcW w:w="2792" w:type="dxa"/>
            <w:shd w:val="clear" w:color="ffffff" w:fill="ffffff"/>
            <w:textDirection w:val="lrTb"/>
            <w:vAlign w:val="bottom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2235261,68</w:t>
            </w:r>
            <w:r>
              <w:rPr>
                <w:sz w:val="24"/>
                <w:szCs w:val="24"/>
              </w:rPr>
            </w:r>
          </w:p>
        </w:tc>
      </w:tr>
      <w:tr>
        <w:trPr>
          <w:trHeight w:val="276"/>
        </w:trP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c>
          <w:tcPr>
            <w:tcW w:w="2977" w:type="dxa"/>
            <w:shd w:val="clear" w:color="ffffff" w:fill="ffffff"/>
            <w:textDirection w:val="lrTb"/>
            <w:vAlign w:val="bottom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27</w:t>
            </w:r>
            <w:r>
              <w:rPr>
                <w:sz w:val="24"/>
                <w:szCs w:val="24"/>
              </w:rPr>
            </w:r>
          </w:p>
        </w:tc>
        <w:tc>
          <w:tcPr>
            <w:tcW w:w="2835" w:type="dxa"/>
            <w:shd w:val="clear" w:color="ffffff" w:fill="ffffff"/>
            <w:textDirection w:val="lrTb"/>
            <w:vAlign w:val="bottom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519219,84</w:t>
            </w:r>
            <w:r>
              <w:rPr>
                <w:sz w:val="24"/>
                <w:szCs w:val="24"/>
              </w:rPr>
            </w:r>
          </w:p>
        </w:tc>
        <w:tc>
          <w:tcPr>
            <w:tcW w:w="2792" w:type="dxa"/>
            <w:shd w:val="clear" w:color="ffffff" w:fill="ffffff"/>
            <w:textDirection w:val="lrTb"/>
            <w:vAlign w:val="bottom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2235289,17</w:t>
            </w:r>
            <w:r>
              <w:rPr>
                <w:sz w:val="24"/>
                <w:szCs w:val="24"/>
              </w:rPr>
            </w:r>
          </w:p>
        </w:tc>
      </w:tr>
      <w:tr>
        <w:trPr>
          <w:trHeight w:val="276"/>
        </w:trP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c>
          <w:tcPr>
            <w:tcW w:w="2977" w:type="dxa"/>
            <w:shd w:val="clear" w:color="ffffff" w:fill="ffffff"/>
            <w:textDirection w:val="lrTb"/>
            <w:vAlign w:val="bottom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28</w:t>
            </w:r>
            <w:r>
              <w:rPr>
                <w:sz w:val="24"/>
                <w:szCs w:val="24"/>
              </w:rPr>
            </w:r>
          </w:p>
        </w:tc>
        <w:tc>
          <w:tcPr>
            <w:tcW w:w="2835" w:type="dxa"/>
            <w:shd w:val="clear" w:color="ffffff" w:fill="ffffff"/>
            <w:textDirection w:val="lrTb"/>
            <w:vAlign w:val="bottom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519223,33</w:t>
            </w:r>
            <w:r>
              <w:rPr>
                <w:sz w:val="24"/>
                <w:szCs w:val="24"/>
              </w:rPr>
            </w:r>
          </w:p>
        </w:tc>
        <w:tc>
          <w:tcPr>
            <w:tcW w:w="2792" w:type="dxa"/>
            <w:shd w:val="clear" w:color="ffffff" w:fill="ffffff"/>
            <w:textDirection w:val="lrTb"/>
            <w:vAlign w:val="bottom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2235286,59</w:t>
            </w:r>
            <w:r>
              <w:rPr>
                <w:sz w:val="24"/>
                <w:szCs w:val="24"/>
              </w:rPr>
            </w:r>
          </w:p>
        </w:tc>
      </w:tr>
      <w:tr>
        <w:trPr>
          <w:trHeight w:val="276"/>
        </w:trP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c>
          <w:tcPr>
            <w:tcW w:w="2977" w:type="dxa"/>
            <w:shd w:val="clear" w:color="ffffff" w:fill="ffffff"/>
            <w:textDirection w:val="lrTb"/>
            <w:vAlign w:val="bottom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29</w:t>
            </w:r>
            <w:r>
              <w:rPr>
                <w:sz w:val="24"/>
                <w:szCs w:val="24"/>
              </w:rPr>
            </w:r>
          </w:p>
        </w:tc>
        <w:tc>
          <w:tcPr>
            <w:tcW w:w="2835" w:type="dxa"/>
            <w:shd w:val="clear" w:color="ffffff" w:fill="ffffff"/>
            <w:textDirection w:val="lrTb"/>
            <w:vAlign w:val="bottom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519229,59</w:t>
            </w:r>
            <w:r>
              <w:rPr>
                <w:sz w:val="24"/>
                <w:szCs w:val="24"/>
              </w:rPr>
            </w:r>
          </w:p>
        </w:tc>
        <w:tc>
          <w:tcPr>
            <w:tcW w:w="2792" w:type="dxa"/>
            <w:shd w:val="clear" w:color="ffffff" w:fill="ffffff"/>
            <w:textDirection w:val="lrTb"/>
            <w:vAlign w:val="bottom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2235295,12</w:t>
            </w:r>
            <w:r>
              <w:rPr>
                <w:sz w:val="24"/>
                <w:szCs w:val="24"/>
              </w:rPr>
            </w:r>
          </w:p>
        </w:tc>
      </w:tr>
      <w:tr>
        <w:trPr>
          <w:trHeight w:val="276"/>
        </w:trP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c>
          <w:tcPr>
            <w:tcW w:w="2977" w:type="dxa"/>
            <w:shd w:val="clear" w:color="ffffff" w:fill="ffffff"/>
            <w:textDirection w:val="lrTb"/>
            <w:vAlign w:val="bottom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30</w:t>
            </w:r>
            <w:r>
              <w:rPr>
                <w:sz w:val="24"/>
                <w:szCs w:val="24"/>
              </w:rPr>
            </w:r>
          </w:p>
        </w:tc>
        <w:tc>
          <w:tcPr>
            <w:tcW w:w="2835" w:type="dxa"/>
            <w:shd w:val="clear" w:color="ffffff" w:fill="ffffff"/>
            <w:textDirection w:val="lrTb"/>
            <w:vAlign w:val="bottom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519239,03</w:t>
            </w:r>
            <w:r>
              <w:rPr>
                <w:sz w:val="24"/>
                <w:szCs w:val="24"/>
              </w:rPr>
            </w:r>
          </w:p>
        </w:tc>
        <w:tc>
          <w:tcPr>
            <w:tcW w:w="2792" w:type="dxa"/>
            <w:shd w:val="clear" w:color="ffffff" w:fill="ffffff"/>
            <w:textDirection w:val="lrTb"/>
            <w:vAlign w:val="bottom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2235309,24</w:t>
            </w:r>
            <w:r>
              <w:rPr>
                <w:sz w:val="24"/>
                <w:szCs w:val="24"/>
              </w:rPr>
            </w:r>
          </w:p>
        </w:tc>
      </w:tr>
      <w:tr>
        <w:trPr>
          <w:trHeight w:val="276"/>
        </w:trP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c>
          <w:tcPr>
            <w:tcW w:w="2977" w:type="dxa"/>
            <w:shd w:val="clear" w:color="ffffff" w:fill="ffffff"/>
            <w:textDirection w:val="lrTb"/>
            <w:vAlign w:val="bottom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31</w:t>
            </w:r>
            <w:r>
              <w:rPr>
                <w:sz w:val="24"/>
                <w:szCs w:val="24"/>
              </w:rPr>
            </w:r>
          </w:p>
        </w:tc>
        <w:tc>
          <w:tcPr>
            <w:tcW w:w="2835" w:type="dxa"/>
            <w:shd w:val="clear" w:color="ffffff" w:fill="ffffff"/>
            <w:textDirection w:val="lrTb"/>
            <w:vAlign w:val="bottom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519275,40</w:t>
            </w:r>
            <w:r>
              <w:rPr>
                <w:sz w:val="24"/>
                <w:szCs w:val="24"/>
              </w:rPr>
            </w:r>
          </w:p>
        </w:tc>
        <w:tc>
          <w:tcPr>
            <w:tcW w:w="2792" w:type="dxa"/>
            <w:shd w:val="clear" w:color="ffffff" w:fill="ffffff"/>
            <w:textDirection w:val="lrTb"/>
            <w:vAlign w:val="bottom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2235283,95</w:t>
            </w:r>
            <w:r>
              <w:rPr>
                <w:sz w:val="24"/>
                <w:szCs w:val="24"/>
              </w:rPr>
            </w:r>
          </w:p>
        </w:tc>
      </w:tr>
      <w:tr>
        <w:trPr>
          <w:trHeight w:val="276"/>
        </w:trP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c>
          <w:tcPr>
            <w:tcW w:w="2977" w:type="dxa"/>
            <w:shd w:val="clear" w:color="ffffff" w:fill="ffffff"/>
            <w:textDirection w:val="lrTb"/>
            <w:vAlign w:val="bottom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32</w:t>
            </w:r>
            <w:r>
              <w:rPr>
                <w:sz w:val="24"/>
                <w:szCs w:val="24"/>
              </w:rPr>
            </w:r>
          </w:p>
        </w:tc>
        <w:tc>
          <w:tcPr>
            <w:tcW w:w="2835" w:type="dxa"/>
            <w:shd w:val="clear" w:color="ffffff" w:fill="ffffff"/>
            <w:textDirection w:val="lrTb"/>
            <w:vAlign w:val="bottom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519307,46</w:t>
            </w:r>
            <w:r>
              <w:rPr>
                <w:sz w:val="24"/>
                <w:szCs w:val="24"/>
              </w:rPr>
            </w:r>
          </w:p>
        </w:tc>
        <w:tc>
          <w:tcPr>
            <w:tcW w:w="2792" w:type="dxa"/>
            <w:shd w:val="clear" w:color="ffffff" w:fill="ffffff"/>
            <w:textDirection w:val="lrTb"/>
            <w:vAlign w:val="bottom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2235261,58</w:t>
            </w:r>
            <w:r>
              <w:rPr>
                <w:sz w:val="24"/>
                <w:szCs w:val="24"/>
              </w:rPr>
            </w:r>
          </w:p>
        </w:tc>
      </w:tr>
      <w:tr>
        <w:trPr>
          <w:trHeight w:val="276"/>
        </w:trP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c>
          <w:tcPr>
            <w:tcW w:w="2977" w:type="dxa"/>
            <w:shd w:val="clear" w:color="ffffff" w:fill="ffffff"/>
            <w:textDirection w:val="lrTb"/>
            <w:vAlign w:val="bottom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33</w:t>
            </w:r>
            <w:r>
              <w:rPr>
                <w:sz w:val="24"/>
                <w:szCs w:val="24"/>
              </w:rPr>
            </w:r>
          </w:p>
        </w:tc>
        <w:tc>
          <w:tcPr>
            <w:tcW w:w="2835" w:type="dxa"/>
            <w:shd w:val="clear" w:color="ffffff" w:fill="ffffff"/>
            <w:textDirection w:val="lrTb"/>
            <w:vAlign w:val="bottom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519306,15</w:t>
            </w:r>
            <w:r>
              <w:rPr>
                <w:sz w:val="24"/>
                <w:szCs w:val="24"/>
              </w:rPr>
            </w:r>
          </w:p>
        </w:tc>
        <w:tc>
          <w:tcPr>
            <w:tcW w:w="2792" w:type="dxa"/>
            <w:shd w:val="clear" w:color="ffffff" w:fill="ffffff"/>
            <w:textDirection w:val="lrTb"/>
            <w:vAlign w:val="bottom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2235260,01</w:t>
            </w:r>
            <w:r>
              <w:rPr>
                <w:sz w:val="24"/>
                <w:szCs w:val="24"/>
              </w:rPr>
            </w:r>
          </w:p>
        </w:tc>
      </w:tr>
      <w:tr>
        <w:trPr>
          <w:trHeight w:val="276"/>
        </w:trP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c>
          <w:tcPr>
            <w:tcW w:w="2977" w:type="dxa"/>
            <w:shd w:val="clear" w:color="ffffff" w:fill="ffffff"/>
            <w:textDirection w:val="lrTb"/>
            <w:vAlign w:val="bottom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34</w:t>
            </w:r>
            <w:r>
              <w:rPr>
                <w:sz w:val="24"/>
                <w:szCs w:val="24"/>
              </w:rPr>
            </w:r>
          </w:p>
        </w:tc>
        <w:tc>
          <w:tcPr>
            <w:tcW w:w="2835" w:type="dxa"/>
            <w:shd w:val="clear" w:color="ffffff" w:fill="ffffff"/>
            <w:textDirection w:val="lrTb"/>
            <w:vAlign w:val="bottom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519287,54</w:t>
            </w:r>
            <w:r>
              <w:rPr>
                <w:sz w:val="24"/>
                <w:szCs w:val="24"/>
              </w:rPr>
            </w:r>
          </w:p>
        </w:tc>
        <w:tc>
          <w:tcPr>
            <w:tcW w:w="2792" w:type="dxa"/>
            <w:shd w:val="clear" w:color="ffffff" w:fill="ffffff"/>
            <w:textDirection w:val="lrTb"/>
            <w:vAlign w:val="bottom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2235234,49</w:t>
            </w:r>
            <w:r>
              <w:rPr>
                <w:sz w:val="24"/>
                <w:szCs w:val="24"/>
              </w:rPr>
            </w:r>
          </w:p>
        </w:tc>
      </w:tr>
      <w:tr>
        <w:trPr>
          <w:trHeight w:val="276"/>
        </w:trP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c>
          <w:tcPr>
            <w:tcW w:w="2977" w:type="dxa"/>
            <w:shd w:val="clear" w:color="ffffff" w:fill="ffffff"/>
            <w:textDirection w:val="lrTb"/>
            <w:vAlign w:val="bottom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35</w:t>
            </w:r>
            <w:r>
              <w:rPr>
                <w:sz w:val="24"/>
                <w:szCs w:val="24"/>
              </w:rPr>
            </w:r>
          </w:p>
        </w:tc>
        <w:tc>
          <w:tcPr>
            <w:tcW w:w="2835" w:type="dxa"/>
            <w:shd w:val="clear" w:color="ffffff" w:fill="ffffff"/>
            <w:textDirection w:val="lrTb"/>
            <w:vAlign w:val="bottom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519275,50</w:t>
            </w:r>
            <w:r>
              <w:rPr>
                <w:sz w:val="24"/>
                <w:szCs w:val="24"/>
              </w:rPr>
            </w:r>
          </w:p>
        </w:tc>
        <w:tc>
          <w:tcPr>
            <w:tcW w:w="2792" w:type="dxa"/>
            <w:shd w:val="clear" w:color="ffffff" w:fill="ffffff"/>
            <w:textDirection w:val="lrTb"/>
            <w:vAlign w:val="bottom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2235225,05</w:t>
            </w:r>
            <w:r>
              <w:rPr>
                <w:sz w:val="24"/>
                <w:szCs w:val="24"/>
              </w:rPr>
            </w:r>
          </w:p>
        </w:tc>
      </w:tr>
      <w:tr>
        <w:trPr>
          <w:trHeight w:val="276"/>
        </w:trP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c>
          <w:tcPr>
            <w:tcW w:w="2977" w:type="dxa"/>
            <w:shd w:val="clear" w:color="ffffff" w:fill="ffffff"/>
            <w:textDirection w:val="lrTb"/>
            <w:vAlign w:val="bottom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36</w:t>
            </w:r>
            <w:r>
              <w:rPr>
                <w:sz w:val="24"/>
                <w:szCs w:val="24"/>
              </w:rPr>
            </w:r>
          </w:p>
        </w:tc>
        <w:tc>
          <w:tcPr>
            <w:tcW w:w="2835" w:type="dxa"/>
            <w:shd w:val="clear" w:color="ffffff" w:fill="ffffff"/>
            <w:textDirection w:val="lrTb"/>
            <w:vAlign w:val="bottom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519262,14</w:t>
            </w:r>
            <w:r>
              <w:rPr>
                <w:sz w:val="24"/>
                <w:szCs w:val="24"/>
              </w:rPr>
            </w:r>
          </w:p>
        </w:tc>
        <w:tc>
          <w:tcPr>
            <w:tcW w:w="2792" w:type="dxa"/>
            <w:shd w:val="clear" w:color="ffffff" w:fill="ffffff"/>
            <w:textDirection w:val="lrTb"/>
            <w:vAlign w:val="bottom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2235227,35</w:t>
            </w:r>
            <w:r>
              <w:rPr>
                <w:sz w:val="24"/>
                <w:szCs w:val="24"/>
              </w:rPr>
            </w:r>
          </w:p>
        </w:tc>
      </w:tr>
      <w:tr>
        <w:trPr>
          <w:trHeight w:val="276"/>
        </w:trP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c>
          <w:tcPr>
            <w:tcW w:w="2977" w:type="dxa"/>
            <w:shd w:val="clear" w:color="ffffff" w:fill="ffffff"/>
            <w:textDirection w:val="lrTb"/>
            <w:vAlign w:val="bottom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37</w:t>
            </w:r>
            <w:r>
              <w:rPr>
                <w:sz w:val="24"/>
                <w:szCs w:val="24"/>
              </w:rPr>
            </w:r>
          </w:p>
        </w:tc>
        <w:tc>
          <w:tcPr>
            <w:tcW w:w="2835" w:type="dxa"/>
            <w:shd w:val="clear" w:color="ffffff" w:fill="ffffff"/>
            <w:textDirection w:val="lrTb"/>
            <w:vAlign w:val="bottom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519256,69</w:t>
            </w:r>
            <w:r>
              <w:rPr>
                <w:sz w:val="24"/>
                <w:szCs w:val="24"/>
              </w:rPr>
            </w:r>
          </w:p>
        </w:tc>
        <w:tc>
          <w:tcPr>
            <w:tcW w:w="2792" w:type="dxa"/>
            <w:shd w:val="clear" w:color="ffffff" w:fill="ffffff"/>
            <w:textDirection w:val="lrTb"/>
            <w:vAlign w:val="bottom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2235226,38</w:t>
            </w:r>
            <w:r>
              <w:rPr>
                <w:sz w:val="24"/>
                <w:szCs w:val="24"/>
              </w:rPr>
            </w:r>
          </w:p>
        </w:tc>
      </w:tr>
      <w:tr>
        <w:trPr>
          <w:trHeight w:val="276"/>
        </w:trP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c>
          <w:tcPr>
            <w:tcW w:w="2977" w:type="dxa"/>
            <w:shd w:val="clear" w:color="ffffff" w:fill="ffffff"/>
            <w:textDirection w:val="lrTb"/>
            <w:vAlign w:val="bottom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38</w:t>
            </w:r>
            <w:r>
              <w:rPr>
                <w:sz w:val="24"/>
                <w:szCs w:val="24"/>
              </w:rPr>
            </w:r>
          </w:p>
        </w:tc>
        <w:tc>
          <w:tcPr>
            <w:tcW w:w="2835" w:type="dxa"/>
            <w:shd w:val="clear" w:color="ffffff" w:fill="ffffff"/>
            <w:textDirection w:val="lrTb"/>
            <w:vAlign w:val="bottom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519255,07</w:t>
            </w:r>
            <w:r>
              <w:rPr>
                <w:sz w:val="24"/>
                <w:szCs w:val="24"/>
              </w:rPr>
            </w:r>
          </w:p>
        </w:tc>
        <w:tc>
          <w:tcPr>
            <w:tcW w:w="2792" w:type="dxa"/>
            <w:shd w:val="clear" w:color="ffffff" w:fill="ffffff"/>
            <w:textDirection w:val="lrTb"/>
            <w:vAlign w:val="bottom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2235224,91</w:t>
            </w:r>
            <w:r>
              <w:rPr>
                <w:sz w:val="24"/>
                <w:szCs w:val="24"/>
              </w:rPr>
            </w:r>
          </w:p>
        </w:tc>
      </w:tr>
      <w:tr>
        <w:trPr>
          <w:trHeight w:val="276"/>
        </w:trP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c>
          <w:tcPr>
            <w:tcW w:w="2977" w:type="dxa"/>
            <w:shd w:val="clear" w:color="ffffff" w:fill="ffffff"/>
            <w:textDirection w:val="lrTb"/>
            <w:vAlign w:val="bottom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39</w:t>
            </w:r>
            <w:r>
              <w:rPr>
                <w:sz w:val="24"/>
                <w:szCs w:val="24"/>
              </w:rPr>
            </w:r>
          </w:p>
        </w:tc>
        <w:tc>
          <w:tcPr>
            <w:tcW w:w="2835" w:type="dxa"/>
            <w:shd w:val="clear" w:color="ffffff" w:fill="ffffff"/>
            <w:textDirection w:val="lrTb"/>
            <w:vAlign w:val="bottom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519253,11</w:t>
            </w:r>
            <w:r>
              <w:rPr>
                <w:sz w:val="24"/>
                <w:szCs w:val="24"/>
              </w:rPr>
            </w:r>
          </w:p>
        </w:tc>
        <w:tc>
          <w:tcPr>
            <w:tcW w:w="2792" w:type="dxa"/>
            <w:shd w:val="clear" w:color="ffffff" w:fill="ffffff"/>
            <w:textDirection w:val="lrTb"/>
            <w:vAlign w:val="bottom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2235225,90</w:t>
            </w:r>
            <w:r>
              <w:rPr>
                <w:sz w:val="24"/>
                <w:szCs w:val="24"/>
              </w:rPr>
            </w:r>
          </w:p>
        </w:tc>
      </w:tr>
      <w:tr>
        <w:trPr>
          <w:trHeight w:val="276"/>
        </w:trP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c>
          <w:tcPr>
            <w:tcW w:w="2977" w:type="dxa"/>
            <w:shd w:val="clear" w:color="ffffff" w:fill="ffffff"/>
            <w:textDirection w:val="lrTb"/>
            <w:vAlign w:val="bottom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40</w:t>
            </w:r>
            <w:r>
              <w:rPr>
                <w:sz w:val="24"/>
                <w:szCs w:val="24"/>
              </w:rPr>
            </w:r>
          </w:p>
        </w:tc>
        <w:tc>
          <w:tcPr>
            <w:tcW w:w="2835" w:type="dxa"/>
            <w:shd w:val="clear" w:color="ffffff" w:fill="ffffff"/>
            <w:textDirection w:val="lrTb"/>
            <w:vAlign w:val="bottom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519251,39</w:t>
            </w:r>
            <w:r>
              <w:rPr>
                <w:sz w:val="24"/>
                <w:szCs w:val="24"/>
              </w:rPr>
            </w:r>
          </w:p>
        </w:tc>
        <w:tc>
          <w:tcPr>
            <w:tcW w:w="2792" w:type="dxa"/>
            <w:shd w:val="clear" w:color="ffffff" w:fill="ffffff"/>
            <w:textDirection w:val="lrTb"/>
            <w:vAlign w:val="bottom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2235225,86</w:t>
            </w:r>
            <w:r>
              <w:rPr>
                <w:sz w:val="24"/>
                <w:szCs w:val="24"/>
              </w:rPr>
            </w:r>
          </w:p>
        </w:tc>
      </w:tr>
      <w:tr>
        <w:trPr>
          <w:trHeight w:val="276"/>
        </w:trP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c>
          <w:tcPr>
            <w:tcW w:w="2977" w:type="dxa"/>
            <w:shd w:val="clear" w:color="ffffff" w:fill="ffffff"/>
            <w:textDirection w:val="lrTb"/>
            <w:vAlign w:val="bottom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41</w:t>
            </w:r>
            <w:r>
              <w:rPr>
                <w:sz w:val="24"/>
                <w:szCs w:val="24"/>
              </w:rPr>
            </w:r>
          </w:p>
        </w:tc>
        <w:tc>
          <w:tcPr>
            <w:tcW w:w="2835" w:type="dxa"/>
            <w:shd w:val="clear" w:color="ffffff" w:fill="ffffff"/>
            <w:textDirection w:val="lrTb"/>
            <w:vAlign w:val="bottom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519247,84</w:t>
            </w:r>
            <w:r>
              <w:rPr>
                <w:sz w:val="24"/>
                <w:szCs w:val="24"/>
              </w:rPr>
            </w:r>
          </w:p>
        </w:tc>
        <w:tc>
          <w:tcPr>
            <w:tcW w:w="2792" w:type="dxa"/>
            <w:shd w:val="clear" w:color="ffffff" w:fill="ffffff"/>
            <w:textDirection w:val="lrTb"/>
            <w:vAlign w:val="bottom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2235227,75</w:t>
            </w:r>
            <w:r>
              <w:rPr>
                <w:sz w:val="24"/>
                <w:szCs w:val="24"/>
              </w:rPr>
            </w:r>
          </w:p>
        </w:tc>
      </w:tr>
      <w:tr>
        <w:trPr>
          <w:trHeight w:val="276"/>
        </w:trP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c>
          <w:tcPr>
            <w:tcW w:w="2977" w:type="dxa"/>
            <w:shd w:val="clear" w:color="ffffff" w:fill="ffffff"/>
            <w:textDirection w:val="lrTb"/>
            <w:vAlign w:val="bottom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42</w:t>
            </w:r>
            <w:r>
              <w:rPr>
                <w:sz w:val="24"/>
                <w:szCs w:val="24"/>
              </w:rPr>
            </w:r>
          </w:p>
        </w:tc>
        <w:tc>
          <w:tcPr>
            <w:tcW w:w="2835" w:type="dxa"/>
            <w:shd w:val="clear" w:color="ffffff" w:fill="ffffff"/>
            <w:textDirection w:val="lrTb"/>
            <w:vAlign w:val="bottom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519247,72</w:t>
            </w:r>
            <w:r>
              <w:rPr>
                <w:sz w:val="24"/>
                <w:szCs w:val="24"/>
              </w:rPr>
            </w:r>
          </w:p>
        </w:tc>
        <w:tc>
          <w:tcPr>
            <w:tcW w:w="2792" w:type="dxa"/>
            <w:shd w:val="clear" w:color="ffffff" w:fill="ffffff"/>
            <w:textDirection w:val="lrTb"/>
            <w:vAlign w:val="bottom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2235228,28</w:t>
            </w:r>
            <w:r>
              <w:rPr>
                <w:sz w:val="24"/>
                <w:szCs w:val="24"/>
              </w:rPr>
            </w:r>
          </w:p>
        </w:tc>
      </w:tr>
      <w:tr>
        <w:trPr>
          <w:trHeight w:val="276"/>
        </w:trP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c>
          <w:tcPr>
            <w:tcW w:w="2977" w:type="dxa"/>
            <w:shd w:val="clear" w:color="ffffff" w:fill="ffffff"/>
            <w:textDirection w:val="lrTb"/>
            <w:vAlign w:val="bottom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43</w:t>
            </w:r>
            <w:r>
              <w:rPr>
                <w:sz w:val="24"/>
                <w:szCs w:val="24"/>
              </w:rPr>
            </w:r>
          </w:p>
        </w:tc>
        <w:tc>
          <w:tcPr>
            <w:tcW w:w="2835" w:type="dxa"/>
            <w:shd w:val="clear" w:color="ffffff" w:fill="ffffff"/>
            <w:textDirection w:val="lrTb"/>
            <w:vAlign w:val="bottom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519244,78</w:t>
            </w:r>
            <w:r>
              <w:rPr>
                <w:sz w:val="24"/>
                <w:szCs w:val="24"/>
              </w:rPr>
            </w:r>
          </w:p>
        </w:tc>
        <w:tc>
          <w:tcPr>
            <w:tcW w:w="2792" w:type="dxa"/>
            <w:shd w:val="clear" w:color="ffffff" w:fill="ffffff"/>
            <w:textDirection w:val="lrTb"/>
            <w:vAlign w:val="bottom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2235230,18</w:t>
            </w:r>
            <w:r>
              <w:rPr>
                <w:sz w:val="24"/>
                <w:szCs w:val="24"/>
              </w:rPr>
            </w:r>
          </w:p>
        </w:tc>
      </w:tr>
      <w:tr>
        <w:trPr>
          <w:trHeight w:val="276"/>
        </w:trP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c>
          <w:tcPr>
            <w:tcW w:w="2977" w:type="dxa"/>
            <w:shd w:val="clear" w:color="ffffff" w:fill="ffffff"/>
            <w:textDirection w:val="lrTb"/>
            <w:vAlign w:val="bottom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44</w:t>
            </w:r>
            <w:r>
              <w:rPr>
                <w:sz w:val="24"/>
                <w:szCs w:val="24"/>
              </w:rPr>
            </w:r>
          </w:p>
        </w:tc>
        <w:tc>
          <w:tcPr>
            <w:tcW w:w="2835" w:type="dxa"/>
            <w:shd w:val="clear" w:color="ffffff" w:fill="ffffff"/>
            <w:textDirection w:val="lrTb"/>
            <w:vAlign w:val="bottom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519240,92</w:t>
            </w:r>
            <w:r>
              <w:rPr>
                <w:sz w:val="24"/>
                <w:szCs w:val="24"/>
              </w:rPr>
            </w:r>
          </w:p>
        </w:tc>
        <w:tc>
          <w:tcPr>
            <w:tcW w:w="2792" w:type="dxa"/>
            <w:shd w:val="clear" w:color="ffffff" w:fill="ffffff"/>
            <w:textDirection w:val="lrTb"/>
            <w:vAlign w:val="bottom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2235232,62</w:t>
            </w:r>
            <w:r>
              <w:rPr>
                <w:sz w:val="24"/>
                <w:szCs w:val="24"/>
              </w:rPr>
            </w:r>
          </w:p>
        </w:tc>
      </w:tr>
      <w:tr>
        <w:trPr>
          <w:trHeight w:val="276"/>
        </w:trP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c>
          <w:tcPr>
            <w:tcW w:w="2977" w:type="dxa"/>
            <w:shd w:val="clear" w:color="ffffff" w:fill="ffffff"/>
            <w:textDirection w:val="lrTb"/>
            <w:vAlign w:val="bottom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45</w:t>
            </w:r>
            <w:r>
              <w:rPr>
                <w:sz w:val="24"/>
                <w:szCs w:val="24"/>
              </w:rPr>
            </w:r>
          </w:p>
        </w:tc>
        <w:tc>
          <w:tcPr>
            <w:tcW w:w="2835" w:type="dxa"/>
            <w:shd w:val="clear" w:color="ffffff" w:fill="ffffff"/>
            <w:textDirection w:val="lrTb"/>
            <w:vAlign w:val="bottom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519239,64</w:t>
            </w:r>
            <w:r>
              <w:rPr>
                <w:sz w:val="24"/>
                <w:szCs w:val="24"/>
              </w:rPr>
            </w:r>
          </w:p>
        </w:tc>
        <w:tc>
          <w:tcPr>
            <w:tcW w:w="2792" w:type="dxa"/>
            <w:shd w:val="clear" w:color="ffffff" w:fill="ffffff"/>
            <w:textDirection w:val="lrTb"/>
            <w:vAlign w:val="bottom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2235233,53</w:t>
            </w:r>
            <w:r>
              <w:rPr>
                <w:sz w:val="24"/>
                <w:szCs w:val="24"/>
              </w:rPr>
            </w:r>
          </w:p>
        </w:tc>
      </w:tr>
      <w:tr>
        <w:trPr>
          <w:trHeight w:val="276"/>
        </w:trP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c>
          <w:tcPr>
            <w:tcW w:w="2977" w:type="dxa"/>
            <w:shd w:val="clear" w:color="ffffff" w:fill="ffffff"/>
            <w:textDirection w:val="lrTb"/>
            <w:vAlign w:val="bottom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46</w:t>
            </w:r>
            <w:r>
              <w:rPr>
                <w:sz w:val="24"/>
                <w:szCs w:val="24"/>
              </w:rPr>
            </w:r>
          </w:p>
        </w:tc>
        <w:tc>
          <w:tcPr>
            <w:tcW w:w="2835" w:type="dxa"/>
            <w:shd w:val="clear" w:color="ffffff" w:fill="ffffff"/>
            <w:textDirection w:val="lrTb"/>
            <w:vAlign w:val="bottom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519238,05</w:t>
            </w:r>
            <w:r>
              <w:rPr>
                <w:sz w:val="24"/>
                <w:szCs w:val="24"/>
              </w:rPr>
            </w:r>
          </w:p>
        </w:tc>
        <w:tc>
          <w:tcPr>
            <w:tcW w:w="2792" w:type="dxa"/>
            <w:shd w:val="clear" w:color="ffffff" w:fill="ffffff"/>
            <w:textDirection w:val="lrTb"/>
            <w:vAlign w:val="bottom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2235234,59</w:t>
            </w:r>
            <w:r>
              <w:rPr>
                <w:sz w:val="24"/>
                <w:szCs w:val="24"/>
              </w:rPr>
            </w:r>
          </w:p>
        </w:tc>
      </w:tr>
      <w:tr>
        <w:trPr>
          <w:trHeight w:val="276"/>
        </w:trP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c>
          <w:tcPr>
            <w:tcW w:w="2977" w:type="dxa"/>
            <w:shd w:val="clear" w:color="ffffff" w:fill="ffffff"/>
            <w:textDirection w:val="lrTb"/>
            <w:vAlign w:val="bottom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47</w:t>
            </w:r>
            <w:r>
              <w:rPr>
                <w:sz w:val="24"/>
                <w:szCs w:val="24"/>
              </w:rPr>
            </w:r>
          </w:p>
        </w:tc>
        <w:tc>
          <w:tcPr>
            <w:tcW w:w="2835" w:type="dxa"/>
            <w:shd w:val="clear" w:color="ffffff" w:fill="ffffff"/>
            <w:textDirection w:val="lrTb"/>
            <w:vAlign w:val="bottom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519225,35</w:t>
            </w:r>
            <w:r>
              <w:rPr>
                <w:sz w:val="24"/>
                <w:szCs w:val="24"/>
              </w:rPr>
            </w:r>
          </w:p>
        </w:tc>
        <w:tc>
          <w:tcPr>
            <w:tcW w:w="2792" w:type="dxa"/>
            <w:shd w:val="clear" w:color="ffffff" w:fill="ffffff"/>
            <w:textDirection w:val="lrTb"/>
            <w:vAlign w:val="bottom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2235215,40</w:t>
            </w:r>
            <w:r>
              <w:rPr>
                <w:sz w:val="24"/>
                <w:szCs w:val="24"/>
              </w:rPr>
            </w:r>
          </w:p>
        </w:tc>
      </w:tr>
      <w:tr>
        <w:trPr>
          <w:trHeight w:val="276"/>
        </w:trP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c>
          <w:tcPr>
            <w:tcW w:w="2977" w:type="dxa"/>
            <w:shd w:val="clear" w:color="ffffff" w:fill="ffffff"/>
            <w:textDirection w:val="lrTb"/>
            <w:vAlign w:val="bottom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48</w:t>
            </w:r>
            <w:r>
              <w:rPr>
                <w:sz w:val="24"/>
                <w:szCs w:val="24"/>
              </w:rPr>
            </w:r>
          </w:p>
        </w:tc>
        <w:tc>
          <w:tcPr>
            <w:tcW w:w="2835" w:type="dxa"/>
            <w:shd w:val="clear" w:color="ffffff" w:fill="ffffff"/>
            <w:textDirection w:val="lrTb"/>
            <w:vAlign w:val="bottom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519226,22</w:t>
            </w:r>
            <w:r>
              <w:rPr>
                <w:sz w:val="24"/>
                <w:szCs w:val="24"/>
              </w:rPr>
            </w:r>
          </w:p>
        </w:tc>
        <w:tc>
          <w:tcPr>
            <w:tcW w:w="2792" w:type="dxa"/>
            <w:shd w:val="clear" w:color="ffffff" w:fill="ffffff"/>
            <w:textDirection w:val="lrTb"/>
            <w:vAlign w:val="bottom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2235214,78</w:t>
            </w:r>
            <w:r>
              <w:rPr>
                <w:sz w:val="24"/>
                <w:szCs w:val="24"/>
              </w:rPr>
            </w:r>
          </w:p>
        </w:tc>
      </w:tr>
      <w:tr>
        <w:trPr>
          <w:trHeight w:val="276"/>
        </w:trP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c>
          <w:tcPr>
            <w:tcW w:w="2977" w:type="dxa"/>
            <w:shd w:val="clear" w:color="ffffff" w:fill="ffffff"/>
            <w:textDirection w:val="lrTb"/>
            <w:vAlign w:val="bottom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49</w:t>
            </w:r>
            <w:r>
              <w:rPr>
                <w:sz w:val="24"/>
                <w:szCs w:val="24"/>
              </w:rPr>
            </w:r>
          </w:p>
        </w:tc>
        <w:tc>
          <w:tcPr>
            <w:tcW w:w="2835" w:type="dxa"/>
            <w:shd w:val="clear" w:color="ffffff" w:fill="ffffff"/>
            <w:textDirection w:val="lrTb"/>
            <w:vAlign w:val="bottom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519249,18</w:t>
            </w:r>
            <w:r>
              <w:rPr>
                <w:sz w:val="24"/>
                <w:szCs w:val="24"/>
              </w:rPr>
            </w:r>
          </w:p>
        </w:tc>
        <w:tc>
          <w:tcPr>
            <w:tcW w:w="2792" w:type="dxa"/>
            <w:shd w:val="clear" w:color="ffffff" w:fill="ffffff"/>
            <w:textDirection w:val="lrTb"/>
            <w:vAlign w:val="bottom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2235198,32</w:t>
            </w:r>
            <w:r>
              <w:rPr>
                <w:sz w:val="24"/>
                <w:szCs w:val="24"/>
              </w:rPr>
            </w:r>
          </w:p>
        </w:tc>
      </w:tr>
      <w:tr>
        <w:trPr>
          <w:trHeight w:val="276"/>
        </w:trP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c>
          <w:tcPr>
            <w:tcW w:w="2977" w:type="dxa"/>
            <w:shd w:val="clear" w:color="ffffff" w:fill="ffffff"/>
            <w:textDirection w:val="lrTb"/>
            <w:vAlign w:val="bottom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50</w:t>
            </w:r>
            <w:r>
              <w:rPr>
                <w:sz w:val="24"/>
                <w:szCs w:val="24"/>
              </w:rPr>
            </w:r>
          </w:p>
        </w:tc>
        <w:tc>
          <w:tcPr>
            <w:tcW w:w="2835" w:type="dxa"/>
            <w:shd w:val="clear" w:color="ffffff" w:fill="ffffff"/>
            <w:textDirection w:val="lrTb"/>
            <w:vAlign w:val="bottom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519255,48</w:t>
            </w:r>
            <w:r>
              <w:rPr>
                <w:sz w:val="24"/>
                <w:szCs w:val="24"/>
              </w:rPr>
            </w:r>
          </w:p>
        </w:tc>
        <w:tc>
          <w:tcPr>
            <w:tcW w:w="2792" w:type="dxa"/>
            <w:shd w:val="clear" w:color="ffffff" w:fill="ffffff"/>
            <w:textDirection w:val="lrTb"/>
            <w:vAlign w:val="bottom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2235194,31</w:t>
            </w:r>
            <w:r>
              <w:rPr>
                <w:sz w:val="24"/>
                <w:szCs w:val="24"/>
              </w:rPr>
            </w:r>
          </w:p>
        </w:tc>
      </w:tr>
      <w:tr>
        <w:trPr>
          <w:trHeight w:val="276"/>
        </w:trP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c>
          <w:tcPr>
            <w:tcW w:w="2977" w:type="dxa"/>
            <w:shd w:val="clear" w:color="ffffff" w:fill="ffffff"/>
            <w:textDirection w:val="lrTb"/>
            <w:vAlign w:val="bottom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51</w:t>
            </w:r>
            <w:r>
              <w:rPr>
                <w:sz w:val="24"/>
                <w:szCs w:val="24"/>
              </w:rPr>
            </w:r>
          </w:p>
        </w:tc>
        <w:tc>
          <w:tcPr>
            <w:tcW w:w="2835" w:type="dxa"/>
            <w:shd w:val="clear" w:color="ffffff" w:fill="ffffff"/>
            <w:textDirection w:val="lrTb"/>
            <w:vAlign w:val="bottom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519284,70</w:t>
            </w:r>
            <w:r>
              <w:rPr>
                <w:sz w:val="24"/>
                <w:szCs w:val="24"/>
              </w:rPr>
            </w:r>
          </w:p>
        </w:tc>
        <w:tc>
          <w:tcPr>
            <w:tcW w:w="2792" w:type="dxa"/>
            <w:shd w:val="clear" w:color="ffffff" w:fill="ffffff"/>
            <w:textDirection w:val="lrTb"/>
            <w:vAlign w:val="bottom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2235173,89</w:t>
            </w:r>
            <w:r>
              <w:rPr>
                <w:sz w:val="24"/>
                <w:szCs w:val="24"/>
              </w:rPr>
            </w:r>
          </w:p>
        </w:tc>
      </w:tr>
      <w:tr>
        <w:trPr>
          <w:trHeight w:val="276"/>
        </w:trP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c>
          <w:tcPr>
            <w:tcW w:w="2977" w:type="dxa"/>
            <w:shd w:val="clear" w:color="ffffff" w:fill="ffffff"/>
            <w:textDirection w:val="lrTb"/>
            <w:vAlign w:val="bottom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52</w:t>
            </w:r>
            <w:r>
              <w:rPr>
                <w:sz w:val="24"/>
                <w:szCs w:val="24"/>
              </w:rPr>
            </w:r>
          </w:p>
        </w:tc>
        <w:tc>
          <w:tcPr>
            <w:tcW w:w="2835" w:type="dxa"/>
            <w:shd w:val="clear" w:color="ffffff" w:fill="ffffff"/>
            <w:textDirection w:val="lrTb"/>
            <w:vAlign w:val="bottom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519284,94</w:t>
            </w:r>
            <w:r>
              <w:rPr>
                <w:sz w:val="24"/>
                <w:szCs w:val="24"/>
              </w:rPr>
            </w:r>
          </w:p>
        </w:tc>
        <w:tc>
          <w:tcPr>
            <w:tcW w:w="2792" w:type="dxa"/>
            <w:shd w:val="clear" w:color="ffffff" w:fill="ffffff"/>
            <w:textDirection w:val="lrTb"/>
            <w:vAlign w:val="bottom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2235173,70</w:t>
            </w:r>
            <w:r>
              <w:rPr>
                <w:sz w:val="24"/>
                <w:szCs w:val="24"/>
              </w:rPr>
            </w:r>
          </w:p>
        </w:tc>
      </w:tr>
      <w:tr>
        <w:trPr>
          <w:trHeight w:val="276"/>
        </w:trP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c>
          <w:tcPr>
            <w:tcW w:w="2977" w:type="dxa"/>
            <w:shd w:val="clear" w:color="ffffff" w:fill="ffffff"/>
            <w:textDirection w:val="lrTb"/>
            <w:vAlign w:val="bottom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1</w:t>
            </w:r>
            <w:r>
              <w:rPr>
                <w:sz w:val="24"/>
                <w:szCs w:val="24"/>
              </w:rPr>
            </w:r>
          </w:p>
        </w:tc>
        <w:tc>
          <w:tcPr>
            <w:tcW w:w="2835" w:type="dxa"/>
            <w:shd w:val="clear" w:color="ffffff" w:fill="ffffff"/>
            <w:textDirection w:val="lrTb"/>
            <w:vAlign w:val="bottom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519299,75</w:t>
            </w:r>
            <w:r>
              <w:rPr>
                <w:sz w:val="24"/>
                <w:szCs w:val="24"/>
              </w:rPr>
            </w:r>
          </w:p>
        </w:tc>
        <w:tc>
          <w:tcPr>
            <w:tcW w:w="2792" w:type="dxa"/>
            <w:shd w:val="clear" w:color="ffffff" w:fill="ffffff"/>
            <w:textDirection w:val="lrTb"/>
            <w:vAlign w:val="bottom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2235195,24</w:t>
            </w:r>
            <w:r>
              <w:rPr>
                <w:sz w:val="24"/>
                <w:szCs w:val="24"/>
              </w:rPr>
            </w:r>
          </w:p>
        </w:tc>
      </w:tr>
    </w:tbl>
    <w:p>
      <w:pPr>
        <w:pStyle w:val="Normal"/>
        <w:spacing w:line="360" w:lineRule="exact"/>
        <w:jc w:val="both"/>
      </w:pPr>
      <w:r>
        <w:rPr>
          <w:szCs w:val="28"/>
        </w:rPr>
        <w:tab/>
      </w:r>
    </w:p>
    <w:p>
      <w:pPr>
        <w:pStyle w:val="Normal"/>
        <w:jc w:val="center"/>
        <w:rPr>
          <w:szCs w:val="28"/>
        </w:rPr>
      </w:pPr>
      <w:r>
        <w:br w:type="page" w:clear="all"/>
      </w:r>
      <w:r>
        <w:rPr>
          <w:szCs w:val="28"/>
        </w:rPr>
        <w:t xml:space="preserve">Каталог координат поворотных точек границ Контура № 4 несмежных территорий жилой застройки по улице КИМ города Перми,</w:t>
        <w:br w:type="textWrapping" w:clear="all"/>
        <w:t xml:space="preserve"> подлежащих комплексному развитию </w:t>
      </w:r>
      <w:r>
        <w:t xml:space="preserve">(система координат МСК-59 (зона 2))</w:t>
      </w:r>
      <w:r>
        <w:rPr>
          <w:szCs w:val="28"/>
        </w:rPr>
      </w:r>
    </w:p>
    <w:p>
      <w:pPr>
        <w:pStyle w:val="Normal"/>
        <w:jc w:val="center"/>
      </w:pPr>
    </w:p>
    <w:p>
      <w:pPr>
        <w:pStyle w:val="Normal"/>
        <w:rPr>
          <w:b/>
          <w:sz w:val="2"/>
          <w:szCs w:val="2"/>
        </w:rPr>
      </w:pPr>
      <w:r>
        <w:rPr>
          <w:b/>
          <w:sz w:val="2"/>
          <w:szCs w:val="2"/>
        </w:rPr>
      </w:r>
    </w:p>
    <w:tbl>
      <w:tblPr>
        <w:tblW w:w="8604" w:type="dxa"/>
        <w:tblInd w:w="25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autofit"/>
        <w:tblCellMar>
          <w:left w:w="108" w:type="dxa"/>
          <w:top w:w="0" w:type="dxa"/>
          <w:right w:w="108" w:type="dxa"/>
          <w:bottom w:w="0" w:type="dxa"/>
        </w:tblCellMar>
        <w:tblLook w:val="04A0" w:firstRow="1" w:lastRow="0" w:firstColumn="1" w:lastColumn="0" w:noHBand="0" w:noVBand="1"/>
      </w:tblPr>
      <w:tblGrid>
        <w:gridCol w:w="2977"/>
        <w:gridCol w:w="2835"/>
        <w:gridCol w:w="2792"/>
      </w:tblGrid>
      <w:tr>
        <w:trPr>
          <w:trHeight w:val="454"/>
          <w:tblHeader/>
        </w:trP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c>
          <w:tcPr>
            <w:tcW w:w="2977" w:type="dxa"/>
            <w:shd w:val="clear" w:color="ffffff" w:fill="ffffff"/>
            <w:textDirection w:val="lrTb"/>
            <w:vAlign w:val="center"/>
          </w:tcPr>
          <w:p>
            <w:pPr>
              <w:pStyle w:val="Normal"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 xml:space="preserve">Номер поворотной точки</w:t>
            </w:r>
          </w:p>
        </w:tc>
        <w:tc>
          <w:tcPr>
            <w:tcW w:w="2835" w:type="dxa"/>
            <w:shd w:val="clear" w:color="ffffff" w:fill="ffffff"/>
            <w:textDirection w:val="lrTb"/>
            <w:vAlign w:val="center"/>
          </w:tcPr>
          <w:p>
            <w:pPr>
              <w:pStyle w:val="Normal"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  <w:lang w:val="en-US"/>
              </w:rPr>
              <w:t xml:space="preserve">Координата X</w:t>
            </w:r>
            <w:r>
              <w:rPr>
                <w:b/>
                <w:color w:val="000000"/>
                <w:sz w:val="24"/>
                <w:szCs w:val="24"/>
              </w:rPr>
            </w:r>
          </w:p>
        </w:tc>
        <w:tc>
          <w:tcPr>
            <w:tcW w:w="2792" w:type="dxa"/>
            <w:shd w:val="clear" w:color="ffffff" w:fill="ffffff"/>
            <w:textDirection w:val="lrTb"/>
            <w:vAlign w:val="center"/>
          </w:tcPr>
          <w:p>
            <w:pPr>
              <w:pStyle w:val="Normal"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  <w:lang w:val="en-US"/>
              </w:rPr>
              <w:t xml:space="preserve">Координата Y</w:t>
            </w:r>
            <w:r>
              <w:rPr>
                <w:b/>
                <w:color w:val="000000"/>
                <w:sz w:val="24"/>
                <w:szCs w:val="24"/>
              </w:rPr>
            </w:r>
          </w:p>
        </w:tc>
      </w:tr>
      <w:tr>
        <w:trPr>
          <w:tblHeader/>
        </w:trP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c>
          <w:tcPr>
            <w:tcW w:w="2977" w:type="dxa"/>
            <w:shd w:val="clear" w:color="ffffff" w:fill="ffffff"/>
            <w:textDirection w:val="lrTb"/>
            <w:vAlign w:val="center"/>
          </w:tcPr>
          <w:p>
            <w:pPr>
              <w:pStyle w:val="Normal"/>
              <w:spacing w:before="20" w:after="20" w:line="240" w:lineRule="exact"/>
              <w:jc w:val="center"/>
              <w:rPr>
                <w:rFonts w:eastAsia="Calibri"/>
                <w:b/>
                <w:sz w:val="24"/>
                <w:szCs w:val="24"/>
                <w:lang w:eastAsia="en-US"/>
              </w:rPr>
            </w:pPr>
            <w:r>
              <w:rPr>
                <w:rFonts w:eastAsia="Calibri"/>
                <w:b/>
                <w:sz w:val="24"/>
                <w:szCs w:val="24"/>
                <w:lang w:eastAsia="en-US"/>
              </w:rPr>
              <w:t xml:space="preserve">1</w:t>
            </w:r>
          </w:p>
        </w:tc>
        <w:tc>
          <w:tcPr>
            <w:tcW w:w="2835" w:type="dxa"/>
            <w:shd w:val="clear" w:color="ffffff" w:fill="ffffff"/>
            <w:textDirection w:val="lrTb"/>
            <w:vAlign w:val="center"/>
          </w:tcPr>
          <w:p>
            <w:pPr>
              <w:pStyle w:val="Normal"/>
              <w:spacing w:before="20" w:after="20" w:line="240" w:lineRule="exact"/>
              <w:jc w:val="center"/>
              <w:rPr>
                <w:rFonts w:eastAsia="Calibri"/>
                <w:b/>
                <w:sz w:val="24"/>
                <w:szCs w:val="24"/>
                <w:lang w:eastAsia="en-US"/>
              </w:rPr>
            </w:pPr>
            <w:r>
              <w:rPr>
                <w:rFonts w:eastAsia="Calibri"/>
                <w:b/>
                <w:sz w:val="24"/>
                <w:szCs w:val="24"/>
                <w:lang w:eastAsia="en-US"/>
              </w:rPr>
              <w:t xml:space="preserve">2</w:t>
            </w:r>
          </w:p>
        </w:tc>
        <w:tc>
          <w:tcPr>
            <w:tcW w:w="2792" w:type="dxa"/>
            <w:shd w:val="clear" w:color="ffffff" w:fill="ffffff"/>
            <w:textDirection w:val="lrTb"/>
            <w:vAlign w:val="center"/>
          </w:tcPr>
          <w:p>
            <w:pPr>
              <w:pStyle w:val="Normal"/>
              <w:spacing w:before="20" w:after="20" w:line="240" w:lineRule="exact"/>
              <w:jc w:val="center"/>
              <w:rPr>
                <w:rFonts w:eastAsia="Calibri"/>
                <w:b/>
                <w:sz w:val="24"/>
                <w:szCs w:val="24"/>
                <w:lang w:eastAsia="en-US"/>
              </w:rPr>
            </w:pPr>
            <w:r>
              <w:rPr>
                <w:rFonts w:eastAsia="Calibri"/>
                <w:b/>
                <w:sz w:val="24"/>
                <w:szCs w:val="24"/>
                <w:lang w:eastAsia="en-US"/>
              </w:rPr>
              <w:t xml:space="preserve">3</w:t>
            </w:r>
          </w:p>
        </w:tc>
      </w:tr>
      <w:tr>
        <w:trPr/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c>
          <w:tcPr>
            <w:tcW w:w="2977" w:type="dxa"/>
            <w:shd w:val="clear" w:color="ffffff" w:fill="ffffff"/>
            <w:textDirection w:val="lrTb"/>
            <w:vAlign w:val="bottom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1</w:t>
            </w:r>
            <w:r>
              <w:rPr>
                <w:sz w:val="24"/>
                <w:szCs w:val="24"/>
              </w:rPr>
            </w:r>
          </w:p>
        </w:tc>
        <w:tc>
          <w:tcPr>
            <w:tcW w:w="2835" w:type="dxa"/>
            <w:shd w:val="clear" w:color="ffffff" w:fill="ffffff"/>
            <w:textDirection w:val="lrTb"/>
            <w:vAlign w:val="bottom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519176,68</w:t>
            </w:r>
            <w:r>
              <w:rPr>
                <w:sz w:val="24"/>
                <w:szCs w:val="24"/>
              </w:rPr>
            </w:r>
          </w:p>
        </w:tc>
        <w:tc>
          <w:tcPr>
            <w:tcW w:w="2792" w:type="dxa"/>
            <w:shd w:val="clear" w:color="ffffff" w:fill="ffffff"/>
            <w:textDirection w:val="lrTb"/>
            <w:vAlign w:val="bottom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2235100,02</w:t>
            </w:r>
            <w:r>
              <w:rPr>
                <w:sz w:val="24"/>
                <w:szCs w:val="24"/>
              </w:rPr>
            </w:r>
          </w:p>
        </w:tc>
      </w:tr>
      <w:tr>
        <w:trPr/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c>
          <w:tcPr>
            <w:tcW w:w="2977" w:type="dxa"/>
            <w:shd w:val="clear" w:color="ffffff" w:fill="ffffff"/>
            <w:textDirection w:val="lrTb"/>
            <w:vAlign w:val="bottom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2</w:t>
            </w:r>
            <w:r>
              <w:rPr>
                <w:sz w:val="24"/>
                <w:szCs w:val="24"/>
              </w:rPr>
            </w:r>
          </w:p>
        </w:tc>
        <w:tc>
          <w:tcPr>
            <w:tcW w:w="2835" w:type="dxa"/>
            <w:shd w:val="clear" w:color="ffffff" w:fill="ffffff"/>
            <w:textDirection w:val="lrTb"/>
            <w:vAlign w:val="bottom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519164,19</w:t>
            </w:r>
            <w:r>
              <w:rPr>
                <w:sz w:val="24"/>
                <w:szCs w:val="24"/>
              </w:rPr>
            </w:r>
          </w:p>
        </w:tc>
        <w:tc>
          <w:tcPr>
            <w:tcW w:w="2792" w:type="dxa"/>
            <w:shd w:val="clear" w:color="ffffff" w:fill="ffffff"/>
            <w:textDirection w:val="lrTb"/>
            <w:vAlign w:val="bottom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2235116,53</w:t>
            </w:r>
            <w:r>
              <w:rPr>
                <w:sz w:val="24"/>
                <w:szCs w:val="24"/>
              </w:rPr>
            </w:r>
          </w:p>
        </w:tc>
      </w:tr>
      <w:tr>
        <w:trPr/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c>
          <w:tcPr>
            <w:tcW w:w="2977" w:type="dxa"/>
            <w:shd w:val="clear" w:color="ffffff" w:fill="ffffff"/>
            <w:textDirection w:val="lrTb"/>
            <w:vAlign w:val="bottom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3</w:t>
            </w:r>
            <w:r>
              <w:rPr>
                <w:sz w:val="24"/>
                <w:szCs w:val="24"/>
              </w:rPr>
            </w:r>
          </w:p>
        </w:tc>
        <w:tc>
          <w:tcPr>
            <w:tcW w:w="2835" w:type="dxa"/>
            <w:shd w:val="clear" w:color="ffffff" w:fill="ffffff"/>
            <w:textDirection w:val="lrTb"/>
            <w:vAlign w:val="bottom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519151,89</w:t>
            </w:r>
            <w:r>
              <w:rPr>
                <w:sz w:val="24"/>
                <w:szCs w:val="24"/>
              </w:rPr>
            </w:r>
          </w:p>
        </w:tc>
        <w:tc>
          <w:tcPr>
            <w:tcW w:w="2792" w:type="dxa"/>
            <w:shd w:val="clear" w:color="ffffff" w:fill="ffffff"/>
            <w:textDirection w:val="lrTb"/>
            <w:vAlign w:val="bottom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2235128,67</w:t>
            </w:r>
            <w:r>
              <w:rPr>
                <w:sz w:val="24"/>
                <w:szCs w:val="24"/>
              </w:rPr>
            </w:r>
          </w:p>
        </w:tc>
      </w:tr>
      <w:tr>
        <w:trPr>
          <w:trHeight w:val="276"/>
        </w:trP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c>
          <w:tcPr>
            <w:tcW w:w="2977" w:type="dxa"/>
            <w:shd w:val="clear" w:color="ffffff" w:fill="ffffff"/>
            <w:textDirection w:val="lrTb"/>
            <w:vAlign w:val="bottom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4</w:t>
            </w:r>
            <w:r>
              <w:rPr>
                <w:sz w:val="24"/>
                <w:szCs w:val="24"/>
              </w:rPr>
            </w:r>
          </w:p>
        </w:tc>
        <w:tc>
          <w:tcPr>
            <w:tcW w:w="2835" w:type="dxa"/>
            <w:shd w:val="clear" w:color="ffffff" w:fill="ffffff"/>
            <w:textDirection w:val="lrTb"/>
            <w:vAlign w:val="bottom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519150,83</w:t>
            </w:r>
            <w:r>
              <w:rPr>
                <w:sz w:val="24"/>
                <w:szCs w:val="24"/>
              </w:rPr>
            </w:r>
          </w:p>
        </w:tc>
        <w:tc>
          <w:tcPr>
            <w:tcW w:w="2792" w:type="dxa"/>
            <w:shd w:val="clear" w:color="ffffff" w:fill="ffffff"/>
            <w:textDirection w:val="lrTb"/>
            <w:vAlign w:val="bottom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2235127,71</w:t>
            </w:r>
            <w:r>
              <w:rPr>
                <w:sz w:val="24"/>
                <w:szCs w:val="24"/>
              </w:rPr>
            </w:r>
          </w:p>
        </w:tc>
      </w:tr>
      <w:tr>
        <w:trPr>
          <w:trHeight w:val="276"/>
        </w:trP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c>
          <w:tcPr>
            <w:tcW w:w="2977" w:type="dxa"/>
            <w:shd w:val="clear" w:color="ffffff" w:fill="ffffff"/>
            <w:textDirection w:val="lrTb"/>
            <w:vAlign w:val="bottom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5</w:t>
            </w:r>
            <w:r>
              <w:rPr>
                <w:sz w:val="24"/>
                <w:szCs w:val="24"/>
              </w:rPr>
            </w:r>
          </w:p>
        </w:tc>
        <w:tc>
          <w:tcPr>
            <w:tcW w:w="2835" w:type="dxa"/>
            <w:shd w:val="clear" w:color="ffffff" w:fill="ffffff"/>
            <w:textDirection w:val="lrTb"/>
            <w:vAlign w:val="bottom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519144,75</w:t>
            </w:r>
            <w:r>
              <w:rPr>
                <w:sz w:val="24"/>
                <w:szCs w:val="24"/>
              </w:rPr>
            </w:r>
          </w:p>
        </w:tc>
        <w:tc>
          <w:tcPr>
            <w:tcW w:w="2792" w:type="dxa"/>
            <w:shd w:val="clear" w:color="ffffff" w:fill="ffffff"/>
            <w:textDirection w:val="lrTb"/>
            <w:vAlign w:val="bottom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2235123,76</w:t>
            </w:r>
            <w:r>
              <w:rPr>
                <w:sz w:val="24"/>
                <w:szCs w:val="24"/>
              </w:rPr>
            </w:r>
          </w:p>
        </w:tc>
      </w:tr>
      <w:tr>
        <w:trPr>
          <w:trHeight w:val="276"/>
        </w:trP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c>
          <w:tcPr>
            <w:tcW w:w="2977" w:type="dxa"/>
            <w:shd w:val="clear" w:color="ffffff" w:fill="ffffff"/>
            <w:textDirection w:val="lrTb"/>
            <w:vAlign w:val="bottom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6</w:t>
            </w:r>
            <w:r>
              <w:rPr>
                <w:sz w:val="24"/>
                <w:szCs w:val="24"/>
              </w:rPr>
            </w:r>
          </w:p>
        </w:tc>
        <w:tc>
          <w:tcPr>
            <w:tcW w:w="2835" w:type="dxa"/>
            <w:shd w:val="clear" w:color="ffffff" w:fill="ffffff"/>
            <w:textDirection w:val="lrTb"/>
            <w:vAlign w:val="bottom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519142,90</w:t>
            </w:r>
            <w:r>
              <w:rPr>
                <w:sz w:val="24"/>
                <w:szCs w:val="24"/>
              </w:rPr>
            </w:r>
          </w:p>
        </w:tc>
        <w:tc>
          <w:tcPr>
            <w:tcW w:w="2792" w:type="dxa"/>
            <w:shd w:val="clear" w:color="ffffff" w:fill="ffffff"/>
            <w:textDirection w:val="lrTb"/>
            <w:vAlign w:val="bottom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2235121,88</w:t>
            </w:r>
            <w:r>
              <w:rPr>
                <w:sz w:val="24"/>
                <w:szCs w:val="24"/>
              </w:rPr>
            </w:r>
          </w:p>
        </w:tc>
      </w:tr>
      <w:tr>
        <w:trPr>
          <w:trHeight w:val="276"/>
        </w:trP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c>
          <w:tcPr>
            <w:tcW w:w="2977" w:type="dxa"/>
            <w:shd w:val="clear" w:color="ffffff" w:fill="ffffff"/>
            <w:textDirection w:val="lrTb"/>
            <w:vAlign w:val="bottom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7</w:t>
            </w:r>
            <w:r>
              <w:rPr>
                <w:sz w:val="24"/>
                <w:szCs w:val="24"/>
              </w:rPr>
            </w:r>
          </w:p>
        </w:tc>
        <w:tc>
          <w:tcPr>
            <w:tcW w:w="2835" w:type="dxa"/>
            <w:shd w:val="clear" w:color="ffffff" w:fill="ffffff"/>
            <w:textDirection w:val="lrTb"/>
            <w:vAlign w:val="bottom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519121,17</w:t>
            </w:r>
            <w:r>
              <w:rPr>
                <w:sz w:val="24"/>
                <w:szCs w:val="24"/>
              </w:rPr>
            </w:r>
          </w:p>
        </w:tc>
        <w:tc>
          <w:tcPr>
            <w:tcW w:w="2792" w:type="dxa"/>
            <w:shd w:val="clear" w:color="ffffff" w:fill="ffffff"/>
            <w:textDirection w:val="lrTb"/>
            <w:vAlign w:val="bottom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2235099,66</w:t>
            </w:r>
            <w:r>
              <w:rPr>
                <w:sz w:val="24"/>
                <w:szCs w:val="24"/>
              </w:rPr>
            </w:r>
          </w:p>
        </w:tc>
      </w:tr>
      <w:tr>
        <w:trPr>
          <w:trHeight w:val="276"/>
        </w:trP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c>
          <w:tcPr>
            <w:tcW w:w="2977" w:type="dxa"/>
            <w:shd w:val="clear" w:color="ffffff" w:fill="ffffff"/>
            <w:textDirection w:val="lrTb"/>
            <w:vAlign w:val="bottom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8</w:t>
            </w:r>
            <w:r>
              <w:rPr>
                <w:sz w:val="24"/>
                <w:szCs w:val="24"/>
              </w:rPr>
            </w:r>
          </w:p>
        </w:tc>
        <w:tc>
          <w:tcPr>
            <w:tcW w:w="2835" w:type="dxa"/>
            <w:shd w:val="clear" w:color="ffffff" w:fill="ffffff"/>
            <w:textDirection w:val="lrTb"/>
            <w:vAlign w:val="bottom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519097,77</w:t>
            </w:r>
            <w:r>
              <w:rPr>
                <w:sz w:val="24"/>
                <w:szCs w:val="24"/>
              </w:rPr>
            </w:r>
          </w:p>
        </w:tc>
        <w:tc>
          <w:tcPr>
            <w:tcW w:w="2792" w:type="dxa"/>
            <w:shd w:val="clear" w:color="ffffff" w:fill="ffffff"/>
            <w:textDirection w:val="lrTb"/>
            <w:vAlign w:val="bottom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2235082,22</w:t>
            </w:r>
            <w:r>
              <w:rPr>
                <w:sz w:val="24"/>
                <w:szCs w:val="24"/>
              </w:rPr>
            </w:r>
          </w:p>
        </w:tc>
      </w:tr>
      <w:tr>
        <w:trPr>
          <w:trHeight w:val="276"/>
        </w:trP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c>
          <w:tcPr>
            <w:tcW w:w="2977" w:type="dxa"/>
            <w:shd w:val="clear" w:color="ffffff" w:fill="ffffff"/>
            <w:textDirection w:val="lrTb"/>
            <w:vAlign w:val="bottom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9</w:t>
            </w:r>
            <w:r>
              <w:rPr>
                <w:sz w:val="24"/>
                <w:szCs w:val="24"/>
              </w:rPr>
            </w:r>
          </w:p>
        </w:tc>
        <w:tc>
          <w:tcPr>
            <w:tcW w:w="2835" w:type="dxa"/>
            <w:shd w:val="clear" w:color="ffffff" w:fill="ffffff"/>
            <w:textDirection w:val="lrTb"/>
            <w:vAlign w:val="bottom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519097,19</w:t>
            </w:r>
            <w:r>
              <w:rPr>
                <w:sz w:val="24"/>
                <w:szCs w:val="24"/>
              </w:rPr>
            </w:r>
          </w:p>
        </w:tc>
        <w:tc>
          <w:tcPr>
            <w:tcW w:w="2792" w:type="dxa"/>
            <w:shd w:val="clear" w:color="ffffff" w:fill="ffffff"/>
            <w:textDirection w:val="lrTb"/>
            <w:vAlign w:val="bottom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2235081,82</w:t>
            </w:r>
            <w:r>
              <w:rPr>
                <w:sz w:val="24"/>
                <w:szCs w:val="24"/>
              </w:rPr>
            </w:r>
          </w:p>
        </w:tc>
      </w:tr>
      <w:tr>
        <w:trPr>
          <w:trHeight w:val="276"/>
        </w:trP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c>
          <w:tcPr>
            <w:tcW w:w="2977" w:type="dxa"/>
            <w:shd w:val="clear" w:color="ffffff" w:fill="ffffff"/>
            <w:textDirection w:val="lrTb"/>
            <w:vAlign w:val="bottom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10</w:t>
            </w:r>
            <w:r>
              <w:rPr>
                <w:sz w:val="24"/>
                <w:szCs w:val="24"/>
              </w:rPr>
            </w:r>
          </w:p>
        </w:tc>
        <w:tc>
          <w:tcPr>
            <w:tcW w:w="2835" w:type="dxa"/>
            <w:shd w:val="clear" w:color="ffffff" w:fill="ffffff"/>
            <w:textDirection w:val="lrTb"/>
            <w:vAlign w:val="bottom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519101,36</w:t>
            </w:r>
            <w:r>
              <w:rPr>
                <w:sz w:val="24"/>
                <w:szCs w:val="24"/>
              </w:rPr>
            </w:r>
          </w:p>
        </w:tc>
        <w:tc>
          <w:tcPr>
            <w:tcW w:w="2792" w:type="dxa"/>
            <w:shd w:val="clear" w:color="ffffff" w:fill="ffffff"/>
            <w:textDirection w:val="lrTb"/>
            <w:vAlign w:val="bottom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2235075,77</w:t>
            </w:r>
            <w:r>
              <w:rPr>
                <w:sz w:val="24"/>
                <w:szCs w:val="24"/>
              </w:rPr>
            </w:r>
          </w:p>
        </w:tc>
      </w:tr>
      <w:tr>
        <w:trPr>
          <w:trHeight w:val="276"/>
        </w:trP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c>
          <w:tcPr>
            <w:tcW w:w="2977" w:type="dxa"/>
            <w:shd w:val="clear" w:color="ffffff" w:fill="ffffff"/>
            <w:textDirection w:val="lrTb"/>
            <w:vAlign w:val="bottom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11</w:t>
            </w:r>
            <w:r>
              <w:rPr>
                <w:sz w:val="24"/>
                <w:szCs w:val="24"/>
              </w:rPr>
            </w:r>
          </w:p>
        </w:tc>
        <w:tc>
          <w:tcPr>
            <w:tcW w:w="2835" w:type="dxa"/>
            <w:shd w:val="clear" w:color="ffffff" w:fill="ffffff"/>
            <w:textDirection w:val="lrTb"/>
            <w:vAlign w:val="bottom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519114,43</w:t>
            </w:r>
            <w:r>
              <w:rPr>
                <w:sz w:val="24"/>
                <w:szCs w:val="24"/>
              </w:rPr>
            </w:r>
          </w:p>
        </w:tc>
        <w:tc>
          <w:tcPr>
            <w:tcW w:w="2792" w:type="dxa"/>
            <w:shd w:val="clear" w:color="ffffff" w:fill="ffffff"/>
            <w:textDirection w:val="lrTb"/>
            <w:vAlign w:val="bottom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2235052,32</w:t>
            </w:r>
            <w:r>
              <w:rPr>
                <w:sz w:val="24"/>
                <w:szCs w:val="24"/>
              </w:rPr>
            </w:r>
          </w:p>
        </w:tc>
      </w:tr>
      <w:tr>
        <w:trPr>
          <w:trHeight w:val="276"/>
        </w:trP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c>
          <w:tcPr>
            <w:tcW w:w="2977" w:type="dxa"/>
            <w:shd w:val="clear" w:color="ffffff" w:fill="ffffff"/>
            <w:textDirection w:val="lrTb"/>
            <w:vAlign w:val="bottom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1</w:t>
            </w:r>
            <w:r>
              <w:rPr>
                <w:sz w:val="24"/>
                <w:szCs w:val="24"/>
              </w:rPr>
            </w:r>
          </w:p>
        </w:tc>
        <w:tc>
          <w:tcPr>
            <w:tcW w:w="2835" w:type="dxa"/>
            <w:shd w:val="clear" w:color="ffffff" w:fill="ffffff"/>
            <w:textDirection w:val="lrTb"/>
            <w:vAlign w:val="bottom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519176,68</w:t>
            </w:r>
            <w:r>
              <w:rPr>
                <w:sz w:val="24"/>
                <w:szCs w:val="24"/>
              </w:rPr>
            </w:r>
          </w:p>
        </w:tc>
        <w:tc>
          <w:tcPr>
            <w:tcW w:w="2792" w:type="dxa"/>
            <w:shd w:val="clear" w:color="ffffff" w:fill="ffffff"/>
            <w:textDirection w:val="lrTb"/>
            <w:vAlign w:val="bottom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2235100,02</w:t>
            </w:r>
            <w:r>
              <w:rPr>
                <w:sz w:val="24"/>
                <w:szCs w:val="24"/>
              </w:rPr>
            </w:r>
          </w:p>
        </w:tc>
      </w:tr>
    </w:tbl>
    <w:p>
      <w:pPr>
        <w:pStyle w:val="Normal"/>
        <w:jc w:val="center"/>
        <w:rPr>
          <w:szCs w:val="28"/>
        </w:rPr>
      </w:pPr>
      <w:r>
        <w:br w:type="page" w:clear="all"/>
      </w:r>
      <w:r>
        <w:rPr>
          <w:szCs w:val="28"/>
        </w:rPr>
        <w:t xml:space="preserve">Каталог координат поворотных точек границ Контура № 5 несмежных территорий жилой застройки по улице КИМ города Перми,</w:t>
        <w:br w:type="textWrapping" w:clear="all"/>
        <w:t xml:space="preserve"> подлежащих комплексному развитию </w:t>
      </w:r>
      <w:r>
        <w:t xml:space="preserve">(система координат МСК-59 (зона 2))</w:t>
      </w:r>
      <w:r>
        <w:rPr>
          <w:szCs w:val="28"/>
        </w:rPr>
      </w:r>
    </w:p>
    <w:p>
      <w:pPr>
        <w:pStyle w:val="Normal"/>
        <w:jc w:val="center"/>
      </w:pPr>
    </w:p>
    <w:p>
      <w:pPr>
        <w:pStyle w:val="Normal"/>
        <w:rPr>
          <w:b/>
          <w:sz w:val="2"/>
          <w:szCs w:val="2"/>
        </w:rPr>
      </w:pPr>
      <w:r>
        <w:rPr>
          <w:b/>
          <w:sz w:val="2"/>
          <w:szCs w:val="2"/>
        </w:rPr>
      </w:r>
    </w:p>
    <w:tbl>
      <w:tblPr>
        <w:tblW w:w="8604" w:type="dxa"/>
        <w:tblInd w:w="25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autofit"/>
        <w:tblCellMar>
          <w:left w:w="108" w:type="dxa"/>
          <w:top w:w="0" w:type="dxa"/>
          <w:right w:w="108" w:type="dxa"/>
          <w:bottom w:w="0" w:type="dxa"/>
        </w:tblCellMar>
        <w:tblLook w:val="04A0" w:firstRow="1" w:lastRow="0" w:firstColumn="1" w:lastColumn="0" w:noHBand="0" w:noVBand="1"/>
      </w:tblPr>
      <w:tblGrid>
        <w:gridCol w:w="2977"/>
        <w:gridCol w:w="2835"/>
        <w:gridCol w:w="2792"/>
      </w:tblGrid>
      <w:tr>
        <w:trPr>
          <w:trHeight w:val="454"/>
          <w:tblHeader/>
        </w:trP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c>
          <w:tcPr>
            <w:tcW w:w="2977" w:type="dxa"/>
            <w:shd w:val="clear" w:color="ffffff" w:fill="ffffff"/>
            <w:textDirection w:val="lrTb"/>
            <w:vAlign w:val="center"/>
          </w:tcPr>
          <w:p>
            <w:pPr>
              <w:pStyle w:val="Normal"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 xml:space="preserve">Номер поворотной точки</w:t>
            </w:r>
          </w:p>
        </w:tc>
        <w:tc>
          <w:tcPr>
            <w:tcW w:w="2835" w:type="dxa"/>
            <w:shd w:val="clear" w:color="ffffff" w:fill="ffffff"/>
            <w:textDirection w:val="lrTb"/>
            <w:vAlign w:val="center"/>
          </w:tcPr>
          <w:p>
            <w:pPr>
              <w:pStyle w:val="Normal"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  <w:lang w:val="en-US"/>
              </w:rPr>
              <w:t xml:space="preserve">Координата X</w:t>
            </w:r>
            <w:r>
              <w:rPr>
                <w:b/>
                <w:color w:val="000000"/>
                <w:sz w:val="24"/>
                <w:szCs w:val="24"/>
              </w:rPr>
            </w:r>
          </w:p>
        </w:tc>
        <w:tc>
          <w:tcPr>
            <w:tcW w:w="2792" w:type="dxa"/>
            <w:shd w:val="clear" w:color="ffffff" w:fill="ffffff"/>
            <w:textDirection w:val="lrTb"/>
            <w:vAlign w:val="center"/>
          </w:tcPr>
          <w:p>
            <w:pPr>
              <w:pStyle w:val="Normal"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  <w:lang w:val="en-US"/>
              </w:rPr>
              <w:t xml:space="preserve">Координата Y</w:t>
            </w:r>
            <w:r>
              <w:rPr>
                <w:b/>
                <w:color w:val="000000"/>
                <w:sz w:val="24"/>
                <w:szCs w:val="24"/>
              </w:rPr>
            </w:r>
          </w:p>
        </w:tc>
      </w:tr>
      <w:tr>
        <w:trPr>
          <w:tblHeader/>
        </w:trP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c>
          <w:tcPr>
            <w:tcW w:w="2977" w:type="dxa"/>
            <w:shd w:val="clear" w:color="ffffff" w:fill="ffffff"/>
            <w:textDirection w:val="lrTb"/>
            <w:vAlign w:val="center"/>
          </w:tcPr>
          <w:p>
            <w:pPr>
              <w:pStyle w:val="Normal"/>
              <w:spacing w:before="20" w:after="20" w:line="240" w:lineRule="exact"/>
              <w:jc w:val="center"/>
              <w:rPr>
                <w:rFonts w:eastAsia="Calibri"/>
                <w:b/>
                <w:sz w:val="24"/>
                <w:szCs w:val="24"/>
                <w:lang w:eastAsia="en-US"/>
              </w:rPr>
            </w:pPr>
            <w:r>
              <w:rPr>
                <w:rFonts w:eastAsia="Calibri"/>
                <w:b/>
                <w:sz w:val="24"/>
                <w:szCs w:val="24"/>
                <w:lang w:eastAsia="en-US"/>
              </w:rPr>
              <w:t xml:space="preserve">1</w:t>
            </w:r>
          </w:p>
        </w:tc>
        <w:tc>
          <w:tcPr>
            <w:tcW w:w="2835" w:type="dxa"/>
            <w:shd w:val="clear" w:color="ffffff" w:fill="ffffff"/>
            <w:textDirection w:val="lrTb"/>
            <w:vAlign w:val="center"/>
          </w:tcPr>
          <w:p>
            <w:pPr>
              <w:pStyle w:val="Normal"/>
              <w:spacing w:before="20" w:after="20" w:line="240" w:lineRule="exact"/>
              <w:jc w:val="center"/>
              <w:rPr>
                <w:rFonts w:eastAsia="Calibri"/>
                <w:b/>
                <w:sz w:val="24"/>
                <w:szCs w:val="24"/>
                <w:lang w:eastAsia="en-US"/>
              </w:rPr>
            </w:pPr>
            <w:r>
              <w:rPr>
                <w:rFonts w:eastAsia="Calibri"/>
                <w:b/>
                <w:sz w:val="24"/>
                <w:szCs w:val="24"/>
                <w:lang w:eastAsia="en-US"/>
              </w:rPr>
              <w:t xml:space="preserve">2</w:t>
            </w:r>
          </w:p>
        </w:tc>
        <w:tc>
          <w:tcPr>
            <w:tcW w:w="2792" w:type="dxa"/>
            <w:shd w:val="clear" w:color="ffffff" w:fill="ffffff"/>
            <w:textDirection w:val="lrTb"/>
            <w:vAlign w:val="center"/>
          </w:tcPr>
          <w:p>
            <w:pPr>
              <w:pStyle w:val="Normal"/>
              <w:spacing w:before="20" w:after="20" w:line="240" w:lineRule="exact"/>
              <w:jc w:val="center"/>
              <w:rPr>
                <w:rFonts w:eastAsia="Calibri"/>
                <w:b/>
                <w:sz w:val="24"/>
                <w:szCs w:val="24"/>
                <w:lang w:eastAsia="en-US"/>
              </w:rPr>
            </w:pPr>
            <w:r>
              <w:rPr>
                <w:rFonts w:eastAsia="Calibri"/>
                <w:b/>
                <w:sz w:val="24"/>
                <w:szCs w:val="24"/>
                <w:lang w:eastAsia="en-US"/>
              </w:rPr>
              <w:t xml:space="preserve">3</w:t>
            </w:r>
          </w:p>
        </w:tc>
      </w:tr>
      <w:tr>
        <w:trPr/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c>
          <w:tcPr>
            <w:tcW w:w="2977" w:type="dxa"/>
            <w:shd w:val="clear" w:color="ffffff" w:fill="ffffff"/>
            <w:textDirection w:val="lrTb"/>
            <w:vAlign w:val="bottom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1</w:t>
            </w:r>
            <w:r>
              <w:rPr>
                <w:sz w:val="24"/>
                <w:szCs w:val="24"/>
              </w:rPr>
            </w:r>
          </w:p>
        </w:tc>
        <w:tc>
          <w:tcPr>
            <w:tcW w:w="2835" w:type="dxa"/>
            <w:shd w:val="clear" w:color="ffffff" w:fill="ffffff"/>
            <w:textDirection w:val="lrTb"/>
            <w:vAlign w:val="bottom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518876,35</w:t>
            </w:r>
            <w:r>
              <w:rPr>
                <w:sz w:val="24"/>
                <w:szCs w:val="24"/>
              </w:rPr>
            </w:r>
          </w:p>
        </w:tc>
        <w:tc>
          <w:tcPr>
            <w:tcW w:w="2792" w:type="dxa"/>
            <w:shd w:val="clear" w:color="ffffff" w:fill="ffffff"/>
            <w:textDirection w:val="lrTb"/>
            <w:vAlign w:val="bottom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2234934,75</w:t>
            </w:r>
            <w:r>
              <w:rPr>
                <w:sz w:val="24"/>
                <w:szCs w:val="24"/>
              </w:rPr>
            </w:r>
          </w:p>
        </w:tc>
      </w:tr>
      <w:tr>
        <w:trPr/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c>
          <w:tcPr>
            <w:tcW w:w="2977" w:type="dxa"/>
            <w:shd w:val="clear" w:color="ffffff" w:fill="ffffff"/>
            <w:textDirection w:val="lrTb"/>
            <w:vAlign w:val="bottom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2</w:t>
            </w:r>
            <w:r>
              <w:rPr>
                <w:sz w:val="24"/>
                <w:szCs w:val="24"/>
              </w:rPr>
            </w:r>
          </w:p>
        </w:tc>
        <w:tc>
          <w:tcPr>
            <w:tcW w:w="2835" w:type="dxa"/>
            <w:shd w:val="clear" w:color="ffffff" w:fill="ffffff"/>
            <w:textDirection w:val="lrTb"/>
            <w:vAlign w:val="bottom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518877,14</w:t>
            </w:r>
            <w:r>
              <w:rPr>
                <w:sz w:val="24"/>
                <w:szCs w:val="24"/>
              </w:rPr>
            </w:r>
          </w:p>
        </w:tc>
        <w:tc>
          <w:tcPr>
            <w:tcW w:w="2792" w:type="dxa"/>
            <w:shd w:val="clear" w:color="ffffff" w:fill="ffffff"/>
            <w:textDirection w:val="lrTb"/>
            <w:vAlign w:val="bottom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2234933,69</w:t>
            </w:r>
            <w:r>
              <w:rPr>
                <w:sz w:val="24"/>
                <w:szCs w:val="24"/>
              </w:rPr>
            </w:r>
          </w:p>
        </w:tc>
      </w:tr>
      <w:tr>
        <w:trPr/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c>
          <w:tcPr>
            <w:tcW w:w="2977" w:type="dxa"/>
            <w:shd w:val="clear" w:color="ffffff" w:fill="ffffff"/>
            <w:textDirection w:val="lrTb"/>
            <w:vAlign w:val="bottom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3</w:t>
            </w:r>
            <w:r>
              <w:rPr>
                <w:sz w:val="24"/>
                <w:szCs w:val="24"/>
              </w:rPr>
            </w:r>
          </w:p>
        </w:tc>
        <w:tc>
          <w:tcPr>
            <w:tcW w:w="2835" w:type="dxa"/>
            <w:shd w:val="clear" w:color="ffffff" w:fill="ffffff"/>
            <w:textDirection w:val="lrTb"/>
            <w:vAlign w:val="bottom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518904,89</w:t>
            </w:r>
            <w:r>
              <w:rPr>
                <w:sz w:val="24"/>
                <w:szCs w:val="24"/>
              </w:rPr>
            </w:r>
          </w:p>
        </w:tc>
        <w:tc>
          <w:tcPr>
            <w:tcW w:w="2792" w:type="dxa"/>
            <w:shd w:val="clear" w:color="ffffff" w:fill="ffffff"/>
            <w:textDirection w:val="lrTb"/>
            <w:vAlign w:val="bottom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2234896,51</w:t>
            </w:r>
            <w:r>
              <w:rPr>
                <w:sz w:val="24"/>
                <w:szCs w:val="24"/>
              </w:rPr>
            </w:r>
          </w:p>
        </w:tc>
      </w:tr>
      <w:tr>
        <w:trPr>
          <w:trHeight w:val="276"/>
        </w:trP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c>
          <w:tcPr>
            <w:tcW w:w="2977" w:type="dxa"/>
            <w:shd w:val="clear" w:color="ffffff" w:fill="ffffff"/>
            <w:textDirection w:val="lrTb"/>
            <w:vAlign w:val="bottom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4</w:t>
            </w:r>
            <w:r>
              <w:rPr>
                <w:sz w:val="24"/>
                <w:szCs w:val="24"/>
              </w:rPr>
            </w:r>
          </w:p>
        </w:tc>
        <w:tc>
          <w:tcPr>
            <w:tcW w:w="2835" w:type="dxa"/>
            <w:shd w:val="clear" w:color="ffffff" w:fill="ffffff"/>
            <w:textDirection w:val="lrTb"/>
            <w:vAlign w:val="bottom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518905,26</w:t>
            </w:r>
            <w:r>
              <w:rPr>
                <w:sz w:val="24"/>
                <w:szCs w:val="24"/>
              </w:rPr>
            </w:r>
          </w:p>
        </w:tc>
        <w:tc>
          <w:tcPr>
            <w:tcW w:w="2792" w:type="dxa"/>
            <w:shd w:val="clear" w:color="ffffff" w:fill="ffffff"/>
            <w:textDirection w:val="lrTb"/>
            <w:vAlign w:val="bottom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2234896,01</w:t>
            </w:r>
            <w:r>
              <w:rPr>
                <w:sz w:val="24"/>
                <w:szCs w:val="24"/>
              </w:rPr>
            </w:r>
          </w:p>
        </w:tc>
      </w:tr>
      <w:tr>
        <w:trPr>
          <w:trHeight w:val="276"/>
        </w:trP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c>
          <w:tcPr>
            <w:tcW w:w="2977" w:type="dxa"/>
            <w:shd w:val="clear" w:color="ffffff" w:fill="ffffff"/>
            <w:textDirection w:val="lrTb"/>
            <w:vAlign w:val="bottom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5</w:t>
            </w:r>
            <w:r>
              <w:rPr>
                <w:sz w:val="24"/>
                <w:szCs w:val="24"/>
              </w:rPr>
            </w:r>
          </w:p>
        </w:tc>
        <w:tc>
          <w:tcPr>
            <w:tcW w:w="2835" w:type="dxa"/>
            <w:shd w:val="clear" w:color="ffffff" w:fill="ffffff"/>
            <w:textDirection w:val="lrTb"/>
            <w:vAlign w:val="bottom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518905,57</w:t>
            </w:r>
            <w:r>
              <w:rPr>
                <w:sz w:val="24"/>
                <w:szCs w:val="24"/>
              </w:rPr>
            </w:r>
          </w:p>
        </w:tc>
        <w:tc>
          <w:tcPr>
            <w:tcW w:w="2792" w:type="dxa"/>
            <w:shd w:val="clear" w:color="ffffff" w:fill="ffffff"/>
            <w:textDirection w:val="lrTb"/>
            <w:vAlign w:val="bottom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2234895,59</w:t>
            </w:r>
            <w:r>
              <w:rPr>
                <w:sz w:val="24"/>
                <w:szCs w:val="24"/>
              </w:rPr>
            </w:r>
          </w:p>
        </w:tc>
      </w:tr>
      <w:tr>
        <w:trPr>
          <w:trHeight w:val="276"/>
        </w:trP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c>
          <w:tcPr>
            <w:tcW w:w="2977" w:type="dxa"/>
            <w:shd w:val="clear" w:color="ffffff" w:fill="ffffff"/>
            <w:textDirection w:val="lrTb"/>
            <w:vAlign w:val="bottom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6</w:t>
            </w:r>
            <w:r>
              <w:rPr>
                <w:sz w:val="24"/>
                <w:szCs w:val="24"/>
              </w:rPr>
            </w:r>
          </w:p>
        </w:tc>
        <w:tc>
          <w:tcPr>
            <w:tcW w:w="2835" w:type="dxa"/>
            <w:shd w:val="clear" w:color="ffffff" w:fill="ffffff"/>
            <w:textDirection w:val="lrTb"/>
            <w:vAlign w:val="bottom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518948,05</w:t>
            </w:r>
            <w:r>
              <w:rPr>
                <w:sz w:val="24"/>
                <w:szCs w:val="24"/>
              </w:rPr>
            </w:r>
          </w:p>
        </w:tc>
        <w:tc>
          <w:tcPr>
            <w:tcW w:w="2792" w:type="dxa"/>
            <w:shd w:val="clear" w:color="ffffff" w:fill="ffffff"/>
            <w:textDirection w:val="lrTb"/>
            <w:vAlign w:val="bottom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2234926,47</w:t>
            </w:r>
            <w:r>
              <w:rPr>
                <w:sz w:val="24"/>
                <w:szCs w:val="24"/>
              </w:rPr>
            </w:r>
          </w:p>
        </w:tc>
      </w:tr>
      <w:tr>
        <w:trPr>
          <w:trHeight w:val="276"/>
        </w:trP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c>
          <w:tcPr>
            <w:tcW w:w="2977" w:type="dxa"/>
            <w:shd w:val="clear" w:color="ffffff" w:fill="ffffff"/>
            <w:textDirection w:val="lrTb"/>
            <w:vAlign w:val="bottom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7</w:t>
            </w:r>
            <w:r>
              <w:rPr>
                <w:sz w:val="24"/>
                <w:szCs w:val="24"/>
              </w:rPr>
            </w:r>
          </w:p>
        </w:tc>
        <w:tc>
          <w:tcPr>
            <w:tcW w:w="2835" w:type="dxa"/>
            <w:shd w:val="clear" w:color="ffffff" w:fill="ffffff"/>
            <w:textDirection w:val="lrTb"/>
            <w:vAlign w:val="bottom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518947,06</w:t>
            </w:r>
            <w:r>
              <w:rPr>
                <w:sz w:val="24"/>
                <w:szCs w:val="24"/>
              </w:rPr>
            </w:r>
          </w:p>
        </w:tc>
        <w:tc>
          <w:tcPr>
            <w:tcW w:w="2792" w:type="dxa"/>
            <w:shd w:val="clear" w:color="ffffff" w:fill="ffffff"/>
            <w:textDirection w:val="lrTb"/>
            <w:vAlign w:val="bottom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2234927,73</w:t>
            </w:r>
            <w:r>
              <w:rPr>
                <w:sz w:val="24"/>
                <w:szCs w:val="24"/>
              </w:rPr>
            </w:r>
          </w:p>
        </w:tc>
      </w:tr>
      <w:tr>
        <w:trPr>
          <w:trHeight w:val="276"/>
        </w:trP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c>
          <w:tcPr>
            <w:tcW w:w="2977" w:type="dxa"/>
            <w:shd w:val="clear" w:color="ffffff" w:fill="ffffff"/>
            <w:textDirection w:val="lrTb"/>
            <w:vAlign w:val="bottom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8</w:t>
            </w:r>
            <w:r>
              <w:rPr>
                <w:sz w:val="24"/>
                <w:szCs w:val="24"/>
              </w:rPr>
            </w:r>
          </w:p>
        </w:tc>
        <w:tc>
          <w:tcPr>
            <w:tcW w:w="2835" w:type="dxa"/>
            <w:shd w:val="clear" w:color="ffffff" w:fill="ffffff"/>
            <w:textDirection w:val="lrTb"/>
            <w:vAlign w:val="bottom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518942,54</w:t>
            </w:r>
            <w:r>
              <w:rPr>
                <w:sz w:val="24"/>
                <w:szCs w:val="24"/>
              </w:rPr>
            </w:r>
          </w:p>
        </w:tc>
        <w:tc>
          <w:tcPr>
            <w:tcW w:w="2792" w:type="dxa"/>
            <w:shd w:val="clear" w:color="ffffff" w:fill="ffffff"/>
            <w:textDirection w:val="lrTb"/>
            <w:vAlign w:val="bottom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2234933,48</w:t>
            </w:r>
            <w:r>
              <w:rPr>
                <w:sz w:val="24"/>
                <w:szCs w:val="24"/>
              </w:rPr>
            </w:r>
          </w:p>
        </w:tc>
      </w:tr>
      <w:tr>
        <w:trPr>
          <w:trHeight w:val="276"/>
        </w:trP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c>
          <w:tcPr>
            <w:tcW w:w="2977" w:type="dxa"/>
            <w:shd w:val="clear" w:color="ffffff" w:fill="ffffff"/>
            <w:textDirection w:val="lrTb"/>
            <w:vAlign w:val="bottom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9</w:t>
            </w:r>
            <w:r>
              <w:rPr>
                <w:sz w:val="24"/>
                <w:szCs w:val="24"/>
              </w:rPr>
            </w:r>
          </w:p>
        </w:tc>
        <w:tc>
          <w:tcPr>
            <w:tcW w:w="2835" w:type="dxa"/>
            <w:shd w:val="clear" w:color="ffffff" w:fill="ffffff"/>
            <w:textDirection w:val="lrTb"/>
            <w:vAlign w:val="bottom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518917,39</w:t>
            </w:r>
            <w:r>
              <w:rPr>
                <w:sz w:val="24"/>
                <w:szCs w:val="24"/>
              </w:rPr>
            </w:r>
          </w:p>
        </w:tc>
        <w:tc>
          <w:tcPr>
            <w:tcW w:w="2792" w:type="dxa"/>
            <w:shd w:val="clear" w:color="ffffff" w:fill="ffffff"/>
            <w:textDirection w:val="lrTb"/>
            <w:vAlign w:val="bottom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2234967,07</w:t>
            </w:r>
            <w:r>
              <w:rPr>
                <w:sz w:val="24"/>
                <w:szCs w:val="24"/>
              </w:rPr>
            </w:r>
          </w:p>
        </w:tc>
      </w:tr>
      <w:tr>
        <w:trPr>
          <w:trHeight w:val="276"/>
        </w:trP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c>
          <w:tcPr>
            <w:tcW w:w="2977" w:type="dxa"/>
            <w:shd w:val="clear" w:color="ffffff" w:fill="ffffff"/>
            <w:textDirection w:val="lrTb"/>
            <w:vAlign w:val="bottom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1</w:t>
            </w:r>
            <w:r>
              <w:rPr>
                <w:sz w:val="24"/>
                <w:szCs w:val="24"/>
              </w:rPr>
            </w:r>
          </w:p>
        </w:tc>
        <w:tc>
          <w:tcPr>
            <w:tcW w:w="2835" w:type="dxa"/>
            <w:shd w:val="clear" w:color="ffffff" w:fill="ffffff"/>
            <w:textDirection w:val="lrTb"/>
            <w:vAlign w:val="bottom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518876,35</w:t>
            </w:r>
            <w:r>
              <w:rPr>
                <w:sz w:val="24"/>
                <w:szCs w:val="24"/>
              </w:rPr>
            </w:r>
          </w:p>
        </w:tc>
        <w:tc>
          <w:tcPr>
            <w:tcW w:w="2792" w:type="dxa"/>
            <w:shd w:val="clear" w:color="ffffff" w:fill="ffffff"/>
            <w:textDirection w:val="lrTb"/>
            <w:vAlign w:val="bottom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2234934,75</w:t>
            </w:r>
            <w:r>
              <w:rPr>
                <w:sz w:val="24"/>
                <w:szCs w:val="24"/>
              </w:rPr>
            </w:r>
          </w:p>
        </w:tc>
      </w:tr>
    </w:tbl>
    <w:p>
      <w:pPr>
        <w:pStyle w:val="Normal"/>
        <w:jc w:val="center"/>
        <w:rPr>
          <w:szCs w:val="28"/>
        </w:rPr>
      </w:pPr>
      <w:r>
        <w:br w:type="page" w:clear="all"/>
      </w:r>
      <w:r>
        <w:rPr>
          <w:szCs w:val="28"/>
        </w:rPr>
        <w:t xml:space="preserve">Каталог координат поворотных точек границ Контура № 6 несмежных территорий жилой застройки по улице КИМ города Перми,</w:t>
        <w:br w:type="textWrapping" w:clear="all"/>
        <w:t xml:space="preserve"> подлежащих комплексному развитию </w:t>
      </w:r>
      <w:r>
        <w:t xml:space="preserve">(система координат МСК-59 (зона 2))</w:t>
      </w:r>
      <w:r>
        <w:rPr>
          <w:szCs w:val="28"/>
        </w:rPr>
      </w:r>
    </w:p>
    <w:p>
      <w:pPr>
        <w:pStyle w:val="Normal"/>
        <w:jc w:val="center"/>
      </w:pPr>
    </w:p>
    <w:p>
      <w:pPr>
        <w:pStyle w:val="Normal"/>
        <w:rPr>
          <w:b/>
          <w:sz w:val="2"/>
          <w:szCs w:val="2"/>
        </w:rPr>
      </w:pPr>
      <w:r>
        <w:rPr>
          <w:b/>
          <w:sz w:val="2"/>
          <w:szCs w:val="2"/>
        </w:rPr>
      </w:r>
    </w:p>
    <w:tbl>
      <w:tblPr>
        <w:tblW w:w="8604" w:type="dxa"/>
        <w:tblInd w:w="25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autofit"/>
        <w:tblCellMar>
          <w:left w:w="108" w:type="dxa"/>
          <w:top w:w="0" w:type="dxa"/>
          <w:right w:w="108" w:type="dxa"/>
          <w:bottom w:w="0" w:type="dxa"/>
        </w:tblCellMar>
        <w:tblLook w:val="04A0" w:firstRow="1" w:lastRow="0" w:firstColumn="1" w:lastColumn="0" w:noHBand="0" w:noVBand="1"/>
      </w:tblPr>
      <w:tblGrid>
        <w:gridCol w:w="2977"/>
        <w:gridCol w:w="2835"/>
        <w:gridCol w:w="2792"/>
      </w:tblGrid>
      <w:tr>
        <w:trPr>
          <w:trHeight w:val="454"/>
          <w:tblHeader/>
        </w:trP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c>
          <w:tcPr>
            <w:tcW w:w="2977" w:type="dxa"/>
            <w:shd w:val="clear" w:color="ffffff" w:fill="ffffff"/>
            <w:textDirection w:val="lrTb"/>
            <w:vAlign w:val="center"/>
          </w:tcPr>
          <w:p>
            <w:pPr>
              <w:pStyle w:val="Normal"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 xml:space="preserve">Номер поворотной точки</w:t>
            </w:r>
          </w:p>
        </w:tc>
        <w:tc>
          <w:tcPr>
            <w:tcW w:w="2835" w:type="dxa"/>
            <w:shd w:val="clear" w:color="ffffff" w:fill="ffffff"/>
            <w:textDirection w:val="lrTb"/>
            <w:vAlign w:val="center"/>
          </w:tcPr>
          <w:p>
            <w:pPr>
              <w:pStyle w:val="Normal"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  <w:lang w:val="en-US"/>
              </w:rPr>
              <w:t xml:space="preserve">Координата X</w:t>
            </w:r>
            <w:r>
              <w:rPr>
                <w:b/>
                <w:color w:val="000000"/>
                <w:sz w:val="24"/>
                <w:szCs w:val="24"/>
              </w:rPr>
            </w:r>
          </w:p>
        </w:tc>
        <w:tc>
          <w:tcPr>
            <w:tcW w:w="2792" w:type="dxa"/>
            <w:shd w:val="clear" w:color="ffffff" w:fill="ffffff"/>
            <w:textDirection w:val="lrTb"/>
            <w:vAlign w:val="center"/>
          </w:tcPr>
          <w:p>
            <w:pPr>
              <w:pStyle w:val="Normal"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  <w:lang w:val="en-US"/>
              </w:rPr>
              <w:t xml:space="preserve">Координата Y</w:t>
            </w:r>
            <w:r>
              <w:rPr>
                <w:b/>
                <w:color w:val="000000"/>
                <w:sz w:val="24"/>
                <w:szCs w:val="24"/>
              </w:rPr>
            </w:r>
          </w:p>
        </w:tc>
      </w:tr>
      <w:tr>
        <w:trPr>
          <w:tblHeader/>
        </w:trP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c>
          <w:tcPr>
            <w:tcW w:w="2977" w:type="dxa"/>
            <w:shd w:val="clear" w:color="ffffff" w:fill="ffffff"/>
            <w:textDirection w:val="lrTb"/>
            <w:vAlign w:val="center"/>
          </w:tcPr>
          <w:p>
            <w:pPr>
              <w:pStyle w:val="Normal"/>
              <w:spacing w:before="20" w:after="20" w:line="240" w:lineRule="exact"/>
              <w:jc w:val="center"/>
              <w:rPr>
                <w:rFonts w:eastAsia="Calibri"/>
                <w:b/>
                <w:sz w:val="24"/>
                <w:szCs w:val="24"/>
                <w:lang w:eastAsia="en-US"/>
              </w:rPr>
            </w:pPr>
            <w:r>
              <w:rPr>
                <w:rFonts w:eastAsia="Calibri"/>
                <w:b/>
                <w:sz w:val="24"/>
                <w:szCs w:val="24"/>
                <w:lang w:eastAsia="en-US"/>
              </w:rPr>
              <w:t xml:space="preserve">1</w:t>
            </w:r>
          </w:p>
        </w:tc>
        <w:tc>
          <w:tcPr>
            <w:tcW w:w="2835" w:type="dxa"/>
            <w:shd w:val="clear" w:color="ffffff" w:fill="ffffff"/>
            <w:textDirection w:val="lrTb"/>
            <w:vAlign w:val="center"/>
          </w:tcPr>
          <w:p>
            <w:pPr>
              <w:pStyle w:val="Normal"/>
              <w:spacing w:before="20" w:after="20" w:line="240" w:lineRule="exact"/>
              <w:jc w:val="center"/>
              <w:rPr>
                <w:rFonts w:eastAsia="Calibri"/>
                <w:b/>
                <w:sz w:val="24"/>
                <w:szCs w:val="24"/>
                <w:lang w:eastAsia="en-US"/>
              </w:rPr>
            </w:pPr>
            <w:r>
              <w:rPr>
                <w:rFonts w:eastAsia="Calibri"/>
                <w:b/>
                <w:sz w:val="24"/>
                <w:szCs w:val="24"/>
                <w:lang w:eastAsia="en-US"/>
              </w:rPr>
              <w:t xml:space="preserve">2</w:t>
            </w:r>
          </w:p>
        </w:tc>
        <w:tc>
          <w:tcPr>
            <w:tcW w:w="2792" w:type="dxa"/>
            <w:shd w:val="clear" w:color="ffffff" w:fill="ffffff"/>
            <w:textDirection w:val="lrTb"/>
            <w:vAlign w:val="center"/>
          </w:tcPr>
          <w:p>
            <w:pPr>
              <w:pStyle w:val="Normal"/>
              <w:spacing w:before="20" w:after="20" w:line="240" w:lineRule="exact"/>
              <w:jc w:val="center"/>
              <w:rPr>
                <w:rFonts w:eastAsia="Calibri"/>
                <w:b/>
                <w:sz w:val="24"/>
                <w:szCs w:val="24"/>
                <w:lang w:eastAsia="en-US"/>
              </w:rPr>
            </w:pPr>
            <w:r>
              <w:rPr>
                <w:rFonts w:eastAsia="Calibri"/>
                <w:b/>
                <w:sz w:val="24"/>
                <w:szCs w:val="24"/>
                <w:lang w:eastAsia="en-US"/>
              </w:rPr>
              <w:t xml:space="preserve">3</w:t>
            </w:r>
          </w:p>
        </w:tc>
      </w:tr>
      <w:tr>
        <w:trPr/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c>
          <w:tcPr>
            <w:tcW w:w="2977" w:type="dxa"/>
            <w:shd w:val="clear" w:color="ffffff" w:fill="ffffff"/>
            <w:textDirection w:val="lrTb"/>
            <w:vAlign w:val="bottom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1</w:t>
            </w:r>
            <w:r>
              <w:rPr>
                <w:sz w:val="24"/>
                <w:szCs w:val="24"/>
              </w:rPr>
            </w:r>
          </w:p>
        </w:tc>
        <w:tc>
          <w:tcPr>
            <w:tcW w:w="2835" w:type="dxa"/>
            <w:shd w:val="clear" w:color="ffffff" w:fill="ffffff"/>
            <w:textDirection w:val="lrTb"/>
            <w:vAlign w:val="bottom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519015,33</w:t>
            </w:r>
            <w:r>
              <w:rPr>
                <w:sz w:val="24"/>
                <w:szCs w:val="24"/>
              </w:rPr>
            </w:r>
          </w:p>
        </w:tc>
        <w:tc>
          <w:tcPr>
            <w:tcW w:w="2792" w:type="dxa"/>
            <w:shd w:val="clear" w:color="ffffff" w:fill="ffffff"/>
            <w:textDirection w:val="lrTb"/>
            <w:vAlign w:val="bottom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2235170,94</w:t>
            </w:r>
            <w:r>
              <w:rPr>
                <w:sz w:val="24"/>
                <w:szCs w:val="24"/>
              </w:rPr>
            </w:r>
          </w:p>
        </w:tc>
      </w:tr>
      <w:tr>
        <w:trPr/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c>
          <w:tcPr>
            <w:tcW w:w="2977" w:type="dxa"/>
            <w:shd w:val="clear" w:color="ffffff" w:fill="ffffff"/>
            <w:textDirection w:val="lrTb"/>
            <w:vAlign w:val="bottom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2</w:t>
            </w:r>
            <w:r>
              <w:rPr>
                <w:sz w:val="24"/>
                <w:szCs w:val="24"/>
              </w:rPr>
            </w:r>
          </w:p>
        </w:tc>
        <w:tc>
          <w:tcPr>
            <w:tcW w:w="2835" w:type="dxa"/>
            <w:shd w:val="clear" w:color="ffffff" w:fill="ffffff"/>
            <w:textDirection w:val="lrTb"/>
            <w:vAlign w:val="bottom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519005,33</w:t>
            </w:r>
            <w:r>
              <w:rPr>
                <w:sz w:val="24"/>
                <w:szCs w:val="24"/>
              </w:rPr>
            </w:r>
          </w:p>
        </w:tc>
        <w:tc>
          <w:tcPr>
            <w:tcW w:w="2792" w:type="dxa"/>
            <w:shd w:val="clear" w:color="ffffff" w:fill="ffffff"/>
            <w:textDirection w:val="lrTb"/>
            <w:vAlign w:val="bottom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2235190,96</w:t>
            </w:r>
            <w:r>
              <w:rPr>
                <w:sz w:val="24"/>
                <w:szCs w:val="24"/>
              </w:rPr>
            </w:r>
          </w:p>
        </w:tc>
      </w:tr>
      <w:tr>
        <w:trPr/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c>
          <w:tcPr>
            <w:tcW w:w="2977" w:type="dxa"/>
            <w:shd w:val="clear" w:color="ffffff" w:fill="ffffff"/>
            <w:textDirection w:val="lrTb"/>
            <w:vAlign w:val="bottom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3</w:t>
            </w:r>
            <w:r>
              <w:rPr>
                <w:sz w:val="24"/>
                <w:szCs w:val="24"/>
              </w:rPr>
            </w:r>
          </w:p>
        </w:tc>
        <w:tc>
          <w:tcPr>
            <w:tcW w:w="2835" w:type="dxa"/>
            <w:shd w:val="clear" w:color="ffffff" w:fill="ffffff"/>
            <w:textDirection w:val="lrTb"/>
            <w:vAlign w:val="bottom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518993,55</w:t>
            </w:r>
            <w:r>
              <w:rPr>
                <w:sz w:val="24"/>
                <w:szCs w:val="24"/>
              </w:rPr>
            </w:r>
          </w:p>
        </w:tc>
        <w:tc>
          <w:tcPr>
            <w:tcW w:w="2792" w:type="dxa"/>
            <w:shd w:val="clear" w:color="ffffff" w:fill="ffffff"/>
            <w:textDirection w:val="lrTb"/>
            <w:vAlign w:val="bottom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2235214,86</w:t>
            </w:r>
            <w:r>
              <w:rPr>
                <w:sz w:val="24"/>
                <w:szCs w:val="24"/>
              </w:rPr>
            </w:r>
          </w:p>
        </w:tc>
      </w:tr>
      <w:tr>
        <w:trPr>
          <w:trHeight w:val="276"/>
        </w:trP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c>
          <w:tcPr>
            <w:tcW w:w="2977" w:type="dxa"/>
            <w:shd w:val="clear" w:color="ffffff" w:fill="ffffff"/>
            <w:textDirection w:val="lrTb"/>
            <w:vAlign w:val="bottom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4</w:t>
            </w:r>
            <w:r>
              <w:rPr>
                <w:sz w:val="24"/>
                <w:szCs w:val="24"/>
              </w:rPr>
            </w:r>
          </w:p>
        </w:tc>
        <w:tc>
          <w:tcPr>
            <w:tcW w:w="2835" w:type="dxa"/>
            <w:shd w:val="clear" w:color="ffffff" w:fill="ffffff"/>
            <w:textDirection w:val="lrTb"/>
            <w:vAlign w:val="bottom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518992,59</w:t>
            </w:r>
            <w:r>
              <w:rPr>
                <w:sz w:val="24"/>
                <w:szCs w:val="24"/>
              </w:rPr>
            </w:r>
          </w:p>
        </w:tc>
        <w:tc>
          <w:tcPr>
            <w:tcW w:w="2792" w:type="dxa"/>
            <w:shd w:val="clear" w:color="ffffff" w:fill="ffffff"/>
            <w:textDirection w:val="lrTb"/>
            <w:vAlign w:val="bottom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2235214,38</w:t>
            </w:r>
            <w:r>
              <w:rPr>
                <w:sz w:val="24"/>
                <w:szCs w:val="24"/>
              </w:rPr>
            </w:r>
          </w:p>
        </w:tc>
      </w:tr>
      <w:tr>
        <w:trPr>
          <w:trHeight w:val="276"/>
        </w:trP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c>
          <w:tcPr>
            <w:tcW w:w="2977" w:type="dxa"/>
            <w:shd w:val="clear" w:color="ffffff" w:fill="ffffff"/>
            <w:textDirection w:val="lrTb"/>
            <w:vAlign w:val="bottom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5</w:t>
            </w:r>
            <w:r>
              <w:rPr>
                <w:sz w:val="24"/>
                <w:szCs w:val="24"/>
              </w:rPr>
            </w:r>
          </w:p>
        </w:tc>
        <w:tc>
          <w:tcPr>
            <w:tcW w:w="2835" w:type="dxa"/>
            <w:shd w:val="clear" w:color="ffffff" w:fill="ffffff"/>
            <w:textDirection w:val="lrTb"/>
            <w:vAlign w:val="bottom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518967,10</w:t>
            </w:r>
            <w:r>
              <w:rPr>
                <w:sz w:val="24"/>
                <w:szCs w:val="24"/>
              </w:rPr>
            </w:r>
          </w:p>
        </w:tc>
        <w:tc>
          <w:tcPr>
            <w:tcW w:w="2792" w:type="dxa"/>
            <w:shd w:val="clear" w:color="ffffff" w:fill="ffffff"/>
            <w:textDirection w:val="lrTb"/>
            <w:vAlign w:val="bottom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2235201,87</w:t>
            </w:r>
            <w:r>
              <w:rPr>
                <w:sz w:val="24"/>
                <w:szCs w:val="24"/>
              </w:rPr>
            </w:r>
          </w:p>
        </w:tc>
      </w:tr>
      <w:tr>
        <w:trPr>
          <w:trHeight w:val="276"/>
        </w:trP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c>
          <w:tcPr>
            <w:tcW w:w="2977" w:type="dxa"/>
            <w:shd w:val="clear" w:color="ffffff" w:fill="ffffff"/>
            <w:textDirection w:val="lrTb"/>
            <w:vAlign w:val="bottom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6</w:t>
            </w:r>
            <w:r>
              <w:rPr>
                <w:sz w:val="24"/>
                <w:szCs w:val="24"/>
              </w:rPr>
            </w:r>
          </w:p>
        </w:tc>
        <w:tc>
          <w:tcPr>
            <w:tcW w:w="2835" w:type="dxa"/>
            <w:shd w:val="clear" w:color="ffffff" w:fill="ffffff"/>
            <w:textDirection w:val="lrTb"/>
            <w:vAlign w:val="bottom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518975,21</w:t>
            </w:r>
            <w:r>
              <w:rPr>
                <w:sz w:val="24"/>
                <w:szCs w:val="24"/>
              </w:rPr>
            </w:r>
          </w:p>
        </w:tc>
        <w:tc>
          <w:tcPr>
            <w:tcW w:w="2792" w:type="dxa"/>
            <w:shd w:val="clear" w:color="ffffff" w:fill="ffffff"/>
            <w:textDirection w:val="lrTb"/>
            <w:vAlign w:val="bottom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2235184,52</w:t>
            </w:r>
            <w:r>
              <w:rPr>
                <w:sz w:val="24"/>
                <w:szCs w:val="24"/>
              </w:rPr>
            </w:r>
          </w:p>
        </w:tc>
      </w:tr>
      <w:tr>
        <w:trPr>
          <w:trHeight w:val="276"/>
        </w:trP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c>
          <w:tcPr>
            <w:tcW w:w="2977" w:type="dxa"/>
            <w:shd w:val="clear" w:color="ffffff" w:fill="ffffff"/>
            <w:textDirection w:val="lrTb"/>
            <w:vAlign w:val="bottom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7</w:t>
            </w:r>
            <w:r>
              <w:rPr>
                <w:sz w:val="24"/>
                <w:szCs w:val="24"/>
              </w:rPr>
            </w:r>
          </w:p>
        </w:tc>
        <w:tc>
          <w:tcPr>
            <w:tcW w:w="2835" w:type="dxa"/>
            <w:shd w:val="clear" w:color="ffffff" w:fill="ffffff"/>
            <w:textDirection w:val="lrTb"/>
            <w:vAlign w:val="bottom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518967,40</w:t>
            </w:r>
            <w:r>
              <w:rPr>
                <w:sz w:val="24"/>
                <w:szCs w:val="24"/>
              </w:rPr>
            </w:r>
          </w:p>
        </w:tc>
        <w:tc>
          <w:tcPr>
            <w:tcW w:w="2792" w:type="dxa"/>
            <w:shd w:val="clear" w:color="ffffff" w:fill="ffffff"/>
            <w:textDirection w:val="lrTb"/>
            <w:vAlign w:val="bottom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2235180,58</w:t>
            </w:r>
            <w:r>
              <w:rPr>
                <w:sz w:val="24"/>
                <w:szCs w:val="24"/>
              </w:rPr>
            </w:r>
          </w:p>
        </w:tc>
      </w:tr>
      <w:tr>
        <w:trPr>
          <w:trHeight w:val="276"/>
        </w:trP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c>
          <w:tcPr>
            <w:tcW w:w="2977" w:type="dxa"/>
            <w:shd w:val="clear" w:color="ffffff" w:fill="ffffff"/>
            <w:textDirection w:val="lrTb"/>
            <w:vAlign w:val="bottom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8</w:t>
            </w:r>
            <w:r>
              <w:rPr>
                <w:sz w:val="24"/>
                <w:szCs w:val="24"/>
              </w:rPr>
            </w:r>
          </w:p>
        </w:tc>
        <w:tc>
          <w:tcPr>
            <w:tcW w:w="2835" w:type="dxa"/>
            <w:shd w:val="clear" w:color="ffffff" w:fill="ffffff"/>
            <w:textDirection w:val="lrTb"/>
            <w:vAlign w:val="bottom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518973,52</w:t>
            </w:r>
            <w:r>
              <w:rPr>
                <w:sz w:val="24"/>
                <w:szCs w:val="24"/>
              </w:rPr>
            </w:r>
          </w:p>
        </w:tc>
        <w:tc>
          <w:tcPr>
            <w:tcW w:w="2792" w:type="dxa"/>
            <w:shd w:val="clear" w:color="ffffff" w:fill="ffffff"/>
            <w:textDirection w:val="lrTb"/>
            <w:vAlign w:val="bottom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2235168,15</w:t>
            </w:r>
            <w:r>
              <w:rPr>
                <w:sz w:val="24"/>
                <w:szCs w:val="24"/>
              </w:rPr>
            </w:r>
          </w:p>
        </w:tc>
      </w:tr>
      <w:tr>
        <w:trPr>
          <w:trHeight w:val="276"/>
        </w:trP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c>
          <w:tcPr>
            <w:tcW w:w="2977" w:type="dxa"/>
            <w:shd w:val="clear" w:color="ffffff" w:fill="ffffff"/>
            <w:textDirection w:val="lrTb"/>
            <w:vAlign w:val="bottom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9</w:t>
            </w:r>
            <w:r>
              <w:rPr>
                <w:sz w:val="24"/>
                <w:szCs w:val="24"/>
              </w:rPr>
            </w:r>
          </w:p>
        </w:tc>
        <w:tc>
          <w:tcPr>
            <w:tcW w:w="2835" w:type="dxa"/>
            <w:shd w:val="clear" w:color="ffffff" w:fill="ffffff"/>
            <w:textDirection w:val="lrTb"/>
            <w:vAlign w:val="bottom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518970,21</w:t>
            </w:r>
            <w:r>
              <w:rPr>
                <w:sz w:val="24"/>
                <w:szCs w:val="24"/>
              </w:rPr>
            </w:r>
          </w:p>
        </w:tc>
        <w:tc>
          <w:tcPr>
            <w:tcW w:w="2792" w:type="dxa"/>
            <w:shd w:val="clear" w:color="ffffff" w:fill="ffffff"/>
            <w:textDirection w:val="lrTb"/>
            <w:vAlign w:val="bottom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2235160,18</w:t>
            </w:r>
            <w:r>
              <w:rPr>
                <w:sz w:val="24"/>
                <w:szCs w:val="24"/>
              </w:rPr>
            </w:r>
          </w:p>
        </w:tc>
      </w:tr>
      <w:tr>
        <w:trPr>
          <w:trHeight w:val="276"/>
        </w:trP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c>
          <w:tcPr>
            <w:tcW w:w="2977" w:type="dxa"/>
            <w:shd w:val="clear" w:color="ffffff" w:fill="ffffff"/>
            <w:textDirection w:val="lrTb"/>
            <w:vAlign w:val="bottom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10</w:t>
            </w:r>
            <w:r>
              <w:rPr>
                <w:sz w:val="24"/>
                <w:szCs w:val="24"/>
              </w:rPr>
            </w:r>
          </w:p>
        </w:tc>
        <w:tc>
          <w:tcPr>
            <w:tcW w:w="2835" w:type="dxa"/>
            <w:shd w:val="clear" w:color="ffffff" w:fill="ffffff"/>
            <w:textDirection w:val="lrTb"/>
            <w:vAlign w:val="bottom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518967,83</w:t>
            </w:r>
            <w:r>
              <w:rPr>
                <w:sz w:val="24"/>
                <w:szCs w:val="24"/>
              </w:rPr>
            </w:r>
          </w:p>
        </w:tc>
        <w:tc>
          <w:tcPr>
            <w:tcW w:w="2792" w:type="dxa"/>
            <w:shd w:val="clear" w:color="ffffff" w:fill="ffffff"/>
            <w:textDirection w:val="lrTb"/>
            <w:vAlign w:val="bottom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2235149,02</w:t>
            </w:r>
            <w:r>
              <w:rPr>
                <w:sz w:val="24"/>
                <w:szCs w:val="24"/>
              </w:rPr>
            </w:r>
          </w:p>
        </w:tc>
      </w:tr>
      <w:tr>
        <w:trPr>
          <w:trHeight w:val="276"/>
        </w:trP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c>
          <w:tcPr>
            <w:tcW w:w="2977" w:type="dxa"/>
            <w:shd w:val="clear" w:color="ffffff" w:fill="ffffff"/>
            <w:textDirection w:val="lrTb"/>
            <w:vAlign w:val="bottom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11</w:t>
            </w:r>
            <w:r>
              <w:rPr>
                <w:sz w:val="24"/>
                <w:szCs w:val="24"/>
              </w:rPr>
            </w:r>
          </w:p>
        </w:tc>
        <w:tc>
          <w:tcPr>
            <w:tcW w:w="2835" w:type="dxa"/>
            <w:shd w:val="clear" w:color="ffffff" w:fill="ffffff"/>
            <w:textDirection w:val="lrTb"/>
            <w:vAlign w:val="bottom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518962,21</w:t>
            </w:r>
            <w:r>
              <w:rPr>
                <w:sz w:val="24"/>
                <w:szCs w:val="24"/>
              </w:rPr>
            </w:r>
          </w:p>
        </w:tc>
        <w:tc>
          <w:tcPr>
            <w:tcW w:w="2792" w:type="dxa"/>
            <w:shd w:val="clear" w:color="ffffff" w:fill="ffffff"/>
            <w:textDirection w:val="lrTb"/>
            <w:vAlign w:val="bottom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2235132,57</w:t>
            </w:r>
            <w:r>
              <w:rPr>
                <w:sz w:val="24"/>
                <w:szCs w:val="24"/>
              </w:rPr>
            </w:r>
          </w:p>
        </w:tc>
      </w:tr>
      <w:tr>
        <w:trPr>
          <w:trHeight w:val="276"/>
        </w:trP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c>
          <w:tcPr>
            <w:tcW w:w="2977" w:type="dxa"/>
            <w:shd w:val="clear" w:color="ffffff" w:fill="ffffff"/>
            <w:textDirection w:val="lrTb"/>
            <w:vAlign w:val="bottom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12</w:t>
            </w:r>
            <w:r>
              <w:rPr>
                <w:sz w:val="24"/>
                <w:szCs w:val="24"/>
              </w:rPr>
            </w:r>
          </w:p>
        </w:tc>
        <w:tc>
          <w:tcPr>
            <w:tcW w:w="2835" w:type="dxa"/>
            <w:shd w:val="clear" w:color="ffffff" w:fill="ffffff"/>
            <w:textDirection w:val="lrTb"/>
            <w:vAlign w:val="bottom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518930,99</w:t>
            </w:r>
            <w:r>
              <w:rPr>
                <w:sz w:val="24"/>
                <w:szCs w:val="24"/>
              </w:rPr>
            </w:r>
          </w:p>
        </w:tc>
        <w:tc>
          <w:tcPr>
            <w:tcW w:w="2792" w:type="dxa"/>
            <w:shd w:val="clear" w:color="ffffff" w:fill="ffffff"/>
            <w:textDirection w:val="lrTb"/>
            <w:vAlign w:val="bottom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2235117,13</w:t>
            </w:r>
            <w:r>
              <w:rPr>
                <w:sz w:val="24"/>
                <w:szCs w:val="24"/>
              </w:rPr>
            </w:r>
          </w:p>
        </w:tc>
      </w:tr>
      <w:tr>
        <w:trPr>
          <w:trHeight w:val="276"/>
        </w:trP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c>
          <w:tcPr>
            <w:tcW w:w="2977" w:type="dxa"/>
            <w:shd w:val="clear" w:color="ffffff" w:fill="ffffff"/>
            <w:textDirection w:val="lrTb"/>
            <w:vAlign w:val="bottom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13</w:t>
            </w:r>
            <w:r>
              <w:rPr>
                <w:sz w:val="24"/>
                <w:szCs w:val="24"/>
              </w:rPr>
            </w:r>
          </w:p>
        </w:tc>
        <w:tc>
          <w:tcPr>
            <w:tcW w:w="2835" w:type="dxa"/>
            <w:shd w:val="clear" w:color="ffffff" w:fill="ffffff"/>
            <w:textDirection w:val="lrTb"/>
            <w:vAlign w:val="bottom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518898,41</w:t>
            </w:r>
            <w:r>
              <w:rPr>
                <w:sz w:val="24"/>
                <w:szCs w:val="24"/>
              </w:rPr>
            </w:r>
          </w:p>
        </w:tc>
        <w:tc>
          <w:tcPr>
            <w:tcW w:w="2792" w:type="dxa"/>
            <w:shd w:val="clear" w:color="ffffff" w:fill="ffffff"/>
            <w:textDirection w:val="lrTb"/>
            <w:vAlign w:val="bottom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2235100,37</w:t>
            </w:r>
            <w:r>
              <w:rPr>
                <w:sz w:val="24"/>
                <w:szCs w:val="24"/>
              </w:rPr>
            </w:r>
          </w:p>
        </w:tc>
      </w:tr>
      <w:tr>
        <w:trPr>
          <w:trHeight w:val="276"/>
        </w:trP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c>
          <w:tcPr>
            <w:tcW w:w="2977" w:type="dxa"/>
            <w:shd w:val="clear" w:color="ffffff" w:fill="ffffff"/>
            <w:textDirection w:val="lrTb"/>
            <w:vAlign w:val="bottom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14</w:t>
            </w:r>
            <w:r>
              <w:rPr>
                <w:sz w:val="24"/>
                <w:szCs w:val="24"/>
              </w:rPr>
            </w:r>
          </w:p>
        </w:tc>
        <w:tc>
          <w:tcPr>
            <w:tcW w:w="2835" w:type="dxa"/>
            <w:shd w:val="clear" w:color="ffffff" w:fill="ffffff"/>
            <w:textDirection w:val="lrTb"/>
            <w:vAlign w:val="bottom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518868,23</w:t>
            </w:r>
            <w:r>
              <w:rPr>
                <w:sz w:val="24"/>
                <w:szCs w:val="24"/>
              </w:rPr>
            </w:r>
          </w:p>
        </w:tc>
        <w:tc>
          <w:tcPr>
            <w:tcW w:w="2792" w:type="dxa"/>
            <w:shd w:val="clear" w:color="ffffff" w:fill="ffffff"/>
            <w:textDirection w:val="lrTb"/>
            <w:vAlign w:val="bottom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2235084,22</w:t>
            </w:r>
            <w:r>
              <w:rPr>
                <w:sz w:val="24"/>
                <w:szCs w:val="24"/>
              </w:rPr>
            </w:r>
          </w:p>
        </w:tc>
      </w:tr>
      <w:tr>
        <w:trPr>
          <w:trHeight w:val="276"/>
        </w:trP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c>
          <w:tcPr>
            <w:tcW w:w="2977" w:type="dxa"/>
            <w:shd w:val="clear" w:color="ffffff" w:fill="ffffff"/>
            <w:textDirection w:val="lrTb"/>
            <w:vAlign w:val="bottom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15</w:t>
            </w:r>
            <w:r>
              <w:rPr>
                <w:sz w:val="24"/>
                <w:szCs w:val="24"/>
              </w:rPr>
            </w:r>
          </w:p>
        </w:tc>
        <w:tc>
          <w:tcPr>
            <w:tcW w:w="2835" w:type="dxa"/>
            <w:shd w:val="clear" w:color="ffffff" w:fill="ffffff"/>
            <w:textDirection w:val="lrTb"/>
            <w:vAlign w:val="bottom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518864,53</w:t>
            </w:r>
            <w:r>
              <w:rPr>
                <w:sz w:val="24"/>
                <w:szCs w:val="24"/>
              </w:rPr>
            </w:r>
          </w:p>
        </w:tc>
        <w:tc>
          <w:tcPr>
            <w:tcW w:w="2792" w:type="dxa"/>
            <w:shd w:val="clear" w:color="ffffff" w:fill="ffffff"/>
            <w:textDirection w:val="lrTb"/>
            <w:vAlign w:val="bottom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2235082,70</w:t>
            </w:r>
            <w:r>
              <w:rPr>
                <w:sz w:val="24"/>
                <w:szCs w:val="24"/>
              </w:rPr>
            </w:r>
          </w:p>
        </w:tc>
      </w:tr>
      <w:tr>
        <w:trPr>
          <w:trHeight w:val="276"/>
        </w:trP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c>
          <w:tcPr>
            <w:tcW w:w="2977" w:type="dxa"/>
            <w:shd w:val="clear" w:color="ffffff" w:fill="ffffff"/>
            <w:textDirection w:val="lrTb"/>
            <w:vAlign w:val="bottom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16</w:t>
            </w:r>
            <w:r>
              <w:rPr>
                <w:sz w:val="24"/>
                <w:szCs w:val="24"/>
              </w:rPr>
            </w:r>
          </w:p>
        </w:tc>
        <w:tc>
          <w:tcPr>
            <w:tcW w:w="2835" w:type="dxa"/>
            <w:shd w:val="clear" w:color="ffffff" w:fill="ffffff"/>
            <w:textDirection w:val="lrTb"/>
            <w:vAlign w:val="bottom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518864,88</w:t>
            </w:r>
            <w:r>
              <w:rPr>
                <w:sz w:val="24"/>
                <w:szCs w:val="24"/>
              </w:rPr>
            </w:r>
          </w:p>
        </w:tc>
        <w:tc>
          <w:tcPr>
            <w:tcW w:w="2792" w:type="dxa"/>
            <w:shd w:val="clear" w:color="ffffff" w:fill="ffffff"/>
            <w:textDirection w:val="lrTb"/>
            <w:vAlign w:val="bottom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2235081,46</w:t>
            </w:r>
            <w:r>
              <w:rPr>
                <w:sz w:val="24"/>
                <w:szCs w:val="24"/>
              </w:rPr>
            </w:r>
          </w:p>
        </w:tc>
      </w:tr>
      <w:tr>
        <w:trPr>
          <w:trHeight w:val="276"/>
        </w:trP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c>
          <w:tcPr>
            <w:tcW w:w="2977" w:type="dxa"/>
            <w:shd w:val="clear" w:color="ffffff" w:fill="ffffff"/>
            <w:textDirection w:val="lrTb"/>
            <w:vAlign w:val="bottom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17</w:t>
            </w:r>
            <w:r>
              <w:rPr>
                <w:sz w:val="24"/>
                <w:szCs w:val="24"/>
              </w:rPr>
            </w:r>
          </w:p>
        </w:tc>
        <w:tc>
          <w:tcPr>
            <w:tcW w:w="2835" w:type="dxa"/>
            <w:shd w:val="clear" w:color="ffffff" w:fill="ffffff"/>
            <w:textDirection w:val="lrTb"/>
            <w:vAlign w:val="bottom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518846,94</w:t>
            </w:r>
            <w:r>
              <w:rPr>
                <w:sz w:val="24"/>
                <w:szCs w:val="24"/>
              </w:rPr>
            </w:r>
          </w:p>
        </w:tc>
        <w:tc>
          <w:tcPr>
            <w:tcW w:w="2792" w:type="dxa"/>
            <w:shd w:val="clear" w:color="ffffff" w:fill="ffffff"/>
            <w:textDirection w:val="lrTb"/>
            <w:vAlign w:val="bottom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2235072,33</w:t>
            </w:r>
            <w:r>
              <w:rPr>
                <w:sz w:val="24"/>
                <w:szCs w:val="24"/>
              </w:rPr>
            </w:r>
          </w:p>
        </w:tc>
      </w:tr>
      <w:tr>
        <w:trPr>
          <w:trHeight w:val="276"/>
        </w:trP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c>
          <w:tcPr>
            <w:tcW w:w="2977" w:type="dxa"/>
            <w:shd w:val="clear" w:color="ffffff" w:fill="ffffff"/>
            <w:textDirection w:val="lrTb"/>
            <w:vAlign w:val="bottom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18</w:t>
            </w:r>
            <w:r>
              <w:rPr>
                <w:sz w:val="24"/>
                <w:szCs w:val="24"/>
              </w:rPr>
            </w:r>
          </w:p>
        </w:tc>
        <w:tc>
          <w:tcPr>
            <w:tcW w:w="2835" w:type="dxa"/>
            <w:shd w:val="clear" w:color="ffffff" w:fill="ffffff"/>
            <w:textDirection w:val="lrTb"/>
            <w:vAlign w:val="bottom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518837,06</w:t>
            </w:r>
            <w:r>
              <w:rPr>
                <w:sz w:val="24"/>
                <w:szCs w:val="24"/>
              </w:rPr>
            </w:r>
          </w:p>
        </w:tc>
        <w:tc>
          <w:tcPr>
            <w:tcW w:w="2792" w:type="dxa"/>
            <w:shd w:val="clear" w:color="ffffff" w:fill="ffffff"/>
            <w:textDirection w:val="lrTb"/>
            <w:vAlign w:val="bottom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2235067,03</w:t>
            </w:r>
            <w:r>
              <w:rPr>
                <w:sz w:val="24"/>
                <w:szCs w:val="24"/>
              </w:rPr>
            </w:r>
          </w:p>
        </w:tc>
      </w:tr>
      <w:tr>
        <w:trPr>
          <w:trHeight w:val="276"/>
        </w:trP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c>
          <w:tcPr>
            <w:tcW w:w="2977" w:type="dxa"/>
            <w:shd w:val="clear" w:color="ffffff" w:fill="ffffff"/>
            <w:textDirection w:val="lrTb"/>
            <w:vAlign w:val="bottom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19</w:t>
            </w:r>
            <w:r>
              <w:rPr>
                <w:sz w:val="24"/>
                <w:szCs w:val="24"/>
              </w:rPr>
            </w:r>
          </w:p>
        </w:tc>
        <w:tc>
          <w:tcPr>
            <w:tcW w:w="2835" w:type="dxa"/>
            <w:shd w:val="clear" w:color="ffffff" w:fill="ffffff"/>
            <w:textDirection w:val="lrTb"/>
            <w:vAlign w:val="bottom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518839,80</w:t>
            </w:r>
            <w:r>
              <w:rPr>
                <w:sz w:val="24"/>
                <w:szCs w:val="24"/>
              </w:rPr>
            </w:r>
          </w:p>
        </w:tc>
        <w:tc>
          <w:tcPr>
            <w:tcW w:w="2792" w:type="dxa"/>
            <w:shd w:val="clear" w:color="ffffff" w:fill="ffffff"/>
            <w:textDirection w:val="lrTb"/>
            <w:vAlign w:val="bottom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2235062,23</w:t>
            </w:r>
            <w:r>
              <w:rPr>
                <w:sz w:val="24"/>
                <w:szCs w:val="24"/>
              </w:rPr>
            </w:r>
          </w:p>
        </w:tc>
      </w:tr>
      <w:tr>
        <w:trPr>
          <w:trHeight w:val="276"/>
        </w:trP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c>
          <w:tcPr>
            <w:tcW w:w="2977" w:type="dxa"/>
            <w:shd w:val="clear" w:color="ffffff" w:fill="ffffff"/>
            <w:textDirection w:val="lrTb"/>
            <w:vAlign w:val="bottom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20</w:t>
            </w:r>
            <w:r>
              <w:rPr>
                <w:sz w:val="24"/>
                <w:szCs w:val="24"/>
              </w:rPr>
            </w:r>
          </w:p>
        </w:tc>
        <w:tc>
          <w:tcPr>
            <w:tcW w:w="2835" w:type="dxa"/>
            <w:shd w:val="clear" w:color="ffffff" w:fill="ffffff"/>
            <w:textDirection w:val="lrTb"/>
            <w:vAlign w:val="bottom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518838,10</w:t>
            </w:r>
            <w:r>
              <w:rPr>
                <w:sz w:val="24"/>
                <w:szCs w:val="24"/>
              </w:rPr>
            </w:r>
          </w:p>
        </w:tc>
        <w:tc>
          <w:tcPr>
            <w:tcW w:w="2792" w:type="dxa"/>
            <w:shd w:val="clear" w:color="ffffff" w:fill="ffffff"/>
            <w:textDirection w:val="lrTb"/>
            <w:vAlign w:val="bottom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2235061,35</w:t>
            </w:r>
            <w:r>
              <w:rPr>
                <w:sz w:val="24"/>
                <w:szCs w:val="24"/>
              </w:rPr>
            </w:r>
          </w:p>
        </w:tc>
      </w:tr>
      <w:tr>
        <w:trPr>
          <w:trHeight w:val="276"/>
        </w:trP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c>
          <w:tcPr>
            <w:tcW w:w="2977" w:type="dxa"/>
            <w:shd w:val="clear" w:color="ffffff" w:fill="ffffff"/>
            <w:textDirection w:val="lrTb"/>
            <w:vAlign w:val="bottom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21</w:t>
            </w:r>
            <w:r>
              <w:rPr>
                <w:sz w:val="24"/>
                <w:szCs w:val="24"/>
              </w:rPr>
            </w:r>
          </w:p>
        </w:tc>
        <w:tc>
          <w:tcPr>
            <w:tcW w:w="2835" w:type="dxa"/>
            <w:shd w:val="clear" w:color="ffffff" w:fill="ffffff"/>
            <w:textDirection w:val="lrTb"/>
            <w:vAlign w:val="bottom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518832,57</w:t>
            </w:r>
            <w:r>
              <w:rPr>
                <w:sz w:val="24"/>
                <w:szCs w:val="24"/>
              </w:rPr>
            </w:r>
          </w:p>
        </w:tc>
        <w:tc>
          <w:tcPr>
            <w:tcW w:w="2792" w:type="dxa"/>
            <w:shd w:val="clear" w:color="ffffff" w:fill="ffffff"/>
            <w:textDirection w:val="lrTb"/>
            <w:vAlign w:val="bottom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2235058,72</w:t>
            </w:r>
            <w:r>
              <w:rPr>
                <w:sz w:val="24"/>
                <w:szCs w:val="24"/>
              </w:rPr>
            </w:r>
          </w:p>
        </w:tc>
      </w:tr>
      <w:tr>
        <w:trPr>
          <w:trHeight w:val="276"/>
        </w:trP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c>
          <w:tcPr>
            <w:tcW w:w="2977" w:type="dxa"/>
            <w:shd w:val="clear" w:color="ffffff" w:fill="ffffff"/>
            <w:textDirection w:val="lrTb"/>
            <w:vAlign w:val="bottom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22</w:t>
            </w:r>
            <w:r>
              <w:rPr>
                <w:sz w:val="24"/>
                <w:szCs w:val="24"/>
              </w:rPr>
            </w:r>
          </w:p>
        </w:tc>
        <w:tc>
          <w:tcPr>
            <w:tcW w:w="2835" w:type="dxa"/>
            <w:shd w:val="clear" w:color="ffffff" w:fill="ffffff"/>
            <w:textDirection w:val="lrTb"/>
            <w:vAlign w:val="bottom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518833,79</w:t>
            </w:r>
            <w:r>
              <w:rPr>
                <w:sz w:val="24"/>
                <w:szCs w:val="24"/>
              </w:rPr>
            </w:r>
          </w:p>
        </w:tc>
        <w:tc>
          <w:tcPr>
            <w:tcW w:w="2792" w:type="dxa"/>
            <w:shd w:val="clear" w:color="ffffff" w:fill="ffffff"/>
            <w:textDirection w:val="lrTb"/>
            <w:vAlign w:val="bottom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2235056,40</w:t>
            </w:r>
            <w:r>
              <w:rPr>
                <w:sz w:val="24"/>
                <w:szCs w:val="24"/>
              </w:rPr>
            </w:r>
          </w:p>
        </w:tc>
      </w:tr>
      <w:tr>
        <w:trPr>
          <w:trHeight w:val="276"/>
        </w:trP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c>
          <w:tcPr>
            <w:tcW w:w="2977" w:type="dxa"/>
            <w:shd w:val="clear" w:color="ffffff" w:fill="ffffff"/>
            <w:textDirection w:val="lrTb"/>
            <w:vAlign w:val="bottom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23</w:t>
            </w:r>
            <w:r>
              <w:rPr>
                <w:sz w:val="24"/>
                <w:szCs w:val="24"/>
              </w:rPr>
            </w:r>
          </w:p>
        </w:tc>
        <w:tc>
          <w:tcPr>
            <w:tcW w:w="2835" w:type="dxa"/>
            <w:shd w:val="clear" w:color="ffffff" w:fill="ffffff"/>
            <w:textDirection w:val="lrTb"/>
            <w:vAlign w:val="bottom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518821,00</w:t>
            </w:r>
            <w:r>
              <w:rPr>
                <w:sz w:val="24"/>
                <w:szCs w:val="24"/>
              </w:rPr>
            </w:r>
          </w:p>
        </w:tc>
        <w:tc>
          <w:tcPr>
            <w:tcW w:w="2792" w:type="dxa"/>
            <w:shd w:val="clear" w:color="ffffff" w:fill="ffffff"/>
            <w:textDirection w:val="lrTb"/>
            <w:vAlign w:val="bottom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2235050,03</w:t>
            </w:r>
            <w:r>
              <w:rPr>
                <w:sz w:val="24"/>
                <w:szCs w:val="24"/>
              </w:rPr>
            </w:r>
          </w:p>
        </w:tc>
      </w:tr>
      <w:tr>
        <w:trPr>
          <w:trHeight w:val="276"/>
        </w:trP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c>
          <w:tcPr>
            <w:tcW w:w="2977" w:type="dxa"/>
            <w:shd w:val="clear" w:color="ffffff" w:fill="ffffff"/>
            <w:textDirection w:val="lrTb"/>
            <w:vAlign w:val="bottom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24</w:t>
            </w:r>
            <w:r>
              <w:rPr>
                <w:sz w:val="24"/>
                <w:szCs w:val="24"/>
              </w:rPr>
            </w:r>
          </w:p>
        </w:tc>
        <w:tc>
          <w:tcPr>
            <w:tcW w:w="2835" w:type="dxa"/>
            <w:shd w:val="clear" w:color="ffffff" w:fill="ffffff"/>
            <w:textDirection w:val="lrTb"/>
            <w:vAlign w:val="bottom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518820,31</w:t>
            </w:r>
            <w:r>
              <w:rPr>
                <w:sz w:val="24"/>
                <w:szCs w:val="24"/>
              </w:rPr>
            </w:r>
          </w:p>
        </w:tc>
        <w:tc>
          <w:tcPr>
            <w:tcW w:w="2792" w:type="dxa"/>
            <w:shd w:val="clear" w:color="ffffff" w:fill="ffffff"/>
            <w:textDirection w:val="lrTb"/>
            <w:vAlign w:val="bottom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2235051,44</w:t>
            </w:r>
            <w:r>
              <w:rPr>
                <w:sz w:val="24"/>
                <w:szCs w:val="24"/>
              </w:rPr>
            </w:r>
          </w:p>
        </w:tc>
      </w:tr>
      <w:tr>
        <w:trPr>
          <w:trHeight w:val="276"/>
        </w:trP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c>
          <w:tcPr>
            <w:tcW w:w="2977" w:type="dxa"/>
            <w:shd w:val="clear" w:color="ffffff" w:fill="ffffff"/>
            <w:textDirection w:val="lrTb"/>
            <w:vAlign w:val="bottom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25</w:t>
            </w:r>
            <w:r>
              <w:rPr>
                <w:sz w:val="24"/>
                <w:szCs w:val="24"/>
              </w:rPr>
            </w:r>
          </w:p>
        </w:tc>
        <w:tc>
          <w:tcPr>
            <w:tcW w:w="2835" w:type="dxa"/>
            <w:shd w:val="clear" w:color="ffffff" w:fill="ffffff"/>
            <w:textDirection w:val="lrTb"/>
            <w:vAlign w:val="bottom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518814,57</w:t>
            </w:r>
            <w:r>
              <w:rPr>
                <w:sz w:val="24"/>
                <w:szCs w:val="24"/>
              </w:rPr>
            </w:r>
          </w:p>
        </w:tc>
        <w:tc>
          <w:tcPr>
            <w:tcW w:w="2792" w:type="dxa"/>
            <w:shd w:val="clear" w:color="ffffff" w:fill="ffffff"/>
            <w:textDirection w:val="lrTb"/>
            <w:vAlign w:val="bottom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2235048,57</w:t>
            </w:r>
            <w:r>
              <w:rPr>
                <w:sz w:val="24"/>
                <w:szCs w:val="24"/>
              </w:rPr>
            </w:r>
          </w:p>
        </w:tc>
      </w:tr>
      <w:tr>
        <w:trPr>
          <w:trHeight w:val="276"/>
        </w:trP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c>
          <w:tcPr>
            <w:tcW w:w="2977" w:type="dxa"/>
            <w:shd w:val="clear" w:color="ffffff" w:fill="ffffff"/>
            <w:textDirection w:val="lrTb"/>
            <w:vAlign w:val="bottom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26</w:t>
            </w:r>
            <w:r>
              <w:rPr>
                <w:sz w:val="24"/>
                <w:szCs w:val="24"/>
              </w:rPr>
            </w:r>
          </w:p>
        </w:tc>
        <w:tc>
          <w:tcPr>
            <w:tcW w:w="2835" w:type="dxa"/>
            <w:shd w:val="clear" w:color="ffffff" w:fill="ffffff"/>
            <w:textDirection w:val="lrTb"/>
            <w:vAlign w:val="bottom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518811,40</w:t>
            </w:r>
            <w:r>
              <w:rPr>
                <w:sz w:val="24"/>
                <w:szCs w:val="24"/>
              </w:rPr>
            </w:r>
          </w:p>
        </w:tc>
        <w:tc>
          <w:tcPr>
            <w:tcW w:w="2792" w:type="dxa"/>
            <w:shd w:val="clear" w:color="ffffff" w:fill="ffffff"/>
            <w:textDirection w:val="lrTb"/>
            <w:vAlign w:val="bottom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2235047,64</w:t>
            </w:r>
            <w:r>
              <w:rPr>
                <w:sz w:val="24"/>
                <w:szCs w:val="24"/>
              </w:rPr>
            </w:r>
          </w:p>
        </w:tc>
      </w:tr>
      <w:tr>
        <w:trPr>
          <w:trHeight w:val="276"/>
        </w:trP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c>
          <w:tcPr>
            <w:tcW w:w="2977" w:type="dxa"/>
            <w:shd w:val="clear" w:color="ffffff" w:fill="ffffff"/>
            <w:textDirection w:val="lrTb"/>
            <w:vAlign w:val="bottom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27</w:t>
            </w:r>
            <w:r>
              <w:rPr>
                <w:sz w:val="24"/>
                <w:szCs w:val="24"/>
              </w:rPr>
            </w:r>
          </w:p>
        </w:tc>
        <w:tc>
          <w:tcPr>
            <w:tcW w:w="2835" w:type="dxa"/>
            <w:shd w:val="clear" w:color="ffffff" w:fill="ffffff"/>
            <w:textDirection w:val="lrTb"/>
            <w:vAlign w:val="bottom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518794,06</w:t>
            </w:r>
            <w:r>
              <w:rPr>
                <w:sz w:val="24"/>
                <w:szCs w:val="24"/>
              </w:rPr>
            </w:r>
          </w:p>
        </w:tc>
        <w:tc>
          <w:tcPr>
            <w:tcW w:w="2792" w:type="dxa"/>
            <w:shd w:val="clear" w:color="ffffff" w:fill="ffffff"/>
            <w:textDirection w:val="lrTb"/>
            <w:vAlign w:val="bottom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2235085,13</w:t>
            </w:r>
            <w:r>
              <w:rPr>
                <w:sz w:val="24"/>
                <w:szCs w:val="24"/>
              </w:rPr>
            </w:r>
          </w:p>
        </w:tc>
      </w:tr>
      <w:tr>
        <w:trPr>
          <w:trHeight w:val="276"/>
        </w:trP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c>
          <w:tcPr>
            <w:tcW w:w="2977" w:type="dxa"/>
            <w:shd w:val="clear" w:color="ffffff" w:fill="ffffff"/>
            <w:textDirection w:val="lrTb"/>
            <w:vAlign w:val="bottom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28</w:t>
            </w:r>
            <w:r>
              <w:rPr>
                <w:sz w:val="24"/>
                <w:szCs w:val="24"/>
              </w:rPr>
            </w:r>
          </w:p>
        </w:tc>
        <w:tc>
          <w:tcPr>
            <w:tcW w:w="2835" w:type="dxa"/>
            <w:shd w:val="clear" w:color="ffffff" w:fill="ffffff"/>
            <w:textDirection w:val="lrTb"/>
            <w:vAlign w:val="bottom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518792,98</w:t>
            </w:r>
            <w:r>
              <w:rPr>
                <w:sz w:val="24"/>
                <w:szCs w:val="24"/>
              </w:rPr>
            </w:r>
          </w:p>
        </w:tc>
        <w:tc>
          <w:tcPr>
            <w:tcW w:w="2792" w:type="dxa"/>
            <w:shd w:val="clear" w:color="ffffff" w:fill="ffffff"/>
            <w:textDirection w:val="lrTb"/>
            <w:vAlign w:val="bottom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2235090,42</w:t>
            </w:r>
            <w:r>
              <w:rPr>
                <w:sz w:val="24"/>
                <w:szCs w:val="24"/>
              </w:rPr>
            </w:r>
          </w:p>
        </w:tc>
      </w:tr>
      <w:tr>
        <w:trPr>
          <w:trHeight w:val="276"/>
        </w:trP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c>
          <w:tcPr>
            <w:tcW w:w="2977" w:type="dxa"/>
            <w:shd w:val="clear" w:color="ffffff" w:fill="ffffff"/>
            <w:textDirection w:val="lrTb"/>
            <w:vAlign w:val="bottom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29</w:t>
            </w:r>
            <w:r>
              <w:rPr>
                <w:sz w:val="24"/>
                <w:szCs w:val="24"/>
              </w:rPr>
            </w:r>
          </w:p>
        </w:tc>
        <w:tc>
          <w:tcPr>
            <w:tcW w:w="2835" w:type="dxa"/>
            <w:shd w:val="clear" w:color="ffffff" w:fill="ffffff"/>
            <w:textDirection w:val="lrTb"/>
            <w:vAlign w:val="bottom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518791,81</w:t>
            </w:r>
            <w:r>
              <w:rPr>
                <w:sz w:val="24"/>
                <w:szCs w:val="24"/>
              </w:rPr>
            </w:r>
          </w:p>
        </w:tc>
        <w:tc>
          <w:tcPr>
            <w:tcW w:w="2792" w:type="dxa"/>
            <w:shd w:val="clear" w:color="ffffff" w:fill="ffffff"/>
            <w:textDirection w:val="lrTb"/>
            <w:vAlign w:val="bottom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2235092,56</w:t>
            </w:r>
            <w:r>
              <w:rPr>
                <w:sz w:val="24"/>
                <w:szCs w:val="24"/>
              </w:rPr>
            </w:r>
          </w:p>
        </w:tc>
      </w:tr>
      <w:tr>
        <w:trPr>
          <w:trHeight w:val="276"/>
        </w:trP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c>
          <w:tcPr>
            <w:tcW w:w="2977" w:type="dxa"/>
            <w:shd w:val="clear" w:color="ffffff" w:fill="ffffff"/>
            <w:textDirection w:val="lrTb"/>
            <w:vAlign w:val="bottom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30</w:t>
            </w:r>
            <w:r>
              <w:rPr>
                <w:sz w:val="24"/>
                <w:szCs w:val="24"/>
              </w:rPr>
            </w:r>
          </w:p>
        </w:tc>
        <w:tc>
          <w:tcPr>
            <w:tcW w:w="2835" w:type="dxa"/>
            <w:shd w:val="clear" w:color="ffffff" w:fill="ffffff"/>
            <w:textDirection w:val="lrTb"/>
            <w:vAlign w:val="bottom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518790,65</w:t>
            </w:r>
            <w:r>
              <w:rPr>
                <w:sz w:val="24"/>
                <w:szCs w:val="24"/>
              </w:rPr>
            </w:r>
          </w:p>
        </w:tc>
        <w:tc>
          <w:tcPr>
            <w:tcW w:w="2792" w:type="dxa"/>
            <w:shd w:val="clear" w:color="ffffff" w:fill="ffffff"/>
            <w:textDirection w:val="lrTb"/>
            <w:vAlign w:val="bottom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2235094,71</w:t>
            </w:r>
            <w:r>
              <w:rPr>
                <w:sz w:val="24"/>
                <w:szCs w:val="24"/>
              </w:rPr>
            </w:r>
          </w:p>
        </w:tc>
      </w:tr>
      <w:tr>
        <w:trPr>
          <w:trHeight w:val="276"/>
        </w:trP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c>
          <w:tcPr>
            <w:tcW w:w="2977" w:type="dxa"/>
            <w:shd w:val="clear" w:color="ffffff" w:fill="ffffff"/>
            <w:textDirection w:val="lrTb"/>
            <w:vAlign w:val="bottom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31</w:t>
            </w:r>
            <w:r>
              <w:rPr>
                <w:sz w:val="24"/>
                <w:szCs w:val="24"/>
              </w:rPr>
            </w:r>
          </w:p>
        </w:tc>
        <w:tc>
          <w:tcPr>
            <w:tcW w:w="2835" w:type="dxa"/>
            <w:shd w:val="clear" w:color="ffffff" w:fill="ffffff"/>
            <w:textDirection w:val="lrTb"/>
            <w:vAlign w:val="bottom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518790,03</w:t>
            </w:r>
            <w:r>
              <w:rPr>
                <w:sz w:val="24"/>
                <w:szCs w:val="24"/>
              </w:rPr>
            </w:r>
          </w:p>
        </w:tc>
        <w:tc>
          <w:tcPr>
            <w:tcW w:w="2792" w:type="dxa"/>
            <w:shd w:val="clear" w:color="ffffff" w:fill="ffffff"/>
            <w:textDirection w:val="lrTb"/>
            <w:vAlign w:val="bottom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2235095,03</w:t>
            </w:r>
            <w:r>
              <w:rPr>
                <w:sz w:val="24"/>
                <w:szCs w:val="24"/>
              </w:rPr>
            </w:r>
          </w:p>
        </w:tc>
      </w:tr>
      <w:tr>
        <w:trPr>
          <w:trHeight w:val="276"/>
        </w:trP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c>
          <w:tcPr>
            <w:tcW w:w="2977" w:type="dxa"/>
            <w:shd w:val="clear" w:color="ffffff" w:fill="ffffff"/>
            <w:textDirection w:val="lrTb"/>
            <w:vAlign w:val="bottom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32</w:t>
            </w:r>
            <w:r>
              <w:rPr>
                <w:sz w:val="24"/>
                <w:szCs w:val="24"/>
              </w:rPr>
            </w:r>
          </w:p>
        </w:tc>
        <w:tc>
          <w:tcPr>
            <w:tcW w:w="2835" w:type="dxa"/>
            <w:shd w:val="clear" w:color="ffffff" w:fill="ffffff"/>
            <w:textDirection w:val="lrTb"/>
            <w:vAlign w:val="bottom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518788,87</w:t>
            </w:r>
            <w:r>
              <w:rPr>
                <w:sz w:val="24"/>
                <w:szCs w:val="24"/>
              </w:rPr>
            </w:r>
          </w:p>
        </w:tc>
        <w:tc>
          <w:tcPr>
            <w:tcW w:w="2792" w:type="dxa"/>
            <w:shd w:val="clear" w:color="ffffff" w:fill="ffffff"/>
            <w:textDirection w:val="lrTb"/>
            <w:vAlign w:val="bottom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2235095,72</w:t>
            </w:r>
            <w:r>
              <w:rPr>
                <w:sz w:val="24"/>
                <w:szCs w:val="24"/>
              </w:rPr>
            </w:r>
          </w:p>
        </w:tc>
      </w:tr>
      <w:tr>
        <w:trPr>
          <w:trHeight w:val="276"/>
        </w:trP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c>
          <w:tcPr>
            <w:tcW w:w="2977" w:type="dxa"/>
            <w:shd w:val="clear" w:color="ffffff" w:fill="ffffff"/>
            <w:textDirection w:val="lrTb"/>
            <w:vAlign w:val="bottom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33</w:t>
            </w:r>
            <w:r>
              <w:rPr>
                <w:sz w:val="24"/>
                <w:szCs w:val="24"/>
              </w:rPr>
            </w:r>
          </w:p>
        </w:tc>
        <w:tc>
          <w:tcPr>
            <w:tcW w:w="2835" w:type="dxa"/>
            <w:shd w:val="clear" w:color="ffffff" w:fill="ffffff"/>
            <w:textDirection w:val="lrTb"/>
            <w:vAlign w:val="bottom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518773,34</w:t>
            </w:r>
            <w:r>
              <w:rPr>
                <w:sz w:val="24"/>
                <w:szCs w:val="24"/>
              </w:rPr>
            </w:r>
          </w:p>
        </w:tc>
        <w:tc>
          <w:tcPr>
            <w:tcW w:w="2792" w:type="dxa"/>
            <w:shd w:val="clear" w:color="ffffff" w:fill="ffffff"/>
            <w:textDirection w:val="lrTb"/>
            <w:vAlign w:val="bottom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2235129,03</w:t>
            </w:r>
            <w:r>
              <w:rPr>
                <w:sz w:val="24"/>
                <w:szCs w:val="24"/>
              </w:rPr>
            </w:r>
          </w:p>
        </w:tc>
      </w:tr>
      <w:tr>
        <w:trPr>
          <w:trHeight w:val="276"/>
        </w:trP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c>
          <w:tcPr>
            <w:tcW w:w="2977" w:type="dxa"/>
            <w:shd w:val="clear" w:color="ffffff" w:fill="ffffff"/>
            <w:textDirection w:val="lrTb"/>
            <w:vAlign w:val="bottom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34</w:t>
            </w:r>
            <w:r>
              <w:rPr>
                <w:sz w:val="24"/>
                <w:szCs w:val="24"/>
              </w:rPr>
            </w:r>
          </w:p>
        </w:tc>
        <w:tc>
          <w:tcPr>
            <w:tcW w:w="2835" w:type="dxa"/>
            <w:shd w:val="clear" w:color="ffffff" w:fill="ffffff"/>
            <w:textDirection w:val="lrTb"/>
            <w:vAlign w:val="bottom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518759,78</w:t>
            </w:r>
            <w:r>
              <w:rPr>
                <w:sz w:val="24"/>
                <w:szCs w:val="24"/>
              </w:rPr>
            </w:r>
          </w:p>
        </w:tc>
        <w:tc>
          <w:tcPr>
            <w:tcW w:w="2792" w:type="dxa"/>
            <w:shd w:val="clear" w:color="ffffff" w:fill="ffffff"/>
            <w:textDirection w:val="lrTb"/>
            <w:vAlign w:val="bottom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2235123,46</w:t>
            </w:r>
            <w:r>
              <w:rPr>
                <w:sz w:val="24"/>
                <w:szCs w:val="24"/>
              </w:rPr>
            </w:r>
          </w:p>
        </w:tc>
      </w:tr>
      <w:tr>
        <w:trPr>
          <w:trHeight w:val="276"/>
        </w:trP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c>
          <w:tcPr>
            <w:tcW w:w="2977" w:type="dxa"/>
            <w:shd w:val="clear" w:color="ffffff" w:fill="ffffff"/>
            <w:textDirection w:val="lrTb"/>
            <w:vAlign w:val="bottom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35</w:t>
            </w:r>
            <w:r>
              <w:rPr>
                <w:sz w:val="24"/>
                <w:szCs w:val="24"/>
              </w:rPr>
            </w:r>
          </w:p>
        </w:tc>
        <w:tc>
          <w:tcPr>
            <w:tcW w:w="2835" w:type="dxa"/>
            <w:shd w:val="clear" w:color="ffffff" w:fill="ffffff"/>
            <w:textDirection w:val="lrTb"/>
            <w:vAlign w:val="bottom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518739,46</w:t>
            </w:r>
            <w:r>
              <w:rPr>
                <w:sz w:val="24"/>
                <w:szCs w:val="24"/>
              </w:rPr>
            </w:r>
          </w:p>
        </w:tc>
        <w:tc>
          <w:tcPr>
            <w:tcW w:w="2792" w:type="dxa"/>
            <w:shd w:val="clear" w:color="ffffff" w:fill="ffffff"/>
            <w:textDirection w:val="lrTb"/>
            <w:vAlign w:val="bottom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2235113,37</w:t>
            </w:r>
            <w:r>
              <w:rPr>
                <w:sz w:val="24"/>
                <w:szCs w:val="24"/>
              </w:rPr>
            </w:r>
          </w:p>
        </w:tc>
      </w:tr>
      <w:tr>
        <w:trPr>
          <w:trHeight w:val="276"/>
        </w:trP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c>
          <w:tcPr>
            <w:tcW w:w="2977" w:type="dxa"/>
            <w:shd w:val="clear" w:color="ffffff" w:fill="ffffff"/>
            <w:textDirection w:val="lrTb"/>
            <w:vAlign w:val="bottom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36</w:t>
            </w:r>
            <w:r>
              <w:rPr>
                <w:sz w:val="24"/>
                <w:szCs w:val="24"/>
              </w:rPr>
            </w:r>
          </w:p>
        </w:tc>
        <w:tc>
          <w:tcPr>
            <w:tcW w:w="2835" w:type="dxa"/>
            <w:shd w:val="clear" w:color="ffffff" w:fill="ffffff"/>
            <w:textDirection w:val="lrTb"/>
            <w:vAlign w:val="bottom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518738,34</w:t>
            </w:r>
            <w:r>
              <w:rPr>
                <w:sz w:val="24"/>
                <w:szCs w:val="24"/>
              </w:rPr>
            </w:r>
          </w:p>
        </w:tc>
        <w:tc>
          <w:tcPr>
            <w:tcW w:w="2792" w:type="dxa"/>
            <w:shd w:val="clear" w:color="ffffff" w:fill="ffffff"/>
            <w:textDirection w:val="lrTb"/>
            <w:vAlign w:val="bottom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2235112,82</w:t>
            </w:r>
            <w:r>
              <w:rPr>
                <w:sz w:val="24"/>
                <w:szCs w:val="24"/>
              </w:rPr>
            </w:r>
          </w:p>
        </w:tc>
      </w:tr>
      <w:tr>
        <w:trPr>
          <w:trHeight w:val="276"/>
        </w:trP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c>
          <w:tcPr>
            <w:tcW w:w="2977" w:type="dxa"/>
            <w:shd w:val="clear" w:color="ffffff" w:fill="ffffff"/>
            <w:textDirection w:val="lrTb"/>
            <w:vAlign w:val="bottom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37</w:t>
            </w:r>
            <w:r>
              <w:rPr>
                <w:sz w:val="24"/>
                <w:szCs w:val="24"/>
              </w:rPr>
            </w:r>
          </w:p>
        </w:tc>
        <w:tc>
          <w:tcPr>
            <w:tcW w:w="2835" w:type="dxa"/>
            <w:shd w:val="clear" w:color="ffffff" w:fill="ffffff"/>
            <w:textDirection w:val="lrTb"/>
            <w:vAlign w:val="bottom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518723,25</w:t>
            </w:r>
            <w:r>
              <w:rPr>
                <w:sz w:val="24"/>
                <w:szCs w:val="24"/>
              </w:rPr>
            </w:r>
          </w:p>
        </w:tc>
        <w:tc>
          <w:tcPr>
            <w:tcW w:w="2792" w:type="dxa"/>
            <w:shd w:val="clear" w:color="ffffff" w:fill="ffffff"/>
            <w:textDirection w:val="lrTb"/>
            <w:vAlign w:val="bottom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2235102,33</w:t>
            </w:r>
            <w:r>
              <w:rPr>
                <w:sz w:val="24"/>
                <w:szCs w:val="24"/>
              </w:rPr>
            </w:r>
          </w:p>
        </w:tc>
      </w:tr>
      <w:tr>
        <w:trPr>
          <w:trHeight w:val="276"/>
        </w:trP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c>
          <w:tcPr>
            <w:tcW w:w="2977" w:type="dxa"/>
            <w:shd w:val="clear" w:color="ffffff" w:fill="ffffff"/>
            <w:textDirection w:val="lrTb"/>
            <w:vAlign w:val="bottom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38</w:t>
            </w:r>
            <w:r>
              <w:rPr>
                <w:sz w:val="24"/>
                <w:szCs w:val="24"/>
              </w:rPr>
            </w:r>
          </w:p>
        </w:tc>
        <w:tc>
          <w:tcPr>
            <w:tcW w:w="2835" w:type="dxa"/>
            <w:shd w:val="clear" w:color="ffffff" w:fill="ffffff"/>
            <w:textDirection w:val="lrTb"/>
            <w:vAlign w:val="bottom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518722,90</w:t>
            </w:r>
            <w:r>
              <w:rPr>
                <w:sz w:val="24"/>
                <w:szCs w:val="24"/>
              </w:rPr>
            </w:r>
          </w:p>
        </w:tc>
        <w:tc>
          <w:tcPr>
            <w:tcW w:w="2792" w:type="dxa"/>
            <w:shd w:val="clear" w:color="ffffff" w:fill="ffffff"/>
            <w:textDirection w:val="lrTb"/>
            <w:vAlign w:val="bottom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2235103,03</w:t>
            </w:r>
            <w:r>
              <w:rPr>
                <w:sz w:val="24"/>
                <w:szCs w:val="24"/>
              </w:rPr>
            </w:r>
          </w:p>
        </w:tc>
      </w:tr>
      <w:tr>
        <w:trPr>
          <w:trHeight w:val="276"/>
        </w:trP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c>
          <w:tcPr>
            <w:tcW w:w="2977" w:type="dxa"/>
            <w:shd w:val="clear" w:color="ffffff" w:fill="ffffff"/>
            <w:textDirection w:val="lrTb"/>
            <w:vAlign w:val="bottom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39</w:t>
            </w:r>
            <w:r>
              <w:rPr>
                <w:sz w:val="24"/>
                <w:szCs w:val="24"/>
              </w:rPr>
            </w:r>
          </w:p>
        </w:tc>
        <w:tc>
          <w:tcPr>
            <w:tcW w:w="2835" w:type="dxa"/>
            <w:shd w:val="clear" w:color="ffffff" w:fill="ffffff"/>
            <w:textDirection w:val="lrTb"/>
            <w:vAlign w:val="bottom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518713,04</w:t>
            </w:r>
            <w:r>
              <w:rPr>
                <w:sz w:val="24"/>
                <w:szCs w:val="24"/>
              </w:rPr>
            </w:r>
          </w:p>
        </w:tc>
        <w:tc>
          <w:tcPr>
            <w:tcW w:w="2792" w:type="dxa"/>
            <w:shd w:val="clear" w:color="ffffff" w:fill="ffffff"/>
            <w:textDirection w:val="lrTb"/>
            <w:vAlign w:val="bottom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2235098,13</w:t>
            </w:r>
            <w:r>
              <w:rPr>
                <w:sz w:val="24"/>
                <w:szCs w:val="24"/>
              </w:rPr>
            </w:r>
          </w:p>
        </w:tc>
      </w:tr>
      <w:tr>
        <w:trPr>
          <w:trHeight w:val="276"/>
        </w:trP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c>
          <w:tcPr>
            <w:tcW w:w="2977" w:type="dxa"/>
            <w:shd w:val="clear" w:color="ffffff" w:fill="ffffff"/>
            <w:textDirection w:val="lrTb"/>
            <w:vAlign w:val="bottom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40</w:t>
            </w:r>
            <w:r>
              <w:rPr>
                <w:sz w:val="24"/>
                <w:szCs w:val="24"/>
              </w:rPr>
            </w:r>
          </w:p>
        </w:tc>
        <w:tc>
          <w:tcPr>
            <w:tcW w:w="2835" w:type="dxa"/>
            <w:shd w:val="clear" w:color="ffffff" w:fill="ffffff"/>
            <w:textDirection w:val="lrTb"/>
            <w:vAlign w:val="bottom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518713,59</w:t>
            </w:r>
            <w:r>
              <w:rPr>
                <w:sz w:val="24"/>
                <w:szCs w:val="24"/>
              </w:rPr>
            </w:r>
          </w:p>
        </w:tc>
        <w:tc>
          <w:tcPr>
            <w:tcW w:w="2792" w:type="dxa"/>
            <w:shd w:val="clear" w:color="ffffff" w:fill="ffffff"/>
            <w:textDirection w:val="lrTb"/>
            <w:vAlign w:val="bottom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2235096,94</w:t>
            </w:r>
            <w:r>
              <w:rPr>
                <w:sz w:val="24"/>
                <w:szCs w:val="24"/>
              </w:rPr>
            </w:r>
          </w:p>
        </w:tc>
      </w:tr>
      <w:tr>
        <w:trPr>
          <w:trHeight w:val="276"/>
        </w:trP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c>
          <w:tcPr>
            <w:tcW w:w="2977" w:type="dxa"/>
            <w:shd w:val="clear" w:color="ffffff" w:fill="ffffff"/>
            <w:textDirection w:val="lrTb"/>
            <w:vAlign w:val="bottom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41</w:t>
            </w:r>
            <w:r>
              <w:rPr>
                <w:sz w:val="24"/>
                <w:szCs w:val="24"/>
              </w:rPr>
            </w:r>
          </w:p>
        </w:tc>
        <w:tc>
          <w:tcPr>
            <w:tcW w:w="2835" w:type="dxa"/>
            <w:shd w:val="clear" w:color="ffffff" w:fill="ffffff"/>
            <w:textDirection w:val="lrTb"/>
            <w:vAlign w:val="bottom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518703,51</w:t>
            </w:r>
            <w:r>
              <w:rPr>
                <w:sz w:val="24"/>
                <w:szCs w:val="24"/>
              </w:rPr>
            </w:r>
          </w:p>
        </w:tc>
        <w:tc>
          <w:tcPr>
            <w:tcW w:w="2792" w:type="dxa"/>
            <w:shd w:val="clear" w:color="ffffff" w:fill="ffffff"/>
            <w:textDirection w:val="lrTb"/>
            <w:vAlign w:val="bottom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2235086,66</w:t>
            </w:r>
            <w:r>
              <w:rPr>
                <w:sz w:val="24"/>
                <w:szCs w:val="24"/>
              </w:rPr>
            </w:r>
          </w:p>
        </w:tc>
      </w:tr>
      <w:tr>
        <w:trPr>
          <w:trHeight w:val="276"/>
        </w:trP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c>
          <w:tcPr>
            <w:tcW w:w="2977" w:type="dxa"/>
            <w:shd w:val="clear" w:color="ffffff" w:fill="ffffff"/>
            <w:textDirection w:val="lrTb"/>
            <w:vAlign w:val="bottom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42</w:t>
            </w:r>
            <w:r>
              <w:rPr>
                <w:sz w:val="24"/>
                <w:szCs w:val="24"/>
              </w:rPr>
            </w:r>
          </w:p>
        </w:tc>
        <w:tc>
          <w:tcPr>
            <w:tcW w:w="2835" w:type="dxa"/>
            <w:shd w:val="clear" w:color="ffffff" w:fill="ffffff"/>
            <w:textDirection w:val="lrTb"/>
            <w:vAlign w:val="bottom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518714,08</w:t>
            </w:r>
            <w:r>
              <w:rPr>
                <w:sz w:val="24"/>
                <w:szCs w:val="24"/>
              </w:rPr>
            </w:r>
          </w:p>
        </w:tc>
        <w:tc>
          <w:tcPr>
            <w:tcW w:w="2792" w:type="dxa"/>
            <w:shd w:val="clear" w:color="ffffff" w:fill="ffffff"/>
            <w:textDirection w:val="lrTb"/>
            <w:vAlign w:val="bottom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2235077,16</w:t>
            </w:r>
            <w:r>
              <w:rPr>
                <w:sz w:val="24"/>
                <w:szCs w:val="24"/>
              </w:rPr>
            </w:r>
          </w:p>
        </w:tc>
      </w:tr>
      <w:tr>
        <w:trPr>
          <w:trHeight w:val="276"/>
        </w:trP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c>
          <w:tcPr>
            <w:tcW w:w="2977" w:type="dxa"/>
            <w:shd w:val="clear" w:color="ffffff" w:fill="ffffff"/>
            <w:textDirection w:val="lrTb"/>
            <w:vAlign w:val="bottom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43</w:t>
            </w:r>
            <w:r>
              <w:rPr>
                <w:sz w:val="24"/>
                <w:szCs w:val="24"/>
              </w:rPr>
            </w:r>
          </w:p>
        </w:tc>
        <w:tc>
          <w:tcPr>
            <w:tcW w:w="2835" w:type="dxa"/>
            <w:shd w:val="clear" w:color="ffffff" w:fill="ffffff"/>
            <w:textDirection w:val="lrTb"/>
            <w:vAlign w:val="bottom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518713,40</w:t>
            </w:r>
            <w:r>
              <w:rPr>
                <w:sz w:val="24"/>
                <w:szCs w:val="24"/>
              </w:rPr>
            </w:r>
          </w:p>
        </w:tc>
        <w:tc>
          <w:tcPr>
            <w:tcW w:w="2792" w:type="dxa"/>
            <w:shd w:val="clear" w:color="ffffff" w:fill="ffffff"/>
            <w:textDirection w:val="lrTb"/>
            <w:vAlign w:val="bottom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2235074,95</w:t>
            </w:r>
            <w:r>
              <w:rPr>
                <w:sz w:val="24"/>
                <w:szCs w:val="24"/>
              </w:rPr>
            </w:r>
          </w:p>
        </w:tc>
      </w:tr>
      <w:tr>
        <w:trPr>
          <w:trHeight w:val="276"/>
        </w:trP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c>
          <w:tcPr>
            <w:tcW w:w="2977" w:type="dxa"/>
            <w:shd w:val="clear" w:color="ffffff" w:fill="ffffff"/>
            <w:textDirection w:val="lrTb"/>
            <w:vAlign w:val="bottom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44</w:t>
            </w:r>
            <w:r>
              <w:rPr>
                <w:sz w:val="24"/>
                <w:szCs w:val="24"/>
              </w:rPr>
            </w:r>
          </w:p>
        </w:tc>
        <w:tc>
          <w:tcPr>
            <w:tcW w:w="2835" w:type="dxa"/>
            <w:shd w:val="clear" w:color="ffffff" w:fill="ffffff"/>
            <w:textDirection w:val="lrTb"/>
            <w:vAlign w:val="bottom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518720,67</w:t>
            </w:r>
            <w:r>
              <w:rPr>
                <w:sz w:val="24"/>
                <w:szCs w:val="24"/>
              </w:rPr>
            </w:r>
          </w:p>
        </w:tc>
        <w:tc>
          <w:tcPr>
            <w:tcW w:w="2792" w:type="dxa"/>
            <w:shd w:val="clear" w:color="ffffff" w:fill="ffffff"/>
            <w:textDirection w:val="lrTb"/>
            <w:vAlign w:val="bottom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2235063,69</w:t>
            </w:r>
            <w:r>
              <w:rPr>
                <w:sz w:val="24"/>
                <w:szCs w:val="24"/>
              </w:rPr>
            </w:r>
          </w:p>
        </w:tc>
      </w:tr>
      <w:tr>
        <w:trPr>
          <w:trHeight w:val="276"/>
        </w:trP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c>
          <w:tcPr>
            <w:tcW w:w="2977" w:type="dxa"/>
            <w:shd w:val="clear" w:color="ffffff" w:fill="ffffff"/>
            <w:textDirection w:val="lrTb"/>
            <w:vAlign w:val="bottom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45</w:t>
            </w:r>
            <w:r>
              <w:rPr>
                <w:sz w:val="24"/>
                <w:szCs w:val="24"/>
              </w:rPr>
            </w:r>
          </w:p>
        </w:tc>
        <w:tc>
          <w:tcPr>
            <w:tcW w:w="2835" w:type="dxa"/>
            <w:shd w:val="clear" w:color="ffffff" w:fill="ffffff"/>
            <w:textDirection w:val="lrTb"/>
            <w:vAlign w:val="bottom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518721,23</w:t>
            </w:r>
            <w:r>
              <w:rPr>
                <w:sz w:val="24"/>
                <w:szCs w:val="24"/>
              </w:rPr>
            </w:r>
          </w:p>
        </w:tc>
        <w:tc>
          <w:tcPr>
            <w:tcW w:w="2792" w:type="dxa"/>
            <w:shd w:val="clear" w:color="ffffff" w:fill="ffffff"/>
            <w:textDirection w:val="lrTb"/>
            <w:vAlign w:val="bottom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2235062,99</w:t>
            </w:r>
            <w:r>
              <w:rPr>
                <w:sz w:val="24"/>
                <w:szCs w:val="24"/>
              </w:rPr>
            </w:r>
          </w:p>
        </w:tc>
      </w:tr>
      <w:tr>
        <w:trPr>
          <w:trHeight w:val="276"/>
        </w:trP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c>
          <w:tcPr>
            <w:tcW w:w="2977" w:type="dxa"/>
            <w:shd w:val="clear" w:color="ffffff" w:fill="ffffff"/>
            <w:textDirection w:val="lrTb"/>
            <w:vAlign w:val="bottom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46</w:t>
            </w:r>
            <w:r>
              <w:rPr>
                <w:sz w:val="24"/>
                <w:szCs w:val="24"/>
              </w:rPr>
            </w:r>
          </w:p>
        </w:tc>
        <w:tc>
          <w:tcPr>
            <w:tcW w:w="2835" w:type="dxa"/>
            <w:shd w:val="clear" w:color="ffffff" w:fill="ffffff"/>
            <w:textDirection w:val="lrTb"/>
            <w:vAlign w:val="bottom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518727,74</w:t>
            </w:r>
            <w:r>
              <w:rPr>
                <w:sz w:val="24"/>
                <w:szCs w:val="24"/>
              </w:rPr>
            </w:r>
          </w:p>
        </w:tc>
        <w:tc>
          <w:tcPr>
            <w:tcW w:w="2792" w:type="dxa"/>
            <w:shd w:val="clear" w:color="ffffff" w:fill="ffffff"/>
            <w:textDirection w:val="lrTb"/>
            <w:vAlign w:val="bottom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2235045,92</w:t>
            </w:r>
            <w:r>
              <w:rPr>
                <w:sz w:val="24"/>
                <w:szCs w:val="24"/>
              </w:rPr>
            </w:r>
          </w:p>
        </w:tc>
      </w:tr>
      <w:tr>
        <w:trPr>
          <w:trHeight w:val="276"/>
        </w:trP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c>
          <w:tcPr>
            <w:tcW w:w="2977" w:type="dxa"/>
            <w:shd w:val="clear" w:color="ffffff" w:fill="ffffff"/>
            <w:textDirection w:val="lrTb"/>
            <w:vAlign w:val="bottom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47</w:t>
            </w:r>
            <w:r>
              <w:rPr>
                <w:sz w:val="24"/>
                <w:szCs w:val="24"/>
              </w:rPr>
            </w:r>
          </w:p>
        </w:tc>
        <w:tc>
          <w:tcPr>
            <w:tcW w:w="2835" w:type="dxa"/>
            <w:shd w:val="clear" w:color="ffffff" w:fill="ffffff"/>
            <w:textDirection w:val="lrTb"/>
            <w:vAlign w:val="bottom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518730,00</w:t>
            </w:r>
            <w:r>
              <w:rPr>
                <w:sz w:val="24"/>
                <w:szCs w:val="24"/>
              </w:rPr>
            </w:r>
          </w:p>
        </w:tc>
        <w:tc>
          <w:tcPr>
            <w:tcW w:w="2792" w:type="dxa"/>
            <w:shd w:val="clear" w:color="ffffff" w:fill="ffffff"/>
            <w:textDirection w:val="lrTb"/>
            <w:vAlign w:val="bottom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2235035,25</w:t>
            </w:r>
            <w:r>
              <w:rPr>
                <w:sz w:val="24"/>
                <w:szCs w:val="24"/>
              </w:rPr>
            </w:r>
          </w:p>
        </w:tc>
      </w:tr>
      <w:tr>
        <w:trPr>
          <w:trHeight w:val="276"/>
        </w:trP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c>
          <w:tcPr>
            <w:tcW w:w="2977" w:type="dxa"/>
            <w:shd w:val="clear" w:color="ffffff" w:fill="ffffff"/>
            <w:textDirection w:val="lrTb"/>
            <w:vAlign w:val="bottom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48</w:t>
            </w:r>
            <w:r>
              <w:rPr>
                <w:sz w:val="24"/>
                <w:szCs w:val="24"/>
              </w:rPr>
            </w:r>
          </w:p>
        </w:tc>
        <w:tc>
          <w:tcPr>
            <w:tcW w:w="2835" w:type="dxa"/>
            <w:shd w:val="clear" w:color="ffffff" w:fill="ffffff"/>
            <w:textDirection w:val="lrTb"/>
            <w:vAlign w:val="bottom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518728,90</w:t>
            </w:r>
            <w:r>
              <w:rPr>
                <w:sz w:val="24"/>
                <w:szCs w:val="24"/>
              </w:rPr>
            </w:r>
          </w:p>
        </w:tc>
        <w:tc>
          <w:tcPr>
            <w:tcW w:w="2792" w:type="dxa"/>
            <w:shd w:val="clear" w:color="ffffff" w:fill="ffffff"/>
            <w:textDirection w:val="lrTb"/>
            <w:vAlign w:val="bottom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2235032,71</w:t>
            </w:r>
            <w:r>
              <w:rPr>
                <w:sz w:val="24"/>
                <w:szCs w:val="24"/>
              </w:rPr>
            </w:r>
          </w:p>
        </w:tc>
      </w:tr>
      <w:tr>
        <w:trPr>
          <w:trHeight w:val="276"/>
        </w:trP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c>
          <w:tcPr>
            <w:tcW w:w="2977" w:type="dxa"/>
            <w:shd w:val="clear" w:color="ffffff" w:fill="ffffff"/>
            <w:textDirection w:val="lrTb"/>
            <w:vAlign w:val="bottom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49</w:t>
            </w:r>
            <w:r>
              <w:rPr>
                <w:sz w:val="24"/>
                <w:szCs w:val="24"/>
              </w:rPr>
            </w:r>
          </w:p>
        </w:tc>
        <w:tc>
          <w:tcPr>
            <w:tcW w:w="2835" w:type="dxa"/>
            <w:shd w:val="clear" w:color="ffffff" w:fill="ffffff"/>
            <w:textDirection w:val="lrTb"/>
            <w:vAlign w:val="bottom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518721,88</w:t>
            </w:r>
            <w:r>
              <w:rPr>
                <w:sz w:val="24"/>
                <w:szCs w:val="24"/>
              </w:rPr>
            </w:r>
          </w:p>
        </w:tc>
        <w:tc>
          <w:tcPr>
            <w:tcW w:w="2792" w:type="dxa"/>
            <w:shd w:val="clear" w:color="ffffff" w:fill="ffffff"/>
            <w:textDirection w:val="lrTb"/>
            <w:vAlign w:val="bottom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2235027,90</w:t>
            </w:r>
            <w:r>
              <w:rPr>
                <w:sz w:val="24"/>
                <w:szCs w:val="24"/>
              </w:rPr>
            </w:r>
          </w:p>
        </w:tc>
      </w:tr>
      <w:tr>
        <w:trPr>
          <w:trHeight w:val="276"/>
        </w:trP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c>
          <w:tcPr>
            <w:tcW w:w="2977" w:type="dxa"/>
            <w:shd w:val="clear" w:color="ffffff" w:fill="ffffff"/>
            <w:textDirection w:val="lrTb"/>
            <w:vAlign w:val="bottom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50</w:t>
            </w:r>
            <w:r>
              <w:rPr>
                <w:sz w:val="24"/>
                <w:szCs w:val="24"/>
              </w:rPr>
            </w:r>
          </w:p>
        </w:tc>
        <w:tc>
          <w:tcPr>
            <w:tcW w:w="2835" w:type="dxa"/>
            <w:shd w:val="clear" w:color="ffffff" w:fill="ffffff"/>
            <w:textDirection w:val="lrTb"/>
            <w:vAlign w:val="bottom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518722,28</w:t>
            </w:r>
            <w:r>
              <w:rPr>
                <w:sz w:val="24"/>
                <w:szCs w:val="24"/>
              </w:rPr>
            </w:r>
          </w:p>
        </w:tc>
        <w:tc>
          <w:tcPr>
            <w:tcW w:w="2792" w:type="dxa"/>
            <w:shd w:val="clear" w:color="ffffff" w:fill="ffffff"/>
            <w:textDirection w:val="lrTb"/>
            <w:vAlign w:val="bottom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2235020,22</w:t>
            </w:r>
            <w:r>
              <w:rPr>
                <w:sz w:val="24"/>
                <w:szCs w:val="24"/>
              </w:rPr>
            </w:r>
          </w:p>
        </w:tc>
      </w:tr>
      <w:tr>
        <w:trPr>
          <w:trHeight w:val="276"/>
        </w:trP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c>
          <w:tcPr>
            <w:tcW w:w="2977" w:type="dxa"/>
            <w:shd w:val="clear" w:color="ffffff" w:fill="ffffff"/>
            <w:textDirection w:val="lrTb"/>
            <w:vAlign w:val="bottom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51</w:t>
            </w:r>
            <w:r>
              <w:rPr>
                <w:sz w:val="24"/>
                <w:szCs w:val="24"/>
              </w:rPr>
            </w:r>
          </w:p>
        </w:tc>
        <w:tc>
          <w:tcPr>
            <w:tcW w:w="2835" w:type="dxa"/>
            <w:shd w:val="clear" w:color="ffffff" w:fill="ffffff"/>
            <w:textDirection w:val="lrTb"/>
            <w:vAlign w:val="bottom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518726,76</w:t>
            </w:r>
            <w:r>
              <w:rPr>
                <w:sz w:val="24"/>
                <w:szCs w:val="24"/>
              </w:rPr>
            </w:r>
          </w:p>
        </w:tc>
        <w:tc>
          <w:tcPr>
            <w:tcW w:w="2792" w:type="dxa"/>
            <w:shd w:val="clear" w:color="ffffff" w:fill="ffffff"/>
            <w:textDirection w:val="lrTb"/>
            <w:vAlign w:val="bottom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2235016,99</w:t>
            </w:r>
            <w:r>
              <w:rPr>
                <w:sz w:val="24"/>
                <w:szCs w:val="24"/>
              </w:rPr>
            </w:r>
          </w:p>
        </w:tc>
      </w:tr>
      <w:tr>
        <w:trPr>
          <w:trHeight w:val="276"/>
        </w:trP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c>
          <w:tcPr>
            <w:tcW w:w="2977" w:type="dxa"/>
            <w:shd w:val="clear" w:color="ffffff" w:fill="ffffff"/>
            <w:textDirection w:val="lrTb"/>
            <w:vAlign w:val="bottom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52</w:t>
            </w:r>
            <w:r>
              <w:rPr>
                <w:sz w:val="24"/>
                <w:szCs w:val="24"/>
              </w:rPr>
            </w:r>
          </w:p>
        </w:tc>
        <w:tc>
          <w:tcPr>
            <w:tcW w:w="2835" w:type="dxa"/>
            <w:shd w:val="clear" w:color="ffffff" w:fill="ffffff"/>
            <w:textDirection w:val="lrTb"/>
            <w:vAlign w:val="bottom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518737,07</w:t>
            </w:r>
            <w:r>
              <w:rPr>
                <w:sz w:val="24"/>
                <w:szCs w:val="24"/>
              </w:rPr>
            </w:r>
          </w:p>
        </w:tc>
        <w:tc>
          <w:tcPr>
            <w:tcW w:w="2792" w:type="dxa"/>
            <w:shd w:val="clear" w:color="ffffff" w:fill="ffffff"/>
            <w:textDirection w:val="lrTb"/>
            <w:vAlign w:val="bottom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2235011,49</w:t>
            </w:r>
            <w:r>
              <w:rPr>
                <w:sz w:val="24"/>
                <w:szCs w:val="24"/>
              </w:rPr>
            </w:r>
          </w:p>
        </w:tc>
      </w:tr>
      <w:tr>
        <w:trPr>
          <w:trHeight w:val="276"/>
        </w:trP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c>
          <w:tcPr>
            <w:tcW w:w="2977" w:type="dxa"/>
            <w:shd w:val="clear" w:color="ffffff" w:fill="ffffff"/>
            <w:textDirection w:val="lrTb"/>
            <w:vAlign w:val="bottom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53</w:t>
            </w:r>
            <w:r>
              <w:rPr>
                <w:sz w:val="24"/>
                <w:szCs w:val="24"/>
              </w:rPr>
            </w:r>
          </w:p>
        </w:tc>
        <w:tc>
          <w:tcPr>
            <w:tcW w:w="2835" w:type="dxa"/>
            <w:shd w:val="clear" w:color="ffffff" w:fill="ffffff"/>
            <w:textDirection w:val="lrTb"/>
            <w:vAlign w:val="bottom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518739,80</w:t>
            </w:r>
            <w:r>
              <w:rPr>
                <w:sz w:val="24"/>
                <w:szCs w:val="24"/>
              </w:rPr>
            </w:r>
          </w:p>
        </w:tc>
        <w:tc>
          <w:tcPr>
            <w:tcW w:w="2792" w:type="dxa"/>
            <w:shd w:val="clear" w:color="ffffff" w:fill="ffffff"/>
            <w:textDirection w:val="lrTb"/>
            <w:vAlign w:val="bottom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2235010,05</w:t>
            </w:r>
            <w:r>
              <w:rPr>
                <w:sz w:val="24"/>
                <w:szCs w:val="24"/>
              </w:rPr>
            </w:r>
          </w:p>
        </w:tc>
      </w:tr>
      <w:tr>
        <w:trPr>
          <w:trHeight w:val="276"/>
        </w:trP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c>
          <w:tcPr>
            <w:tcW w:w="2977" w:type="dxa"/>
            <w:shd w:val="clear" w:color="ffffff" w:fill="ffffff"/>
            <w:textDirection w:val="lrTb"/>
            <w:vAlign w:val="bottom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54</w:t>
            </w:r>
            <w:r>
              <w:rPr>
                <w:sz w:val="24"/>
                <w:szCs w:val="24"/>
              </w:rPr>
            </w:r>
          </w:p>
        </w:tc>
        <w:tc>
          <w:tcPr>
            <w:tcW w:w="2835" w:type="dxa"/>
            <w:shd w:val="clear" w:color="ffffff" w:fill="ffffff"/>
            <w:textDirection w:val="lrTb"/>
            <w:vAlign w:val="bottom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518760,52</w:t>
            </w:r>
            <w:r>
              <w:rPr>
                <w:sz w:val="24"/>
                <w:szCs w:val="24"/>
              </w:rPr>
            </w:r>
          </w:p>
        </w:tc>
        <w:tc>
          <w:tcPr>
            <w:tcW w:w="2792" w:type="dxa"/>
            <w:shd w:val="clear" w:color="ffffff" w:fill="ffffff"/>
            <w:textDirection w:val="lrTb"/>
            <w:vAlign w:val="bottom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2235003,59</w:t>
            </w:r>
            <w:r>
              <w:rPr>
                <w:sz w:val="24"/>
                <w:szCs w:val="24"/>
              </w:rPr>
            </w:r>
          </w:p>
        </w:tc>
      </w:tr>
      <w:tr>
        <w:trPr>
          <w:trHeight w:val="276"/>
        </w:trP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c>
          <w:tcPr>
            <w:tcW w:w="2977" w:type="dxa"/>
            <w:shd w:val="clear" w:color="ffffff" w:fill="ffffff"/>
            <w:textDirection w:val="lrTb"/>
            <w:vAlign w:val="bottom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55</w:t>
            </w:r>
            <w:r>
              <w:rPr>
                <w:sz w:val="24"/>
                <w:szCs w:val="24"/>
              </w:rPr>
            </w:r>
          </w:p>
        </w:tc>
        <w:tc>
          <w:tcPr>
            <w:tcW w:w="2835" w:type="dxa"/>
            <w:shd w:val="clear" w:color="ffffff" w:fill="ffffff"/>
            <w:textDirection w:val="lrTb"/>
            <w:vAlign w:val="bottom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518760,53</w:t>
            </w:r>
            <w:r>
              <w:rPr>
                <w:sz w:val="24"/>
                <w:szCs w:val="24"/>
              </w:rPr>
            </w:r>
          </w:p>
        </w:tc>
        <w:tc>
          <w:tcPr>
            <w:tcW w:w="2792" w:type="dxa"/>
            <w:shd w:val="clear" w:color="ffffff" w:fill="ffffff"/>
            <w:textDirection w:val="lrTb"/>
            <w:vAlign w:val="bottom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2235003,57</w:t>
            </w:r>
            <w:r>
              <w:rPr>
                <w:sz w:val="24"/>
                <w:szCs w:val="24"/>
              </w:rPr>
            </w:r>
          </w:p>
        </w:tc>
      </w:tr>
      <w:tr>
        <w:trPr>
          <w:trHeight w:val="276"/>
        </w:trP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c>
          <w:tcPr>
            <w:tcW w:w="2977" w:type="dxa"/>
            <w:shd w:val="clear" w:color="ffffff" w:fill="ffffff"/>
            <w:textDirection w:val="lrTb"/>
            <w:vAlign w:val="bottom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56</w:t>
            </w:r>
            <w:r>
              <w:rPr>
                <w:sz w:val="24"/>
                <w:szCs w:val="24"/>
              </w:rPr>
            </w:r>
          </w:p>
        </w:tc>
        <w:tc>
          <w:tcPr>
            <w:tcW w:w="2835" w:type="dxa"/>
            <w:shd w:val="clear" w:color="ffffff" w:fill="ffffff"/>
            <w:textDirection w:val="lrTb"/>
            <w:vAlign w:val="bottom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518760,73</w:t>
            </w:r>
            <w:r>
              <w:rPr>
                <w:sz w:val="24"/>
                <w:szCs w:val="24"/>
              </w:rPr>
            </w:r>
          </w:p>
        </w:tc>
        <w:tc>
          <w:tcPr>
            <w:tcW w:w="2792" w:type="dxa"/>
            <w:shd w:val="clear" w:color="ffffff" w:fill="ffffff"/>
            <w:textDirection w:val="lrTb"/>
            <w:vAlign w:val="bottom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2235003,58</w:t>
            </w:r>
            <w:r>
              <w:rPr>
                <w:sz w:val="24"/>
                <w:szCs w:val="24"/>
              </w:rPr>
            </w:r>
          </w:p>
        </w:tc>
      </w:tr>
      <w:tr>
        <w:trPr>
          <w:trHeight w:val="276"/>
        </w:trP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c>
          <w:tcPr>
            <w:tcW w:w="2977" w:type="dxa"/>
            <w:shd w:val="clear" w:color="ffffff" w:fill="ffffff"/>
            <w:textDirection w:val="lrTb"/>
            <w:vAlign w:val="bottom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57</w:t>
            </w:r>
            <w:r>
              <w:rPr>
                <w:sz w:val="24"/>
                <w:szCs w:val="24"/>
              </w:rPr>
            </w:r>
          </w:p>
        </w:tc>
        <w:tc>
          <w:tcPr>
            <w:tcW w:w="2835" w:type="dxa"/>
            <w:shd w:val="clear" w:color="ffffff" w:fill="ffffff"/>
            <w:textDirection w:val="lrTb"/>
            <w:vAlign w:val="bottom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518802,68</w:t>
            </w:r>
            <w:r>
              <w:rPr>
                <w:sz w:val="24"/>
                <w:szCs w:val="24"/>
              </w:rPr>
            </w:r>
          </w:p>
        </w:tc>
        <w:tc>
          <w:tcPr>
            <w:tcW w:w="2792" w:type="dxa"/>
            <w:shd w:val="clear" w:color="ffffff" w:fill="ffffff"/>
            <w:textDirection w:val="lrTb"/>
            <w:vAlign w:val="bottom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2235001,64</w:t>
            </w:r>
            <w:r>
              <w:rPr>
                <w:sz w:val="24"/>
                <w:szCs w:val="24"/>
              </w:rPr>
            </w:r>
          </w:p>
        </w:tc>
      </w:tr>
      <w:tr>
        <w:trPr>
          <w:trHeight w:val="276"/>
        </w:trP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c>
          <w:tcPr>
            <w:tcW w:w="2977" w:type="dxa"/>
            <w:shd w:val="clear" w:color="ffffff" w:fill="ffffff"/>
            <w:textDirection w:val="lrTb"/>
            <w:vAlign w:val="bottom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58</w:t>
            </w:r>
            <w:r>
              <w:rPr>
                <w:sz w:val="24"/>
                <w:szCs w:val="24"/>
              </w:rPr>
            </w:r>
          </w:p>
        </w:tc>
        <w:tc>
          <w:tcPr>
            <w:tcW w:w="2835" w:type="dxa"/>
            <w:shd w:val="clear" w:color="ffffff" w:fill="ffffff"/>
            <w:textDirection w:val="lrTb"/>
            <w:vAlign w:val="bottom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518814,91</w:t>
            </w:r>
            <w:r>
              <w:rPr>
                <w:sz w:val="24"/>
                <w:szCs w:val="24"/>
              </w:rPr>
            </w:r>
          </w:p>
        </w:tc>
        <w:tc>
          <w:tcPr>
            <w:tcW w:w="2792" w:type="dxa"/>
            <w:shd w:val="clear" w:color="ffffff" w:fill="ffffff"/>
            <w:textDirection w:val="lrTb"/>
            <w:vAlign w:val="bottom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2235008,34</w:t>
            </w:r>
            <w:r>
              <w:rPr>
                <w:sz w:val="24"/>
                <w:szCs w:val="24"/>
              </w:rPr>
            </w:r>
          </w:p>
        </w:tc>
      </w:tr>
      <w:tr>
        <w:trPr>
          <w:trHeight w:val="276"/>
        </w:trP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c>
          <w:tcPr>
            <w:tcW w:w="2977" w:type="dxa"/>
            <w:shd w:val="clear" w:color="ffffff" w:fill="ffffff"/>
            <w:textDirection w:val="lrTb"/>
            <w:vAlign w:val="bottom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59</w:t>
            </w:r>
            <w:r>
              <w:rPr>
                <w:sz w:val="24"/>
                <w:szCs w:val="24"/>
              </w:rPr>
            </w:r>
          </w:p>
        </w:tc>
        <w:tc>
          <w:tcPr>
            <w:tcW w:w="2835" w:type="dxa"/>
            <w:shd w:val="clear" w:color="ffffff" w:fill="ffffff"/>
            <w:textDirection w:val="lrTb"/>
            <w:vAlign w:val="bottom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518815,21</w:t>
            </w:r>
            <w:r>
              <w:rPr>
                <w:sz w:val="24"/>
                <w:szCs w:val="24"/>
              </w:rPr>
            </w:r>
          </w:p>
        </w:tc>
        <w:tc>
          <w:tcPr>
            <w:tcW w:w="2792" w:type="dxa"/>
            <w:shd w:val="clear" w:color="ffffff" w:fill="ffffff"/>
            <w:textDirection w:val="lrTb"/>
            <w:vAlign w:val="bottom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2235008,46</w:t>
            </w:r>
            <w:r>
              <w:rPr>
                <w:sz w:val="24"/>
                <w:szCs w:val="24"/>
              </w:rPr>
            </w:r>
          </w:p>
        </w:tc>
      </w:tr>
      <w:tr>
        <w:trPr>
          <w:trHeight w:val="276"/>
        </w:trP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c>
          <w:tcPr>
            <w:tcW w:w="2977" w:type="dxa"/>
            <w:shd w:val="clear" w:color="ffffff" w:fill="ffffff"/>
            <w:textDirection w:val="lrTb"/>
            <w:vAlign w:val="bottom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60</w:t>
            </w:r>
            <w:r>
              <w:rPr>
                <w:sz w:val="24"/>
                <w:szCs w:val="24"/>
              </w:rPr>
            </w:r>
          </w:p>
        </w:tc>
        <w:tc>
          <w:tcPr>
            <w:tcW w:w="2835" w:type="dxa"/>
            <w:shd w:val="clear" w:color="ffffff" w:fill="ffffff"/>
            <w:textDirection w:val="lrTb"/>
            <w:vAlign w:val="bottom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518824,23</w:t>
            </w:r>
            <w:r>
              <w:rPr>
                <w:sz w:val="24"/>
                <w:szCs w:val="24"/>
              </w:rPr>
            </w:r>
          </w:p>
        </w:tc>
        <w:tc>
          <w:tcPr>
            <w:tcW w:w="2792" w:type="dxa"/>
            <w:shd w:val="clear" w:color="ffffff" w:fill="ffffff"/>
            <w:textDirection w:val="lrTb"/>
            <w:vAlign w:val="bottom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2235013,37</w:t>
            </w:r>
            <w:r>
              <w:rPr>
                <w:sz w:val="24"/>
                <w:szCs w:val="24"/>
              </w:rPr>
            </w:r>
          </w:p>
        </w:tc>
      </w:tr>
      <w:tr>
        <w:trPr>
          <w:trHeight w:val="276"/>
        </w:trP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c>
          <w:tcPr>
            <w:tcW w:w="2977" w:type="dxa"/>
            <w:shd w:val="clear" w:color="ffffff" w:fill="ffffff"/>
            <w:textDirection w:val="lrTb"/>
            <w:vAlign w:val="bottom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61</w:t>
            </w:r>
            <w:r>
              <w:rPr>
                <w:sz w:val="24"/>
                <w:szCs w:val="24"/>
              </w:rPr>
            </w:r>
          </w:p>
        </w:tc>
        <w:tc>
          <w:tcPr>
            <w:tcW w:w="2835" w:type="dxa"/>
            <w:shd w:val="clear" w:color="ffffff" w:fill="ffffff"/>
            <w:textDirection w:val="lrTb"/>
            <w:vAlign w:val="bottom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518855,79</w:t>
            </w:r>
            <w:r>
              <w:rPr>
                <w:sz w:val="24"/>
                <w:szCs w:val="24"/>
              </w:rPr>
            </w:r>
          </w:p>
        </w:tc>
        <w:tc>
          <w:tcPr>
            <w:tcW w:w="2792" w:type="dxa"/>
            <w:shd w:val="clear" w:color="ffffff" w:fill="ffffff"/>
            <w:textDirection w:val="lrTb"/>
            <w:vAlign w:val="bottom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2235030,65</w:t>
            </w:r>
            <w:r>
              <w:rPr>
                <w:sz w:val="24"/>
                <w:szCs w:val="24"/>
              </w:rPr>
            </w:r>
          </w:p>
        </w:tc>
      </w:tr>
      <w:tr>
        <w:trPr>
          <w:trHeight w:val="276"/>
        </w:trP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c>
          <w:tcPr>
            <w:tcW w:w="2977" w:type="dxa"/>
            <w:shd w:val="clear" w:color="ffffff" w:fill="ffffff"/>
            <w:textDirection w:val="lrTb"/>
            <w:vAlign w:val="bottom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62</w:t>
            </w:r>
            <w:r>
              <w:rPr>
                <w:sz w:val="24"/>
                <w:szCs w:val="24"/>
              </w:rPr>
            </w:r>
          </w:p>
        </w:tc>
        <w:tc>
          <w:tcPr>
            <w:tcW w:w="2835" w:type="dxa"/>
            <w:shd w:val="clear" w:color="ffffff" w:fill="ffffff"/>
            <w:textDirection w:val="lrTb"/>
            <w:vAlign w:val="bottom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518875,30</w:t>
            </w:r>
            <w:r>
              <w:rPr>
                <w:sz w:val="24"/>
                <w:szCs w:val="24"/>
              </w:rPr>
            </w:r>
          </w:p>
        </w:tc>
        <w:tc>
          <w:tcPr>
            <w:tcW w:w="2792" w:type="dxa"/>
            <w:shd w:val="clear" w:color="ffffff" w:fill="ffffff"/>
            <w:textDirection w:val="lrTb"/>
            <w:vAlign w:val="bottom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2235042,04</w:t>
            </w:r>
            <w:r>
              <w:rPr>
                <w:sz w:val="24"/>
                <w:szCs w:val="24"/>
              </w:rPr>
            </w:r>
          </w:p>
        </w:tc>
      </w:tr>
      <w:tr>
        <w:trPr>
          <w:trHeight w:val="276"/>
        </w:trP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c>
          <w:tcPr>
            <w:tcW w:w="2977" w:type="dxa"/>
            <w:shd w:val="clear" w:color="ffffff" w:fill="ffffff"/>
            <w:textDirection w:val="lrTb"/>
            <w:vAlign w:val="bottom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63</w:t>
            </w:r>
            <w:r>
              <w:rPr>
                <w:sz w:val="24"/>
                <w:szCs w:val="24"/>
              </w:rPr>
            </w:r>
          </w:p>
        </w:tc>
        <w:tc>
          <w:tcPr>
            <w:tcW w:w="2835" w:type="dxa"/>
            <w:shd w:val="clear" w:color="ffffff" w:fill="ffffff"/>
            <w:textDirection w:val="lrTb"/>
            <w:vAlign w:val="bottom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519035,21</w:t>
            </w:r>
            <w:r>
              <w:rPr>
                <w:sz w:val="24"/>
                <w:szCs w:val="24"/>
              </w:rPr>
            </w:r>
          </w:p>
        </w:tc>
        <w:tc>
          <w:tcPr>
            <w:tcW w:w="2792" w:type="dxa"/>
            <w:shd w:val="clear" w:color="ffffff" w:fill="ffffff"/>
            <w:textDirection w:val="lrTb"/>
            <w:vAlign w:val="bottom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2235129,76</w:t>
            </w:r>
            <w:r>
              <w:rPr>
                <w:sz w:val="24"/>
                <w:szCs w:val="24"/>
              </w:rPr>
            </w:r>
          </w:p>
        </w:tc>
      </w:tr>
      <w:tr>
        <w:trPr>
          <w:trHeight w:val="276"/>
        </w:trP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c>
          <w:tcPr>
            <w:tcW w:w="2977" w:type="dxa"/>
            <w:shd w:val="clear" w:color="ffffff" w:fill="ffffff"/>
            <w:textDirection w:val="lrTb"/>
            <w:vAlign w:val="bottom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64</w:t>
            </w:r>
            <w:r>
              <w:rPr>
                <w:sz w:val="24"/>
                <w:szCs w:val="24"/>
              </w:rPr>
            </w:r>
          </w:p>
        </w:tc>
        <w:tc>
          <w:tcPr>
            <w:tcW w:w="2835" w:type="dxa"/>
            <w:shd w:val="clear" w:color="ffffff" w:fill="ffffff"/>
            <w:textDirection w:val="lrTb"/>
            <w:vAlign w:val="bottom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519034,29</w:t>
            </w:r>
            <w:r>
              <w:rPr>
                <w:sz w:val="24"/>
                <w:szCs w:val="24"/>
              </w:rPr>
            </w:r>
          </w:p>
        </w:tc>
        <w:tc>
          <w:tcPr>
            <w:tcW w:w="2792" w:type="dxa"/>
            <w:shd w:val="clear" w:color="ffffff" w:fill="ffffff"/>
            <w:textDirection w:val="lrTb"/>
            <w:vAlign w:val="bottom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2235131,56</w:t>
            </w:r>
            <w:r>
              <w:rPr>
                <w:sz w:val="24"/>
                <w:szCs w:val="24"/>
              </w:rPr>
            </w:r>
          </w:p>
        </w:tc>
      </w:tr>
      <w:tr>
        <w:trPr>
          <w:trHeight w:val="276"/>
        </w:trP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c>
          <w:tcPr>
            <w:tcW w:w="2977" w:type="dxa"/>
            <w:shd w:val="clear" w:color="ffffff" w:fill="ffffff"/>
            <w:textDirection w:val="lrTb"/>
            <w:vAlign w:val="bottom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65</w:t>
            </w:r>
            <w:r>
              <w:rPr>
                <w:sz w:val="24"/>
                <w:szCs w:val="24"/>
              </w:rPr>
            </w:r>
          </w:p>
        </w:tc>
        <w:tc>
          <w:tcPr>
            <w:tcW w:w="2835" w:type="dxa"/>
            <w:shd w:val="clear" w:color="ffffff" w:fill="ffffff"/>
            <w:textDirection w:val="lrTb"/>
            <w:vAlign w:val="bottom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519034,83</w:t>
            </w:r>
            <w:r>
              <w:rPr>
                <w:sz w:val="24"/>
                <w:szCs w:val="24"/>
              </w:rPr>
            </w:r>
          </w:p>
        </w:tc>
        <w:tc>
          <w:tcPr>
            <w:tcW w:w="2792" w:type="dxa"/>
            <w:shd w:val="clear" w:color="ffffff" w:fill="ffffff"/>
            <w:textDirection w:val="lrTb"/>
            <w:vAlign w:val="bottom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2235131,87</w:t>
            </w:r>
            <w:r>
              <w:rPr>
                <w:sz w:val="24"/>
                <w:szCs w:val="24"/>
              </w:rPr>
            </w:r>
          </w:p>
        </w:tc>
      </w:tr>
      <w:tr>
        <w:trPr>
          <w:trHeight w:val="276"/>
        </w:trP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c>
          <w:tcPr>
            <w:tcW w:w="2977" w:type="dxa"/>
            <w:shd w:val="clear" w:color="ffffff" w:fill="ffffff"/>
            <w:textDirection w:val="lrTb"/>
            <w:vAlign w:val="bottom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1</w:t>
            </w:r>
            <w:r>
              <w:rPr>
                <w:sz w:val="24"/>
                <w:szCs w:val="24"/>
              </w:rPr>
            </w:r>
          </w:p>
        </w:tc>
        <w:tc>
          <w:tcPr>
            <w:tcW w:w="2835" w:type="dxa"/>
            <w:shd w:val="clear" w:color="ffffff" w:fill="ffffff"/>
            <w:textDirection w:val="lrTb"/>
            <w:vAlign w:val="bottom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519015,33</w:t>
            </w:r>
            <w:r>
              <w:rPr>
                <w:sz w:val="24"/>
                <w:szCs w:val="24"/>
              </w:rPr>
            </w:r>
          </w:p>
        </w:tc>
        <w:tc>
          <w:tcPr>
            <w:tcW w:w="2792" w:type="dxa"/>
            <w:shd w:val="clear" w:color="ffffff" w:fill="ffffff"/>
            <w:textDirection w:val="lrTb"/>
            <w:vAlign w:val="bottom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2235170,94</w:t>
            </w:r>
            <w:r>
              <w:rPr>
                <w:sz w:val="24"/>
                <w:szCs w:val="24"/>
              </w:rPr>
            </w:r>
          </w:p>
        </w:tc>
      </w:tr>
    </w:tbl>
    <w:p>
      <w:pPr>
        <w:pStyle w:val="Normal"/>
        <w:jc w:val="center"/>
        <w:rPr>
          <w:szCs w:val="28"/>
        </w:rPr>
      </w:pPr>
      <w:r>
        <w:br w:type="page" w:clear="all"/>
      </w:r>
      <w:r>
        <w:rPr>
          <w:szCs w:val="28"/>
        </w:rPr>
        <w:t xml:space="preserve">Каталог координат пово</w:t>
      </w:r>
      <w:r>
        <w:rPr>
          <w:szCs w:val="28"/>
        </w:rPr>
        <w:t xml:space="preserve">ротных точек границ Контура № 7</w:t>
      </w:r>
      <w:r>
        <w:rPr>
          <w:szCs w:val="28"/>
        </w:rPr>
        <w:t xml:space="preserve"> несмежных территорий жилой застройки по улице КИМ города Перми,</w:t>
        <w:br w:type="textWrapping" w:clear="all"/>
        <w:t xml:space="preserve"> подлежащих комплексному развитию </w:t>
      </w:r>
      <w:r>
        <w:t xml:space="preserve">(система координат МСК-59 (зона 2))</w:t>
      </w:r>
      <w:r>
        <w:rPr>
          <w:szCs w:val="28"/>
        </w:rPr>
      </w:r>
    </w:p>
    <w:p>
      <w:pPr>
        <w:pStyle w:val="Normal"/>
        <w:jc w:val="center"/>
      </w:pPr>
    </w:p>
    <w:p>
      <w:pPr>
        <w:pStyle w:val="Normal"/>
        <w:rPr>
          <w:b/>
          <w:sz w:val="2"/>
          <w:szCs w:val="2"/>
        </w:rPr>
      </w:pPr>
      <w:r>
        <w:rPr>
          <w:b/>
          <w:sz w:val="2"/>
          <w:szCs w:val="2"/>
        </w:rPr>
      </w:r>
    </w:p>
    <w:tbl>
      <w:tblPr>
        <w:tblW w:w="8604" w:type="dxa"/>
        <w:tblInd w:w="25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autofit"/>
        <w:tblCellMar>
          <w:left w:w="108" w:type="dxa"/>
          <w:top w:w="0" w:type="dxa"/>
          <w:right w:w="108" w:type="dxa"/>
          <w:bottom w:w="0" w:type="dxa"/>
        </w:tblCellMar>
        <w:tblLook w:val="04A0" w:firstRow="1" w:lastRow="0" w:firstColumn="1" w:lastColumn="0" w:noHBand="0" w:noVBand="1"/>
      </w:tblPr>
      <w:tblGrid>
        <w:gridCol w:w="2977"/>
        <w:gridCol w:w="2835"/>
        <w:gridCol w:w="2792"/>
      </w:tblGrid>
      <w:tr>
        <w:trPr>
          <w:trHeight w:val="454"/>
          <w:tblHeader/>
        </w:trP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c>
          <w:tcPr>
            <w:tcW w:w="2977" w:type="dxa"/>
            <w:shd w:val="clear" w:color="ffffff" w:fill="ffffff"/>
            <w:textDirection w:val="lrTb"/>
            <w:vAlign w:val="center"/>
          </w:tcPr>
          <w:p>
            <w:pPr>
              <w:pStyle w:val="Normal"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 xml:space="preserve">Номер поворотной точки</w:t>
            </w:r>
          </w:p>
        </w:tc>
        <w:tc>
          <w:tcPr>
            <w:tcW w:w="2835" w:type="dxa"/>
            <w:shd w:val="clear" w:color="ffffff" w:fill="ffffff"/>
            <w:textDirection w:val="lrTb"/>
            <w:vAlign w:val="center"/>
          </w:tcPr>
          <w:p>
            <w:pPr>
              <w:pStyle w:val="Normal"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  <w:lang w:val="en-US"/>
              </w:rPr>
              <w:t xml:space="preserve">Координата X</w:t>
            </w:r>
            <w:r>
              <w:rPr>
                <w:b/>
                <w:color w:val="000000"/>
                <w:sz w:val="24"/>
                <w:szCs w:val="24"/>
              </w:rPr>
            </w:r>
          </w:p>
        </w:tc>
        <w:tc>
          <w:tcPr>
            <w:tcW w:w="2792" w:type="dxa"/>
            <w:shd w:val="clear" w:color="ffffff" w:fill="ffffff"/>
            <w:textDirection w:val="lrTb"/>
            <w:vAlign w:val="center"/>
          </w:tcPr>
          <w:p>
            <w:pPr>
              <w:pStyle w:val="Normal"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  <w:lang w:val="en-US"/>
              </w:rPr>
              <w:t xml:space="preserve">Координата Y</w:t>
            </w:r>
            <w:r>
              <w:rPr>
                <w:b/>
                <w:color w:val="000000"/>
                <w:sz w:val="24"/>
                <w:szCs w:val="24"/>
              </w:rPr>
            </w:r>
          </w:p>
        </w:tc>
      </w:tr>
      <w:tr>
        <w:trPr>
          <w:tblHeader/>
        </w:trP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c>
          <w:tcPr>
            <w:tcW w:w="2977" w:type="dxa"/>
            <w:shd w:val="clear" w:color="ffffff" w:fill="ffffff"/>
            <w:textDirection w:val="lrTb"/>
            <w:vAlign w:val="center"/>
          </w:tcPr>
          <w:p>
            <w:pPr>
              <w:pStyle w:val="Normal"/>
              <w:spacing w:before="20" w:after="20" w:line="240" w:lineRule="exact"/>
              <w:jc w:val="center"/>
              <w:rPr>
                <w:rFonts w:eastAsia="Calibri"/>
                <w:b/>
                <w:sz w:val="24"/>
                <w:szCs w:val="24"/>
                <w:lang w:eastAsia="en-US"/>
              </w:rPr>
            </w:pPr>
            <w:r>
              <w:rPr>
                <w:rFonts w:eastAsia="Calibri"/>
                <w:b/>
                <w:sz w:val="24"/>
                <w:szCs w:val="24"/>
                <w:lang w:eastAsia="en-US"/>
              </w:rPr>
              <w:t xml:space="preserve">1</w:t>
            </w:r>
          </w:p>
        </w:tc>
        <w:tc>
          <w:tcPr>
            <w:tcW w:w="2835" w:type="dxa"/>
            <w:shd w:val="clear" w:color="ffffff" w:fill="ffffff"/>
            <w:textDirection w:val="lrTb"/>
            <w:vAlign w:val="center"/>
          </w:tcPr>
          <w:p>
            <w:pPr>
              <w:pStyle w:val="Normal"/>
              <w:spacing w:before="20" w:after="20" w:line="240" w:lineRule="exact"/>
              <w:jc w:val="center"/>
              <w:rPr>
                <w:rFonts w:eastAsia="Calibri"/>
                <w:b/>
                <w:sz w:val="24"/>
                <w:szCs w:val="24"/>
                <w:lang w:eastAsia="en-US"/>
              </w:rPr>
            </w:pPr>
            <w:r>
              <w:rPr>
                <w:rFonts w:eastAsia="Calibri"/>
                <w:b/>
                <w:sz w:val="24"/>
                <w:szCs w:val="24"/>
                <w:lang w:eastAsia="en-US"/>
              </w:rPr>
              <w:t xml:space="preserve">2</w:t>
            </w:r>
          </w:p>
        </w:tc>
        <w:tc>
          <w:tcPr>
            <w:tcW w:w="2792" w:type="dxa"/>
            <w:shd w:val="clear" w:color="ffffff" w:fill="ffffff"/>
            <w:textDirection w:val="lrTb"/>
            <w:vAlign w:val="center"/>
          </w:tcPr>
          <w:p>
            <w:pPr>
              <w:pStyle w:val="Normal"/>
              <w:spacing w:before="20" w:after="20" w:line="240" w:lineRule="exact"/>
              <w:jc w:val="center"/>
              <w:rPr>
                <w:rFonts w:eastAsia="Calibri"/>
                <w:b/>
                <w:sz w:val="24"/>
                <w:szCs w:val="24"/>
                <w:lang w:eastAsia="en-US"/>
              </w:rPr>
            </w:pPr>
            <w:r>
              <w:rPr>
                <w:rFonts w:eastAsia="Calibri"/>
                <w:b/>
                <w:sz w:val="24"/>
                <w:szCs w:val="24"/>
                <w:lang w:eastAsia="en-US"/>
              </w:rPr>
              <w:t xml:space="preserve">3</w:t>
            </w:r>
          </w:p>
        </w:tc>
      </w:tr>
      <w:tr>
        <w:trPr/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c>
          <w:tcPr>
            <w:tcW w:w="2977" w:type="dxa"/>
            <w:shd w:val="clear" w:color="ffffff" w:fill="ffffff"/>
            <w:textDirection w:val="lrTb"/>
            <w:vAlign w:val="bottom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1</w:t>
            </w:r>
            <w:r>
              <w:rPr>
                <w:sz w:val="24"/>
                <w:szCs w:val="24"/>
              </w:rPr>
            </w:r>
          </w:p>
        </w:tc>
        <w:tc>
          <w:tcPr>
            <w:tcW w:w="2835" w:type="dxa"/>
            <w:shd w:val="clear" w:color="ffffff" w:fill="ffffff"/>
            <w:textDirection w:val="lrTb"/>
            <w:vAlign w:val="bottom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519406,73</w:t>
            </w:r>
            <w:r>
              <w:rPr>
                <w:sz w:val="24"/>
                <w:szCs w:val="24"/>
              </w:rPr>
            </w:r>
          </w:p>
        </w:tc>
        <w:tc>
          <w:tcPr>
            <w:tcW w:w="2792" w:type="dxa"/>
            <w:shd w:val="clear" w:color="ffffff" w:fill="ffffff"/>
            <w:textDirection w:val="lrTb"/>
            <w:vAlign w:val="bottom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2235009,20</w:t>
            </w:r>
            <w:r>
              <w:rPr>
                <w:sz w:val="24"/>
                <w:szCs w:val="24"/>
              </w:rPr>
            </w:r>
          </w:p>
        </w:tc>
      </w:tr>
      <w:tr>
        <w:trPr/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c>
          <w:tcPr>
            <w:tcW w:w="2977" w:type="dxa"/>
            <w:shd w:val="clear" w:color="ffffff" w:fill="ffffff"/>
            <w:textDirection w:val="lrTb"/>
            <w:vAlign w:val="bottom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2</w:t>
            </w:r>
            <w:r>
              <w:rPr>
                <w:sz w:val="24"/>
                <w:szCs w:val="24"/>
              </w:rPr>
            </w:r>
          </w:p>
        </w:tc>
        <w:tc>
          <w:tcPr>
            <w:tcW w:w="2835" w:type="dxa"/>
            <w:shd w:val="clear" w:color="ffffff" w:fill="ffffff"/>
            <w:textDirection w:val="lrTb"/>
            <w:vAlign w:val="bottom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519398,36</w:t>
            </w:r>
            <w:r>
              <w:rPr>
                <w:sz w:val="24"/>
                <w:szCs w:val="24"/>
              </w:rPr>
            </w:r>
          </w:p>
        </w:tc>
        <w:tc>
          <w:tcPr>
            <w:tcW w:w="2792" w:type="dxa"/>
            <w:shd w:val="clear" w:color="ffffff" w:fill="ffffff"/>
            <w:textDirection w:val="lrTb"/>
            <w:vAlign w:val="bottom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2235015,11</w:t>
            </w:r>
            <w:r>
              <w:rPr>
                <w:sz w:val="24"/>
                <w:szCs w:val="24"/>
              </w:rPr>
            </w:r>
          </w:p>
        </w:tc>
      </w:tr>
      <w:tr>
        <w:trPr/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c>
          <w:tcPr>
            <w:tcW w:w="2977" w:type="dxa"/>
            <w:shd w:val="clear" w:color="ffffff" w:fill="ffffff"/>
            <w:textDirection w:val="lrTb"/>
            <w:vAlign w:val="bottom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3</w:t>
            </w:r>
            <w:r>
              <w:rPr>
                <w:sz w:val="24"/>
                <w:szCs w:val="24"/>
              </w:rPr>
            </w:r>
          </w:p>
        </w:tc>
        <w:tc>
          <w:tcPr>
            <w:tcW w:w="2835" w:type="dxa"/>
            <w:shd w:val="clear" w:color="ffffff" w:fill="ffffff"/>
            <w:textDirection w:val="lrTb"/>
            <w:vAlign w:val="bottom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519319,40</w:t>
            </w:r>
            <w:r>
              <w:rPr>
                <w:sz w:val="24"/>
                <w:szCs w:val="24"/>
              </w:rPr>
            </w:r>
          </w:p>
        </w:tc>
        <w:tc>
          <w:tcPr>
            <w:tcW w:w="2792" w:type="dxa"/>
            <w:shd w:val="clear" w:color="ffffff" w:fill="ffffff"/>
            <w:textDirection w:val="lrTb"/>
            <w:vAlign w:val="bottom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2234993,24</w:t>
            </w:r>
            <w:r>
              <w:rPr>
                <w:sz w:val="24"/>
                <w:szCs w:val="24"/>
              </w:rPr>
            </w:r>
          </w:p>
        </w:tc>
      </w:tr>
      <w:tr>
        <w:trPr>
          <w:trHeight w:val="276"/>
        </w:trP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c>
          <w:tcPr>
            <w:tcW w:w="2977" w:type="dxa"/>
            <w:shd w:val="clear" w:color="ffffff" w:fill="ffffff"/>
            <w:textDirection w:val="lrTb"/>
            <w:vAlign w:val="bottom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4</w:t>
            </w:r>
            <w:r>
              <w:rPr>
                <w:sz w:val="24"/>
                <w:szCs w:val="24"/>
              </w:rPr>
            </w:r>
          </w:p>
        </w:tc>
        <w:tc>
          <w:tcPr>
            <w:tcW w:w="2835" w:type="dxa"/>
            <w:shd w:val="clear" w:color="ffffff" w:fill="ffffff"/>
            <w:textDirection w:val="lrTb"/>
            <w:vAlign w:val="bottom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519314,15</w:t>
            </w:r>
            <w:r>
              <w:rPr>
                <w:sz w:val="24"/>
                <w:szCs w:val="24"/>
              </w:rPr>
            </w:r>
          </w:p>
        </w:tc>
        <w:tc>
          <w:tcPr>
            <w:tcW w:w="2792" w:type="dxa"/>
            <w:shd w:val="clear" w:color="ffffff" w:fill="ffffff"/>
            <w:textDirection w:val="lrTb"/>
            <w:vAlign w:val="bottom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2234987,69</w:t>
            </w:r>
            <w:r>
              <w:rPr>
                <w:sz w:val="24"/>
                <w:szCs w:val="24"/>
              </w:rPr>
            </w:r>
          </w:p>
        </w:tc>
      </w:tr>
      <w:tr>
        <w:trPr>
          <w:trHeight w:val="276"/>
        </w:trP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c>
          <w:tcPr>
            <w:tcW w:w="2977" w:type="dxa"/>
            <w:shd w:val="clear" w:color="ffffff" w:fill="ffffff"/>
            <w:textDirection w:val="lrTb"/>
            <w:vAlign w:val="bottom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5</w:t>
            </w:r>
            <w:r>
              <w:rPr>
                <w:sz w:val="24"/>
                <w:szCs w:val="24"/>
              </w:rPr>
            </w:r>
          </w:p>
        </w:tc>
        <w:tc>
          <w:tcPr>
            <w:tcW w:w="2835" w:type="dxa"/>
            <w:shd w:val="clear" w:color="ffffff" w:fill="ffffff"/>
            <w:textDirection w:val="lrTb"/>
            <w:vAlign w:val="bottom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519316,36</w:t>
            </w:r>
            <w:r>
              <w:rPr>
                <w:sz w:val="24"/>
                <w:szCs w:val="24"/>
              </w:rPr>
            </w:r>
          </w:p>
        </w:tc>
        <w:tc>
          <w:tcPr>
            <w:tcW w:w="2792" w:type="dxa"/>
            <w:shd w:val="clear" w:color="ffffff" w:fill="ffffff"/>
            <w:textDirection w:val="lrTb"/>
            <w:vAlign w:val="bottom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2234986,03</w:t>
            </w:r>
            <w:r>
              <w:rPr>
                <w:sz w:val="24"/>
                <w:szCs w:val="24"/>
              </w:rPr>
            </w:r>
          </w:p>
        </w:tc>
      </w:tr>
      <w:tr>
        <w:trPr>
          <w:trHeight w:val="276"/>
        </w:trP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c>
          <w:tcPr>
            <w:tcW w:w="2977" w:type="dxa"/>
            <w:shd w:val="clear" w:color="ffffff" w:fill="ffffff"/>
            <w:textDirection w:val="lrTb"/>
            <w:vAlign w:val="bottom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6</w:t>
            </w:r>
            <w:r>
              <w:rPr>
                <w:sz w:val="24"/>
                <w:szCs w:val="24"/>
              </w:rPr>
            </w:r>
          </w:p>
        </w:tc>
        <w:tc>
          <w:tcPr>
            <w:tcW w:w="2835" w:type="dxa"/>
            <w:shd w:val="clear" w:color="ffffff" w:fill="ffffff"/>
            <w:textDirection w:val="lrTb"/>
            <w:vAlign w:val="bottom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519349,52</w:t>
            </w:r>
            <w:r>
              <w:rPr>
                <w:sz w:val="24"/>
                <w:szCs w:val="24"/>
              </w:rPr>
            </w:r>
          </w:p>
        </w:tc>
        <w:tc>
          <w:tcPr>
            <w:tcW w:w="2792" w:type="dxa"/>
            <w:shd w:val="clear" w:color="ffffff" w:fill="ffffff"/>
            <w:textDirection w:val="lrTb"/>
            <w:vAlign w:val="bottom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2234948,60</w:t>
            </w:r>
            <w:r>
              <w:rPr>
                <w:sz w:val="24"/>
                <w:szCs w:val="24"/>
              </w:rPr>
            </w:r>
          </w:p>
        </w:tc>
      </w:tr>
      <w:tr>
        <w:trPr>
          <w:trHeight w:val="276"/>
        </w:trP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c>
          <w:tcPr>
            <w:tcW w:w="2977" w:type="dxa"/>
            <w:shd w:val="clear" w:color="ffffff" w:fill="ffffff"/>
            <w:textDirection w:val="lrTb"/>
            <w:vAlign w:val="bottom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7</w:t>
            </w:r>
            <w:r>
              <w:rPr>
                <w:sz w:val="24"/>
                <w:szCs w:val="24"/>
              </w:rPr>
            </w:r>
          </w:p>
        </w:tc>
        <w:tc>
          <w:tcPr>
            <w:tcW w:w="2835" w:type="dxa"/>
            <w:shd w:val="clear" w:color="ffffff" w:fill="ffffff"/>
            <w:textDirection w:val="lrTb"/>
            <w:vAlign w:val="bottom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519355,71</w:t>
            </w:r>
            <w:r>
              <w:rPr>
                <w:sz w:val="24"/>
                <w:szCs w:val="24"/>
              </w:rPr>
            </w:r>
          </w:p>
        </w:tc>
        <w:tc>
          <w:tcPr>
            <w:tcW w:w="2792" w:type="dxa"/>
            <w:shd w:val="clear" w:color="ffffff" w:fill="ffffff"/>
            <w:textDirection w:val="lrTb"/>
            <w:vAlign w:val="bottom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2234954,05</w:t>
            </w:r>
            <w:r>
              <w:rPr>
                <w:sz w:val="24"/>
                <w:szCs w:val="24"/>
              </w:rPr>
            </w:r>
          </w:p>
        </w:tc>
      </w:tr>
      <w:tr>
        <w:trPr>
          <w:trHeight w:val="276"/>
        </w:trP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c>
          <w:tcPr>
            <w:tcW w:w="2977" w:type="dxa"/>
            <w:shd w:val="clear" w:color="ffffff" w:fill="ffffff"/>
            <w:textDirection w:val="lrTb"/>
            <w:vAlign w:val="bottom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8</w:t>
            </w:r>
            <w:r>
              <w:rPr>
                <w:sz w:val="24"/>
                <w:szCs w:val="24"/>
              </w:rPr>
            </w:r>
          </w:p>
        </w:tc>
        <w:tc>
          <w:tcPr>
            <w:tcW w:w="2835" w:type="dxa"/>
            <w:shd w:val="clear" w:color="ffffff" w:fill="ffffff"/>
            <w:textDirection w:val="lrTb"/>
            <w:vAlign w:val="bottom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519373,62</w:t>
            </w:r>
            <w:r>
              <w:rPr>
                <w:sz w:val="24"/>
                <w:szCs w:val="24"/>
              </w:rPr>
            </w:r>
          </w:p>
        </w:tc>
        <w:tc>
          <w:tcPr>
            <w:tcW w:w="2792" w:type="dxa"/>
            <w:shd w:val="clear" w:color="ffffff" w:fill="ffffff"/>
            <w:textDirection w:val="lrTb"/>
            <w:vAlign w:val="bottom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2234969,82</w:t>
            </w:r>
            <w:r>
              <w:rPr>
                <w:sz w:val="24"/>
                <w:szCs w:val="24"/>
              </w:rPr>
            </w:r>
          </w:p>
        </w:tc>
      </w:tr>
      <w:tr>
        <w:trPr>
          <w:trHeight w:val="276"/>
        </w:trP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c>
          <w:tcPr>
            <w:tcW w:w="2977" w:type="dxa"/>
            <w:shd w:val="clear" w:color="ffffff" w:fill="ffffff"/>
            <w:textDirection w:val="lrTb"/>
            <w:vAlign w:val="bottom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9</w:t>
            </w:r>
            <w:r>
              <w:rPr>
                <w:sz w:val="24"/>
                <w:szCs w:val="24"/>
              </w:rPr>
            </w:r>
          </w:p>
        </w:tc>
        <w:tc>
          <w:tcPr>
            <w:tcW w:w="2835" w:type="dxa"/>
            <w:shd w:val="clear" w:color="ffffff" w:fill="ffffff"/>
            <w:textDirection w:val="lrTb"/>
            <w:vAlign w:val="bottom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519396,86</w:t>
            </w:r>
            <w:r>
              <w:rPr>
                <w:sz w:val="24"/>
                <w:szCs w:val="24"/>
              </w:rPr>
            </w:r>
          </w:p>
        </w:tc>
        <w:tc>
          <w:tcPr>
            <w:tcW w:w="2792" w:type="dxa"/>
            <w:shd w:val="clear" w:color="ffffff" w:fill="ffffff"/>
            <w:textDirection w:val="lrTb"/>
            <w:vAlign w:val="bottom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2234994,46</w:t>
            </w:r>
            <w:r>
              <w:rPr>
                <w:sz w:val="24"/>
                <w:szCs w:val="24"/>
              </w:rPr>
            </w:r>
          </w:p>
        </w:tc>
      </w:tr>
      <w:tr>
        <w:trPr>
          <w:trHeight w:val="276"/>
        </w:trP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c>
          <w:tcPr>
            <w:tcW w:w="2977" w:type="dxa"/>
            <w:shd w:val="clear" w:color="ffffff" w:fill="ffffff"/>
            <w:textDirection w:val="lrTb"/>
            <w:vAlign w:val="bottom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1</w:t>
            </w:r>
            <w:r>
              <w:rPr>
                <w:sz w:val="24"/>
                <w:szCs w:val="24"/>
              </w:rPr>
            </w:r>
          </w:p>
        </w:tc>
        <w:tc>
          <w:tcPr>
            <w:tcW w:w="2835" w:type="dxa"/>
            <w:shd w:val="clear" w:color="ffffff" w:fill="ffffff"/>
            <w:textDirection w:val="lrTb"/>
            <w:vAlign w:val="bottom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519406,73</w:t>
            </w:r>
            <w:r>
              <w:rPr>
                <w:sz w:val="24"/>
                <w:szCs w:val="24"/>
              </w:rPr>
            </w:r>
          </w:p>
        </w:tc>
        <w:tc>
          <w:tcPr>
            <w:tcW w:w="2792" w:type="dxa"/>
            <w:shd w:val="clear" w:color="ffffff" w:fill="ffffff"/>
            <w:textDirection w:val="lrTb"/>
            <w:vAlign w:val="bottom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2235009,20</w:t>
            </w:r>
            <w:r>
              <w:rPr>
                <w:sz w:val="24"/>
                <w:szCs w:val="24"/>
              </w:rPr>
            </w:r>
          </w:p>
        </w:tc>
      </w:tr>
    </w:tbl>
    <w:p>
      <w:pPr>
        <w:pStyle w:val="Normal"/>
        <w:spacing w:line="360" w:lineRule="exact"/>
        <w:jc w:val="both"/>
      </w:pPr>
    </w:p>
    <w:p>
      <w:pPr>
        <w:pStyle w:val="Normal"/>
        <w:spacing w:line="360" w:lineRule="exact"/>
        <w:jc w:val="center"/>
        <w:rPr>
          <w:szCs w:val="28"/>
        </w:rPr>
      </w:pPr>
      <w:r>
        <w:rPr>
          <w:szCs w:val="28"/>
        </w:rPr>
        <w:br w:type="page" w:clear="all"/>
      </w:r>
      <w:r>
        <w:rPr>
          <w:szCs w:val="28"/>
        </w:rPr>
        <w:t xml:space="preserve">Каталог координат пово</w:t>
      </w:r>
      <w:r>
        <w:rPr>
          <w:szCs w:val="28"/>
        </w:rPr>
        <w:t xml:space="preserve">ротных точек границ Контура № 8</w:t>
      </w:r>
      <w:r>
        <w:rPr>
          <w:szCs w:val="28"/>
        </w:rPr>
        <w:t xml:space="preserve"> несмежных территорий жилой застройки по улице КИМ города Перми,</w:t>
        <w:br w:type="textWrapping" w:clear="all"/>
        <w:t xml:space="preserve"> подлежащих комплексному развитию </w:t>
      </w:r>
      <w:r>
        <w:t xml:space="preserve">(система координат МСК-59 (зона 2))</w:t>
      </w:r>
      <w:r>
        <w:rPr>
          <w:szCs w:val="28"/>
        </w:rPr>
      </w:r>
    </w:p>
    <w:p>
      <w:pPr>
        <w:pStyle w:val="Normal"/>
        <w:jc w:val="center"/>
      </w:pPr>
    </w:p>
    <w:p>
      <w:pPr>
        <w:pStyle w:val="Normal"/>
        <w:rPr>
          <w:b/>
          <w:sz w:val="2"/>
          <w:szCs w:val="2"/>
        </w:rPr>
      </w:pPr>
      <w:r>
        <w:rPr>
          <w:b/>
          <w:sz w:val="2"/>
          <w:szCs w:val="2"/>
        </w:rPr>
      </w:r>
    </w:p>
    <w:tbl>
      <w:tblPr>
        <w:tblW w:w="8604" w:type="dxa"/>
        <w:tblInd w:w="25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autofit"/>
        <w:tblCellMar>
          <w:left w:w="108" w:type="dxa"/>
          <w:top w:w="0" w:type="dxa"/>
          <w:right w:w="108" w:type="dxa"/>
          <w:bottom w:w="0" w:type="dxa"/>
        </w:tblCellMar>
        <w:tblLook w:val="04A0" w:firstRow="1" w:lastRow="0" w:firstColumn="1" w:lastColumn="0" w:noHBand="0" w:noVBand="1"/>
      </w:tblPr>
      <w:tblGrid>
        <w:gridCol w:w="2977"/>
        <w:gridCol w:w="2835"/>
        <w:gridCol w:w="2792"/>
      </w:tblGrid>
      <w:tr>
        <w:trPr>
          <w:trHeight w:val="454"/>
          <w:tblHeader/>
        </w:trP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c>
          <w:tcPr>
            <w:tcW w:w="2977" w:type="dxa"/>
            <w:shd w:val="clear" w:color="ffffff" w:fill="ffffff"/>
            <w:textDirection w:val="lrTb"/>
            <w:vAlign w:val="center"/>
          </w:tcPr>
          <w:p>
            <w:pPr>
              <w:pStyle w:val="Normal"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 xml:space="preserve">Номер поворотной точки</w:t>
            </w:r>
          </w:p>
        </w:tc>
        <w:tc>
          <w:tcPr>
            <w:tcW w:w="2835" w:type="dxa"/>
            <w:shd w:val="clear" w:color="ffffff" w:fill="ffffff"/>
            <w:textDirection w:val="lrTb"/>
            <w:vAlign w:val="center"/>
          </w:tcPr>
          <w:p>
            <w:pPr>
              <w:pStyle w:val="Normal"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  <w:lang w:val="en-US"/>
              </w:rPr>
              <w:t xml:space="preserve">Координата X</w:t>
            </w:r>
            <w:r>
              <w:rPr>
                <w:b/>
                <w:color w:val="000000"/>
                <w:sz w:val="24"/>
                <w:szCs w:val="24"/>
              </w:rPr>
            </w:r>
          </w:p>
        </w:tc>
        <w:tc>
          <w:tcPr>
            <w:tcW w:w="2792" w:type="dxa"/>
            <w:shd w:val="clear" w:color="ffffff" w:fill="ffffff"/>
            <w:textDirection w:val="lrTb"/>
            <w:vAlign w:val="center"/>
          </w:tcPr>
          <w:p>
            <w:pPr>
              <w:pStyle w:val="Normal"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  <w:lang w:val="en-US"/>
              </w:rPr>
              <w:t xml:space="preserve">Координата Y</w:t>
            </w:r>
            <w:r>
              <w:rPr>
                <w:b/>
                <w:color w:val="000000"/>
                <w:sz w:val="24"/>
                <w:szCs w:val="24"/>
              </w:rPr>
            </w:r>
          </w:p>
        </w:tc>
      </w:tr>
      <w:tr>
        <w:trPr>
          <w:tblHeader/>
        </w:trP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c>
          <w:tcPr>
            <w:tcW w:w="2977" w:type="dxa"/>
            <w:shd w:val="clear" w:color="ffffff" w:fill="ffffff"/>
            <w:textDirection w:val="lrTb"/>
            <w:vAlign w:val="center"/>
          </w:tcPr>
          <w:p>
            <w:pPr>
              <w:pStyle w:val="Normal"/>
              <w:spacing w:before="20" w:after="20" w:line="240" w:lineRule="exact"/>
              <w:jc w:val="center"/>
              <w:rPr>
                <w:rFonts w:eastAsia="Calibri"/>
                <w:b/>
                <w:sz w:val="24"/>
                <w:szCs w:val="24"/>
                <w:lang w:eastAsia="en-US"/>
              </w:rPr>
            </w:pPr>
            <w:r>
              <w:rPr>
                <w:rFonts w:eastAsia="Calibri"/>
                <w:b/>
                <w:sz w:val="24"/>
                <w:szCs w:val="24"/>
                <w:lang w:eastAsia="en-US"/>
              </w:rPr>
              <w:t xml:space="preserve">1</w:t>
            </w:r>
          </w:p>
        </w:tc>
        <w:tc>
          <w:tcPr>
            <w:tcW w:w="2835" w:type="dxa"/>
            <w:shd w:val="clear" w:color="ffffff" w:fill="ffffff"/>
            <w:textDirection w:val="lrTb"/>
            <w:vAlign w:val="center"/>
          </w:tcPr>
          <w:p>
            <w:pPr>
              <w:pStyle w:val="Normal"/>
              <w:spacing w:before="20" w:after="20" w:line="240" w:lineRule="exact"/>
              <w:jc w:val="center"/>
              <w:rPr>
                <w:rFonts w:eastAsia="Calibri"/>
                <w:b/>
                <w:sz w:val="24"/>
                <w:szCs w:val="24"/>
                <w:lang w:eastAsia="en-US"/>
              </w:rPr>
            </w:pPr>
            <w:r>
              <w:rPr>
                <w:rFonts w:eastAsia="Calibri"/>
                <w:b/>
                <w:sz w:val="24"/>
                <w:szCs w:val="24"/>
                <w:lang w:eastAsia="en-US"/>
              </w:rPr>
              <w:t xml:space="preserve">2</w:t>
            </w:r>
          </w:p>
        </w:tc>
        <w:tc>
          <w:tcPr>
            <w:tcW w:w="2792" w:type="dxa"/>
            <w:shd w:val="clear" w:color="ffffff" w:fill="ffffff"/>
            <w:textDirection w:val="lrTb"/>
            <w:vAlign w:val="center"/>
          </w:tcPr>
          <w:p>
            <w:pPr>
              <w:pStyle w:val="Normal"/>
              <w:spacing w:before="20" w:after="20" w:line="240" w:lineRule="exact"/>
              <w:jc w:val="center"/>
              <w:rPr>
                <w:rFonts w:eastAsia="Calibri"/>
                <w:b/>
                <w:sz w:val="24"/>
                <w:szCs w:val="24"/>
                <w:lang w:eastAsia="en-US"/>
              </w:rPr>
            </w:pPr>
            <w:r>
              <w:rPr>
                <w:rFonts w:eastAsia="Calibri"/>
                <w:b/>
                <w:sz w:val="24"/>
                <w:szCs w:val="24"/>
                <w:lang w:eastAsia="en-US"/>
              </w:rPr>
              <w:t xml:space="preserve">3</w:t>
            </w:r>
          </w:p>
        </w:tc>
      </w:tr>
      <w:tr>
        <w:trPr/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c>
          <w:tcPr>
            <w:tcW w:w="2977" w:type="dxa"/>
            <w:shd w:val="clear" w:color="ffffff" w:fill="ffffff"/>
            <w:textDirection w:val="lrTb"/>
            <w:vAlign w:val="bottom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1</w:t>
            </w:r>
            <w:r>
              <w:rPr>
                <w:sz w:val="24"/>
                <w:szCs w:val="24"/>
              </w:rPr>
            </w:r>
          </w:p>
        </w:tc>
        <w:tc>
          <w:tcPr>
            <w:tcW w:w="2835" w:type="dxa"/>
            <w:shd w:val="clear" w:color="ffffff" w:fill="ffffff"/>
            <w:textDirection w:val="lrTb"/>
            <w:vAlign w:val="bottom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519414,81</w:t>
            </w:r>
            <w:r>
              <w:rPr>
                <w:sz w:val="24"/>
                <w:szCs w:val="24"/>
              </w:rPr>
            </w:r>
          </w:p>
        </w:tc>
        <w:tc>
          <w:tcPr>
            <w:tcW w:w="2792" w:type="dxa"/>
            <w:shd w:val="clear" w:color="ffffff" w:fill="ffffff"/>
            <w:textDirection w:val="lrTb"/>
            <w:vAlign w:val="bottom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2235479,24</w:t>
            </w:r>
            <w:r>
              <w:rPr>
                <w:sz w:val="24"/>
                <w:szCs w:val="24"/>
              </w:rPr>
            </w:r>
          </w:p>
        </w:tc>
      </w:tr>
      <w:tr>
        <w:trPr/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c>
          <w:tcPr>
            <w:tcW w:w="2977" w:type="dxa"/>
            <w:shd w:val="clear" w:color="ffffff" w:fill="ffffff"/>
            <w:textDirection w:val="lrTb"/>
            <w:vAlign w:val="bottom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2</w:t>
            </w:r>
            <w:r>
              <w:rPr>
                <w:sz w:val="24"/>
                <w:szCs w:val="24"/>
              </w:rPr>
            </w:r>
          </w:p>
        </w:tc>
        <w:tc>
          <w:tcPr>
            <w:tcW w:w="2835" w:type="dxa"/>
            <w:shd w:val="clear" w:color="ffffff" w:fill="ffffff"/>
            <w:textDirection w:val="lrTb"/>
            <w:vAlign w:val="bottom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519386,60</w:t>
            </w:r>
            <w:r>
              <w:rPr>
                <w:sz w:val="24"/>
                <w:szCs w:val="24"/>
              </w:rPr>
            </w:r>
          </w:p>
        </w:tc>
        <w:tc>
          <w:tcPr>
            <w:tcW w:w="2792" w:type="dxa"/>
            <w:shd w:val="clear" w:color="ffffff" w:fill="ffffff"/>
            <w:textDirection w:val="lrTb"/>
            <w:vAlign w:val="bottom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2235500,40</w:t>
            </w:r>
            <w:r>
              <w:rPr>
                <w:sz w:val="24"/>
                <w:szCs w:val="24"/>
              </w:rPr>
            </w:r>
          </w:p>
        </w:tc>
      </w:tr>
      <w:tr>
        <w:trPr/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c>
          <w:tcPr>
            <w:tcW w:w="2977" w:type="dxa"/>
            <w:shd w:val="clear" w:color="ffffff" w:fill="ffffff"/>
            <w:textDirection w:val="lrTb"/>
            <w:vAlign w:val="bottom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3</w:t>
            </w:r>
            <w:r>
              <w:rPr>
                <w:sz w:val="24"/>
                <w:szCs w:val="24"/>
              </w:rPr>
            </w:r>
          </w:p>
        </w:tc>
        <w:tc>
          <w:tcPr>
            <w:tcW w:w="2835" w:type="dxa"/>
            <w:shd w:val="clear" w:color="ffffff" w:fill="ffffff"/>
            <w:textDirection w:val="lrTb"/>
            <w:vAlign w:val="bottom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519417,86</w:t>
            </w:r>
            <w:r>
              <w:rPr>
                <w:sz w:val="24"/>
                <w:szCs w:val="24"/>
              </w:rPr>
            </w:r>
          </w:p>
        </w:tc>
        <w:tc>
          <w:tcPr>
            <w:tcW w:w="2792" w:type="dxa"/>
            <w:shd w:val="clear" w:color="ffffff" w:fill="ffffff"/>
            <w:textDirection w:val="lrTb"/>
            <w:vAlign w:val="bottom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2235539,49</w:t>
            </w:r>
            <w:r>
              <w:rPr>
                <w:sz w:val="24"/>
                <w:szCs w:val="24"/>
              </w:rPr>
            </w:r>
          </w:p>
        </w:tc>
      </w:tr>
      <w:tr>
        <w:trPr>
          <w:trHeight w:val="276"/>
        </w:trP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c>
          <w:tcPr>
            <w:tcW w:w="2977" w:type="dxa"/>
            <w:shd w:val="clear" w:color="ffffff" w:fill="ffffff"/>
            <w:textDirection w:val="lrTb"/>
            <w:vAlign w:val="bottom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4</w:t>
            </w:r>
            <w:r>
              <w:rPr>
                <w:sz w:val="24"/>
                <w:szCs w:val="24"/>
              </w:rPr>
            </w:r>
          </w:p>
        </w:tc>
        <w:tc>
          <w:tcPr>
            <w:tcW w:w="2835" w:type="dxa"/>
            <w:shd w:val="clear" w:color="ffffff" w:fill="ffffff"/>
            <w:textDirection w:val="lrTb"/>
            <w:vAlign w:val="bottom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519417,82</w:t>
            </w:r>
            <w:r>
              <w:rPr>
                <w:sz w:val="24"/>
                <w:szCs w:val="24"/>
              </w:rPr>
            </w:r>
          </w:p>
        </w:tc>
        <w:tc>
          <w:tcPr>
            <w:tcW w:w="2792" w:type="dxa"/>
            <w:shd w:val="clear" w:color="ffffff" w:fill="ffffff"/>
            <w:textDirection w:val="lrTb"/>
            <w:vAlign w:val="bottom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2235552,75</w:t>
            </w:r>
            <w:r>
              <w:rPr>
                <w:sz w:val="24"/>
                <w:szCs w:val="24"/>
              </w:rPr>
            </w:r>
          </w:p>
        </w:tc>
      </w:tr>
      <w:tr>
        <w:trPr>
          <w:trHeight w:val="276"/>
        </w:trP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c>
          <w:tcPr>
            <w:tcW w:w="2977" w:type="dxa"/>
            <w:shd w:val="clear" w:color="ffffff" w:fill="ffffff"/>
            <w:textDirection w:val="lrTb"/>
            <w:vAlign w:val="bottom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5</w:t>
            </w:r>
            <w:r>
              <w:rPr>
                <w:sz w:val="24"/>
                <w:szCs w:val="24"/>
              </w:rPr>
            </w:r>
          </w:p>
        </w:tc>
        <w:tc>
          <w:tcPr>
            <w:tcW w:w="2835" w:type="dxa"/>
            <w:shd w:val="clear" w:color="ffffff" w:fill="ffffff"/>
            <w:textDirection w:val="lrTb"/>
            <w:vAlign w:val="bottom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519416,89</w:t>
            </w:r>
            <w:r>
              <w:rPr>
                <w:sz w:val="24"/>
                <w:szCs w:val="24"/>
              </w:rPr>
            </w:r>
          </w:p>
        </w:tc>
        <w:tc>
          <w:tcPr>
            <w:tcW w:w="2792" w:type="dxa"/>
            <w:shd w:val="clear" w:color="ffffff" w:fill="ffffff"/>
            <w:textDirection w:val="lrTb"/>
            <w:vAlign w:val="bottom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2235554,22</w:t>
            </w:r>
            <w:r>
              <w:rPr>
                <w:sz w:val="24"/>
                <w:szCs w:val="24"/>
              </w:rPr>
            </w:r>
          </w:p>
        </w:tc>
      </w:tr>
      <w:tr>
        <w:trPr>
          <w:trHeight w:val="276"/>
        </w:trP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c>
          <w:tcPr>
            <w:tcW w:w="2977" w:type="dxa"/>
            <w:shd w:val="clear" w:color="ffffff" w:fill="ffffff"/>
            <w:textDirection w:val="lrTb"/>
            <w:vAlign w:val="bottom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6</w:t>
            </w:r>
            <w:r>
              <w:rPr>
                <w:sz w:val="24"/>
                <w:szCs w:val="24"/>
              </w:rPr>
            </w:r>
          </w:p>
        </w:tc>
        <w:tc>
          <w:tcPr>
            <w:tcW w:w="2835" w:type="dxa"/>
            <w:shd w:val="clear" w:color="ffffff" w:fill="ffffff"/>
            <w:textDirection w:val="lrTb"/>
            <w:vAlign w:val="bottom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519402,15</w:t>
            </w:r>
            <w:r>
              <w:rPr>
                <w:sz w:val="24"/>
                <w:szCs w:val="24"/>
              </w:rPr>
            </w:r>
          </w:p>
        </w:tc>
        <w:tc>
          <w:tcPr>
            <w:tcW w:w="2792" w:type="dxa"/>
            <w:shd w:val="clear" w:color="ffffff" w:fill="ffffff"/>
            <w:textDirection w:val="lrTb"/>
            <w:vAlign w:val="bottom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2235576,29</w:t>
            </w:r>
            <w:r>
              <w:rPr>
                <w:sz w:val="24"/>
                <w:szCs w:val="24"/>
              </w:rPr>
            </w:r>
          </w:p>
        </w:tc>
      </w:tr>
      <w:tr>
        <w:trPr>
          <w:trHeight w:val="276"/>
        </w:trP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c>
          <w:tcPr>
            <w:tcW w:w="2977" w:type="dxa"/>
            <w:shd w:val="clear" w:color="ffffff" w:fill="ffffff"/>
            <w:textDirection w:val="lrTb"/>
            <w:vAlign w:val="bottom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7</w:t>
            </w:r>
            <w:r>
              <w:rPr>
                <w:sz w:val="24"/>
                <w:szCs w:val="24"/>
              </w:rPr>
            </w:r>
          </w:p>
        </w:tc>
        <w:tc>
          <w:tcPr>
            <w:tcW w:w="2835" w:type="dxa"/>
            <w:shd w:val="clear" w:color="ffffff" w:fill="ffffff"/>
            <w:textDirection w:val="lrTb"/>
            <w:vAlign w:val="bottom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519397,51</w:t>
            </w:r>
            <w:r>
              <w:rPr>
                <w:sz w:val="24"/>
                <w:szCs w:val="24"/>
              </w:rPr>
            </w:r>
          </w:p>
        </w:tc>
        <w:tc>
          <w:tcPr>
            <w:tcW w:w="2792" w:type="dxa"/>
            <w:shd w:val="clear" w:color="ffffff" w:fill="ffffff"/>
            <w:textDirection w:val="lrTb"/>
            <w:vAlign w:val="bottom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2235583,24</w:t>
            </w:r>
            <w:r>
              <w:rPr>
                <w:sz w:val="24"/>
                <w:szCs w:val="24"/>
              </w:rPr>
            </w:r>
          </w:p>
        </w:tc>
      </w:tr>
      <w:tr>
        <w:trPr>
          <w:trHeight w:val="276"/>
        </w:trP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c>
          <w:tcPr>
            <w:tcW w:w="2977" w:type="dxa"/>
            <w:shd w:val="clear" w:color="ffffff" w:fill="ffffff"/>
            <w:textDirection w:val="lrTb"/>
            <w:vAlign w:val="bottom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8</w:t>
            </w:r>
            <w:r>
              <w:rPr>
                <w:sz w:val="24"/>
                <w:szCs w:val="24"/>
              </w:rPr>
            </w:r>
          </w:p>
        </w:tc>
        <w:tc>
          <w:tcPr>
            <w:tcW w:w="2835" w:type="dxa"/>
            <w:shd w:val="clear" w:color="ffffff" w:fill="ffffff"/>
            <w:textDirection w:val="lrTb"/>
            <w:vAlign w:val="bottom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519392,58</w:t>
            </w:r>
            <w:r>
              <w:rPr>
                <w:sz w:val="24"/>
                <w:szCs w:val="24"/>
              </w:rPr>
            </w:r>
          </w:p>
        </w:tc>
        <w:tc>
          <w:tcPr>
            <w:tcW w:w="2792" w:type="dxa"/>
            <w:shd w:val="clear" w:color="ffffff" w:fill="ffffff"/>
            <w:textDirection w:val="lrTb"/>
            <w:vAlign w:val="bottom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2235579,76</w:t>
            </w:r>
            <w:r>
              <w:rPr>
                <w:sz w:val="24"/>
                <w:szCs w:val="24"/>
              </w:rPr>
            </w:r>
          </w:p>
        </w:tc>
      </w:tr>
      <w:tr>
        <w:trPr>
          <w:trHeight w:val="276"/>
        </w:trP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c>
          <w:tcPr>
            <w:tcW w:w="2977" w:type="dxa"/>
            <w:shd w:val="clear" w:color="ffffff" w:fill="ffffff"/>
            <w:textDirection w:val="lrTb"/>
            <w:vAlign w:val="bottom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9</w:t>
            </w:r>
            <w:r>
              <w:rPr>
                <w:sz w:val="24"/>
                <w:szCs w:val="24"/>
              </w:rPr>
            </w:r>
          </w:p>
        </w:tc>
        <w:tc>
          <w:tcPr>
            <w:tcW w:w="2835" w:type="dxa"/>
            <w:shd w:val="clear" w:color="ffffff" w:fill="ffffff"/>
            <w:textDirection w:val="lrTb"/>
            <w:vAlign w:val="bottom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519381,26</w:t>
            </w:r>
            <w:r>
              <w:rPr>
                <w:sz w:val="24"/>
                <w:szCs w:val="24"/>
              </w:rPr>
            </w:r>
          </w:p>
        </w:tc>
        <w:tc>
          <w:tcPr>
            <w:tcW w:w="2792" w:type="dxa"/>
            <w:shd w:val="clear" w:color="ffffff" w:fill="ffffff"/>
            <w:textDirection w:val="lrTb"/>
            <w:vAlign w:val="bottom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2235596,42</w:t>
            </w:r>
            <w:r>
              <w:rPr>
                <w:sz w:val="24"/>
                <w:szCs w:val="24"/>
              </w:rPr>
            </w:r>
          </w:p>
        </w:tc>
      </w:tr>
      <w:tr>
        <w:trPr>
          <w:trHeight w:val="276"/>
        </w:trP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c>
          <w:tcPr>
            <w:tcW w:w="2977" w:type="dxa"/>
            <w:shd w:val="clear" w:color="ffffff" w:fill="ffffff"/>
            <w:textDirection w:val="lrTb"/>
            <w:vAlign w:val="bottom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10</w:t>
            </w:r>
            <w:r>
              <w:rPr>
                <w:sz w:val="24"/>
                <w:szCs w:val="24"/>
              </w:rPr>
            </w:r>
          </w:p>
        </w:tc>
        <w:tc>
          <w:tcPr>
            <w:tcW w:w="2835" w:type="dxa"/>
            <w:shd w:val="clear" w:color="ffffff" w:fill="ffffff"/>
            <w:textDirection w:val="lrTb"/>
            <w:vAlign w:val="bottom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519377,08</w:t>
            </w:r>
            <w:r>
              <w:rPr>
                <w:sz w:val="24"/>
                <w:szCs w:val="24"/>
              </w:rPr>
            </w:r>
          </w:p>
        </w:tc>
        <w:tc>
          <w:tcPr>
            <w:tcW w:w="2792" w:type="dxa"/>
            <w:shd w:val="clear" w:color="ffffff" w:fill="ffffff"/>
            <w:textDirection w:val="lrTb"/>
            <w:vAlign w:val="bottom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2235602,57</w:t>
            </w:r>
            <w:r>
              <w:rPr>
                <w:sz w:val="24"/>
                <w:szCs w:val="24"/>
              </w:rPr>
            </w:r>
          </w:p>
        </w:tc>
      </w:tr>
      <w:tr>
        <w:trPr>
          <w:trHeight w:val="276"/>
        </w:trP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c>
          <w:tcPr>
            <w:tcW w:w="2977" w:type="dxa"/>
            <w:shd w:val="clear" w:color="ffffff" w:fill="ffffff"/>
            <w:textDirection w:val="lrTb"/>
            <w:vAlign w:val="bottom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11</w:t>
            </w:r>
            <w:r>
              <w:rPr>
                <w:sz w:val="24"/>
                <w:szCs w:val="24"/>
              </w:rPr>
            </w:r>
          </w:p>
        </w:tc>
        <w:tc>
          <w:tcPr>
            <w:tcW w:w="2835" w:type="dxa"/>
            <w:shd w:val="clear" w:color="ffffff" w:fill="ffffff"/>
            <w:textDirection w:val="lrTb"/>
            <w:vAlign w:val="bottom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519367,79</w:t>
            </w:r>
            <w:r>
              <w:rPr>
                <w:sz w:val="24"/>
                <w:szCs w:val="24"/>
              </w:rPr>
            </w:r>
          </w:p>
        </w:tc>
        <w:tc>
          <w:tcPr>
            <w:tcW w:w="2792" w:type="dxa"/>
            <w:shd w:val="clear" w:color="ffffff" w:fill="ffffff"/>
            <w:textDirection w:val="lrTb"/>
            <w:vAlign w:val="bottom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2235616,25</w:t>
            </w:r>
            <w:r>
              <w:rPr>
                <w:sz w:val="24"/>
                <w:szCs w:val="24"/>
              </w:rPr>
            </w:r>
          </w:p>
        </w:tc>
      </w:tr>
      <w:tr>
        <w:trPr>
          <w:trHeight w:val="276"/>
        </w:trP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c>
          <w:tcPr>
            <w:tcW w:w="2977" w:type="dxa"/>
            <w:shd w:val="clear" w:color="ffffff" w:fill="ffffff"/>
            <w:textDirection w:val="lrTb"/>
            <w:vAlign w:val="bottom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12</w:t>
            </w:r>
            <w:r>
              <w:rPr>
                <w:sz w:val="24"/>
                <w:szCs w:val="24"/>
              </w:rPr>
            </w:r>
          </w:p>
        </w:tc>
        <w:tc>
          <w:tcPr>
            <w:tcW w:w="2835" w:type="dxa"/>
            <w:shd w:val="clear" w:color="ffffff" w:fill="ffffff"/>
            <w:textDirection w:val="lrTb"/>
            <w:vAlign w:val="bottom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519363,72</w:t>
            </w:r>
            <w:r>
              <w:rPr>
                <w:sz w:val="24"/>
                <w:szCs w:val="24"/>
              </w:rPr>
            </w:r>
          </w:p>
        </w:tc>
        <w:tc>
          <w:tcPr>
            <w:tcW w:w="2792" w:type="dxa"/>
            <w:shd w:val="clear" w:color="ffffff" w:fill="ffffff"/>
            <w:textDirection w:val="lrTb"/>
            <w:vAlign w:val="bottom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2235621,53</w:t>
            </w:r>
            <w:r>
              <w:rPr>
                <w:sz w:val="24"/>
                <w:szCs w:val="24"/>
              </w:rPr>
            </w:r>
          </w:p>
        </w:tc>
      </w:tr>
      <w:tr>
        <w:trPr>
          <w:trHeight w:val="276"/>
        </w:trP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c>
          <w:tcPr>
            <w:tcW w:w="2977" w:type="dxa"/>
            <w:shd w:val="clear" w:color="ffffff" w:fill="ffffff"/>
            <w:textDirection w:val="lrTb"/>
            <w:vAlign w:val="bottom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13</w:t>
            </w:r>
            <w:r>
              <w:rPr>
                <w:sz w:val="24"/>
                <w:szCs w:val="24"/>
              </w:rPr>
            </w:r>
          </w:p>
        </w:tc>
        <w:tc>
          <w:tcPr>
            <w:tcW w:w="2835" w:type="dxa"/>
            <w:shd w:val="clear" w:color="ffffff" w:fill="ffffff"/>
            <w:textDirection w:val="lrTb"/>
            <w:vAlign w:val="bottom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519363,21</w:t>
            </w:r>
            <w:r>
              <w:rPr>
                <w:sz w:val="24"/>
                <w:szCs w:val="24"/>
              </w:rPr>
            </w:r>
          </w:p>
        </w:tc>
        <w:tc>
          <w:tcPr>
            <w:tcW w:w="2792" w:type="dxa"/>
            <w:shd w:val="clear" w:color="ffffff" w:fill="ffffff"/>
            <w:textDirection w:val="lrTb"/>
            <w:vAlign w:val="bottom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2235621,17</w:t>
            </w:r>
            <w:r>
              <w:rPr>
                <w:sz w:val="24"/>
                <w:szCs w:val="24"/>
              </w:rPr>
            </w:r>
          </w:p>
        </w:tc>
      </w:tr>
      <w:tr>
        <w:trPr>
          <w:trHeight w:val="276"/>
        </w:trP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c>
          <w:tcPr>
            <w:tcW w:w="2977" w:type="dxa"/>
            <w:shd w:val="clear" w:color="ffffff" w:fill="ffffff"/>
            <w:textDirection w:val="lrTb"/>
            <w:vAlign w:val="bottom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14</w:t>
            </w:r>
            <w:r>
              <w:rPr>
                <w:sz w:val="24"/>
                <w:szCs w:val="24"/>
              </w:rPr>
            </w:r>
          </w:p>
        </w:tc>
        <w:tc>
          <w:tcPr>
            <w:tcW w:w="2835" w:type="dxa"/>
            <w:shd w:val="clear" w:color="ffffff" w:fill="ffffff"/>
            <w:textDirection w:val="lrTb"/>
            <w:vAlign w:val="bottom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519350,19</w:t>
            </w:r>
            <w:r>
              <w:rPr>
                <w:sz w:val="24"/>
                <w:szCs w:val="24"/>
              </w:rPr>
            </w:r>
          </w:p>
        </w:tc>
        <w:tc>
          <w:tcPr>
            <w:tcW w:w="2792" w:type="dxa"/>
            <w:shd w:val="clear" w:color="ffffff" w:fill="ffffff"/>
            <w:textDirection w:val="lrTb"/>
            <w:vAlign w:val="bottom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2235612,38</w:t>
            </w:r>
            <w:r>
              <w:rPr>
                <w:sz w:val="24"/>
                <w:szCs w:val="24"/>
              </w:rPr>
            </w:r>
          </w:p>
        </w:tc>
      </w:tr>
      <w:tr>
        <w:trPr>
          <w:trHeight w:val="276"/>
        </w:trP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c>
          <w:tcPr>
            <w:tcW w:w="2977" w:type="dxa"/>
            <w:shd w:val="clear" w:color="ffffff" w:fill="ffffff"/>
            <w:textDirection w:val="lrTb"/>
            <w:vAlign w:val="bottom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15</w:t>
            </w:r>
            <w:r>
              <w:rPr>
                <w:sz w:val="24"/>
                <w:szCs w:val="24"/>
              </w:rPr>
            </w:r>
          </w:p>
        </w:tc>
        <w:tc>
          <w:tcPr>
            <w:tcW w:w="2835" w:type="dxa"/>
            <w:shd w:val="clear" w:color="ffffff" w:fill="ffffff"/>
            <w:textDirection w:val="lrTb"/>
            <w:vAlign w:val="bottom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519346,64</w:t>
            </w:r>
            <w:r>
              <w:rPr>
                <w:sz w:val="24"/>
                <w:szCs w:val="24"/>
              </w:rPr>
            </w:r>
          </w:p>
        </w:tc>
        <w:tc>
          <w:tcPr>
            <w:tcW w:w="2792" w:type="dxa"/>
            <w:shd w:val="clear" w:color="ffffff" w:fill="ffffff"/>
            <w:textDirection w:val="lrTb"/>
            <w:vAlign w:val="bottom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2235609,86</w:t>
            </w:r>
            <w:r>
              <w:rPr>
                <w:sz w:val="24"/>
                <w:szCs w:val="24"/>
              </w:rPr>
            </w:r>
          </w:p>
        </w:tc>
      </w:tr>
      <w:tr>
        <w:trPr>
          <w:trHeight w:val="276"/>
        </w:trP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c>
          <w:tcPr>
            <w:tcW w:w="2977" w:type="dxa"/>
            <w:shd w:val="clear" w:color="ffffff" w:fill="ffffff"/>
            <w:textDirection w:val="lrTb"/>
            <w:vAlign w:val="bottom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16</w:t>
            </w:r>
            <w:r>
              <w:rPr>
                <w:sz w:val="24"/>
                <w:szCs w:val="24"/>
              </w:rPr>
            </w:r>
          </w:p>
        </w:tc>
        <w:tc>
          <w:tcPr>
            <w:tcW w:w="2835" w:type="dxa"/>
            <w:shd w:val="clear" w:color="ffffff" w:fill="ffffff"/>
            <w:textDirection w:val="lrTb"/>
            <w:vAlign w:val="bottom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519324,97</w:t>
            </w:r>
            <w:r>
              <w:rPr>
                <w:sz w:val="24"/>
                <w:szCs w:val="24"/>
              </w:rPr>
            </w:r>
          </w:p>
        </w:tc>
        <w:tc>
          <w:tcPr>
            <w:tcW w:w="2792" w:type="dxa"/>
            <w:shd w:val="clear" w:color="ffffff" w:fill="ffffff"/>
            <w:textDirection w:val="lrTb"/>
            <w:vAlign w:val="bottom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2235595,31</w:t>
            </w:r>
            <w:r>
              <w:rPr>
                <w:sz w:val="24"/>
                <w:szCs w:val="24"/>
              </w:rPr>
            </w:r>
          </w:p>
        </w:tc>
      </w:tr>
      <w:tr>
        <w:trPr>
          <w:trHeight w:val="276"/>
        </w:trP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c>
          <w:tcPr>
            <w:tcW w:w="2977" w:type="dxa"/>
            <w:shd w:val="clear" w:color="ffffff" w:fill="ffffff"/>
            <w:textDirection w:val="lrTb"/>
            <w:vAlign w:val="bottom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17</w:t>
            </w:r>
            <w:r>
              <w:rPr>
                <w:sz w:val="24"/>
                <w:szCs w:val="24"/>
              </w:rPr>
            </w:r>
          </w:p>
        </w:tc>
        <w:tc>
          <w:tcPr>
            <w:tcW w:w="2835" w:type="dxa"/>
            <w:shd w:val="clear" w:color="ffffff" w:fill="ffffff"/>
            <w:textDirection w:val="lrTb"/>
            <w:vAlign w:val="bottom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519321,51</w:t>
            </w:r>
            <w:r>
              <w:rPr>
                <w:sz w:val="24"/>
                <w:szCs w:val="24"/>
              </w:rPr>
            </w:r>
          </w:p>
        </w:tc>
        <w:tc>
          <w:tcPr>
            <w:tcW w:w="2792" w:type="dxa"/>
            <w:shd w:val="clear" w:color="ffffff" w:fill="ffffff"/>
            <w:textDirection w:val="lrTb"/>
            <w:vAlign w:val="bottom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2235593,03</w:t>
            </w:r>
            <w:r>
              <w:rPr>
                <w:sz w:val="24"/>
                <w:szCs w:val="24"/>
              </w:rPr>
            </w:r>
          </w:p>
        </w:tc>
      </w:tr>
      <w:tr>
        <w:trPr>
          <w:trHeight w:val="276"/>
        </w:trP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c>
          <w:tcPr>
            <w:tcW w:w="2977" w:type="dxa"/>
            <w:shd w:val="clear" w:color="ffffff" w:fill="ffffff"/>
            <w:textDirection w:val="lrTb"/>
            <w:vAlign w:val="bottom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18</w:t>
            </w:r>
            <w:r>
              <w:rPr>
                <w:sz w:val="24"/>
                <w:szCs w:val="24"/>
              </w:rPr>
            </w:r>
          </w:p>
        </w:tc>
        <w:tc>
          <w:tcPr>
            <w:tcW w:w="2835" w:type="dxa"/>
            <w:shd w:val="clear" w:color="ffffff" w:fill="ffffff"/>
            <w:textDirection w:val="lrTb"/>
            <w:vAlign w:val="bottom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519289,17</w:t>
            </w:r>
            <w:r>
              <w:rPr>
                <w:sz w:val="24"/>
                <w:szCs w:val="24"/>
              </w:rPr>
            </w:r>
          </w:p>
        </w:tc>
        <w:tc>
          <w:tcPr>
            <w:tcW w:w="2792" w:type="dxa"/>
            <w:shd w:val="clear" w:color="ffffff" w:fill="ffffff"/>
            <w:textDirection w:val="lrTb"/>
            <w:vAlign w:val="bottom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2235571,69</w:t>
            </w:r>
            <w:r>
              <w:rPr>
                <w:sz w:val="24"/>
                <w:szCs w:val="24"/>
              </w:rPr>
            </w:r>
          </w:p>
        </w:tc>
      </w:tr>
      <w:tr>
        <w:trPr>
          <w:trHeight w:val="276"/>
        </w:trP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c>
          <w:tcPr>
            <w:tcW w:w="2977" w:type="dxa"/>
            <w:shd w:val="clear" w:color="ffffff" w:fill="ffffff"/>
            <w:textDirection w:val="lrTb"/>
            <w:vAlign w:val="bottom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19</w:t>
            </w:r>
            <w:r>
              <w:rPr>
                <w:sz w:val="24"/>
                <w:szCs w:val="24"/>
              </w:rPr>
            </w:r>
          </w:p>
        </w:tc>
        <w:tc>
          <w:tcPr>
            <w:tcW w:w="2835" w:type="dxa"/>
            <w:shd w:val="clear" w:color="ffffff" w:fill="ffffff"/>
            <w:textDirection w:val="lrTb"/>
            <w:vAlign w:val="bottom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519289,31</w:t>
            </w:r>
            <w:r>
              <w:rPr>
                <w:sz w:val="24"/>
                <w:szCs w:val="24"/>
              </w:rPr>
            </w:r>
          </w:p>
        </w:tc>
        <w:tc>
          <w:tcPr>
            <w:tcW w:w="2792" w:type="dxa"/>
            <w:shd w:val="clear" w:color="ffffff" w:fill="ffffff"/>
            <w:textDirection w:val="lrTb"/>
            <w:vAlign w:val="bottom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2235571,48</w:t>
            </w:r>
            <w:r>
              <w:rPr>
                <w:sz w:val="24"/>
                <w:szCs w:val="24"/>
              </w:rPr>
            </w:r>
          </w:p>
        </w:tc>
      </w:tr>
      <w:tr>
        <w:trPr>
          <w:trHeight w:val="276"/>
        </w:trP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c>
          <w:tcPr>
            <w:tcW w:w="2977" w:type="dxa"/>
            <w:shd w:val="clear" w:color="ffffff" w:fill="ffffff"/>
            <w:textDirection w:val="lrTb"/>
            <w:vAlign w:val="bottom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20</w:t>
            </w:r>
            <w:r>
              <w:rPr>
                <w:sz w:val="24"/>
                <w:szCs w:val="24"/>
              </w:rPr>
            </w:r>
          </w:p>
        </w:tc>
        <w:tc>
          <w:tcPr>
            <w:tcW w:w="2835" w:type="dxa"/>
            <w:shd w:val="clear" w:color="ffffff" w:fill="ffffff"/>
            <w:textDirection w:val="lrTb"/>
            <w:vAlign w:val="bottom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519285,77</w:t>
            </w:r>
            <w:r>
              <w:rPr>
                <w:sz w:val="24"/>
                <w:szCs w:val="24"/>
              </w:rPr>
            </w:r>
          </w:p>
        </w:tc>
        <w:tc>
          <w:tcPr>
            <w:tcW w:w="2792" w:type="dxa"/>
            <w:shd w:val="clear" w:color="ffffff" w:fill="ffffff"/>
            <w:textDirection w:val="lrTb"/>
            <w:vAlign w:val="bottom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2235569,33</w:t>
            </w:r>
            <w:r>
              <w:rPr>
                <w:sz w:val="24"/>
                <w:szCs w:val="24"/>
              </w:rPr>
            </w:r>
          </w:p>
        </w:tc>
      </w:tr>
      <w:tr>
        <w:trPr>
          <w:trHeight w:val="276"/>
        </w:trP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c>
          <w:tcPr>
            <w:tcW w:w="2977" w:type="dxa"/>
            <w:shd w:val="clear" w:color="ffffff" w:fill="ffffff"/>
            <w:textDirection w:val="lrTb"/>
            <w:vAlign w:val="bottom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21</w:t>
            </w:r>
            <w:r>
              <w:rPr>
                <w:sz w:val="24"/>
                <w:szCs w:val="24"/>
              </w:rPr>
            </w:r>
          </w:p>
        </w:tc>
        <w:tc>
          <w:tcPr>
            <w:tcW w:w="2835" w:type="dxa"/>
            <w:shd w:val="clear" w:color="ffffff" w:fill="ffffff"/>
            <w:textDirection w:val="lrTb"/>
            <w:vAlign w:val="bottom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519284,87</w:t>
            </w:r>
            <w:r>
              <w:rPr>
                <w:sz w:val="24"/>
                <w:szCs w:val="24"/>
              </w:rPr>
            </w:r>
          </w:p>
        </w:tc>
        <w:tc>
          <w:tcPr>
            <w:tcW w:w="2792" w:type="dxa"/>
            <w:shd w:val="clear" w:color="ffffff" w:fill="ffffff"/>
            <w:textDirection w:val="lrTb"/>
            <w:vAlign w:val="bottom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2235573,98</w:t>
            </w:r>
            <w:r>
              <w:rPr>
                <w:sz w:val="24"/>
                <w:szCs w:val="24"/>
              </w:rPr>
            </w:r>
          </w:p>
        </w:tc>
      </w:tr>
      <w:tr>
        <w:trPr>
          <w:trHeight w:val="276"/>
        </w:trP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c>
          <w:tcPr>
            <w:tcW w:w="2977" w:type="dxa"/>
            <w:shd w:val="clear" w:color="ffffff" w:fill="ffffff"/>
            <w:textDirection w:val="lrTb"/>
            <w:vAlign w:val="bottom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22</w:t>
            </w:r>
            <w:r>
              <w:rPr>
                <w:sz w:val="24"/>
                <w:szCs w:val="24"/>
              </w:rPr>
            </w:r>
          </w:p>
        </w:tc>
        <w:tc>
          <w:tcPr>
            <w:tcW w:w="2835" w:type="dxa"/>
            <w:shd w:val="clear" w:color="ffffff" w:fill="ffffff"/>
            <w:textDirection w:val="lrTb"/>
            <w:vAlign w:val="bottom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519284,38</w:t>
            </w:r>
            <w:r>
              <w:rPr>
                <w:sz w:val="24"/>
                <w:szCs w:val="24"/>
              </w:rPr>
            </w:r>
          </w:p>
        </w:tc>
        <w:tc>
          <w:tcPr>
            <w:tcW w:w="2792" w:type="dxa"/>
            <w:shd w:val="clear" w:color="ffffff" w:fill="ffffff"/>
            <w:textDirection w:val="lrTb"/>
            <w:vAlign w:val="bottom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2235578,48</w:t>
            </w:r>
            <w:r>
              <w:rPr>
                <w:sz w:val="24"/>
                <w:szCs w:val="24"/>
              </w:rPr>
            </w:r>
          </w:p>
        </w:tc>
      </w:tr>
      <w:tr>
        <w:trPr>
          <w:trHeight w:val="276"/>
        </w:trP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c>
          <w:tcPr>
            <w:tcW w:w="2977" w:type="dxa"/>
            <w:shd w:val="clear" w:color="ffffff" w:fill="ffffff"/>
            <w:textDirection w:val="lrTb"/>
            <w:vAlign w:val="bottom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23</w:t>
            </w:r>
            <w:r>
              <w:rPr>
                <w:sz w:val="24"/>
                <w:szCs w:val="24"/>
              </w:rPr>
            </w:r>
          </w:p>
        </w:tc>
        <w:tc>
          <w:tcPr>
            <w:tcW w:w="2835" w:type="dxa"/>
            <w:shd w:val="clear" w:color="ffffff" w:fill="ffffff"/>
            <w:textDirection w:val="lrTb"/>
            <w:vAlign w:val="bottom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519284,46</w:t>
            </w:r>
            <w:r>
              <w:rPr>
                <w:sz w:val="24"/>
                <w:szCs w:val="24"/>
              </w:rPr>
            </w:r>
          </w:p>
        </w:tc>
        <w:tc>
          <w:tcPr>
            <w:tcW w:w="2792" w:type="dxa"/>
            <w:shd w:val="clear" w:color="ffffff" w:fill="ffffff"/>
            <w:textDirection w:val="lrTb"/>
            <w:vAlign w:val="bottom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2235579,77</w:t>
            </w:r>
            <w:r>
              <w:rPr>
                <w:sz w:val="24"/>
                <w:szCs w:val="24"/>
              </w:rPr>
            </w:r>
          </w:p>
        </w:tc>
      </w:tr>
      <w:tr>
        <w:trPr>
          <w:trHeight w:val="276"/>
        </w:trP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c>
          <w:tcPr>
            <w:tcW w:w="2977" w:type="dxa"/>
            <w:shd w:val="clear" w:color="ffffff" w:fill="ffffff"/>
            <w:textDirection w:val="lrTb"/>
            <w:vAlign w:val="bottom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24</w:t>
            </w:r>
            <w:r>
              <w:rPr>
                <w:sz w:val="24"/>
                <w:szCs w:val="24"/>
              </w:rPr>
            </w:r>
          </w:p>
        </w:tc>
        <w:tc>
          <w:tcPr>
            <w:tcW w:w="2835" w:type="dxa"/>
            <w:shd w:val="clear" w:color="ffffff" w:fill="ffffff"/>
            <w:textDirection w:val="lrTb"/>
            <w:vAlign w:val="bottom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519278,89</w:t>
            </w:r>
            <w:r>
              <w:rPr>
                <w:sz w:val="24"/>
                <w:szCs w:val="24"/>
              </w:rPr>
            </w:r>
          </w:p>
        </w:tc>
        <w:tc>
          <w:tcPr>
            <w:tcW w:w="2792" w:type="dxa"/>
            <w:shd w:val="clear" w:color="ffffff" w:fill="ffffff"/>
            <w:textDirection w:val="lrTb"/>
            <w:vAlign w:val="bottom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2235588,38</w:t>
            </w:r>
            <w:r>
              <w:rPr>
                <w:sz w:val="24"/>
                <w:szCs w:val="24"/>
              </w:rPr>
            </w:r>
          </w:p>
        </w:tc>
      </w:tr>
      <w:tr>
        <w:trPr>
          <w:trHeight w:val="276"/>
        </w:trP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c>
          <w:tcPr>
            <w:tcW w:w="2977" w:type="dxa"/>
            <w:shd w:val="clear" w:color="ffffff" w:fill="ffffff"/>
            <w:textDirection w:val="lrTb"/>
            <w:vAlign w:val="bottom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25</w:t>
            </w:r>
            <w:r>
              <w:rPr>
                <w:sz w:val="24"/>
                <w:szCs w:val="24"/>
              </w:rPr>
            </w:r>
          </w:p>
        </w:tc>
        <w:tc>
          <w:tcPr>
            <w:tcW w:w="2835" w:type="dxa"/>
            <w:shd w:val="clear" w:color="ffffff" w:fill="ffffff"/>
            <w:textDirection w:val="lrTb"/>
            <w:vAlign w:val="bottom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519275,97</w:t>
            </w:r>
            <w:r>
              <w:rPr>
                <w:sz w:val="24"/>
                <w:szCs w:val="24"/>
              </w:rPr>
            </w:r>
          </w:p>
        </w:tc>
        <w:tc>
          <w:tcPr>
            <w:tcW w:w="2792" w:type="dxa"/>
            <w:shd w:val="clear" w:color="ffffff" w:fill="ffffff"/>
            <w:textDirection w:val="lrTb"/>
            <w:vAlign w:val="bottom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2235596,36</w:t>
            </w:r>
            <w:r>
              <w:rPr>
                <w:sz w:val="24"/>
                <w:szCs w:val="24"/>
              </w:rPr>
            </w:r>
          </w:p>
        </w:tc>
      </w:tr>
      <w:tr>
        <w:trPr>
          <w:trHeight w:val="276"/>
        </w:trP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c>
          <w:tcPr>
            <w:tcW w:w="2977" w:type="dxa"/>
            <w:shd w:val="clear" w:color="ffffff" w:fill="ffffff"/>
            <w:textDirection w:val="lrTb"/>
            <w:vAlign w:val="bottom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26</w:t>
            </w:r>
            <w:r>
              <w:rPr>
                <w:sz w:val="24"/>
                <w:szCs w:val="24"/>
              </w:rPr>
            </w:r>
          </w:p>
        </w:tc>
        <w:tc>
          <w:tcPr>
            <w:tcW w:w="2835" w:type="dxa"/>
            <w:shd w:val="clear" w:color="ffffff" w:fill="ffffff"/>
            <w:textDirection w:val="lrTb"/>
            <w:vAlign w:val="bottom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519267,77</w:t>
            </w:r>
            <w:r>
              <w:rPr>
                <w:sz w:val="24"/>
                <w:szCs w:val="24"/>
              </w:rPr>
            </w:r>
          </w:p>
        </w:tc>
        <w:tc>
          <w:tcPr>
            <w:tcW w:w="2792" w:type="dxa"/>
            <w:shd w:val="clear" w:color="ffffff" w:fill="ffffff"/>
            <w:textDirection w:val="lrTb"/>
            <w:vAlign w:val="bottom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2235612,21</w:t>
            </w:r>
            <w:r>
              <w:rPr>
                <w:sz w:val="24"/>
                <w:szCs w:val="24"/>
              </w:rPr>
            </w:r>
          </w:p>
        </w:tc>
      </w:tr>
      <w:tr>
        <w:trPr>
          <w:trHeight w:val="276"/>
        </w:trP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c>
          <w:tcPr>
            <w:tcW w:w="2977" w:type="dxa"/>
            <w:shd w:val="clear" w:color="ffffff" w:fill="ffffff"/>
            <w:textDirection w:val="lrTb"/>
            <w:vAlign w:val="bottom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27</w:t>
            </w:r>
            <w:r>
              <w:rPr>
                <w:sz w:val="24"/>
                <w:szCs w:val="24"/>
              </w:rPr>
            </w:r>
          </w:p>
        </w:tc>
        <w:tc>
          <w:tcPr>
            <w:tcW w:w="2835" w:type="dxa"/>
            <w:shd w:val="clear" w:color="ffffff" w:fill="ffffff"/>
            <w:textDirection w:val="lrTb"/>
            <w:vAlign w:val="bottom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519267,16</w:t>
            </w:r>
            <w:r>
              <w:rPr>
                <w:sz w:val="24"/>
                <w:szCs w:val="24"/>
              </w:rPr>
            </w:r>
          </w:p>
        </w:tc>
        <w:tc>
          <w:tcPr>
            <w:tcW w:w="2792" w:type="dxa"/>
            <w:shd w:val="clear" w:color="ffffff" w:fill="ffffff"/>
            <w:textDirection w:val="lrTb"/>
            <w:vAlign w:val="bottom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2235612,86</w:t>
            </w:r>
            <w:r>
              <w:rPr>
                <w:sz w:val="24"/>
                <w:szCs w:val="24"/>
              </w:rPr>
            </w:r>
          </w:p>
        </w:tc>
      </w:tr>
      <w:tr>
        <w:trPr>
          <w:trHeight w:val="276"/>
        </w:trP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c>
          <w:tcPr>
            <w:tcW w:w="2977" w:type="dxa"/>
            <w:shd w:val="clear" w:color="ffffff" w:fill="ffffff"/>
            <w:textDirection w:val="lrTb"/>
            <w:vAlign w:val="bottom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28</w:t>
            </w:r>
            <w:r>
              <w:rPr>
                <w:sz w:val="24"/>
                <w:szCs w:val="24"/>
              </w:rPr>
            </w:r>
          </w:p>
        </w:tc>
        <w:tc>
          <w:tcPr>
            <w:tcW w:w="2835" w:type="dxa"/>
            <w:shd w:val="clear" w:color="ffffff" w:fill="ffffff"/>
            <w:textDirection w:val="lrTb"/>
            <w:vAlign w:val="bottom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519261,38</w:t>
            </w:r>
            <w:r>
              <w:rPr>
                <w:sz w:val="24"/>
                <w:szCs w:val="24"/>
              </w:rPr>
            </w:r>
          </w:p>
        </w:tc>
        <w:tc>
          <w:tcPr>
            <w:tcW w:w="2792" w:type="dxa"/>
            <w:shd w:val="clear" w:color="ffffff" w:fill="ffffff"/>
            <w:textDirection w:val="lrTb"/>
            <w:vAlign w:val="bottom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2235612,69</w:t>
            </w:r>
            <w:r>
              <w:rPr>
                <w:sz w:val="24"/>
                <w:szCs w:val="24"/>
              </w:rPr>
            </w:r>
          </w:p>
        </w:tc>
      </w:tr>
      <w:tr>
        <w:trPr>
          <w:trHeight w:val="276"/>
        </w:trP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c>
          <w:tcPr>
            <w:tcW w:w="2977" w:type="dxa"/>
            <w:shd w:val="clear" w:color="ffffff" w:fill="ffffff"/>
            <w:textDirection w:val="lrTb"/>
            <w:vAlign w:val="bottom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29</w:t>
            </w:r>
            <w:r>
              <w:rPr>
                <w:sz w:val="24"/>
                <w:szCs w:val="24"/>
              </w:rPr>
            </w:r>
          </w:p>
        </w:tc>
        <w:tc>
          <w:tcPr>
            <w:tcW w:w="2835" w:type="dxa"/>
            <w:shd w:val="clear" w:color="ffffff" w:fill="ffffff"/>
            <w:textDirection w:val="lrTb"/>
            <w:vAlign w:val="bottom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519221,71</w:t>
            </w:r>
            <w:r>
              <w:rPr>
                <w:sz w:val="24"/>
                <w:szCs w:val="24"/>
              </w:rPr>
            </w:r>
          </w:p>
        </w:tc>
        <w:tc>
          <w:tcPr>
            <w:tcW w:w="2792" w:type="dxa"/>
            <w:shd w:val="clear" w:color="ffffff" w:fill="ffffff"/>
            <w:textDirection w:val="lrTb"/>
            <w:vAlign w:val="bottom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2235604,06</w:t>
            </w:r>
            <w:r>
              <w:rPr>
                <w:sz w:val="24"/>
                <w:szCs w:val="24"/>
              </w:rPr>
            </w:r>
          </w:p>
        </w:tc>
      </w:tr>
      <w:tr>
        <w:trPr>
          <w:trHeight w:val="276"/>
        </w:trP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c>
          <w:tcPr>
            <w:tcW w:w="2977" w:type="dxa"/>
            <w:shd w:val="clear" w:color="ffffff" w:fill="ffffff"/>
            <w:textDirection w:val="lrTb"/>
            <w:vAlign w:val="bottom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30</w:t>
            </w:r>
            <w:r>
              <w:rPr>
                <w:sz w:val="24"/>
                <w:szCs w:val="24"/>
              </w:rPr>
            </w:r>
          </w:p>
        </w:tc>
        <w:tc>
          <w:tcPr>
            <w:tcW w:w="2835" w:type="dxa"/>
            <w:shd w:val="clear" w:color="ffffff" w:fill="ffffff"/>
            <w:textDirection w:val="lrTb"/>
            <w:vAlign w:val="bottom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519204,72</w:t>
            </w:r>
            <w:r>
              <w:rPr>
                <w:sz w:val="24"/>
                <w:szCs w:val="24"/>
              </w:rPr>
            </w:r>
          </w:p>
        </w:tc>
        <w:tc>
          <w:tcPr>
            <w:tcW w:w="2792" w:type="dxa"/>
            <w:shd w:val="clear" w:color="ffffff" w:fill="ffffff"/>
            <w:textDirection w:val="lrTb"/>
            <w:vAlign w:val="bottom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2235598,50</w:t>
            </w:r>
            <w:r>
              <w:rPr>
                <w:sz w:val="24"/>
                <w:szCs w:val="24"/>
              </w:rPr>
            </w:r>
          </w:p>
        </w:tc>
      </w:tr>
      <w:tr>
        <w:trPr>
          <w:trHeight w:val="276"/>
        </w:trP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c>
          <w:tcPr>
            <w:tcW w:w="2977" w:type="dxa"/>
            <w:shd w:val="clear" w:color="ffffff" w:fill="ffffff"/>
            <w:textDirection w:val="lrTb"/>
            <w:vAlign w:val="bottom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31</w:t>
            </w:r>
            <w:r>
              <w:rPr>
                <w:sz w:val="24"/>
                <w:szCs w:val="24"/>
              </w:rPr>
            </w:r>
          </w:p>
        </w:tc>
        <w:tc>
          <w:tcPr>
            <w:tcW w:w="2835" w:type="dxa"/>
            <w:shd w:val="clear" w:color="ffffff" w:fill="ffffff"/>
            <w:textDirection w:val="lrTb"/>
            <w:vAlign w:val="bottom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519204,74</w:t>
            </w:r>
            <w:r>
              <w:rPr>
                <w:sz w:val="24"/>
                <w:szCs w:val="24"/>
              </w:rPr>
            </w:r>
          </w:p>
        </w:tc>
        <w:tc>
          <w:tcPr>
            <w:tcW w:w="2792" w:type="dxa"/>
            <w:shd w:val="clear" w:color="ffffff" w:fill="ffffff"/>
            <w:textDirection w:val="lrTb"/>
            <w:vAlign w:val="bottom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2235598,47</w:t>
            </w:r>
            <w:r>
              <w:rPr>
                <w:sz w:val="24"/>
                <w:szCs w:val="24"/>
              </w:rPr>
            </w:r>
          </w:p>
        </w:tc>
      </w:tr>
      <w:tr>
        <w:trPr>
          <w:trHeight w:val="276"/>
        </w:trP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c>
          <w:tcPr>
            <w:tcW w:w="2977" w:type="dxa"/>
            <w:shd w:val="clear" w:color="ffffff" w:fill="ffffff"/>
            <w:textDirection w:val="lrTb"/>
            <w:vAlign w:val="bottom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32</w:t>
            </w:r>
            <w:r>
              <w:rPr>
                <w:sz w:val="24"/>
                <w:szCs w:val="24"/>
              </w:rPr>
            </w:r>
          </w:p>
        </w:tc>
        <w:tc>
          <w:tcPr>
            <w:tcW w:w="2835" w:type="dxa"/>
            <w:shd w:val="clear" w:color="ffffff" w:fill="ffffff"/>
            <w:textDirection w:val="lrTb"/>
            <w:vAlign w:val="bottom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519216,80</w:t>
            </w:r>
            <w:r>
              <w:rPr>
                <w:sz w:val="24"/>
                <w:szCs w:val="24"/>
              </w:rPr>
            </w:r>
          </w:p>
        </w:tc>
        <w:tc>
          <w:tcPr>
            <w:tcW w:w="2792" w:type="dxa"/>
            <w:shd w:val="clear" w:color="ffffff" w:fill="ffffff"/>
            <w:textDirection w:val="lrTb"/>
            <w:vAlign w:val="bottom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2235597,23</w:t>
            </w:r>
            <w:r>
              <w:rPr>
                <w:sz w:val="24"/>
                <w:szCs w:val="24"/>
              </w:rPr>
            </w:r>
          </w:p>
        </w:tc>
      </w:tr>
      <w:tr>
        <w:trPr>
          <w:trHeight w:val="276"/>
        </w:trP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c>
          <w:tcPr>
            <w:tcW w:w="2977" w:type="dxa"/>
            <w:shd w:val="clear" w:color="ffffff" w:fill="ffffff"/>
            <w:textDirection w:val="lrTb"/>
            <w:vAlign w:val="bottom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33</w:t>
            </w:r>
            <w:r>
              <w:rPr>
                <w:sz w:val="24"/>
                <w:szCs w:val="24"/>
              </w:rPr>
            </w:r>
          </w:p>
        </w:tc>
        <w:tc>
          <w:tcPr>
            <w:tcW w:w="2835" w:type="dxa"/>
            <w:shd w:val="clear" w:color="ffffff" w:fill="ffffff"/>
            <w:textDirection w:val="lrTb"/>
            <w:vAlign w:val="bottom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519224,43</w:t>
            </w:r>
            <w:r>
              <w:rPr>
                <w:sz w:val="24"/>
                <w:szCs w:val="24"/>
              </w:rPr>
            </w:r>
          </w:p>
        </w:tc>
        <w:tc>
          <w:tcPr>
            <w:tcW w:w="2792" w:type="dxa"/>
            <w:shd w:val="clear" w:color="ffffff" w:fill="ffffff"/>
            <w:textDirection w:val="lrTb"/>
            <w:vAlign w:val="bottom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2235582,11</w:t>
            </w:r>
            <w:r>
              <w:rPr>
                <w:sz w:val="24"/>
                <w:szCs w:val="24"/>
              </w:rPr>
            </w:r>
          </w:p>
        </w:tc>
      </w:tr>
      <w:tr>
        <w:trPr>
          <w:trHeight w:val="276"/>
        </w:trP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c>
          <w:tcPr>
            <w:tcW w:w="2977" w:type="dxa"/>
            <w:shd w:val="clear" w:color="ffffff" w:fill="ffffff"/>
            <w:textDirection w:val="lrTb"/>
            <w:vAlign w:val="bottom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34</w:t>
            </w:r>
            <w:r>
              <w:rPr>
                <w:sz w:val="24"/>
                <w:szCs w:val="24"/>
              </w:rPr>
            </w:r>
          </w:p>
        </w:tc>
        <w:tc>
          <w:tcPr>
            <w:tcW w:w="2835" w:type="dxa"/>
            <w:shd w:val="clear" w:color="ffffff" w:fill="ffffff"/>
            <w:textDirection w:val="lrTb"/>
            <w:vAlign w:val="bottom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519214,07</w:t>
            </w:r>
            <w:r>
              <w:rPr>
                <w:sz w:val="24"/>
                <w:szCs w:val="24"/>
              </w:rPr>
            </w:r>
          </w:p>
        </w:tc>
        <w:tc>
          <w:tcPr>
            <w:tcW w:w="2792" w:type="dxa"/>
            <w:shd w:val="clear" w:color="ffffff" w:fill="ffffff"/>
            <w:textDirection w:val="lrTb"/>
            <w:vAlign w:val="bottom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2235532,32</w:t>
            </w:r>
            <w:r>
              <w:rPr>
                <w:sz w:val="24"/>
                <w:szCs w:val="24"/>
              </w:rPr>
            </w:r>
          </w:p>
        </w:tc>
      </w:tr>
      <w:tr>
        <w:trPr>
          <w:trHeight w:val="276"/>
        </w:trP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c>
          <w:tcPr>
            <w:tcW w:w="2977" w:type="dxa"/>
            <w:shd w:val="clear" w:color="ffffff" w:fill="ffffff"/>
            <w:textDirection w:val="lrTb"/>
            <w:vAlign w:val="bottom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35</w:t>
            </w:r>
            <w:r>
              <w:rPr>
                <w:sz w:val="24"/>
                <w:szCs w:val="24"/>
              </w:rPr>
            </w:r>
          </w:p>
        </w:tc>
        <w:tc>
          <w:tcPr>
            <w:tcW w:w="2835" w:type="dxa"/>
            <w:shd w:val="clear" w:color="ffffff" w:fill="ffffff"/>
            <w:textDirection w:val="lrTb"/>
            <w:vAlign w:val="bottom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519209,30</w:t>
            </w:r>
            <w:r>
              <w:rPr>
                <w:sz w:val="24"/>
                <w:szCs w:val="24"/>
              </w:rPr>
            </w:r>
          </w:p>
        </w:tc>
        <w:tc>
          <w:tcPr>
            <w:tcW w:w="2792" w:type="dxa"/>
            <w:shd w:val="clear" w:color="ffffff" w:fill="ffffff"/>
            <w:textDirection w:val="lrTb"/>
            <w:vAlign w:val="bottom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2235515,15</w:t>
            </w:r>
            <w:r>
              <w:rPr>
                <w:sz w:val="24"/>
                <w:szCs w:val="24"/>
              </w:rPr>
            </w:r>
          </w:p>
        </w:tc>
      </w:tr>
      <w:tr>
        <w:trPr>
          <w:trHeight w:val="276"/>
        </w:trP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c>
          <w:tcPr>
            <w:tcW w:w="2977" w:type="dxa"/>
            <w:shd w:val="clear" w:color="ffffff" w:fill="ffffff"/>
            <w:textDirection w:val="lrTb"/>
            <w:vAlign w:val="bottom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36</w:t>
            </w:r>
            <w:r>
              <w:rPr>
                <w:sz w:val="24"/>
                <w:szCs w:val="24"/>
              </w:rPr>
            </w:r>
          </w:p>
        </w:tc>
        <w:tc>
          <w:tcPr>
            <w:tcW w:w="2835" w:type="dxa"/>
            <w:shd w:val="clear" w:color="ffffff" w:fill="ffffff"/>
            <w:textDirection w:val="lrTb"/>
            <w:vAlign w:val="bottom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519200,14</w:t>
            </w:r>
            <w:r>
              <w:rPr>
                <w:sz w:val="24"/>
                <w:szCs w:val="24"/>
              </w:rPr>
            </w:r>
          </w:p>
        </w:tc>
        <w:tc>
          <w:tcPr>
            <w:tcW w:w="2792" w:type="dxa"/>
            <w:shd w:val="clear" w:color="ffffff" w:fill="ffffff"/>
            <w:textDirection w:val="lrTb"/>
            <w:vAlign w:val="bottom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2235511,36</w:t>
            </w:r>
            <w:r>
              <w:rPr>
                <w:sz w:val="24"/>
                <w:szCs w:val="24"/>
              </w:rPr>
            </w:r>
          </w:p>
        </w:tc>
      </w:tr>
      <w:tr>
        <w:trPr>
          <w:trHeight w:val="276"/>
        </w:trP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c>
          <w:tcPr>
            <w:tcW w:w="2977" w:type="dxa"/>
            <w:shd w:val="clear" w:color="ffffff" w:fill="ffffff"/>
            <w:textDirection w:val="lrTb"/>
            <w:vAlign w:val="bottom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37</w:t>
            </w:r>
            <w:r>
              <w:rPr>
                <w:sz w:val="24"/>
                <w:szCs w:val="24"/>
              </w:rPr>
            </w:r>
          </w:p>
        </w:tc>
        <w:tc>
          <w:tcPr>
            <w:tcW w:w="2835" w:type="dxa"/>
            <w:shd w:val="clear" w:color="ffffff" w:fill="ffffff"/>
            <w:textDirection w:val="lrTb"/>
            <w:vAlign w:val="bottom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519212,83</w:t>
            </w:r>
            <w:r>
              <w:rPr>
                <w:sz w:val="24"/>
                <w:szCs w:val="24"/>
              </w:rPr>
            </w:r>
          </w:p>
        </w:tc>
        <w:tc>
          <w:tcPr>
            <w:tcW w:w="2792" w:type="dxa"/>
            <w:shd w:val="clear" w:color="ffffff" w:fill="ffffff"/>
            <w:textDirection w:val="lrTb"/>
            <w:vAlign w:val="bottom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2235485,34</w:t>
            </w:r>
            <w:r>
              <w:rPr>
                <w:sz w:val="24"/>
                <w:szCs w:val="24"/>
              </w:rPr>
            </w:r>
          </w:p>
        </w:tc>
      </w:tr>
      <w:tr>
        <w:trPr>
          <w:trHeight w:val="276"/>
        </w:trP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c>
          <w:tcPr>
            <w:tcW w:w="2977" w:type="dxa"/>
            <w:shd w:val="clear" w:color="ffffff" w:fill="ffffff"/>
            <w:textDirection w:val="lrTb"/>
            <w:vAlign w:val="bottom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38</w:t>
            </w:r>
            <w:r>
              <w:rPr>
                <w:sz w:val="24"/>
                <w:szCs w:val="24"/>
              </w:rPr>
            </w:r>
          </w:p>
        </w:tc>
        <w:tc>
          <w:tcPr>
            <w:tcW w:w="2835" w:type="dxa"/>
            <w:shd w:val="clear" w:color="ffffff" w:fill="ffffff"/>
            <w:textDirection w:val="lrTb"/>
            <w:vAlign w:val="bottom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519278,71</w:t>
            </w:r>
            <w:r>
              <w:rPr>
                <w:sz w:val="24"/>
                <w:szCs w:val="24"/>
              </w:rPr>
            </w:r>
          </w:p>
        </w:tc>
        <w:tc>
          <w:tcPr>
            <w:tcW w:w="2792" w:type="dxa"/>
            <w:shd w:val="clear" w:color="ffffff" w:fill="ffffff"/>
            <w:textDirection w:val="lrTb"/>
            <w:vAlign w:val="bottom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2235513,15</w:t>
            </w:r>
            <w:r>
              <w:rPr>
                <w:sz w:val="24"/>
                <w:szCs w:val="24"/>
              </w:rPr>
            </w:r>
          </w:p>
        </w:tc>
      </w:tr>
      <w:tr>
        <w:trPr>
          <w:trHeight w:val="276"/>
        </w:trP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c>
          <w:tcPr>
            <w:tcW w:w="2977" w:type="dxa"/>
            <w:shd w:val="clear" w:color="ffffff" w:fill="ffffff"/>
            <w:textDirection w:val="lrTb"/>
            <w:vAlign w:val="bottom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39</w:t>
            </w:r>
            <w:r>
              <w:rPr>
                <w:sz w:val="24"/>
                <w:szCs w:val="24"/>
              </w:rPr>
            </w:r>
          </w:p>
        </w:tc>
        <w:tc>
          <w:tcPr>
            <w:tcW w:w="2835" w:type="dxa"/>
            <w:shd w:val="clear" w:color="ffffff" w:fill="ffffff"/>
            <w:textDirection w:val="lrTb"/>
            <w:vAlign w:val="bottom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519298,15</w:t>
            </w:r>
            <w:r>
              <w:rPr>
                <w:sz w:val="24"/>
                <w:szCs w:val="24"/>
              </w:rPr>
            </w:r>
          </w:p>
        </w:tc>
        <w:tc>
          <w:tcPr>
            <w:tcW w:w="2792" w:type="dxa"/>
            <w:shd w:val="clear" w:color="ffffff" w:fill="ffffff"/>
            <w:textDirection w:val="lrTb"/>
            <w:vAlign w:val="bottom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2235521,21</w:t>
            </w:r>
            <w:r>
              <w:rPr>
                <w:sz w:val="24"/>
                <w:szCs w:val="24"/>
              </w:rPr>
            </w:r>
          </w:p>
        </w:tc>
      </w:tr>
      <w:tr>
        <w:trPr>
          <w:trHeight w:val="276"/>
        </w:trP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c>
          <w:tcPr>
            <w:tcW w:w="2977" w:type="dxa"/>
            <w:shd w:val="clear" w:color="ffffff" w:fill="ffffff"/>
            <w:textDirection w:val="lrTb"/>
            <w:vAlign w:val="bottom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40</w:t>
            </w:r>
            <w:r>
              <w:rPr>
                <w:sz w:val="24"/>
                <w:szCs w:val="24"/>
              </w:rPr>
            </w:r>
          </w:p>
        </w:tc>
        <w:tc>
          <w:tcPr>
            <w:tcW w:w="2835" w:type="dxa"/>
            <w:shd w:val="clear" w:color="ffffff" w:fill="ffffff"/>
            <w:textDirection w:val="lrTb"/>
            <w:vAlign w:val="bottom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519310,25</w:t>
            </w:r>
            <w:r>
              <w:rPr>
                <w:sz w:val="24"/>
                <w:szCs w:val="24"/>
              </w:rPr>
            </w:r>
          </w:p>
        </w:tc>
        <w:tc>
          <w:tcPr>
            <w:tcW w:w="2792" w:type="dxa"/>
            <w:shd w:val="clear" w:color="ffffff" w:fill="ffffff"/>
            <w:textDirection w:val="lrTb"/>
            <w:vAlign w:val="bottom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2235498,94</w:t>
            </w:r>
            <w:r>
              <w:rPr>
                <w:sz w:val="24"/>
                <w:szCs w:val="24"/>
              </w:rPr>
            </w:r>
          </w:p>
        </w:tc>
      </w:tr>
      <w:tr>
        <w:trPr>
          <w:trHeight w:val="276"/>
        </w:trP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c>
          <w:tcPr>
            <w:tcW w:w="2977" w:type="dxa"/>
            <w:shd w:val="clear" w:color="ffffff" w:fill="ffffff"/>
            <w:textDirection w:val="lrTb"/>
            <w:vAlign w:val="bottom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41</w:t>
            </w:r>
            <w:r>
              <w:rPr>
                <w:sz w:val="24"/>
                <w:szCs w:val="24"/>
              </w:rPr>
            </w:r>
          </w:p>
        </w:tc>
        <w:tc>
          <w:tcPr>
            <w:tcW w:w="2835" w:type="dxa"/>
            <w:shd w:val="clear" w:color="ffffff" w:fill="ffffff"/>
            <w:textDirection w:val="lrTb"/>
            <w:vAlign w:val="bottom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519321,82</w:t>
            </w:r>
            <w:r>
              <w:rPr>
                <w:sz w:val="24"/>
                <w:szCs w:val="24"/>
              </w:rPr>
            </w:r>
          </w:p>
        </w:tc>
        <w:tc>
          <w:tcPr>
            <w:tcW w:w="2792" w:type="dxa"/>
            <w:shd w:val="clear" w:color="ffffff" w:fill="ffffff"/>
            <w:textDirection w:val="lrTb"/>
            <w:vAlign w:val="bottom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2235498,18</w:t>
            </w:r>
            <w:r>
              <w:rPr>
                <w:sz w:val="24"/>
                <w:szCs w:val="24"/>
              </w:rPr>
            </w:r>
          </w:p>
        </w:tc>
      </w:tr>
      <w:tr>
        <w:trPr>
          <w:trHeight w:val="276"/>
        </w:trP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c>
          <w:tcPr>
            <w:tcW w:w="2977" w:type="dxa"/>
            <w:shd w:val="clear" w:color="ffffff" w:fill="ffffff"/>
            <w:textDirection w:val="lrTb"/>
            <w:vAlign w:val="bottom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42</w:t>
            </w:r>
            <w:r>
              <w:rPr>
                <w:sz w:val="24"/>
                <w:szCs w:val="24"/>
              </w:rPr>
            </w:r>
          </w:p>
        </w:tc>
        <w:tc>
          <w:tcPr>
            <w:tcW w:w="2835" w:type="dxa"/>
            <w:shd w:val="clear" w:color="ffffff" w:fill="ffffff"/>
            <w:textDirection w:val="lrTb"/>
            <w:vAlign w:val="bottom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519362,70</w:t>
            </w:r>
            <w:r>
              <w:rPr>
                <w:sz w:val="24"/>
                <w:szCs w:val="24"/>
              </w:rPr>
            </w:r>
          </w:p>
        </w:tc>
        <w:tc>
          <w:tcPr>
            <w:tcW w:w="2792" w:type="dxa"/>
            <w:shd w:val="clear" w:color="ffffff" w:fill="ffffff"/>
            <w:textDirection w:val="lrTb"/>
            <w:vAlign w:val="bottom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2235469,32</w:t>
            </w:r>
            <w:r>
              <w:rPr>
                <w:sz w:val="24"/>
                <w:szCs w:val="24"/>
              </w:rPr>
            </w:r>
          </w:p>
        </w:tc>
      </w:tr>
      <w:tr>
        <w:trPr>
          <w:trHeight w:val="276"/>
        </w:trP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c>
          <w:tcPr>
            <w:tcW w:w="2977" w:type="dxa"/>
            <w:shd w:val="clear" w:color="ffffff" w:fill="ffffff"/>
            <w:textDirection w:val="lrTb"/>
            <w:vAlign w:val="bottom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43</w:t>
            </w:r>
            <w:r>
              <w:rPr>
                <w:sz w:val="24"/>
                <w:szCs w:val="24"/>
              </w:rPr>
            </w:r>
          </w:p>
        </w:tc>
        <w:tc>
          <w:tcPr>
            <w:tcW w:w="2835" w:type="dxa"/>
            <w:shd w:val="clear" w:color="ffffff" w:fill="ffffff"/>
            <w:textDirection w:val="lrTb"/>
            <w:vAlign w:val="bottom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519347,09</w:t>
            </w:r>
            <w:r>
              <w:rPr>
                <w:sz w:val="24"/>
                <w:szCs w:val="24"/>
              </w:rPr>
            </w:r>
          </w:p>
        </w:tc>
        <w:tc>
          <w:tcPr>
            <w:tcW w:w="2792" w:type="dxa"/>
            <w:shd w:val="clear" w:color="ffffff" w:fill="ffffff"/>
            <w:textDirection w:val="lrTb"/>
            <w:vAlign w:val="bottom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2235457,99</w:t>
            </w:r>
            <w:r>
              <w:rPr>
                <w:sz w:val="24"/>
                <w:szCs w:val="24"/>
              </w:rPr>
            </w:r>
          </w:p>
        </w:tc>
      </w:tr>
      <w:tr>
        <w:trPr>
          <w:trHeight w:val="276"/>
        </w:trP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c>
          <w:tcPr>
            <w:tcW w:w="2977" w:type="dxa"/>
            <w:shd w:val="clear" w:color="ffffff" w:fill="ffffff"/>
            <w:textDirection w:val="lrTb"/>
            <w:vAlign w:val="bottom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44</w:t>
            </w:r>
            <w:r>
              <w:rPr>
                <w:sz w:val="24"/>
                <w:szCs w:val="24"/>
              </w:rPr>
            </w:r>
          </w:p>
        </w:tc>
        <w:tc>
          <w:tcPr>
            <w:tcW w:w="2835" w:type="dxa"/>
            <w:shd w:val="clear" w:color="ffffff" w:fill="ffffff"/>
            <w:textDirection w:val="lrTb"/>
            <w:vAlign w:val="bottom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519335,19</w:t>
            </w:r>
            <w:r>
              <w:rPr>
                <w:sz w:val="24"/>
                <w:szCs w:val="24"/>
              </w:rPr>
            </w:r>
          </w:p>
        </w:tc>
        <w:tc>
          <w:tcPr>
            <w:tcW w:w="2792" w:type="dxa"/>
            <w:shd w:val="clear" w:color="ffffff" w:fill="ffffff"/>
            <w:textDirection w:val="lrTb"/>
            <w:vAlign w:val="bottom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2235441,16</w:t>
            </w:r>
            <w:r>
              <w:rPr>
                <w:sz w:val="24"/>
                <w:szCs w:val="24"/>
              </w:rPr>
            </w:r>
          </w:p>
        </w:tc>
      </w:tr>
      <w:tr>
        <w:trPr>
          <w:trHeight w:val="276"/>
        </w:trP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c>
          <w:tcPr>
            <w:tcW w:w="2977" w:type="dxa"/>
            <w:shd w:val="clear" w:color="ffffff" w:fill="ffffff"/>
            <w:textDirection w:val="lrTb"/>
            <w:vAlign w:val="bottom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45</w:t>
            </w:r>
            <w:r>
              <w:rPr>
                <w:sz w:val="24"/>
                <w:szCs w:val="24"/>
              </w:rPr>
            </w:r>
          </w:p>
        </w:tc>
        <w:tc>
          <w:tcPr>
            <w:tcW w:w="2835" w:type="dxa"/>
            <w:shd w:val="clear" w:color="ffffff" w:fill="ffffff"/>
            <w:textDirection w:val="lrTb"/>
            <w:vAlign w:val="bottom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519314,60</w:t>
            </w:r>
            <w:r>
              <w:rPr>
                <w:sz w:val="24"/>
                <w:szCs w:val="24"/>
              </w:rPr>
            </w:r>
          </w:p>
        </w:tc>
        <w:tc>
          <w:tcPr>
            <w:tcW w:w="2792" w:type="dxa"/>
            <w:shd w:val="clear" w:color="ffffff" w:fill="ffffff"/>
            <w:textDirection w:val="lrTb"/>
            <w:vAlign w:val="bottom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2235412,96</w:t>
            </w:r>
            <w:r>
              <w:rPr>
                <w:sz w:val="24"/>
                <w:szCs w:val="24"/>
              </w:rPr>
            </w:r>
          </w:p>
        </w:tc>
      </w:tr>
      <w:tr>
        <w:trPr>
          <w:trHeight w:val="276"/>
        </w:trP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c>
          <w:tcPr>
            <w:tcW w:w="2977" w:type="dxa"/>
            <w:shd w:val="clear" w:color="ffffff" w:fill="ffffff"/>
            <w:textDirection w:val="lrTb"/>
            <w:vAlign w:val="bottom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46</w:t>
            </w:r>
            <w:r>
              <w:rPr>
                <w:sz w:val="24"/>
                <w:szCs w:val="24"/>
              </w:rPr>
            </w:r>
          </w:p>
        </w:tc>
        <w:tc>
          <w:tcPr>
            <w:tcW w:w="2835" w:type="dxa"/>
            <w:shd w:val="clear" w:color="ffffff" w:fill="ffffff"/>
            <w:textDirection w:val="lrTb"/>
            <w:vAlign w:val="bottom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519326,17</w:t>
            </w:r>
            <w:r>
              <w:rPr>
                <w:sz w:val="24"/>
                <w:szCs w:val="24"/>
              </w:rPr>
            </w:r>
          </w:p>
        </w:tc>
        <w:tc>
          <w:tcPr>
            <w:tcW w:w="2792" w:type="dxa"/>
            <w:shd w:val="clear" w:color="ffffff" w:fill="ffffff"/>
            <w:textDirection w:val="lrTb"/>
            <w:vAlign w:val="bottom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2235404,08</w:t>
            </w:r>
            <w:r>
              <w:rPr>
                <w:sz w:val="24"/>
                <w:szCs w:val="24"/>
              </w:rPr>
            </w:r>
          </w:p>
        </w:tc>
      </w:tr>
      <w:tr>
        <w:trPr>
          <w:trHeight w:val="276"/>
        </w:trP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c>
          <w:tcPr>
            <w:tcW w:w="2977" w:type="dxa"/>
            <w:shd w:val="clear" w:color="ffffff" w:fill="ffffff"/>
            <w:textDirection w:val="lrTb"/>
            <w:vAlign w:val="bottom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47</w:t>
            </w:r>
            <w:r>
              <w:rPr>
                <w:sz w:val="24"/>
                <w:szCs w:val="24"/>
              </w:rPr>
            </w:r>
          </w:p>
        </w:tc>
        <w:tc>
          <w:tcPr>
            <w:tcW w:w="2835" w:type="dxa"/>
            <w:shd w:val="clear" w:color="ffffff" w:fill="ffffff"/>
            <w:textDirection w:val="lrTb"/>
            <w:vAlign w:val="bottom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519331,48</w:t>
            </w:r>
            <w:r>
              <w:rPr>
                <w:sz w:val="24"/>
                <w:szCs w:val="24"/>
              </w:rPr>
            </w:r>
          </w:p>
        </w:tc>
        <w:tc>
          <w:tcPr>
            <w:tcW w:w="2792" w:type="dxa"/>
            <w:shd w:val="clear" w:color="ffffff" w:fill="ffffff"/>
            <w:textDirection w:val="lrTb"/>
            <w:vAlign w:val="bottom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2235411,40</w:t>
            </w:r>
            <w:r>
              <w:rPr>
                <w:sz w:val="24"/>
                <w:szCs w:val="24"/>
              </w:rPr>
            </w:r>
          </w:p>
        </w:tc>
      </w:tr>
      <w:tr>
        <w:trPr>
          <w:trHeight w:val="276"/>
        </w:trP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c>
          <w:tcPr>
            <w:tcW w:w="2977" w:type="dxa"/>
            <w:shd w:val="clear" w:color="ffffff" w:fill="ffffff"/>
            <w:textDirection w:val="lrTb"/>
            <w:vAlign w:val="bottom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48</w:t>
            </w:r>
            <w:r>
              <w:rPr>
                <w:sz w:val="24"/>
                <w:szCs w:val="24"/>
              </w:rPr>
            </w:r>
          </w:p>
        </w:tc>
        <w:tc>
          <w:tcPr>
            <w:tcW w:w="2835" w:type="dxa"/>
            <w:shd w:val="clear" w:color="ffffff" w:fill="ffffff"/>
            <w:textDirection w:val="lrTb"/>
            <w:vAlign w:val="bottom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519339,52</w:t>
            </w:r>
            <w:r>
              <w:rPr>
                <w:sz w:val="24"/>
                <w:szCs w:val="24"/>
              </w:rPr>
            </w:r>
          </w:p>
        </w:tc>
        <w:tc>
          <w:tcPr>
            <w:tcW w:w="2792" w:type="dxa"/>
            <w:shd w:val="clear" w:color="ffffff" w:fill="ffffff"/>
            <w:textDirection w:val="lrTb"/>
            <w:vAlign w:val="bottom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2235406,11</w:t>
            </w:r>
            <w:r>
              <w:rPr>
                <w:sz w:val="24"/>
                <w:szCs w:val="24"/>
              </w:rPr>
            </w:r>
          </w:p>
        </w:tc>
      </w:tr>
      <w:tr>
        <w:trPr>
          <w:trHeight w:val="276"/>
        </w:trP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c>
          <w:tcPr>
            <w:tcW w:w="2977" w:type="dxa"/>
            <w:shd w:val="clear" w:color="ffffff" w:fill="ffffff"/>
            <w:textDirection w:val="lrTb"/>
            <w:vAlign w:val="bottom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49</w:t>
            </w:r>
            <w:r>
              <w:rPr>
                <w:sz w:val="24"/>
                <w:szCs w:val="24"/>
              </w:rPr>
            </w:r>
          </w:p>
        </w:tc>
        <w:tc>
          <w:tcPr>
            <w:tcW w:w="2835" w:type="dxa"/>
            <w:shd w:val="clear" w:color="ffffff" w:fill="ffffff"/>
            <w:textDirection w:val="lrTb"/>
            <w:vAlign w:val="bottom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519344,14</w:t>
            </w:r>
            <w:r>
              <w:rPr>
                <w:sz w:val="24"/>
                <w:szCs w:val="24"/>
              </w:rPr>
            </w:r>
          </w:p>
        </w:tc>
        <w:tc>
          <w:tcPr>
            <w:tcW w:w="2792" w:type="dxa"/>
            <w:shd w:val="clear" w:color="ffffff" w:fill="ffffff"/>
            <w:textDirection w:val="lrTb"/>
            <w:vAlign w:val="bottom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2235403,06</w:t>
            </w:r>
            <w:r>
              <w:rPr>
                <w:sz w:val="24"/>
                <w:szCs w:val="24"/>
              </w:rPr>
            </w:r>
          </w:p>
        </w:tc>
      </w:tr>
      <w:tr>
        <w:trPr>
          <w:trHeight w:val="276"/>
        </w:trP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c>
          <w:tcPr>
            <w:tcW w:w="2977" w:type="dxa"/>
            <w:shd w:val="clear" w:color="ffffff" w:fill="ffffff"/>
            <w:textDirection w:val="lrTb"/>
            <w:vAlign w:val="bottom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50</w:t>
            </w:r>
            <w:r>
              <w:rPr>
                <w:sz w:val="24"/>
                <w:szCs w:val="24"/>
              </w:rPr>
            </w:r>
          </w:p>
        </w:tc>
        <w:tc>
          <w:tcPr>
            <w:tcW w:w="2835" w:type="dxa"/>
            <w:shd w:val="clear" w:color="ffffff" w:fill="ffffff"/>
            <w:textDirection w:val="lrTb"/>
            <w:vAlign w:val="bottom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519340,42</w:t>
            </w:r>
            <w:r>
              <w:rPr>
                <w:sz w:val="24"/>
                <w:szCs w:val="24"/>
              </w:rPr>
            </w:r>
          </w:p>
        </w:tc>
        <w:tc>
          <w:tcPr>
            <w:tcW w:w="2792" w:type="dxa"/>
            <w:shd w:val="clear" w:color="ffffff" w:fill="ffffff"/>
            <w:textDirection w:val="lrTb"/>
            <w:vAlign w:val="bottom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2235397,53</w:t>
            </w:r>
            <w:r>
              <w:rPr>
                <w:sz w:val="24"/>
                <w:szCs w:val="24"/>
              </w:rPr>
            </w:r>
          </w:p>
        </w:tc>
      </w:tr>
      <w:tr>
        <w:trPr>
          <w:trHeight w:val="276"/>
        </w:trP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c>
          <w:tcPr>
            <w:tcW w:w="2977" w:type="dxa"/>
            <w:shd w:val="clear" w:color="ffffff" w:fill="ffffff"/>
            <w:textDirection w:val="lrTb"/>
            <w:vAlign w:val="bottom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51</w:t>
            </w:r>
            <w:r>
              <w:rPr>
                <w:sz w:val="24"/>
                <w:szCs w:val="24"/>
              </w:rPr>
            </w:r>
          </w:p>
        </w:tc>
        <w:tc>
          <w:tcPr>
            <w:tcW w:w="2835" w:type="dxa"/>
            <w:shd w:val="clear" w:color="ffffff" w:fill="ffffff"/>
            <w:textDirection w:val="lrTb"/>
            <w:vAlign w:val="bottom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519343,06</w:t>
            </w:r>
            <w:r>
              <w:rPr>
                <w:sz w:val="24"/>
                <w:szCs w:val="24"/>
              </w:rPr>
            </w:r>
          </w:p>
        </w:tc>
        <w:tc>
          <w:tcPr>
            <w:tcW w:w="2792" w:type="dxa"/>
            <w:shd w:val="clear" w:color="ffffff" w:fill="ffffff"/>
            <w:textDirection w:val="lrTb"/>
            <w:vAlign w:val="bottom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2235395,91</w:t>
            </w:r>
            <w:r>
              <w:rPr>
                <w:sz w:val="24"/>
                <w:szCs w:val="24"/>
              </w:rPr>
            </w:r>
          </w:p>
        </w:tc>
      </w:tr>
      <w:tr>
        <w:trPr>
          <w:trHeight w:val="276"/>
        </w:trP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c>
          <w:tcPr>
            <w:tcW w:w="2977" w:type="dxa"/>
            <w:shd w:val="clear" w:color="ffffff" w:fill="ffffff"/>
            <w:textDirection w:val="lrTb"/>
            <w:vAlign w:val="bottom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52</w:t>
            </w:r>
            <w:r>
              <w:rPr>
                <w:sz w:val="24"/>
                <w:szCs w:val="24"/>
              </w:rPr>
            </w:r>
          </w:p>
        </w:tc>
        <w:tc>
          <w:tcPr>
            <w:tcW w:w="2835" w:type="dxa"/>
            <w:shd w:val="clear" w:color="ffffff" w:fill="ffffff"/>
            <w:textDirection w:val="lrTb"/>
            <w:vAlign w:val="bottom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519359,23</w:t>
            </w:r>
            <w:r>
              <w:rPr>
                <w:sz w:val="24"/>
                <w:szCs w:val="24"/>
              </w:rPr>
            </w:r>
          </w:p>
        </w:tc>
        <w:tc>
          <w:tcPr>
            <w:tcW w:w="2792" w:type="dxa"/>
            <w:shd w:val="clear" w:color="ffffff" w:fill="ffffff"/>
            <w:textDirection w:val="lrTb"/>
            <w:vAlign w:val="bottom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2235384,54</w:t>
            </w:r>
            <w:r>
              <w:rPr>
                <w:sz w:val="24"/>
                <w:szCs w:val="24"/>
              </w:rPr>
            </w:r>
          </w:p>
        </w:tc>
      </w:tr>
      <w:tr>
        <w:trPr>
          <w:trHeight w:val="276"/>
        </w:trP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c>
          <w:tcPr>
            <w:tcW w:w="2977" w:type="dxa"/>
            <w:shd w:val="clear" w:color="ffffff" w:fill="ffffff"/>
            <w:textDirection w:val="lrTb"/>
            <w:vAlign w:val="bottom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53</w:t>
            </w:r>
            <w:r>
              <w:rPr>
                <w:sz w:val="24"/>
                <w:szCs w:val="24"/>
              </w:rPr>
            </w:r>
          </w:p>
        </w:tc>
        <w:tc>
          <w:tcPr>
            <w:tcW w:w="2835" w:type="dxa"/>
            <w:shd w:val="clear" w:color="ffffff" w:fill="ffffff"/>
            <w:textDirection w:val="lrTb"/>
            <w:vAlign w:val="bottom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519362,90</w:t>
            </w:r>
            <w:r>
              <w:rPr>
                <w:sz w:val="24"/>
                <w:szCs w:val="24"/>
              </w:rPr>
            </w:r>
          </w:p>
        </w:tc>
        <w:tc>
          <w:tcPr>
            <w:tcW w:w="2792" w:type="dxa"/>
            <w:shd w:val="clear" w:color="ffffff" w:fill="ffffff"/>
            <w:textDirection w:val="lrTb"/>
            <w:vAlign w:val="bottom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2235389,83</w:t>
            </w:r>
            <w:r>
              <w:rPr>
                <w:sz w:val="24"/>
                <w:szCs w:val="24"/>
              </w:rPr>
            </w:r>
          </w:p>
        </w:tc>
      </w:tr>
      <w:tr>
        <w:trPr>
          <w:trHeight w:val="276"/>
        </w:trP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c>
          <w:tcPr>
            <w:tcW w:w="2977" w:type="dxa"/>
            <w:shd w:val="clear" w:color="ffffff" w:fill="ffffff"/>
            <w:textDirection w:val="lrTb"/>
            <w:vAlign w:val="bottom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54</w:t>
            </w:r>
            <w:r>
              <w:rPr>
                <w:sz w:val="24"/>
                <w:szCs w:val="24"/>
              </w:rPr>
            </w:r>
          </w:p>
        </w:tc>
        <w:tc>
          <w:tcPr>
            <w:tcW w:w="2835" w:type="dxa"/>
            <w:shd w:val="clear" w:color="ffffff" w:fill="ffffff"/>
            <w:textDirection w:val="lrTb"/>
            <w:vAlign w:val="bottom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519387,84</w:t>
            </w:r>
            <w:r>
              <w:rPr>
                <w:sz w:val="24"/>
                <w:szCs w:val="24"/>
              </w:rPr>
            </w:r>
          </w:p>
        </w:tc>
        <w:tc>
          <w:tcPr>
            <w:tcW w:w="2792" w:type="dxa"/>
            <w:shd w:val="clear" w:color="ffffff" w:fill="ffffff"/>
            <w:textDirection w:val="lrTb"/>
            <w:vAlign w:val="bottom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2235426,33</w:t>
            </w:r>
            <w:r>
              <w:rPr>
                <w:sz w:val="24"/>
                <w:szCs w:val="24"/>
              </w:rPr>
            </w:r>
          </w:p>
        </w:tc>
      </w:tr>
      <w:tr>
        <w:trPr>
          <w:trHeight w:val="276"/>
        </w:trP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c>
          <w:tcPr>
            <w:tcW w:w="2977" w:type="dxa"/>
            <w:shd w:val="clear" w:color="ffffff" w:fill="ffffff"/>
            <w:textDirection w:val="lrTb"/>
            <w:vAlign w:val="bottom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55</w:t>
            </w:r>
            <w:r>
              <w:rPr>
                <w:sz w:val="24"/>
                <w:szCs w:val="24"/>
              </w:rPr>
            </w:r>
          </w:p>
        </w:tc>
        <w:tc>
          <w:tcPr>
            <w:tcW w:w="2835" w:type="dxa"/>
            <w:shd w:val="clear" w:color="ffffff" w:fill="ffffff"/>
            <w:textDirection w:val="lrTb"/>
            <w:vAlign w:val="bottom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519409,53</w:t>
            </w:r>
            <w:r>
              <w:rPr>
                <w:sz w:val="24"/>
                <w:szCs w:val="24"/>
              </w:rPr>
            </w:r>
          </w:p>
        </w:tc>
        <w:tc>
          <w:tcPr>
            <w:tcW w:w="2792" w:type="dxa"/>
            <w:shd w:val="clear" w:color="ffffff" w:fill="ffffff"/>
            <w:textDirection w:val="lrTb"/>
            <w:vAlign w:val="bottom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2235458,18</w:t>
            </w:r>
            <w:r>
              <w:rPr>
                <w:sz w:val="24"/>
                <w:szCs w:val="24"/>
              </w:rPr>
            </w:r>
          </w:p>
        </w:tc>
      </w:tr>
      <w:tr>
        <w:trPr>
          <w:trHeight w:val="276"/>
        </w:trP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c>
          <w:tcPr>
            <w:tcW w:w="2977" w:type="dxa"/>
            <w:shd w:val="clear" w:color="ffffff" w:fill="ffffff"/>
            <w:textDirection w:val="lrTb"/>
            <w:vAlign w:val="bottom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56</w:t>
            </w:r>
            <w:r>
              <w:rPr>
                <w:sz w:val="24"/>
                <w:szCs w:val="24"/>
              </w:rPr>
            </w:r>
          </w:p>
        </w:tc>
        <w:tc>
          <w:tcPr>
            <w:tcW w:w="2835" w:type="dxa"/>
            <w:shd w:val="clear" w:color="ffffff" w:fill="ffffff"/>
            <w:textDirection w:val="lrTb"/>
            <w:vAlign w:val="bottom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519423,99</w:t>
            </w:r>
            <w:r>
              <w:rPr>
                <w:sz w:val="24"/>
                <w:szCs w:val="24"/>
              </w:rPr>
            </w:r>
          </w:p>
        </w:tc>
        <w:tc>
          <w:tcPr>
            <w:tcW w:w="2792" w:type="dxa"/>
            <w:shd w:val="clear" w:color="ffffff" w:fill="ffffff"/>
            <w:textDirection w:val="lrTb"/>
            <w:vAlign w:val="bottom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2235478,72</w:t>
            </w:r>
            <w:r>
              <w:rPr>
                <w:sz w:val="24"/>
                <w:szCs w:val="24"/>
              </w:rPr>
            </w:r>
          </w:p>
        </w:tc>
      </w:tr>
      <w:tr>
        <w:trPr>
          <w:trHeight w:val="276"/>
        </w:trP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c>
          <w:tcPr>
            <w:tcW w:w="2977" w:type="dxa"/>
            <w:shd w:val="clear" w:color="ffffff" w:fill="ffffff"/>
            <w:textDirection w:val="lrTb"/>
            <w:vAlign w:val="bottom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57</w:t>
            </w:r>
            <w:r>
              <w:rPr>
                <w:sz w:val="24"/>
                <w:szCs w:val="24"/>
              </w:rPr>
            </w:r>
          </w:p>
        </w:tc>
        <w:tc>
          <w:tcPr>
            <w:tcW w:w="2835" w:type="dxa"/>
            <w:shd w:val="clear" w:color="ffffff" w:fill="ffffff"/>
            <w:textDirection w:val="lrTb"/>
            <w:vAlign w:val="bottom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519446,95</w:t>
            </w:r>
            <w:r>
              <w:rPr>
                <w:sz w:val="24"/>
                <w:szCs w:val="24"/>
              </w:rPr>
            </w:r>
          </w:p>
        </w:tc>
        <w:tc>
          <w:tcPr>
            <w:tcW w:w="2792" w:type="dxa"/>
            <w:shd w:val="clear" w:color="ffffff" w:fill="ffffff"/>
            <w:textDirection w:val="lrTb"/>
            <w:vAlign w:val="bottom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2235461,86</w:t>
            </w:r>
            <w:r>
              <w:rPr>
                <w:sz w:val="24"/>
                <w:szCs w:val="24"/>
              </w:rPr>
            </w:r>
          </w:p>
        </w:tc>
      </w:tr>
      <w:tr>
        <w:trPr>
          <w:trHeight w:val="276"/>
        </w:trP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c>
          <w:tcPr>
            <w:tcW w:w="2977" w:type="dxa"/>
            <w:shd w:val="clear" w:color="ffffff" w:fill="ffffff"/>
            <w:textDirection w:val="lrTb"/>
            <w:vAlign w:val="bottom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58</w:t>
            </w:r>
            <w:r>
              <w:rPr>
                <w:sz w:val="24"/>
                <w:szCs w:val="24"/>
              </w:rPr>
            </w:r>
          </w:p>
        </w:tc>
        <w:tc>
          <w:tcPr>
            <w:tcW w:w="2835" w:type="dxa"/>
            <w:shd w:val="clear" w:color="ffffff" w:fill="ffffff"/>
            <w:textDirection w:val="lrTb"/>
            <w:vAlign w:val="bottom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519464,87</w:t>
            </w:r>
            <w:r>
              <w:rPr>
                <w:sz w:val="24"/>
                <w:szCs w:val="24"/>
              </w:rPr>
            </w:r>
          </w:p>
        </w:tc>
        <w:tc>
          <w:tcPr>
            <w:tcW w:w="2792" w:type="dxa"/>
            <w:shd w:val="clear" w:color="ffffff" w:fill="ffffff"/>
            <w:textDirection w:val="lrTb"/>
            <w:vAlign w:val="bottom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2235468,69</w:t>
            </w:r>
            <w:r>
              <w:rPr>
                <w:sz w:val="24"/>
                <w:szCs w:val="24"/>
              </w:rPr>
            </w:r>
          </w:p>
        </w:tc>
      </w:tr>
      <w:tr>
        <w:trPr>
          <w:trHeight w:val="276"/>
        </w:trP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c>
          <w:tcPr>
            <w:tcW w:w="2977" w:type="dxa"/>
            <w:shd w:val="clear" w:color="ffffff" w:fill="ffffff"/>
            <w:textDirection w:val="lrTb"/>
            <w:vAlign w:val="bottom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59</w:t>
            </w:r>
            <w:r>
              <w:rPr>
                <w:sz w:val="24"/>
                <w:szCs w:val="24"/>
              </w:rPr>
            </w:r>
          </w:p>
        </w:tc>
        <w:tc>
          <w:tcPr>
            <w:tcW w:w="2835" w:type="dxa"/>
            <w:shd w:val="clear" w:color="ffffff" w:fill="ffffff"/>
            <w:textDirection w:val="lrTb"/>
            <w:vAlign w:val="bottom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519485,02</w:t>
            </w:r>
            <w:r>
              <w:rPr>
                <w:sz w:val="24"/>
                <w:szCs w:val="24"/>
              </w:rPr>
            </w:r>
          </w:p>
        </w:tc>
        <w:tc>
          <w:tcPr>
            <w:tcW w:w="2792" w:type="dxa"/>
            <w:shd w:val="clear" w:color="ffffff" w:fill="ffffff"/>
            <w:textDirection w:val="lrTb"/>
            <w:vAlign w:val="bottom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2235455,24</w:t>
            </w:r>
            <w:r>
              <w:rPr>
                <w:sz w:val="24"/>
                <w:szCs w:val="24"/>
              </w:rPr>
            </w:r>
          </w:p>
        </w:tc>
      </w:tr>
      <w:tr>
        <w:trPr>
          <w:trHeight w:val="276"/>
        </w:trP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c>
          <w:tcPr>
            <w:tcW w:w="2977" w:type="dxa"/>
            <w:shd w:val="clear" w:color="ffffff" w:fill="ffffff"/>
            <w:textDirection w:val="lrTb"/>
            <w:vAlign w:val="bottom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60</w:t>
            </w:r>
            <w:r>
              <w:rPr>
                <w:sz w:val="24"/>
                <w:szCs w:val="24"/>
              </w:rPr>
            </w:r>
          </w:p>
        </w:tc>
        <w:tc>
          <w:tcPr>
            <w:tcW w:w="2835" w:type="dxa"/>
            <w:shd w:val="clear" w:color="ffffff" w:fill="ffffff"/>
            <w:textDirection w:val="lrTb"/>
            <w:vAlign w:val="bottom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519502,18</w:t>
            </w:r>
            <w:r>
              <w:rPr>
                <w:sz w:val="24"/>
                <w:szCs w:val="24"/>
              </w:rPr>
            </w:r>
          </w:p>
        </w:tc>
        <w:tc>
          <w:tcPr>
            <w:tcW w:w="2792" w:type="dxa"/>
            <w:shd w:val="clear" w:color="ffffff" w:fill="ffffff"/>
            <w:textDirection w:val="lrTb"/>
            <w:vAlign w:val="bottom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2235479,33</w:t>
            </w:r>
            <w:r>
              <w:rPr>
                <w:sz w:val="24"/>
                <w:szCs w:val="24"/>
              </w:rPr>
            </w:r>
          </w:p>
        </w:tc>
      </w:tr>
      <w:tr>
        <w:trPr>
          <w:trHeight w:val="276"/>
        </w:trP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c>
          <w:tcPr>
            <w:tcW w:w="2977" w:type="dxa"/>
            <w:shd w:val="clear" w:color="ffffff" w:fill="ffffff"/>
            <w:textDirection w:val="lrTb"/>
            <w:vAlign w:val="bottom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61</w:t>
            </w:r>
            <w:r>
              <w:rPr>
                <w:sz w:val="24"/>
                <w:szCs w:val="24"/>
              </w:rPr>
            </w:r>
          </w:p>
        </w:tc>
        <w:tc>
          <w:tcPr>
            <w:tcW w:w="2835" w:type="dxa"/>
            <w:shd w:val="clear" w:color="ffffff" w:fill="ffffff"/>
            <w:textDirection w:val="lrTb"/>
            <w:vAlign w:val="bottom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519511,52</w:t>
            </w:r>
            <w:r>
              <w:rPr>
                <w:sz w:val="24"/>
                <w:szCs w:val="24"/>
              </w:rPr>
            </w:r>
          </w:p>
        </w:tc>
        <w:tc>
          <w:tcPr>
            <w:tcW w:w="2792" w:type="dxa"/>
            <w:shd w:val="clear" w:color="ffffff" w:fill="ffffff"/>
            <w:textDirection w:val="lrTb"/>
            <w:vAlign w:val="bottom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2235493,52</w:t>
            </w:r>
            <w:r>
              <w:rPr>
                <w:sz w:val="24"/>
                <w:szCs w:val="24"/>
              </w:rPr>
            </w:r>
          </w:p>
        </w:tc>
      </w:tr>
      <w:tr>
        <w:trPr>
          <w:trHeight w:val="276"/>
        </w:trP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c>
          <w:tcPr>
            <w:tcW w:w="2977" w:type="dxa"/>
            <w:shd w:val="clear" w:color="ffffff" w:fill="ffffff"/>
            <w:textDirection w:val="lrTb"/>
            <w:vAlign w:val="bottom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62</w:t>
            </w:r>
            <w:r>
              <w:rPr>
                <w:sz w:val="24"/>
                <w:szCs w:val="24"/>
              </w:rPr>
            </w:r>
          </w:p>
        </w:tc>
        <w:tc>
          <w:tcPr>
            <w:tcW w:w="2835" w:type="dxa"/>
            <w:shd w:val="clear" w:color="ffffff" w:fill="ffffff"/>
            <w:textDirection w:val="lrTb"/>
            <w:vAlign w:val="bottom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519521,76</w:t>
            </w:r>
            <w:r>
              <w:rPr>
                <w:sz w:val="24"/>
                <w:szCs w:val="24"/>
              </w:rPr>
            </w:r>
          </w:p>
        </w:tc>
        <w:tc>
          <w:tcPr>
            <w:tcW w:w="2792" w:type="dxa"/>
            <w:shd w:val="clear" w:color="ffffff" w:fill="ffffff"/>
            <w:textDirection w:val="lrTb"/>
            <w:vAlign w:val="bottom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2235509,24</w:t>
            </w:r>
            <w:r>
              <w:rPr>
                <w:sz w:val="24"/>
                <w:szCs w:val="24"/>
              </w:rPr>
            </w:r>
          </w:p>
        </w:tc>
      </w:tr>
      <w:tr>
        <w:trPr>
          <w:trHeight w:val="276"/>
        </w:trP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c>
          <w:tcPr>
            <w:tcW w:w="2977" w:type="dxa"/>
            <w:shd w:val="clear" w:color="ffffff" w:fill="ffffff"/>
            <w:textDirection w:val="lrTb"/>
            <w:vAlign w:val="bottom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63</w:t>
            </w:r>
            <w:r>
              <w:rPr>
                <w:sz w:val="24"/>
                <w:szCs w:val="24"/>
              </w:rPr>
            </w:r>
          </w:p>
        </w:tc>
        <w:tc>
          <w:tcPr>
            <w:tcW w:w="2835" w:type="dxa"/>
            <w:shd w:val="clear" w:color="ffffff" w:fill="ffffff"/>
            <w:textDirection w:val="lrTb"/>
            <w:vAlign w:val="bottom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519526,51</w:t>
            </w:r>
            <w:r>
              <w:rPr>
                <w:sz w:val="24"/>
                <w:szCs w:val="24"/>
              </w:rPr>
            </w:r>
          </w:p>
        </w:tc>
        <w:tc>
          <w:tcPr>
            <w:tcW w:w="2792" w:type="dxa"/>
            <w:shd w:val="clear" w:color="ffffff" w:fill="ffffff"/>
            <w:textDirection w:val="lrTb"/>
            <w:vAlign w:val="bottom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2235516,53</w:t>
            </w:r>
            <w:r>
              <w:rPr>
                <w:sz w:val="24"/>
                <w:szCs w:val="24"/>
              </w:rPr>
            </w:r>
          </w:p>
        </w:tc>
      </w:tr>
      <w:tr>
        <w:trPr>
          <w:trHeight w:val="276"/>
        </w:trP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c>
          <w:tcPr>
            <w:tcW w:w="2977" w:type="dxa"/>
            <w:shd w:val="clear" w:color="ffffff" w:fill="ffffff"/>
            <w:textDirection w:val="lrTb"/>
            <w:vAlign w:val="bottom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64</w:t>
            </w:r>
            <w:r>
              <w:rPr>
                <w:sz w:val="24"/>
                <w:szCs w:val="24"/>
              </w:rPr>
            </w:r>
          </w:p>
        </w:tc>
        <w:tc>
          <w:tcPr>
            <w:tcW w:w="2835" w:type="dxa"/>
            <w:shd w:val="clear" w:color="ffffff" w:fill="ffffff"/>
            <w:textDirection w:val="lrTb"/>
            <w:vAlign w:val="bottom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519528,17</w:t>
            </w:r>
            <w:r>
              <w:rPr>
                <w:sz w:val="24"/>
                <w:szCs w:val="24"/>
              </w:rPr>
            </w:r>
          </w:p>
        </w:tc>
        <w:tc>
          <w:tcPr>
            <w:tcW w:w="2792" w:type="dxa"/>
            <w:shd w:val="clear" w:color="ffffff" w:fill="ffffff"/>
            <w:textDirection w:val="lrTb"/>
            <w:vAlign w:val="bottom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2235519,06</w:t>
            </w:r>
            <w:r>
              <w:rPr>
                <w:sz w:val="24"/>
                <w:szCs w:val="24"/>
              </w:rPr>
            </w:r>
          </w:p>
        </w:tc>
      </w:tr>
      <w:tr>
        <w:trPr>
          <w:trHeight w:val="276"/>
        </w:trP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c>
          <w:tcPr>
            <w:tcW w:w="2977" w:type="dxa"/>
            <w:shd w:val="clear" w:color="ffffff" w:fill="ffffff"/>
            <w:textDirection w:val="lrTb"/>
            <w:vAlign w:val="bottom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65</w:t>
            </w:r>
            <w:r>
              <w:rPr>
                <w:sz w:val="24"/>
                <w:szCs w:val="24"/>
              </w:rPr>
            </w:r>
          </w:p>
        </w:tc>
        <w:tc>
          <w:tcPr>
            <w:tcW w:w="2835" w:type="dxa"/>
            <w:shd w:val="clear" w:color="ffffff" w:fill="ffffff"/>
            <w:textDirection w:val="lrTb"/>
            <w:vAlign w:val="bottom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519535,88</w:t>
            </w:r>
            <w:r>
              <w:rPr>
                <w:sz w:val="24"/>
                <w:szCs w:val="24"/>
              </w:rPr>
            </w:r>
          </w:p>
        </w:tc>
        <w:tc>
          <w:tcPr>
            <w:tcW w:w="2792" w:type="dxa"/>
            <w:shd w:val="clear" w:color="ffffff" w:fill="ffffff"/>
            <w:textDirection w:val="lrTb"/>
            <w:vAlign w:val="bottom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2235530,88</w:t>
            </w:r>
            <w:r>
              <w:rPr>
                <w:sz w:val="24"/>
                <w:szCs w:val="24"/>
              </w:rPr>
            </w:r>
          </w:p>
        </w:tc>
      </w:tr>
      <w:tr>
        <w:trPr>
          <w:trHeight w:val="276"/>
        </w:trP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c>
          <w:tcPr>
            <w:tcW w:w="2977" w:type="dxa"/>
            <w:shd w:val="clear" w:color="ffffff" w:fill="ffffff"/>
            <w:textDirection w:val="lrTb"/>
            <w:vAlign w:val="bottom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66</w:t>
            </w:r>
            <w:r>
              <w:rPr>
                <w:sz w:val="24"/>
                <w:szCs w:val="24"/>
              </w:rPr>
            </w:r>
          </w:p>
        </w:tc>
        <w:tc>
          <w:tcPr>
            <w:tcW w:w="2835" w:type="dxa"/>
            <w:shd w:val="clear" w:color="ffffff" w:fill="ffffff"/>
            <w:textDirection w:val="lrTb"/>
            <w:vAlign w:val="bottom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519540,04</w:t>
            </w:r>
            <w:r>
              <w:rPr>
                <w:sz w:val="24"/>
                <w:szCs w:val="24"/>
              </w:rPr>
            </w:r>
          </w:p>
        </w:tc>
        <w:tc>
          <w:tcPr>
            <w:tcW w:w="2792" w:type="dxa"/>
            <w:shd w:val="clear" w:color="ffffff" w:fill="ffffff"/>
            <w:textDirection w:val="lrTb"/>
            <w:vAlign w:val="bottom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2235537,26</w:t>
            </w:r>
            <w:r>
              <w:rPr>
                <w:sz w:val="24"/>
                <w:szCs w:val="24"/>
              </w:rPr>
            </w:r>
          </w:p>
        </w:tc>
      </w:tr>
      <w:tr>
        <w:trPr>
          <w:trHeight w:val="276"/>
        </w:trP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c>
          <w:tcPr>
            <w:tcW w:w="2977" w:type="dxa"/>
            <w:shd w:val="clear" w:color="ffffff" w:fill="ffffff"/>
            <w:textDirection w:val="lrTb"/>
            <w:vAlign w:val="bottom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67</w:t>
            </w:r>
            <w:r>
              <w:rPr>
                <w:sz w:val="24"/>
                <w:szCs w:val="24"/>
              </w:rPr>
            </w:r>
          </w:p>
        </w:tc>
        <w:tc>
          <w:tcPr>
            <w:tcW w:w="2835" w:type="dxa"/>
            <w:shd w:val="clear" w:color="ffffff" w:fill="ffffff"/>
            <w:textDirection w:val="lrTb"/>
            <w:vAlign w:val="bottom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519539,46</w:t>
            </w:r>
            <w:r>
              <w:rPr>
                <w:sz w:val="24"/>
                <w:szCs w:val="24"/>
              </w:rPr>
            </w:r>
          </w:p>
        </w:tc>
        <w:tc>
          <w:tcPr>
            <w:tcW w:w="2792" w:type="dxa"/>
            <w:shd w:val="clear" w:color="ffffff" w:fill="ffffff"/>
            <w:textDirection w:val="lrTb"/>
            <w:vAlign w:val="bottom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2235538,13</w:t>
            </w:r>
            <w:r>
              <w:rPr>
                <w:sz w:val="24"/>
                <w:szCs w:val="24"/>
              </w:rPr>
            </w:r>
          </w:p>
        </w:tc>
      </w:tr>
      <w:tr>
        <w:trPr>
          <w:trHeight w:val="276"/>
        </w:trP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c>
          <w:tcPr>
            <w:tcW w:w="2977" w:type="dxa"/>
            <w:shd w:val="clear" w:color="ffffff" w:fill="ffffff"/>
            <w:textDirection w:val="lrTb"/>
            <w:vAlign w:val="bottom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68</w:t>
            </w:r>
            <w:r>
              <w:rPr>
                <w:sz w:val="24"/>
                <w:szCs w:val="24"/>
              </w:rPr>
            </w:r>
          </w:p>
        </w:tc>
        <w:tc>
          <w:tcPr>
            <w:tcW w:w="2835" w:type="dxa"/>
            <w:shd w:val="clear" w:color="ffffff" w:fill="ffffff"/>
            <w:textDirection w:val="lrTb"/>
            <w:vAlign w:val="bottom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519538,30</w:t>
            </w:r>
            <w:r>
              <w:rPr>
                <w:sz w:val="24"/>
                <w:szCs w:val="24"/>
              </w:rPr>
            </w:r>
          </w:p>
        </w:tc>
        <w:tc>
          <w:tcPr>
            <w:tcW w:w="2792" w:type="dxa"/>
            <w:shd w:val="clear" w:color="ffffff" w:fill="ffffff"/>
            <w:textDirection w:val="lrTb"/>
            <w:vAlign w:val="bottom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2235539,84</w:t>
            </w:r>
            <w:r>
              <w:rPr>
                <w:sz w:val="24"/>
                <w:szCs w:val="24"/>
              </w:rPr>
            </w:r>
          </w:p>
        </w:tc>
      </w:tr>
      <w:tr>
        <w:trPr>
          <w:trHeight w:val="276"/>
        </w:trP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c>
          <w:tcPr>
            <w:tcW w:w="2977" w:type="dxa"/>
            <w:shd w:val="clear" w:color="ffffff" w:fill="ffffff"/>
            <w:textDirection w:val="lrTb"/>
            <w:vAlign w:val="bottom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69</w:t>
            </w:r>
            <w:r>
              <w:rPr>
                <w:sz w:val="24"/>
                <w:szCs w:val="24"/>
              </w:rPr>
            </w:r>
          </w:p>
        </w:tc>
        <w:tc>
          <w:tcPr>
            <w:tcW w:w="2835" w:type="dxa"/>
            <w:shd w:val="clear" w:color="ffffff" w:fill="ffffff"/>
            <w:textDirection w:val="lrTb"/>
            <w:vAlign w:val="bottom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519531,74</w:t>
            </w:r>
            <w:r>
              <w:rPr>
                <w:sz w:val="24"/>
                <w:szCs w:val="24"/>
              </w:rPr>
            </w:r>
          </w:p>
        </w:tc>
        <w:tc>
          <w:tcPr>
            <w:tcW w:w="2792" w:type="dxa"/>
            <w:shd w:val="clear" w:color="ffffff" w:fill="ffffff"/>
            <w:textDirection w:val="lrTb"/>
            <w:vAlign w:val="bottom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2235549,55</w:t>
            </w:r>
            <w:r>
              <w:rPr>
                <w:sz w:val="24"/>
                <w:szCs w:val="24"/>
              </w:rPr>
            </w:r>
          </w:p>
        </w:tc>
      </w:tr>
      <w:tr>
        <w:trPr>
          <w:trHeight w:val="276"/>
        </w:trP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c>
          <w:tcPr>
            <w:tcW w:w="2977" w:type="dxa"/>
            <w:shd w:val="clear" w:color="ffffff" w:fill="ffffff"/>
            <w:textDirection w:val="lrTb"/>
            <w:vAlign w:val="bottom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70</w:t>
            </w:r>
            <w:r>
              <w:rPr>
                <w:sz w:val="24"/>
                <w:szCs w:val="24"/>
              </w:rPr>
            </w:r>
          </w:p>
        </w:tc>
        <w:tc>
          <w:tcPr>
            <w:tcW w:w="2835" w:type="dxa"/>
            <w:shd w:val="clear" w:color="ffffff" w:fill="ffffff"/>
            <w:textDirection w:val="lrTb"/>
            <w:vAlign w:val="bottom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519511,56</w:t>
            </w:r>
            <w:r>
              <w:rPr>
                <w:sz w:val="24"/>
                <w:szCs w:val="24"/>
              </w:rPr>
            </w:r>
          </w:p>
        </w:tc>
        <w:tc>
          <w:tcPr>
            <w:tcW w:w="2792" w:type="dxa"/>
            <w:shd w:val="clear" w:color="ffffff" w:fill="ffffff"/>
            <w:textDirection w:val="lrTb"/>
            <w:vAlign w:val="bottom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2235536,32</w:t>
            </w:r>
            <w:r>
              <w:rPr>
                <w:sz w:val="24"/>
                <w:szCs w:val="24"/>
              </w:rPr>
            </w:r>
          </w:p>
        </w:tc>
      </w:tr>
      <w:tr>
        <w:trPr>
          <w:trHeight w:val="276"/>
        </w:trP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c>
          <w:tcPr>
            <w:tcW w:w="2977" w:type="dxa"/>
            <w:shd w:val="clear" w:color="ffffff" w:fill="ffffff"/>
            <w:textDirection w:val="lrTb"/>
            <w:vAlign w:val="bottom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71</w:t>
            </w:r>
            <w:r>
              <w:rPr>
                <w:sz w:val="24"/>
                <w:szCs w:val="24"/>
              </w:rPr>
            </w:r>
          </w:p>
        </w:tc>
        <w:tc>
          <w:tcPr>
            <w:tcW w:w="2835" w:type="dxa"/>
            <w:shd w:val="clear" w:color="ffffff" w:fill="ffffff"/>
            <w:textDirection w:val="lrTb"/>
            <w:vAlign w:val="bottom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519509,67</w:t>
            </w:r>
            <w:r>
              <w:rPr>
                <w:sz w:val="24"/>
                <w:szCs w:val="24"/>
              </w:rPr>
            </w:r>
          </w:p>
        </w:tc>
        <w:tc>
          <w:tcPr>
            <w:tcW w:w="2792" w:type="dxa"/>
            <w:shd w:val="clear" w:color="ffffff" w:fill="ffffff"/>
            <w:textDirection w:val="lrTb"/>
            <w:vAlign w:val="bottom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2235535,08</w:t>
            </w:r>
            <w:r>
              <w:rPr>
                <w:sz w:val="24"/>
                <w:szCs w:val="24"/>
              </w:rPr>
            </w:r>
          </w:p>
        </w:tc>
      </w:tr>
      <w:tr>
        <w:trPr>
          <w:trHeight w:val="276"/>
        </w:trP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c>
          <w:tcPr>
            <w:tcW w:w="2977" w:type="dxa"/>
            <w:shd w:val="clear" w:color="ffffff" w:fill="ffffff"/>
            <w:textDirection w:val="lrTb"/>
            <w:vAlign w:val="bottom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72</w:t>
            </w:r>
            <w:r>
              <w:rPr>
                <w:sz w:val="24"/>
                <w:szCs w:val="24"/>
              </w:rPr>
            </w:r>
          </w:p>
        </w:tc>
        <w:tc>
          <w:tcPr>
            <w:tcW w:w="2835" w:type="dxa"/>
            <w:shd w:val="clear" w:color="ffffff" w:fill="ffffff"/>
            <w:textDirection w:val="lrTb"/>
            <w:vAlign w:val="bottom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519511,52</w:t>
            </w:r>
            <w:r>
              <w:rPr>
                <w:sz w:val="24"/>
                <w:szCs w:val="24"/>
              </w:rPr>
            </w:r>
          </w:p>
        </w:tc>
        <w:tc>
          <w:tcPr>
            <w:tcW w:w="2792" w:type="dxa"/>
            <w:shd w:val="clear" w:color="ffffff" w:fill="ffffff"/>
            <w:textDirection w:val="lrTb"/>
            <w:vAlign w:val="bottom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2235531,28</w:t>
            </w:r>
            <w:r>
              <w:rPr>
                <w:sz w:val="24"/>
                <w:szCs w:val="24"/>
              </w:rPr>
            </w:r>
          </w:p>
        </w:tc>
      </w:tr>
      <w:tr>
        <w:trPr>
          <w:trHeight w:val="276"/>
        </w:trP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c>
          <w:tcPr>
            <w:tcW w:w="2977" w:type="dxa"/>
            <w:shd w:val="clear" w:color="ffffff" w:fill="ffffff"/>
            <w:textDirection w:val="lrTb"/>
            <w:vAlign w:val="bottom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73</w:t>
            </w:r>
            <w:r>
              <w:rPr>
                <w:sz w:val="24"/>
                <w:szCs w:val="24"/>
              </w:rPr>
            </w:r>
          </w:p>
        </w:tc>
        <w:tc>
          <w:tcPr>
            <w:tcW w:w="2835" w:type="dxa"/>
            <w:shd w:val="clear" w:color="ffffff" w:fill="ffffff"/>
            <w:textDirection w:val="lrTb"/>
            <w:vAlign w:val="bottom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519492,73</w:t>
            </w:r>
            <w:r>
              <w:rPr>
                <w:sz w:val="24"/>
                <w:szCs w:val="24"/>
              </w:rPr>
            </w:r>
          </w:p>
        </w:tc>
        <w:tc>
          <w:tcPr>
            <w:tcW w:w="2792" w:type="dxa"/>
            <w:shd w:val="clear" w:color="ffffff" w:fill="ffffff"/>
            <w:textDirection w:val="lrTb"/>
            <w:vAlign w:val="bottom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2235519,00</w:t>
            </w:r>
            <w:r>
              <w:rPr>
                <w:sz w:val="24"/>
                <w:szCs w:val="24"/>
              </w:rPr>
            </w:r>
          </w:p>
        </w:tc>
      </w:tr>
      <w:tr>
        <w:trPr>
          <w:trHeight w:val="276"/>
        </w:trP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c>
          <w:tcPr>
            <w:tcW w:w="2977" w:type="dxa"/>
            <w:shd w:val="clear" w:color="ffffff" w:fill="ffffff"/>
            <w:textDirection w:val="lrTb"/>
            <w:vAlign w:val="bottom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74</w:t>
            </w:r>
            <w:r>
              <w:rPr>
                <w:sz w:val="24"/>
                <w:szCs w:val="24"/>
              </w:rPr>
            </w:r>
          </w:p>
        </w:tc>
        <w:tc>
          <w:tcPr>
            <w:tcW w:w="2835" w:type="dxa"/>
            <w:shd w:val="clear" w:color="ffffff" w:fill="ffffff"/>
            <w:textDirection w:val="lrTb"/>
            <w:vAlign w:val="bottom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519483,02</w:t>
            </w:r>
            <w:r>
              <w:rPr>
                <w:sz w:val="24"/>
                <w:szCs w:val="24"/>
              </w:rPr>
            </w:r>
          </w:p>
        </w:tc>
        <w:tc>
          <w:tcPr>
            <w:tcW w:w="2792" w:type="dxa"/>
            <w:shd w:val="clear" w:color="ffffff" w:fill="ffffff"/>
            <w:textDirection w:val="lrTb"/>
            <w:vAlign w:val="bottom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2235532,85</w:t>
            </w:r>
            <w:r>
              <w:rPr>
                <w:sz w:val="24"/>
                <w:szCs w:val="24"/>
              </w:rPr>
            </w:r>
          </w:p>
        </w:tc>
      </w:tr>
      <w:tr>
        <w:trPr>
          <w:trHeight w:val="276"/>
        </w:trP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c>
          <w:tcPr>
            <w:tcW w:w="2977" w:type="dxa"/>
            <w:shd w:val="clear" w:color="ffffff" w:fill="ffffff"/>
            <w:textDirection w:val="lrTb"/>
            <w:vAlign w:val="bottom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75</w:t>
            </w:r>
            <w:r>
              <w:rPr>
                <w:sz w:val="24"/>
                <w:szCs w:val="24"/>
              </w:rPr>
            </w:r>
          </w:p>
        </w:tc>
        <w:tc>
          <w:tcPr>
            <w:tcW w:w="2835" w:type="dxa"/>
            <w:shd w:val="clear" w:color="ffffff" w:fill="ffffff"/>
            <w:textDirection w:val="lrTb"/>
            <w:vAlign w:val="bottom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519471,19</w:t>
            </w:r>
            <w:r>
              <w:rPr>
                <w:sz w:val="24"/>
                <w:szCs w:val="24"/>
              </w:rPr>
            </w:r>
          </w:p>
        </w:tc>
        <w:tc>
          <w:tcPr>
            <w:tcW w:w="2792" w:type="dxa"/>
            <w:shd w:val="clear" w:color="ffffff" w:fill="ffffff"/>
            <w:textDirection w:val="lrTb"/>
            <w:vAlign w:val="bottom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2235522,55</w:t>
            </w:r>
            <w:r>
              <w:rPr>
                <w:sz w:val="24"/>
                <w:szCs w:val="24"/>
              </w:rPr>
            </w:r>
          </w:p>
        </w:tc>
      </w:tr>
      <w:tr>
        <w:trPr>
          <w:trHeight w:val="276"/>
        </w:trP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c>
          <w:tcPr>
            <w:tcW w:w="2977" w:type="dxa"/>
            <w:shd w:val="clear" w:color="ffffff" w:fill="ffffff"/>
            <w:textDirection w:val="lrTb"/>
            <w:vAlign w:val="bottom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76</w:t>
            </w:r>
            <w:r>
              <w:rPr>
                <w:sz w:val="24"/>
                <w:szCs w:val="24"/>
              </w:rPr>
            </w:r>
          </w:p>
        </w:tc>
        <w:tc>
          <w:tcPr>
            <w:tcW w:w="2835" w:type="dxa"/>
            <w:shd w:val="clear" w:color="ffffff" w:fill="ffffff"/>
            <w:textDirection w:val="lrTb"/>
            <w:vAlign w:val="bottom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519461,60</w:t>
            </w:r>
            <w:r>
              <w:rPr>
                <w:sz w:val="24"/>
                <w:szCs w:val="24"/>
              </w:rPr>
            </w:r>
          </w:p>
        </w:tc>
        <w:tc>
          <w:tcPr>
            <w:tcW w:w="2792" w:type="dxa"/>
            <w:shd w:val="clear" w:color="ffffff" w:fill="ffffff"/>
            <w:textDirection w:val="lrTb"/>
            <w:vAlign w:val="bottom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2235508,29</w:t>
            </w:r>
            <w:r>
              <w:rPr>
                <w:sz w:val="24"/>
                <w:szCs w:val="24"/>
              </w:rPr>
            </w:r>
          </w:p>
        </w:tc>
      </w:tr>
      <w:tr>
        <w:trPr>
          <w:trHeight w:val="276"/>
        </w:trP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c>
          <w:tcPr>
            <w:tcW w:w="2977" w:type="dxa"/>
            <w:shd w:val="clear" w:color="ffffff" w:fill="ffffff"/>
            <w:textDirection w:val="lrTb"/>
            <w:vAlign w:val="bottom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77</w:t>
            </w:r>
            <w:r>
              <w:rPr>
                <w:sz w:val="24"/>
                <w:szCs w:val="24"/>
              </w:rPr>
            </w:r>
          </w:p>
        </w:tc>
        <w:tc>
          <w:tcPr>
            <w:tcW w:w="2835" w:type="dxa"/>
            <w:shd w:val="clear" w:color="ffffff" w:fill="ffffff"/>
            <w:textDirection w:val="lrTb"/>
            <w:vAlign w:val="bottom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519450,31</w:t>
            </w:r>
            <w:r>
              <w:rPr>
                <w:sz w:val="24"/>
                <w:szCs w:val="24"/>
              </w:rPr>
            </w:r>
          </w:p>
        </w:tc>
        <w:tc>
          <w:tcPr>
            <w:tcW w:w="2792" w:type="dxa"/>
            <w:shd w:val="clear" w:color="ffffff" w:fill="ffffff"/>
            <w:textDirection w:val="lrTb"/>
            <w:vAlign w:val="bottom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2235516,35</w:t>
            </w:r>
            <w:r>
              <w:rPr>
                <w:sz w:val="24"/>
                <w:szCs w:val="24"/>
              </w:rPr>
            </w:r>
          </w:p>
        </w:tc>
      </w:tr>
      <w:tr>
        <w:trPr>
          <w:trHeight w:val="276"/>
        </w:trP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c>
          <w:tcPr>
            <w:tcW w:w="2977" w:type="dxa"/>
            <w:shd w:val="clear" w:color="ffffff" w:fill="ffffff"/>
            <w:textDirection w:val="lrTb"/>
            <w:vAlign w:val="bottom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78</w:t>
            </w:r>
            <w:r>
              <w:rPr>
                <w:sz w:val="24"/>
                <w:szCs w:val="24"/>
              </w:rPr>
            </w:r>
          </w:p>
        </w:tc>
        <w:tc>
          <w:tcPr>
            <w:tcW w:w="2835" w:type="dxa"/>
            <w:shd w:val="clear" w:color="ffffff" w:fill="ffffff"/>
            <w:textDirection w:val="lrTb"/>
            <w:vAlign w:val="bottom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519444,51</w:t>
            </w:r>
            <w:r>
              <w:rPr>
                <w:sz w:val="24"/>
                <w:szCs w:val="24"/>
              </w:rPr>
            </w:r>
          </w:p>
        </w:tc>
        <w:tc>
          <w:tcPr>
            <w:tcW w:w="2792" w:type="dxa"/>
            <w:shd w:val="clear" w:color="ffffff" w:fill="ffffff"/>
            <w:textDirection w:val="lrTb"/>
            <w:vAlign w:val="bottom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2235520,48</w:t>
            </w:r>
            <w:r>
              <w:rPr>
                <w:sz w:val="24"/>
                <w:szCs w:val="24"/>
              </w:rPr>
            </w:r>
          </w:p>
        </w:tc>
      </w:tr>
      <w:tr>
        <w:trPr>
          <w:trHeight w:val="276"/>
        </w:trP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c>
          <w:tcPr>
            <w:tcW w:w="2977" w:type="dxa"/>
            <w:shd w:val="clear" w:color="ffffff" w:fill="ffffff"/>
            <w:textDirection w:val="lrTb"/>
            <w:vAlign w:val="bottom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1</w:t>
            </w:r>
            <w:r>
              <w:rPr>
                <w:sz w:val="24"/>
                <w:szCs w:val="24"/>
              </w:rPr>
            </w:r>
          </w:p>
        </w:tc>
        <w:tc>
          <w:tcPr>
            <w:tcW w:w="2835" w:type="dxa"/>
            <w:shd w:val="clear" w:color="ffffff" w:fill="ffffff"/>
            <w:textDirection w:val="lrTb"/>
            <w:vAlign w:val="bottom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519414,81</w:t>
            </w:r>
            <w:r>
              <w:rPr>
                <w:sz w:val="24"/>
                <w:szCs w:val="24"/>
              </w:rPr>
            </w:r>
          </w:p>
        </w:tc>
        <w:tc>
          <w:tcPr>
            <w:tcW w:w="2792" w:type="dxa"/>
            <w:shd w:val="clear" w:color="ffffff" w:fill="ffffff"/>
            <w:textDirection w:val="lrTb"/>
            <w:vAlign w:val="bottom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2235479,24</w:t>
            </w:r>
            <w:r>
              <w:rPr>
                <w:sz w:val="24"/>
                <w:szCs w:val="24"/>
              </w:rPr>
            </w:r>
          </w:p>
        </w:tc>
      </w:tr>
    </w:tbl>
    <w:p>
      <w:pPr>
        <w:pStyle w:val="Normal"/>
        <w:spacing w:line="360" w:lineRule="exact"/>
        <w:jc w:val="center"/>
        <w:rPr>
          <w:szCs w:val="28"/>
        </w:rPr>
      </w:pPr>
      <w:r>
        <w:br w:type="page" w:clear="all"/>
      </w:r>
      <w:r>
        <w:rPr>
          <w:szCs w:val="28"/>
        </w:rPr>
        <w:t xml:space="preserve">Каталог координат поворотных точек границ Контура № 9 несмежных территорий жилой застройки по улице КИМ города Перми,</w:t>
        <w:br w:type="textWrapping" w:clear="all"/>
        <w:t xml:space="preserve"> подлежащих комплексному развитию </w:t>
      </w:r>
      <w:r>
        <w:t xml:space="preserve">(система координат МСК-59 (зона 2))</w:t>
      </w:r>
      <w:r>
        <w:rPr>
          <w:szCs w:val="28"/>
        </w:rPr>
      </w:r>
    </w:p>
    <w:p>
      <w:pPr>
        <w:pStyle w:val="Normal"/>
        <w:jc w:val="center"/>
      </w:pPr>
    </w:p>
    <w:p>
      <w:pPr>
        <w:pStyle w:val="Normal"/>
        <w:rPr>
          <w:b/>
          <w:sz w:val="2"/>
          <w:szCs w:val="2"/>
        </w:rPr>
      </w:pPr>
      <w:r>
        <w:rPr>
          <w:b/>
          <w:sz w:val="2"/>
          <w:szCs w:val="2"/>
        </w:rPr>
      </w:r>
    </w:p>
    <w:tbl>
      <w:tblPr>
        <w:tblW w:w="8604" w:type="dxa"/>
        <w:tblInd w:w="25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autofit"/>
        <w:tblCellMar>
          <w:left w:w="108" w:type="dxa"/>
          <w:top w:w="0" w:type="dxa"/>
          <w:right w:w="108" w:type="dxa"/>
          <w:bottom w:w="0" w:type="dxa"/>
        </w:tblCellMar>
        <w:tblLook w:val="04A0" w:firstRow="1" w:lastRow="0" w:firstColumn="1" w:lastColumn="0" w:noHBand="0" w:noVBand="1"/>
      </w:tblPr>
      <w:tblGrid>
        <w:gridCol w:w="2977"/>
        <w:gridCol w:w="2835"/>
        <w:gridCol w:w="2792"/>
      </w:tblGrid>
      <w:tr>
        <w:trPr>
          <w:trHeight w:val="454"/>
          <w:tblHeader/>
        </w:trP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c>
          <w:tcPr>
            <w:tcW w:w="2977" w:type="dxa"/>
            <w:shd w:val="clear" w:color="ffffff" w:fill="ffffff"/>
            <w:textDirection w:val="lrTb"/>
            <w:vAlign w:val="center"/>
          </w:tcPr>
          <w:p>
            <w:pPr>
              <w:pStyle w:val="Normal"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 xml:space="preserve">Номер поворотной точки</w:t>
            </w:r>
          </w:p>
        </w:tc>
        <w:tc>
          <w:tcPr>
            <w:tcW w:w="2835" w:type="dxa"/>
            <w:shd w:val="clear" w:color="ffffff" w:fill="ffffff"/>
            <w:textDirection w:val="lrTb"/>
            <w:vAlign w:val="center"/>
          </w:tcPr>
          <w:p>
            <w:pPr>
              <w:pStyle w:val="Normal"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  <w:lang w:val="en-US"/>
              </w:rPr>
              <w:t xml:space="preserve">Координата X</w:t>
            </w:r>
            <w:r>
              <w:rPr>
                <w:b/>
                <w:color w:val="000000"/>
                <w:sz w:val="24"/>
                <w:szCs w:val="24"/>
              </w:rPr>
            </w:r>
          </w:p>
        </w:tc>
        <w:tc>
          <w:tcPr>
            <w:tcW w:w="2792" w:type="dxa"/>
            <w:shd w:val="clear" w:color="ffffff" w:fill="ffffff"/>
            <w:textDirection w:val="lrTb"/>
            <w:vAlign w:val="center"/>
          </w:tcPr>
          <w:p>
            <w:pPr>
              <w:pStyle w:val="Normal"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  <w:lang w:val="en-US"/>
              </w:rPr>
              <w:t xml:space="preserve">Координата Y</w:t>
            </w:r>
            <w:r>
              <w:rPr>
                <w:b/>
                <w:color w:val="000000"/>
                <w:sz w:val="24"/>
                <w:szCs w:val="24"/>
              </w:rPr>
            </w:r>
          </w:p>
        </w:tc>
      </w:tr>
      <w:tr>
        <w:trPr>
          <w:tblHeader/>
        </w:trP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c>
          <w:tcPr>
            <w:tcW w:w="2977" w:type="dxa"/>
            <w:shd w:val="clear" w:color="ffffff" w:fill="ffffff"/>
            <w:textDirection w:val="lrTb"/>
            <w:vAlign w:val="center"/>
          </w:tcPr>
          <w:p>
            <w:pPr>
              <w:pStyle w:val="Normal"/>
              <w:spacing w:before="20" w:after="20" w:line="240" w:lineRule="exact"/>
              <w:jc w:val="center"/>
              <w:rPr>
                <w:rFonts w:eastAsia="Calibri"/>
                <w:b/>
                <w:sz w:val="24"/>
                <w:szCs w:val="24"/>
                <w:lang w:eastAsia="en-US"/>
              </w:rPr>
            </w:pPr>
            <w:r>
              <w:rPr>
                <w:rFonts w:eastAsia="Calibri"/>
                <w:b/>
                <w:sz w:val="24"/>
                <w:szCs w:val="24"/>
                <w:lang w:eastAsia="en-US"/>
              </w:rPr>
              <w:t xml:space="preserve">1</w:t>
            </w:r>
          </w:p>
        </w:tc>
        <w:tc>
          <w:tcPr>
            <w:tcW w:w="2835" w:type="dxa"/>
            <w:shd w:val="clear" w:color="ffffff" w:fill="ffffff"/>
            <w:textDirection w:val="lrTb"/>
            <w:vAlign w:val="center"/>
          </w:tcPr>
          <w:p>
            <w:pPr>
              <w:pStyle w:val="Normal"/>
              <w:spacing w:before="20" w:after="20" w:line="240" w:lineRule="exact"/>
              <w:jc w:val="center"/>
              <w:rPr>
                <w:rFonts w:eastAsia="Calibri"/>
                <w:b/>
                <w:sz w:val="24"/>
                <w:szCs w:val="24"/>
                <w:lang w:eastAsia="en-US"/>
              </w:rPr>
            </w:pPr>
            <w:r>
              <w:rPr>
                <w:rFonts w:eastAsia="Calibri"/>
                <w:b/>
                <w:sz w:val="24"/>
                <w:szCs w:val="24"/>
                <w:lang w:eastAsia="en-US"/>
              </w:rPr>
              <w:t xml:space="preserve">2</w:t>
            </w:r>
          </w:p>
        </w:tc>
        <w:tc>
          <w:tcPr>
            <w:tcW w:w="2792" w:type="dxa"/>
            <w:shd w:val="clear" w:color="ffffff" w:fill="ffffff"/>
            <w:textDirection w:val="lrTb"/>
            <w:vAlign w:val="center"/>
          </w:tcPr>
          <w:p>
            <w:pPr>
              <w:pStyle w:val="Normal"/>
              <w:spacing w:before="20" w:after="20" w:line="240" w:lineRule="exact"/>
              <w:jc w:val="center"/>
              <w:rPr>
                <w:rFonts w:eastAsia="Calibri"/>
                <w:b/>
                <w:sz w:val="24"/>
                <w:szCs w:val="24"/>
                <w:lang w:eastAsia="en-US"/>
              </w:rPr>
            </w:pPr>
            <w:r>
              <w:rPr>
                <w:rFonts w:eastAsia="Calibri"/>
                <w:b/>
                <w:sz w:val="24"/>
                <w:szCs w:val="24"/>
                <w:lang w:eastAsia="en-US"/>
              </w:rPr>
              <w:t xml:space="preserve">3</w:t>
            </w:r>
          </w:p>
        </w:tc>
      </w:tr>
      <w:tr>
        <w:trPr/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c>
          <w:tcPr>
            <w:tcW w:w="2977" w:type="dxa"/>
            <w:shd w:val="clear" w:color="ffffff" w:fill="ffffff"/>
            <w:textDirection w:val="lrTb"/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</w:t>
            </w:r>
          </w:p>
        </w:tc>
        <w:tc>
          <w:tcPr>
            <w:tcW w:w="2835" w:type="dxa"/>
            <w:shd w:val="clear" w:color="ffffff" w:fill="ffffff"/>
            <w:textDirection w:val="lrTb"/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519587,76</w:t>
            </w:r>
          </w:p>
        </w:tc>
        <w:tc>
          <w:tcPr>
            <w:tcW w:w="2792" w:type="dxa"/>
            <w:shd w:val="clear" w:color="ffffff" w:fill="ffffff"/>
            <w:textDirection w:val="lrTb"/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2235667,64</w:t>
            </w:r>
          </w:p>
        </w:tc>
      </w:tr>
      <w:tr>
        <w:trPr/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c>
          <w:tcPr>
            <w:tcW w:w="2977" w:type="dxa"/>
            <w:shd w:val="clear" w:color="ffffff" w:fill="ffffff"/>
            <w:textDirection w:val="lrTb"/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</w:t>
            </w:r>
          </w:p>
        </w:tc>
        <w:tc>
          <w:tcPr>
            <w:tcW w:w="2835" w:type="dxa"/>
            <w:shd w:val="clear" w:color="ffffff" w:fill="ffffff"/>
            <w:textDirection w:val="lrTb"/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519591,17</w:t>
            </w:r>
          </w:p>
        </w:tc>
        <w:tc>
          <w:tcPr>
            <w:tcW w:w="2792" w:type="dxa"/>
            <w:shd w:val="clear" w:color="ffffff" w:fill="ffffff"/>
            <w:textDirection w:val="lrTb"/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2235670,43</w:t>
            </w:r>
          </w:p>
        </w:tc>
      </w:tr>
      <w:tr>
        <w:trPr/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c>
          <w:tcPr>
            <w:tcW w:w="2977" w:type="dxa"/>
            <w:shd w:val="clear" w:color="ffffff" w:fill="ffffff"/>
            <w:textDirection w:val="lrTb"/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3</w:t>
            </w:r>
          </w:p>
        </w:tc>
        <w:tc>
          <w:tcPr>
            <w:tcW w:w="2835" w:type="dxa"/>
            <w:shd w:val="clear" w:color="ffffff" w:fill="ffffff"/>
            <w:textDirection w:val="lrTb"/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519581,24</w:t>
            </w:r>
          </w:p>
        </w:tc>
        <w:tc>
          <w:tcPr>
            <w:tcW w:w="2792" w:type="dxa"/>
            <w:shd w:val="clear" w:color="ffffff" w:fill="ffffff"/>
            <w:textDirection w:val="lrTb"/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2235683,66</w:t>
            </w:r>
          </w:p>
        </w:tc>
      </w:tr>
      <w:tr>
        <w:trPr>
          <w:trHeight w:val="276"/>
        </w:trP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c>
          <w:tcPr>
            <w:tcW w:w="2977" w:type="dxa"/>
            <w:shd w:val="clear" w:color="ffffff" w:fill="ffffff"/>
            <w:textDirection w:val="lrTb"/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4</w:t>
            </w:r>
          </w:p>
        </w:tc>
        <w:tc>
          <w:tcPr>
            <w:tcW w:w="2835" w:type="dxa"/>
            <w:shd w:val="clear" w:color="ffffff" w:fill="ffffff"/>
            <w:textDirection w:val="lrTb"/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519571,94</w:t>
            </w:r>
          </w:p>
        </w:tc>
        <w:tc>
          <w:tcPr>
            <w:tcW w:w="2792" w:type="dxa"/>
            <w:shd w:val="clear" w:color="ffffff" w:fill="ffffff"/>
            <w:textDirection w:val="lrTb"/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2235716,19</w:t>
            </w:r>
          </w:p>
        </w:tc>
      </w:tr>
      <w:tr>
        <w:trPr>
          <w:trHeight w:val="276"/>
        </w:trP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c>
          <w:tcPr>
            <w:tcW w:w="2977" w:type="dxa"/>
            <w:shd w:val="clear" w:color="ffffff" w:fill="ffffff"/>
            <w:textDirection w:val="lrTb"/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5</w:t>
            </w:r>
          </w:p>
        </w:tc>
        <w:tc>
          <w:tcPr>
            <w:tcW w:w="2835" w:type="dxa"/>
            <w:shd w:val="clear" w:color="ffffff" w:fill="ffffff"/>
            <w:textDirection w:val="lrTb"/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519555,85</w:t>
            </w:r>
          </w:p>
        </w:tc>
        <w:tc>
          <w:tcPr>
            <w:tcW w:w="2792" w:type="dxa"/>
            <w:shd w:val="clear" w:color="ffffff" w:fill="ffffff"/>
            <w:textDirection w:val="lrTb"/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2235695,16</w:t>
            </w:r>
          </w:p>
        </w:tc>
      </w:tr>
      <w:tr>
        <w:trPr>
          <w:trHeight w:val="276"/>
        </w:trP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c>
          <w:tcPr>
            <w:tcW w:w="2977" w:type="dxa"/>
            <w:shd w:val="clear" w:color="ffffff" w:fill="ffffff"/>
            <w:textDirection w:val="lrTb"/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6</w:t>
            </w:r>
          </w:p>
        </w:tc>
        <w:tc>
          <w:tcPr>
            <w:tcW w:w="2835" w:type="dxa"/>
            <w:shd w:val="clear" w:color="ffffff" w:fill="ffffff"/>
            <w:textDirection w:val="lrTb"/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519548,68</w:t>
            </w:r>
          </w:p>
        </w:tc>
        <w:tc>
          <w:tcPr>
            <w:tcW w:w="2792" w:type="dxa"/>
            <w:shd w:val="clear" w:color="ffffff" w:fill="ffffff"/>
            <w:textDirection w:val="lrTb"/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2235680,88</w:t>
            </w:r>
          </w:p>
        </w:tc>
      </w:tr>
      <w:tr>
        <w:trPr>
          <w:trHeight w:val="276"/>
        </w:trP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c>
          <w:tcPr>
            <w:tcW w:w="2977" w:type="dxa"/>
            <w:shd w:val="clear" w:color="ffffff" w:fill="ffffff"/>
            <w:textDirection w:val="lrTb"/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7</w:t>
            </w:r>
          </w:p>
        </w:tc>
        <w:tc>
          <w:tcPr>
            <w:tcW w:w="2835" w:type="dxa"/>
            <w:shd w:val="clear" w:color="ffffff" w:fill="ffffff"/>
            <w:textDirection w:val="lrTb"/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519534,73</w:t>
            </w:r>
          </w:p>
        </w:tc>
        <w:tc>
          <w:tcPr>
            <w:tcW w:w="2792" w:type="dxa"/>
            <w:shd w:val="clear" w:color="ffffff" w:fill="ffffff"/>
            <w:textDirection w:val="lrTb"/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2235678,48</w:t>
            </w:r>
          </w:p>
        </w:tc>
      </w:tr>
      <w:tr>
        <w:trPr>
          <w:trHeight w:val="276"/>
        </w:trP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c>
          <w:tcPr>
            <w:tcW w:w="2977" w:type="dxa"/>
            <w:shd w:val="clear" w:color="ffffff" w:fill="ffffff"/>
            <w:textDirection w:val="lrTb"/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8</w:t>
            </w:r>
          </w:p>
        </w:tc>
        <w:tc>
          <w:tcPr>
            <w:tcW w:w="2835" w:type="dxa"/>
            <w:shd w:val="clear" w:color="ffffff" w:fill="ffffff"/>
            <w:textDirection w:val="lrTb"/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519530,51</w:t>
            </w:r>
          </w:p>
        </w:tc>
        <w:tc>
          <w:tcPr>
            <w:tcW w:w="2792" w:type="dxa"/>
            <w:shd w:val="clear" w:color="ffffff" w:fill="ffffff"/>
            <w:textDirection w:val="lrTb"/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2235677,76</w:t>
            </w:r>
          </w:p>
        </w:tc>
      </w:tr>
      <w:tr>
        <w:trPr>
          <w:trHeight w:val="276"/>
        </w:trP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c>
          <w:tcPr>
            <w:tcW w:w="2977" w:type="dxa"/>
            <w:shd w:val="clear" w:color="ffffff" w:fill="ffffff"/>
            <w:textDirection w:val="lrTb"/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9</w:t>
            </w:r>
          </w:p>
        </w:tc>
        <w:tc>
          <w:tcPr>
            <w:tcW w:w="2835" w:type="dxa"/>
            <w:shd w:val="clear" w:color="ffffff" w:fill="ffffff"/>
            <w:textDirection w:val="lrTb"/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519505,61</w:t>
            </w:r>
          </w:p>
        </w:tc>
        <w:tc>
          <w:tcPr>
            <w:tcW w:w="2792" w:type="dxa"/>
            <w:shd w:val="clear" w:color="ffffff" w:fill="ffffff"/>
            <w:textDirection w:val="lrTb"/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2235715,72</w:t>
            </w:r>
          </w:p>
        </w:tc>
      </w:tr>
      <w:tr>
        <w:trPr>
          <w:trHeight w:val="276"/>
        </w:trP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c>
          <w:tcPr>
            <w:tcW w:w="2977" w:type="dxa"/>
            <w:shd w:val="clear" w:color="ffffff" w:fill="ffffff"/>
            <w:textDirection w:val="lrTb"/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10</w:t>
            </w:r>
          </w:p>
        </w:tc>
        <w:tc>
          <w:tcPr>
            <w:tcW w:w="2835" w:type="dxa"/>
            <w:shd w:val="clear" w:color="ffffff" w:fill="ffffff"/>
            <w:textDirection w:val="lrTb"/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519505,92</w:t>
            </w:r>
          </w:p>
        </w:tc>
        <w:tc>
          <w:tcPr>
            <w:tcW w:w="2792" w:type="dxa"/>
            <w:shd w:val="clear" w:color="ffffff" w:fill="ffffff"/>
            <w:textDirection w:val="lrTb"/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2235715,92</w:t>
            </w:r>
          </w:p>
        </w:tc>
      </w:tr>
      <w:tr>
        <w:trPr>
          <w:trHeight w:val="276"/>
        </w:trP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c>
          <w:tcPr>
            <w:tcW w:w="2977" w:type="dxa"/>
            <w:shd w:val="clear" w:color="ffffff" w:fill="ffffff"/>
            <w:textDirection w:val="lrTb"/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11</w:t>
            </w:r>
          </w:p>
        </w:tc>
        <w:tc>
          <w:tcPr>
            <w:tcW w:w="2835" w:type="dxa"/>
            <w:shd w:val="clear" w:color="ffffff" w:fill="ffffff"/>
            <w:textDirection w:val="lrTb"/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519490,48</w:t>
            </w:r>
          </w:p>
        </w:tc>
        <w:tc>
          <w:tcPr>
            <w:tcW w:w="2792" w:type="dxa"/>
            <w:shd w:val="clear" w:color="ffffff" w:fill="ffffff"/>
            <w:textDirection w:val="lrTb"/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2235742,97</w:t>
            </w:r>
          </w:p>
        </w:tc>
      </w:tr>
      <w:tr>
        <w:trPr>
          <w:trHeight w:val="276"/>
        </w:trP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c>
          <w:tcPr>
            <w:tcW w:w="2977" w:type="dxa"/>
            <w:shd w:val="clear" w:color="ffffff" w:fill="ffffff"/>
            <w:textDirection w:val="lrTb"/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12</w:t>
            </w:r>
          </w:p>
        </w:tc>
        <w:tc>
          <w:tcPr>
            <w:tcW w:w="2835" w:type="dxa"/>
            <w:shd w:val="clear" w:color="ffffff" w:fill="ffffff"/>
            <w:textDirection w:val="lrTb"/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519486,80</w:t>
            </w:r>
          </w:p>
        </w:tc>
        <w:tc>
          <w:tcPr>
            <w:tcW w:w="2792" w:type="dxa"/>
            <w:shd w:val="clear" w:color="ffffff" w:fill="ffffff"/>
            <w:textDirection w:val="lrTb"/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2235749,43</w:t>
            </w:r>
          </w:p>
        </w:tc>
      </w:tr>
      <w:tr>
        <w:trPr>
          <w:trHeight w:val="276"/>
        </w:trP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c>
          <w:tcPr>
            <w:tcW w:w="2977" w:type="dxa"/>
            <w:shd w:val="clear" w:color="ffffff" w:fill="ffffff"/>
            <w:textDirection w:val="lrTb"/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13</w:t>
            </w:r>
          </w:p>
        </w:tc>
        <w:tc>
          <w:tcPr>
            <w:tcW w:w="2835" w:type="dxa"/>
            <w:shd w:val="clear" w:color="ffffff" w:fill="ffffff"/>
            <w:textDirection w:val="lrTb"/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519465,15</w:t>
            </w:r>
          </w:p>
        </w:tc>
        <w:tc>
          <w:tcPr>
            <w:tcW w:w="2792" w:type="dxa"/>
            <w:shd w:val="clear" w:color="ffffff" w:fill="ffffff"/>
            <w:textDirection w:val="lrTb"/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2235780,52</w:t>
            </w:r>
          </w:p>
        </w:tc>
      </w:tr>
      <w:tr>
        <w:trPr>
          <w:trHeight w:val="276"/>
        </w:trP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c>
          <w:tcPr>
            <w:tcW w:w="2977" w:type="dxa"/>
            <w:shd w:val="clear" w:color="ffffff" w:fill="ffffff"/>
            <w:textDirection w:val="lrTb"/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14</w:t>
            </w:r>
          </w:p>
        </w:tc>
        <w:tc>
          <w:tcPr>
            <w:tcW w:w="2835" w:type="dxa"/>
            <w:shd w:val="clear" w:color="ffffff" w:fill="ffffff"/>
            <w:textDirection w:val="lrTb"/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519454,24</w:t>
            </w:r>
          </w:p>
        </w:tc>
        <w:tc>
          <w:tcPr>
            <w:tcW w:w="2792" w:type="dxa"/>
            <w:shd w:val="clear" w:color="ffffff" w:fill="ffffff"/>
            <w:textDirection w:val="lrTb"/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2235769,67</w:t>
            </w:r>
          </w:p>
        </w:tc>
      </w:tr>
      <w:tr>
        <w:trPr>
          <w:trHeight w:val="276"/>
        </w:trP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c>
          <w:tcPr>
            <w:tcW w:w="2977" w:type="dxa"/>
            <w:shd w:val="clear" w:color="ffffff" w:fill="ffffff"/>
            <w:textDirection w:val="lrTb"/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15</w:t>
            </w:r>
          </w:p>
        </w:tc>
        <w:tc>
          <w:tcPr>
            <w:tcW w:w="2835" w:type="dxa"/>
            <w:shd w:val="clear" w:color="ffffff" w:fill="ffffff"/>
            <w:textDirection w:val="lrTb"/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519432,44</w:t>
            </w:r>
          </w:p>
        </w:tc>
        <w:tc>
          <w:tcPr>
            <w:tcW w:w="2792" w:type="dxa"/>
            <w:shd w:val="clear" w:color="ffffff" w:fill="ffffff"/>
            <w:textDirection w:val="lrTb"/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2235760,83</w:t>
            </w:r>
          </w:p>
        </w:tc>
      </w:tr>
      <w:tr>
        <w:trPr>
          <w:trHeight w:val="276"/>
        </w:trP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c>
          <w:tcPr>
            <w:tcW w:w="2977" w:type="dxa"/>
            <w:shd w:val="clear" w:color="ffffff" w:fill="ffffff"/>
            <w:textDirection w:val="lrTb"/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16</w:t>
            </w:r>
          </w:p>
        </w:tc>
        <w:tc>
          <w:tcPr>
            <w:tcW w:w="2835" w:type="dxa"/>
            <w:shd w:val="clear" w:color="ffffff" w:fill="ffffff"/>
            <w:textDirection w:val="lrTb"/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519459,66</w:t>
            </w:r>
          </w:p>
        </w:tc>
        <w:tc>
          <w:tcPr>
            <w:tcW w:w="2792" w:type="dxa"/>
            <w:shd w:val="clear" w:color="ffffff" w:fill="ffffff"/>
            <w:textDirection w:val="lrTb"/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2235693,68</w:t>
            </w:r>
          </w:p>
        </w:tc>
      </w:tr>
      <w:tr>
        <w:trPr>
          <w:trHeight w:val="276"/>
        </w:trP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c>
          <w:tcPr>
            <w:tcW w:w="2977" w:type="dxa"/>
            <w:shd w:val="clear" w:color="ffffff" w:fill="ffffff"/>
            <w:textDirection w:val="lrTb"/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17</w:t>
            </w:r>
          </w:p>
        </w:tc>
        <w:tc>
          <w:tcPr>
            <w:tcW w:w="2835" w:type="dxa"/>
            <w:shd w:val="clear" w:color="ffffff" w:fill="ffffff"/>
            <w:textDirection w:val="lrTb"/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519463,31</w:t>
            </w:r>
          </w:p>
        </w:tc>
        <w:tc>
          <w:tcPr>
            <w:tcW w:w="2792" w:type="dxa"/>
            <w:shd w:val="clear" w:color="ffffff" w:fill="ffffff"/>
            <w:textDirection w:val="lrTb"/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2235688,15</w:t>
            </w:r>
          </w:p>
        </w:tc>
      </w:tr>
      <w:tr>
        <w:trPr>
          <w:trHeight w:val="276"/>
        </w:trP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c>
          <w:tcPr>
            <w:tcW w:w="2977" w:type="dxa"/>
            <w:shd w:val="clear" w:color="ffffff" w:fill="ffffff"/>
            <w:textDirection w:val="lrTb"/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18</w:t>
            </w:r>
          </w:p>
        </w:tc>
        <w:tc>
          <w:tcPr>
            <w:tcW w:w="2835" w:type="dxa"/>
            <w:shd w:val="clear" w:color="ffffff" w:fill="ffffff"/>
            <w:textDirection w:val="lrTb"/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519499,55</w:t>
            </w:r>
          </w:p>
        </w:tc>
        <w:tc>
          <w:tcPr>
            <w:tcW w:w="2792" w:type="dxa"/>
            <w:shd w:val="clear" w:color="ffffff" w:fill="ffffff"/>
            <w:textDirection w:val="lrTb"/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2235633,34</w:t>
            </w:r>
          </w:p>
        </w:tc>
      </w:tr>
      <w:tr>
        <w:trPr>
          <w:trHeight w:val="276"/>
        </w:trP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c>
          <w:tcPr>
            <w:tcW w:w="2977" w:type="dxa"/>
            <w:shd w:val="clear" w:color="ffffff" w:fill="ffffff"/>
            <w:textDirection w:val="lrTb"/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19</w:t>
            </w:r>
          </w:p>
        </w:tc>
        <w:tc>
          <w:tcPr>
            <w:tcW w:w="2835" w:type="dxa"/>
            <w:shd w:val="clear" w:color="ffffff" w:fill="ffffff"/>
            <w:textDirection w:val="lrTb"/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519524,84</w:t>
            </w:r>
          </w:p>
        </w:tc>
        <w:tc>
          <w:tcPr>
            <w:tcW w:w="2792" w:type="dxa"/>
            <w:shd w:val="clear" w:color="ffffff" w:fill="ffffff"/>
            <w:textDirection w:val="lrTb"/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2235650,33</w:t>
            </w:r>
          </w:p>
        </w:tc>
      </w:tr>
      <w:tr>
        <w:trPr>
          <w:trHeight w:val="276"/>
        </w:trP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c>
          <w:tcPr>
            <w:tcW w:w="2977" w:type="dxa"/>
            <w:shd w:val="clear" w:color="ffffff" w:fill="ffffff"/>
            <w:textDirection w:val="lrTb"/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20</w:t>
            </w:r>
          </w:p>
        </w:tc>
        <w:tc>
          <w:tcPr>
            <w:tcW w:w="2835" w:type="dxa"/>
            <w:shd w:val="clear" w:color="ffffff" w:fill="ffffff"/>
            <w:textDirection w:val="lrTb"/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519541,26</w:t>
            </w:r>
          </w:p>
        </w:tc>
        <w:tc>
          <w:tcPr>
            <w:tcW w:w="2792" w:type="dxa"/>
            <w:shd w:val="clear" w:color="ffffff" w:fill="ffffff"/>
            <w:textDirection w:val="lrTb"/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2235661,37</w:t>
            </w:r>
          </w:p>
        </w:tc>
      </w:tr>
      <w:tr>
        <w:trPr>
          <w:trHeight w:val="276"/>
        </w:trP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c>
          <w:tcPr>
            <w:tcW w:w="2977" w:type="dxa"/>
            <w:shd w:val="clear" w:color="ffffff" w:fill="ffffff"/>
            <w:textDirection w:val="lrTb"/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21</w:t>
            </w:r>
          </w:p>
        </w:tc>
        <w:tc>
          <w:tcPr>
            <w:tcW w:w="2835" w:type="dxa"/>
            <w:shd w:val="clear" w:color="ffffff" w:fill="ffffff"/>
            <w:textDirection w:val="lrTb"/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519563,63</w:t>
            </w:r>
          </w:p>
        </w:tc>
        <w:tc>
          <w:tcPr>
            <w:tcW w:w="2792" w:type="dxa"/>
            <w:shd w:val="clear" w:color="ffffff" w:fill="ffffff"/>
            <w:textDirection w:val="lrTb"/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2235634,71</w:t>
            </w:r>
          </w:p>
        </w:tc>
      </w:tr>
      <w:tr>
        <w:trPr>
          <w:trHeight w:val="276"/>
        </w:trP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c>
          <w:tcPr>
            <w:tcW w:w="2977" w:type="dxa"/>
            <w:shd w:val="clear" w:color="ffffff" w:fill="ffffff"/>
            <w:textDirection w:val="lrTb"/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22</w:t>
            </w:r>
          </w:p>
        </w:tc>
        <w:tc>
          <w:tcPr>
            <w:tcW w:w="2835" w:type="dxa"/>
            <w:shd w:val="clear" w:color="ffffff" w:fill="ffffff"/>
            <w:textDirection w:val="lrTb"/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519564,46</w:t>
            </w:r>
          </w:p>
        </w:tc>
        <w:tc>
          <w:tcPr>
            <w:tcW w:w="2792" w:type="dxa"/>
            <w:shd w:val="clear" w:color="ffffff" w:fill="ffffff"/>
            <w:textDirection w:val="lrTb"/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2235634,19</w:t>
            </w:r>
          </w:p>
        </w:tc>
      </w:tr>
      <w:tr>
        <w:trPr>
          <w:trHeight w:val="276"/>
        </w:trP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c>
          <w:tcPr>
            <w:tcW w:w="2977" w:type="dxa"/>
            <w:shd w:val="clear" w:color="ffffff" w:fill="ffffff"/>
            <w:textDirection w:val="lrTb"/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23</w:t>
            </w:r>
          </w:p>
        </w:tc>
        <w:tc>
          <w:tcPr>
            <w:tcW w:w="2835" w:type="dxa"/>
            <w:shd w:val="clear" w:color="ffffff" w:fill="ffffff"/>
            <w:textDirection w:val="lrTb"/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519565,27</w:t>
            </w:r>
          </w:p>
        </w:tc>
        <w:tc>
          <w:tcPr>
            <w:tcW w:w="2792" w:type="dxa"/>
            <w:shd w:val="clear" w:color="ffffff" w:fill="ffffff"/>
            <w:textDirection w:val="lrTb"/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2235635,09</w:t>
            </w:r>
          </w:p>
        </w:tc>
      </w:tr>
      <w:tr>
        <w:trPr>
          <w:trHeight w:val="276"/>
        </w:trP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c>
          <w:tcPr>
            <w:tcW w:w="2977" w:type="dxa"/>
            <w:shd w:val="clear" w:color="ffffff" w:fill="ffffff"/>
            <w:textDirection w:val="lrTb"/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24</w:t>
            </w:r>
          </w:p>
        </w:tc>
        <w:tc>
          <w:tcPr>
            <w:tcW w:w="2835" w:type="dxa"/>
            <w:shd w:val="clear" w:color="ffffff" w:fill="ffffff"/>
            <w:textDirection w:val="lrTb"/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519583,66</w:t>
            </w:r>
          </w:p>
        </w:tc>
        <w:tc>
          <w:tcPr>
            <w:tcW w:w="2792" w:type="dxa"/>
            <w:shd w:val="clear" w:color="ffffff" w:fill="ffffff"/>
            <w:textDirection w:val="lrTb"/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2235653,19</w:t>
            </w:r>
          </w:p>
        </w:tc>
      </w:tr>
      <w:tr>
        <w:trPr>
          <w:trHeight w:val="276"/>
        </w:trP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c>
          <w:tcPr>
            <w:tcW w:w="2977" w:type="dxa"/>
            <w:shd w:val="clear" w:color="ffffff" w:fill="ffffff"/>
            <w:textDirection w:val="lrTb"/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25</w:t>
            </w:r>
          </w:p>
        </w:tc>
        <w:tc>
          <w:tcPr>
            <w:tcW w:w="2835" w:type="dxa"/>
            <w:shd w:val="clear" w:color="ffffff" w:fill="ffffff"/>
            <w:textDirection w:val="lrTb"/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519584,67</w:t>
            </w:r>
          </w:p>
        </w:tc>
        <w:tc>
          <w:tcPr>
            <w:tcW w:w="2792" w:type="dxa"/>
            <w:shd w:val="clear" w:color="ffffff" w:fill="ffffff"/>
            <w:textDirection w:val="lrTb"/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2235655,12</w:t>
            </w:r>
          </w:p>
        </w:tc>
      </w:tr>
      <w:tr>
        <w:trPr>
          <w:trHeight w:val="276"/>
        </w:trP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c>
          <w:tcPr>
            <w:tcW w:w="2977" w:type="dxa"/>
            <w:shd w:val="clear" w:color="ffffff" w:fill="ffffff"/>
            <w:textDirection w:val="lrTb"/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</w:t>
            </w:r>
          </w:p>
        </w:tc>
        <w:tc>
          <w:tcPr>
            <w:tcW w:w="2835" w:type="dxa"/>
            <w:shd w:val="clear" w:color="ffffff" w:fill="ffffff"/>
            <w:textDirection w:val="lrTb"/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519587,76</w:t>
            </w:r>
          </w:p>
        </w:tc>
        <w:tc>
          <w:tcPr>
            <w:tcW w:w="2792" w:type="dxa"/>
            <w:shd w:val="clear" w:color="ffffff" w:fill="ffffff"/>
            <w:textDirection w:val="lrTb"/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2235667,64</w:t>
            </w:r>
          </w:p>
        </w:tc>
      </w:tr>
    </w:tbl>
    <w:p>
      <w:pPr>
        <w:pStyle w:val="Normal"/>
        <w:spacing w:line="360" w:lineRule="exact"/>
        <w:jc w:val="center"/>
        <w:rPr>
          <w:szCs w:val="28"/>
        </w:rPr>
      </w:pPr>
      <w:r>
        <w:br w:type="page" w:clear="all"/>
      </w:r>
      <w:r>
        <w:rPr>
          <w:szCs w:val="28"/>
        </w:rPr>
        <w:t xml:space="preserve">Каталог координат поворотных точек границ Контура № 10 несмежных территорий жилой застройки по улице КИМ города Перми,</w:t>
        <w:br w:type="textWrapping" w:clear="all"/>
        <w:t xml:space="preserve"> подлежащих комплексному развитию </w:t>
      </w:r>
      <w:r>
        <w:t xml:space="preserve">(система координат МСК-59 (зона 2))</w:t>
      </w:r>
      <w:r>
        <w:rPr>
          <w:szCs w:val="28"/>
        </w:rPr>
      </w:r>
    </w:p>
    <w:p>
      <w:pPr>
        <w:pStyle w:val="Normal"/>
        <w:jc w:val="center"/>
      </w:pPr>
    </w:p>
    <w:p>
      <w:pPr>
        <w:pStyle w:val="Normal"/>
        <w:rPr>
          <w:b/>
          <w:sz w:val="2"/>
          <w:szCs w:val="2"/>
        </w:rPr>
      </w:pPr>
      <w:r>
        <w:rPr>
          <w:b/>
          <w:sz w:val="2"/>
          <w:szCs w:val="2"/>
        </w:rPr>
      </w:r>
    </w:p>
    <w:tbl>
      <w:tblPr>
        <w:tblW w:w="8604" w:type="dxa"/>
        <w:tblInd w:w="25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autofit"/>
        <w:tblCellMar>
          <w:left w:w="108" w:type="dxa"/>
          <w:top w:w="0" w:type="dxa"/>
          <w:right w:w="108" w:type="dxa"/>
          <w:bottom w:w="0" w:type="dxa"/>
        </w:tblCellMar>
        <w:tblLook w:val="04A0" w:firstRow="1" w:lastRow="0" w:firstColumn="1" w:lastColumn="0" w:noHBand="0" w:noVBand="1"/>
      </w:tblPr>
      <w:tblGrid>
        <w:gridCol w:w="2977"/>
        <w:gridCol w:w="2835"/>
        <w:gridCol w:w="2792"/>
      </w:tblGrid>
      <w:tr>
        <w:trPr>
          <w:trHeight w:val="454"/>
          <w:tblHeader/>
        </w:trP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c>
          <w:tcPr>
            <w:tcW w:w="2977" w:type="dxa"/>
            <w:shd w:val="clear" w:color="ffffff" w:fill="ffffff"/>
            <w:textDirection w:val="lrTb"/>
            <w:vAlign w:val="center"/>
          </w:tcPr>
          <w:p>
            <w:pPr>
              <w:pStyle w:val="Normal"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 xml:space="preserve">Номер поворотной точки</w:t>
            </w:r>
          </w:p>
        </w:tc>
        <w:tc>
          <w:tcPr>
            <w:tcW w:w="2835" w:type="dxa"/>
            <w:shd w:val="clear" w:color="ffffff" w:fill="ffffff"/>
            <w:textDirection w:val="lrTb"/>
            <w:vAlign w:val="center"/>
          </w:tcPr>
          <w:p>
            <w:pPr>
              <w:pStyle w:val="Normal"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  <w:lang w:val="en-US"/>
              </w:rPr>
              <w:t xml:space="preserve">Координата X</w:t>
            </w:r>
            <w:r>
              <w:rPr>
                <w:b/>
                <w:color w:val="000000"/>
                <w:sz w:val="24"/>
                <w:szCs w:val="24"/>
              </w:rPr>
            </w:r>
          </w:p>
        </w:tc>
        <w:tc>
          <w:tcPr>
            <w:tcW w:w="2792" w:type="dxa"/>
            <w:shd w:val="clear" w:color="ffffff" w:fill="ffffff"/>
            <w:textDirection w:val="lrTb"/>
            <w:vAlign w:val="center"/>
          </w:tcPr>
          <w:p>
            <w:pPr>
              <w:pStyle w:val="Normal"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  <w:lang w:val="en-US"/>
              </w:rPr>
              <w:t xml:space="preserve">Координата Y</w:t>
            </w:r>
            <w:r>
              <w:rPr>
                <w:b/>
                <w:color w:val="000000"/>
                <w:sz w:val="24"/>
                <w:szCs w:val="24"/>
              </w:rPr>
            </w:r>
          </w:p>
        </w:tc>
      </w:tr>
      <w:tr>
        <w:trPr>
          <w:tblHeader/>
        </w:trP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c>
          <w:tcPr>
            <w:tcW w:w="2977" w:type="dxa"/>
            <w:shd w:val="clear" w:color="ffffff" w:fill="ffffff"/>
            <w:textDirection w:val="lrTb"/>
            <w:vAlign w:val="center"/>
          </w:tcPr>
          <w:p>
            <w:pPr>
              <w:pStyle w:val="Normal"/>
              <w:spacing w:before="20" w:after="20" w:line="240" w:lineRule="exact"/>
              <w:jc w:val="center"/>
              <w:rPr>
                <w:rFonts w:eastAsia="Calibri"/>
                <w:b/>
                <w:sz w:val="24"/>
                <w:szCs w:val="24"/>
                <w:lang w:eastAsia="en-US"/>
              </w:rPr>
            </w:pPr>
            <w:r>
              <w:rPr>
                <w:rFonts w:eastAsia="Calibri"/>
                <w:b/>
                <w:sz w:val="24"/>
                <w:szCs w:val="24"/>
                <w:lang w:eastAsia="en-US"/>
              </w:rPr>
              <w:t xml:space="preserve">1</w:t>
            </w:r>
          </w:p>
        </w:tc>
        <w:tc>
          <w:tcPr>
            <w:tcW w:w="2835" w:type="dxa"/>
            <w:shd w:val="clear" w:color="ffffff" w:fill="ffffff"/>
            <w:textDirection w:val="lrTb"/>
            <w:vAlign w:val="center"/>
          </w:tcPr>
          <w:p>
            <w:pPr>
              <w:pStyle w:val="Normal"/>
              <w:spacing w:before="20" w:after="20" w:line="240" w:lineRule="exact"/>
              <w:jc w:val="center"/>
              <w:rPr>
                <w:rFonts w:eastAsia="Calibri"/>
                <w:b/>
                <w:sz w:val="24"/>
                <w:szCs w:val="24"/>
                <w:lang w:eastAsia="en-US"/>
              </w:rPr>
            </w:pPr>
            <w:r>
              <w:rPr>
                <w:rFonts w:eastAsia="Calibri"/>
                <w:b/>
                <w:sz w:val="24"/>
                <w:szCs w:val="24"/>
                <w:lang w:eastAsia="en-US"/>
              </w:rPr>
              <w:t xml:space="preserve">2</w:t>
            </w:r>
          </w:p>
        </w:tc>
        <w:tc>
          <w:tcPr>
            <w:tcW w:w="2792" w:type="dxa"/>
            <w:shd w:val="clear" w:color="ffffff" w:fill="ffffff"/>
            <w:textDirection w:val="lrTb"/>
            <w:vAlign w:val="center"/>
          </w:tcPr>
          <w:p>
            <w:pPr>
              <w:pStyle w:val="Normal"/>
              <w:spacing w:before="20" w:after="20" w:line="240" w:lineRule="exact"/>
              <w:jc w:val="center"/>
              <w:rPr>
                <w:rFonts w:eastAsia="Calibri"/>
                <w:b/>
                <w:sz w:val="24"/>
                <w:szCs w:val="24"/>
                <w:lang w:eastAsia="en-US"/>
              </w:rPr>
            </w:pPr>
            <w:r>
              <w:rPr>
                <w:rFonts w:eastAsia="Calibri"/>
                <w:b/>
                <w:sz w:val="24"/>
                <w:szCs w:val="24"/>
                <w:lang w:eastAsia="en-US"/>
              </w:rPr>
              <w:t xml:space="preserve">3</w:t>
            </w:r>
          </w:p>
        </w:tc>
      </w:tr>
      <w:tr>
        <w:trPr/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c>
          <w:tcPr>
            <w:tcW w:w="2977" w:type="dxa"/>
            <w:shd w:val="clear" w:color="ffffff" w:fill="ffffff"/>
            <w:textDirection w:val="lrTb"/>
            <w:vAlign w:val="bottom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1</w:t>
            </w:r>
            <w:r>
              <w:rPr>
                <w:sz w:val="24"/>
                <w:szCs w:val="24"/>
              </w:rPr>
            </w:r>
          </w:p>
        </w:tc>
        <w:tc>
          <w:tcPr>
            <w:tcW w:w="2835" w:type="dxa"/>
            <w:shd w:val="clear" w:color="ffffff" w:fill="ffffff"/>
            <w:textDirection w:val="lrTb"/>
            <w:vAlign w:val="bottom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518914,64</w:t>
            </w:r>
            <w:r>
              <w:rPr>
                <w:sz w:val="24"/>
                <w:szCs w:val="24"/>
              </w:rPr>
            </w:r>
          </w:p>
        </w:tc>
        <w:tc>
          <w:tcPr>
            <w:tcW w:w="2792" w:type="dxa"/>
            <w:shd w:val="clear" w:color="ffffff" w:fill="ffffff"/>
            <w:textDirection w:val="lrTb"/>
            <w:vAlign w:val="bottom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2235376,74</w:t>
            </w:r>
            <w:r>
              <w:rPr>
                <w:sz w:val="24"/>
                <w:szCs w:val="24"/>
              </w:rPr>
            </w:r>
          </w:p>
        </w:tc>
      </w:tr>
      <w:tr>
        <w:trPr/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c>
          <w:tcPr>
            <w:tcW w:w="2977" w:type="dxa"/>
            <w:shd w:val="clear" w:color="ffffff" w:fill="ffffff"/>
            <w:textDirection w:val="lrTb"/>
            <w:vAlign w:val="bottom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2</w:t>
            </w:r>
            <w:r>
              <w:rPr>
                <w:sz w:val="24"/>
                <w:szCs w:val="24"/>
              </w:rPr>
            </w:r>
          </w:p>
        </w:tc>
        <w:tc>
          <w:tcPr>
            <w:tcW w:w="2835" w:type="dxa"/>
            <w:shd w:val="clear" w:color="ffffff" w:fill="ffffff"/>
            <w:textDirection w:val="lrTb"/>
            <w:vAlign w:val="bottom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518915,51</w:t>
            </w:r>
            <w:r>
              <w:rPr>
                <w:sz w:val="24"/>
                <w:szCs w:val="24"/>
              </w:rPr>
            </w:r>
          </w:p>
        </w:tc>
        <w:tc>
          <w:tcPr>
            <w:tcW w:w="2792" w:type="dxa"/>
            <w:shd w:val="clear" w:color="ffffff" w:fill="ffffff"/>
            <w:textDirection w:val="lrTb"/>
            <w:vAlign w:val="bottom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2235374,66</w:t>
            </w:r>
            <w:r>
              <w:rPr>
                <w:sz w:val="24"/>
                <w:szCs w:val="24"/>
              </w:rPr>
            </w:r>
          </w:p>
        </w:tc>
      </w:tr>
      <w:tr>
        <w:trPr/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c>
          <w:tcPr>
            <w:tcW w:w="2977" w:type="dxa"/>
            <w:shd w:val="clear" w:color="ffffff" w:fill="ffffff"/>
            <w:textDirection w:val="lrTb"/>
            <w:vAlign w:val="bottom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3</w:t>
            </w:r>
            <w:r>
              <w:rPr>
                <w:sz w:val="24"/>
                <w:szCs w:val="24"/>
              </w:rPr>
            </w:r>
          </w:p>
        </w:tc>
        <w:tc>
          <w:tcPr>
            <w:tcW w:w="2835" w:type="dxa"/>
            <w:shd w:val="clear" w:color="ffffff" w:fill="ffffff"/>
            <w:textDirection w:val="lrTb"/>
            <w:vAlign w:val="bottom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518925,93</w:t>
            </w:r>
            <w:r>
              <w:rPr>
                <w:sz w:val="24"/>
                <w:szCs w:val="24"/>
              </w:rPr>
            </w:r>
          </w:p>
        </w:tc>
        <w:tc>
          <w:tcPr>
            <w:tcW w:w="2792" w:type="dxa"/>
            <w:shd w:val="clear" w:color="ffffff" w:fill="ffffff"/>
            <w:textDirection w:val="lrTb"/>
            <w:vAlign w:val="bottom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2235353,50</w:t>
            </w:r>
            <w:r>
              <w:rPr>
                <w:sz w:val="24"/>
                <w:szCs w:val="24"/>
              </w:rPr>
            </w:r>
          </w:p>
        </w:tc>
      </w:tr>
      <w:tr>
        <w:trPr>
          <w:trHeight w:val="276"/>
        </w:trP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c>
          <w:tcPr>
            <w:tcW w:w="2977" w:type="dxa"/>
            <w:shd w:val="clear" w:color="ffffff" w:fill="ffffff"/>
            <w:textDirection w:val="lrTb"/>
            <w:vAlign w:val="bottom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4</w:t>
            </w:r>
            <w:r>
              <w:rPr>
                <w:sz w:val="24"/>
                <w:szCs w:val="24"/>
              </w:rPr>
            </w:r>
          </w:p>
        </w:tc>
        <w:tc>
          <w:tcPr>
            <w:tcW w:w="2835" w:type="dxa"/>
            <w:shd w:val="clear" w:color="ffffff" w:fill="ffffff"/>
            <w:textDirection w:val="lrTb"/>
            <w:vAlign w:val="bottom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518936,94</w:t>
            </w:r>
            <w:r>
              <w:rPr>
                <w:sz w:val="24"/>
                <w:szCs w:val="24"/>
              </w:rPr>
            </w:r>
          </w:p>
        </w:tc>
        <w:tc>
          <w:tcPr>
            <w:tcW w:w="2792" w:type="dxa"/>
            <w:shd w:val="clear" w:color="ffffff" w:fill="ffffff"/>
            <w:textDirection w:val="lrTb"/>
            <w:vAlign w:val="bottom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2235358,64</w:t>
            </w:r>
            <w:r>
              <w:rPr>
                <w:sz w:val="24"/>
                <w:szCs w:val="24"/>
              </w:rPr>
            </w:r>
          </w:p>
        </w:tc>
      </w:tr>
      <w:tr>
        <w:trPr>
          <w:trHeight w:val="276"/>
        </w:trP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c>
          <w:tcPr>
            <w:tcW w:w="2977" w:type="dxa"/>
            <w:shd w:val="clear" w:color="ffffff" w:fill="ffffff"/>
            <w:textDirection w:val="lrTb"/>
            <w:vAlign w:val="bottom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5</w:t>
            </w:r>
            <w:r>
              <w:rPr>
                <w:sz w:val="24"/>
                <w:szCs w:val="24"/>
              </w:rPr>
            </w:r>
          </w:p>
        </w:tc>
        <w:tc>
          <w:tcPr>
            <w:tcW w:w="2835" w:type="dxa"/>
            <w:shd w:val="clear" w:color="ffffff" w:fill="ffffff"/>
            <w:textDirection w:val="lrTb"/>
            <w:vAlign w:val="bottom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518942,33</w:t>
            </w:r>
            <w:r>
              <w:rPr>
                <w:sz w:val="24"/>
                <w:szCs w:val="24"/>
              </w:rPr>
            </w:r>
          </w:p>
        </w:tc>
        <w:tc>
          <w:tcPr>
            <w:tcW w:w="2792" w:type="dxa"/>
            <w:shd w:val="clear" w:color="ffffff" w:fill="ffffff"/>
            <w:textDirection w:val="lrTb"/>
            <w:vAlign w:val="bottom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2235347,85</w:t>
            </w:r>
            <w:r>
              <w:rPr>
                <w:sz w:val="24"/>
                <w:szCs w:val="24"/>
              </w:rPr>
            </w:r>
          </w:p>
        </w:tc>
      </w:tr>
      <w:tr>
        <w:trPr>
          <w:trHeight w:val="276"/>
        </w:trP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c>
          <w:tcPr>
            <w:tcW w:w="2977" w:type="dxa"/>
            <w:shd w:val="clear" w:color="ffffff" w:fill="ffffff"/>
            <w:textDirection w:val="lrTb"/>
            <w:vAlign w:val="bottom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6</w:t>
            </w:r>
            <w:r>
              <w:rPr>
                <w:sz w:val="24"/>
                <w:szCs w:val="24"/>
              </w:rPr>
            </w:r>
          </w:p>
        </w:tc>
        <w:tc>
          <w:tcPr>
            <w:tcW w:w="2835" w:type="dxa"/>
            <w:shd w:val="clear" w:color="ffffff" w:fill="ffffff"/>
            <w:textDirection w:val="lrTb"/>
            <w:vAlign w:val="bottom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519015,81</w:t>
            </w:r>
            <w:r>
              <w:rPr>
                <w:sz w:val="24"/>
                <w:szCs w:val="24"/>
              </w:rPr>
            </w:r>
          </w:p>
        </w:tc>
        <w:tc>
          <w:tcPr>
            <w:tcW w:w="2792" w:type="dxa"/>
            <w:shd w:val="clear" w:color="ffffff" w:fill="ffffff"/>
            <w:textDirection w:val="lrTb"/>
            <w:vAlign w:val="bottom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2235385,85</w:t>
            </w:r>
            <w:r>
              <w:rPr>
                <w:sz w:val="24"/>
                <w:szCs w:val="24"/>
              </w:rPr>
            </w:r>
          </w:p>
        </w:tc>
      </w:tr>
      <w:tr>
        <w:trPr>
          <w:trHeight w:val="276"/>
        </w:trP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c>
          <w:tcPr>
            <w:tcW w:w="2977" w:type="dxa"/>
            <w:shd w:val="clear" w:color="ffffff" w:fill="ffffff"/>
            <w:textDirection w:val="lrTb"/>
            <w:vAlign w:val="bottom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7</w:t>
            </w:r>
            <w:r>
              <w:rPr>
                <w:sz w:val="24"/>
                <w:szCs w:val="24"/>
              </w:rPr>
            </w:r>
          </w:p>
        </w:tc>
        <w:tc>
          <w:tcPr>
            <w:tcW w:w="2835" w:type="dxa"/>
            <w:shd w:val="clear" w:color="ffffff" w:fill="ffffff"/>
            <w:textDirection w:val="lrTb"/>
            <w:vAlign w:val="bottom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519017,99</w:t>
            </w:r>
            <w:r>
              <w:rPr>
                <w:sz w:val="24"/>
                <w:szCs w:val="24"/>
              </w:rPr>
            </w:r>
          </w:p>
        </w:tc>
        <w:tc>
          <w:tcPr>
            <w:tcW w:w="2792" w:type="dxa"/>
            <w:shd w:val="clear" w:color="ffffff" w:fill="ffffff"/>
            <w:textDirection w:val="lrTb"/>
            <w:vAlign w:val="bottom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2235386,99</w:t>
            </w:r>
            <w:r>
              <w:rPr>
                <w:sz w:val="24"/>
                <w:szCs w:val="24"/>
              </w:rPr>
            </w:r>
          </w:p>
        </w:tc>
      </w:tr>
      <w:tr>
        <w:trPr>
          <w:trHeight w:val="276"/>
        </w:trP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c>
          <w:tcPr>
            <w:tcW w:w="2977" w:type="dxa"/>
            <w:shd w:val="clear" w:color="ffffff" w:fill="ffffff"/>
            <w:textDirection w:val="lrTb"/>
            <w:vAlign w:val="bottom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8</w:t>
            </w:r>
            <w:r>
              <w:rPr>
                <w:sz w:val="24"/>
                <w:szCs w:val="24"/>
              </w:rPr>
            </w:r>
          </w:p>
        </w:tc>
        <w:tc>
          <w:tcPr>
            <w:tcW w:w="2835" w:type="dxa"/>
            <w:shd w:val="clear" w:color="ffffff" w:fill="ffffff"/>
            <w:textDirection w:val="lrTb"/>
            <w:vAlign w:val="bottom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518997,34</w:t>
            </w:r>
            <w:r>
              <w:rPr>
                <w:sz w:val="24"/>
                <w:szCs w:val="24"/>
              </w:rPr>
            </w:r>
          </w:p>
        </w:tc>
        <w:tc>
          <w:tcPr>
            <w:tcW w:w="2792" w:type="dxa"/>
            <w:shd w:val="clear" w:color="ffffff" w:fill="ffffff"/>
            <w:textDirection w:val="lrTb"/>
            <w:vAlign w:val="bottom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2235426,55</w:t>
            </w:r>
            <w:r>
              <w:rPr>
                <w:sz w:val="24"/>
                <w:szCs w:val="24"/>
              </w:rPr>
            </w:r>
          </w:p>
        </w:tc>
      </w:tr>
      <w:tr>
        <w:trPr>
          <w:trHeight w:val="276"/>
        </w:trP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c>
          <w:tcPr>
            <w:tcW w:w="2977" w:type="dxa"/>
            <w:shd w:val="clear" w:color="ffffff" w:fill="ffffff"/>
            <w:textDirection w:val="lrTb"/>
            <w:vAlign w:val="bottom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9</w:t>
            </w:r>
            <w:r>
              <w:rPr>
                <w:sz w:val="24"/>
                <w:szCs w:val="24"/>
              </w:rPr>
            </w:r>
          </w:p>
        </w:tc>
        <w:tc>
          <w:tcPr>
            <w:tcW w:w="2835" w:type="dxa"/>
            <w:shd w:val="clear" w:color="ffffff" w:fill="ffffff"/>
            <w:textDirection w:val="lrTb"/>
            <w:vAlign w:val="bottom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518991,38</w:t>
            </w:r>
            <w:r>
              <w:rPr>
                <w:sz w:val="24"/>
                <w:szCs w:val="24"/>
              </w:rPr>
            </w:r>
          </w:p>
        </w:tc>
        <w:tc>
          <w:tcPr>
            <w:tcW w:w="2792" w:type="dxa"/>
            <w:shd w:val="clear" w:color="ffffff" w:fill="ffffff"/>
            <w:textDirection w:val="lrTb"/>
            <w:vAlign w:val="bottom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2235439,07</w:t>
            </w:r>
            <w:r>
              <w:rPr>
                <w:sz w:val="24"/>
                <w:szCs w:val="24"/>
              </w:rPr>
            </w:r>
          </w:p>
        </w:tc>
      </w:tr>
      <w:tr>
        <w:trPr>
          <w:trHeight w:val="276"/>
        </w:trP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c>
          <w:tcPr>
            <w:tcW w:w="2977" w:type="dxa"/>
            <w:shd w:val="clear" w:color="ffffff" w:fill="ffffff"/>
            <w:textDirection w:val="lrTb"/>
            <w:vAlign w:val="bottom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10</w:t>
            </w:r>
            <w:r>
              <w:rPr>
                <w:sz w:val="24"/>
                <w:szCs w:val="24"/>
              </w:rPr>
            </w:r>
          </w:p>
        </w:tc>
        <w:tc>
          <w:tcPr>
            <w:tcW w:w="2835" w:type="dxa"/>
            <w:shd w:val="clear" w:color="ffffff" w:fill="ffffff"/>
            <w:textDirection w:val="lrTb"/>
            <w:vAlign w:val="bottom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518973,34</w:t>
            </w:r>
            <w:r>
              <w:rPr>
                <w:sz w:val="24"/>
                <w:szCs w:val="24"/>
              </w:rPr>
            </w:r>
          </w:p>
        </w:tc>
        <w:tc>
          <w:tcPr>
            <w:tcW w:w="2792" w:type="dxa"/>
            <w:shd w:val="clear" w:color="ffffff" w:fill="ffffff"/>
            <w:textDirection w:val="lrTb"/>
            <w:vAlign w:val="bottom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2235436,78</w:t>
            </w:r>
            <w:r>
              <w:rPr>
                <w:sz w:val="24"/>
                <w:szCs w:val="24"/>
              </w:rPr>
            </w:r>
          </w:p>
        </w:tc>
      </w:tr>
      <w:tr>
        <w:trPr>
          <w:trHeight w:val="276"/>
        </w:trP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c>
          <w:tcPr>
            <w:tcW w:w="2977" w:type="dxa"/>
            <w:shd w:val="clear" w:color="ffffff" w:fill="ffffff"/>
            <w:textDirection w:val="lrTb"/>
            <w:vAlign w:val="bottom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11</w:t>
            </w:r>
            <w:r>
              <w:rPr>
                <w:sz w:val="24"/>
                <w:szCs w:val="24"/>
              </w:rPr>
            </w:r>
          </w:p>
        </w:tc>
        <w:tc>
          <w:tcPr>
            <w:tcW w:w="2835" w:type="dxa"/>
            <w:shd w:val="clear" w:color="ffffff" w:fill="ffffff"/>
            <w:textDirection w:val="lrTb"/>
            <w:vAlign w:val="bottom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518963,42</w:t>
            </w:r>
            <w:r>
              <w:rPr>
                <w:sz w:val="24"/>
                <w:szCs w:val="24"/>
              </w:rPr>
            </w:r>
          </w:p>
        </w:tc>
        <w:tc>
          <w:tcPr>
            <w:tcW w:w="2792" w:type="dxa"/>
            <w:shd w:val="clear" w:color="ffffff" w:fill="ffffff"/>
            <w:textDirection w:val="lrTb"/>
            <w:vAlign w:val="bottom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2235435,52</w:t>
            </w:r>
            <w:r>
              <w:rPr>
                <w:sz w:val="24"/>
                <w:szCs w:val="24"/>
              </w:rPr>
            </w:r>
          </w:p>
        </w:tc>
      </w:tr>
      <w:tr>
        <w:trPr>
          <w:trHeight w:val="276"/>
        </w:trP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c>
          <w:tcPr>
            <w:tcW w:w="2977" w:type="dxa"/>
            <w:shd w:val="clear" w:color="ffffff" w:fill="ffffff"/>
            <w:textDirection w:val="lrTb"/>
            <w:vAlign w:val="bottom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12</w:t>
            </w:r>
            <w:r>
              <w:rPr>
                <w:sz w:val="24"/>
                <w:szCs w:val="24"/>
              </w:rPr>
            </w:r>
          </w:p>
        </w:tc>
        <w:tc>
          <w:tcPr>
            <w:tcW w:w="2835" w:type="dxa"/>
            <w:shd w:val="clear" w:color="ffffff" w:fill="ffffff"/>
            <w:textDirection w:val="lrTb"/>
            <w:vAlign w:val="bottom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518936,82</w:t>
            </w:r>
            <w:r>
              <w:rPr>
                <w:sz w:val="24"/>
                <w:szCs w:val="24"/>
              </w:rPr>
            </w:r>
          </w:p>
        </w:tc>
        <w:tc>
          <w:tcPr>
            <w:tcW w:w="2792" w:type="dxa"/>
            <w:shd w:val="clear" w:color="ffffff" w:fill="ffffff"/>
            <w:textDirection w:val="lrTb"/>
            <w:vAlign w:val="bottom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2235432,14</w:t>
            </w:r>
            <w:r>
              <w:rPr>
                <w:sz w:val="24"/>
                <w:szCs w:val="24"/>
              </w:rPr>
            </w:r>
          </w:p>
        </w:tc>
      </w:tr>
      <w:tr>
        <w:trPr>
          <w:trHeight w:val="276"/>
        </w:trP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c>
          <w:tcPr>
            <w:tcW w:w="2977" w:type="dxa"/>
            <w:shd w:val="clear" w:color="ffffff" w:fill="ffffff"/>
            <w:textDirection w:val="lrTb"/>
            <w:vAlign w:val="bottom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13</w:t>
            </w:r>
            <w:r>
              <w:rPr>
                <w:sz w:val="24"/>
                <w:szCs w:val="24"/>
              </w:rPr>
            </w:r>
          </w:p>
        </w:tc>
        <w:tc>
          <w:tcPr>
            <w:tcW w:w="2835" w:type="dxa"/>
            <w:shd w:val="clear" w:color="ffffff" w:fill="ffffff"/>
            <w:textDirection w:val="lrTb"/>
            <w:vAlign w:val="bottom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518936,83</w:t>
            </w:r>
            <w:r>
              <w:rPr>
                <w:sz w:val="24"/>
                <w:szCs w:val="24"/>
              </w:rPr>
            </w:r>
          </w:p>
        </w:tc>
        <w:tc>
          <w:tcPr>
            <w:tcW w:w="2792" w:type="dxa"/>
            <w:shd w:val="clear" w:color="ffffff" w:fill="ffffff"/>
            <w:textDirection w:val="lrTb"/>
            <w:vAlign w:val="bottom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2235432,11</w:t>
            </w:r>
            <w:r>
              <w:rPr>
                <w:sz w:val="24"/>
                <w:szCs w:val="24"/>
              </w:rPr>
            </w:r>
          </w:p>
        </w:tc>
      </w:tr>
      <w:tr>
        <w:trPr>
          <w:trHeight w:val="276"/>
        </w:trP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c>
          <w:tcPr>
            <w:tcW w:w="2977" w:type="dxa"/>
            <w:shd w:val="clear" w:color="ffffff" w:fill="ffffff"/>
            <w:textDirection w:val="lrTb"/>
            <w:vAlign w:val="bottom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14</w:t>
            </w:r>
            <w:r>
              <w:rPr>
                <w:sz w:val="24"/>
                <w:szCs w:val="24"/>
              </w:rPr>
            </w:r>
          </w:p>
        </w:tc>
        <w:tc>
          <w:tcPr>
            <w:tcW w:w="2835" w:type="dxa"/>
            <w:shd w:val="clear" w:color="ffffff" w:fill="ffffff"/>
            <w:textDirection w:val="lrTb"/>
            <w:vAlign w:val="bottom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518916,55</w:t>
            </w:r>
            <w:r>
              <w:rPr>
                <w:sz w:val="24"/>
                <w:szCs w:val="24"/>
              </w:rPr>
            </w:r>
          </w:p>
        </w:tc>
        <w:tc>
          <w:tcPr>
            <w:tcW w:w="2792" w:type="dxa"/>
            <w:shd w:val="clear" w:color="ffffff" w:fill="ffffff"/>
            <w:textDirection w:val="lrTb"/>
            <w:vAlign w:val="bottom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2235424,23</w:t>
            </w:r>
            <w:r>
              <w:rPr>
                <w:sz w:val="24"/>
                <w:szCs w:val="24"/>
              </w:rPr>
            </w:r>
          </w:p>
        </w:tc>
      </w:tr>
      <w:tr>
        <w:trPr>
          <w:trHeight w:val="276"/>
        </w:trP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c>
          <w:tcPr>
            <w:tcW w:w="2977" w:type="dxa"/>
            <w:shd w:val="clear" w:color="ffffff" w:fill="ffffff"/>
            <w:textDirection w:val="lrTb"/>
            <w:vAlign w:val="bottom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15</w:t>
            </w:r>
            <w:r>
              <w:rPr>
                <w:sz w:val="24"/>
                <w:szCs w:val="24"/>
              </w:rPr>
            </w:r>
          </w:p>
        </w:tc>
        <w:tc>
          <w:tcPr>
            <w:tcW w:w="2835" w:type="dxa"/>
            <w:shd w:val="clear" w:color="ffffff" w:fill="ffffff"/>
            <w:textDirection w:val="lrTb"/>
            <w:vAlign w:val="bottom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518919,26</w:t>
            </w:r>
            <w:r>
              <w:rPr>
                <w:sz w:val="24"/>
                <w:szCs w:val="24"/>
              </w:rPr>
            </w:r>
          </w:p>
        </w:tc>
        <w:tc>
          <w:tcPr>
            <w:tcW w:w="2792" w:type="dxa"/>
            <w:shd w:val="clear" w:color="ffffff" w:fill="ffffff"/>
            <w:textDirection w:val="lrTb"/>
            <w:vAlign w:val="bottom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2235416,24</w:t>
            </w:r>
            <w:r>
              <w:rPr>
                <w:sz w:val="24"/>
                <w:szCs w:val="24"/>
              </w:rPr>
            </w:r>
          </w:p>
        </w:tc>
      </w:tr>
      <w:tr>
        <w:trPr>
          <w:trHeight w:val="276"/>
        </w:trP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c>
          <w:tcPr>
            <w:tcW w:w="2977" w:type="dxa"/>
            <w:shd w:val="clear" w:color="ffffff" w:fill="ffffff"/>
            <w:textDirection w:val="lrTb"/>
            <w:vAlign w:val="bottom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16</w:t>
            </w:r>
            <w:r>
              <w:rPr>
                <w:sz w:val="24"/>
                <w:szCs w:val="24"/>
              </w:rPr>
            </w:r>
          </w:p>
        </w:tc>
        <w:tc>
          <w:tcPr>
            <w:tcW w:w="2835" w:type="dxa"/>
            <w:shd w:val="clear" w:color="ffffff" w:fill="ffffff"/>
            <w:textDirection w:val="lrTb"/>
            <w:vAlign w:val="bottom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518916,91</w:t>
            </w:r>
            <w:r>
              <w:rPr>
                <w:sz w:val="24"/>
                <w:szCs w:val="24"/>
              </w:rPr>
            </w:r>
          </w:p>
        </w:tc>
        <w:tc>
          <w:tcPr>
            <w:tcW w:w="2792" w:type="dxa"/>
            <w:shd w:val="clear" w:color="ffffff" w:fill="ffffff"/>
            <w:textDirection w:val="lrTb"/>
            <w:vAlign w:val="bottom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2235415,91</w:t>
            </w:r>
            <w:r>
              <w:rPr>
                <w:sz w:val="24"/>
                <w:szCs w:val="24"/>
              </w:rPr>
            </w:r>
          </w:p>
        </w:tc>
      </w:tr>
      <w:tr>
        <w:trPr>
          <w:trHeight w:val="276"/>
        </w:trP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c>
          <w:tcPr>
            <w:tcW w:w="2977" w:type="dxa"/>
            <w:shd w:val="clear" w:color="ffffff" w:fill="ffffff"/>
            <w:textDirection w:val="lrTb"/>
            <w:vAlign w:val="bottom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17</w:t>
            </w:r>
            <w:r>
              <w:rPr>
                <w:sz w:val="24"/>
                <w:szCs w:val="24"/>
              </w:rPr>
            </w:r>
          </w:p>
        </w:tc>
        <w:tc>
          <w:tcPr>
            <w:tcW w:w="2835" w:type="dxa"/>
            <w:shd w:val="clear" w:color="ffffff" w:fill="ffffff"/>
            <w:textDirection w:val="lrTb"/>
            <w:vAlign w:val="bottom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518931,73</w:t>
            </w:r>
            <w:r>
              <w:rPr>
                <w:sz w:val="24"/>
                <w:szCs w:val="24"/>
              </w:rPr>
            </w:r>
          </w:p>
        </w:tc>
        <w:tc>
          <w:tcPr>
            <w:tcW w:w="2792" w:type="dxa"/>
            <w:shd w:val="clear" w:color="ffffff" w:fill="ffffff"/>
            <w:textDirection w:val="lrTb"/>
            <w:vAlign w:val="bottom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2235384,75</w:t>
            </w:r>
            <w:r>
              <w:rPr>
                <w:sz w:val="24"/>
                <w:szCs w:val="24"/>
              </w:rPr>
            </w:r>
          </w:p>
        </w:tc>
      </w:tr>
      <w:tr>
        <w:trPr>
          <w:trHeight w:val="276"/>
        </w:trP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c>
          <w:tcPr>
            <w:tcW w:w="2977" w:type="dxa"/>
            <w:shd w:val="clear" w:color="ffffff" w:fill="ffffff"/>
            <w:textDirection w:val="lrTb"/>
            <w:vAlign w:val="bottom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1</w:t>
            </w:r>
            <w:r>
              <w:rPr>
                <w:sz w:val="24"/>
                <w:szCs w:val="24"/>
              </w:rPr>
            </w:r>
          </w:p>
        </w:tc>
        <w:tc>
          <w:tcPr>
            <w:tcW w:w="2835" w:type="dxa"/>
            <w:shd w:val="clear" w:color="ffffff" w:fill="ffffff"/>
            <w:textDirection w:val="lrTb"/>
            <w:vAlign w:val="bottom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518914,64</w:t>
            </w:r>
            <w:r>
              <w:rPr>
                <w:sz w:val="24"/>
                <w:szCs w:val="24"/>
              </w:rPr>
            </w:r>
          </w:p>
        </w:tc>
        <w:tc>
          <w:tcPr>
            <w:tcW w:w="2792" w:type="dxa"/>
            <w:shd w:val="clear" w:color="ffffff" w:fill="ffffff"/>
            <w:textDirection w:val="lrTb"/>
            <w:vAlign w:val="bottom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2235376,74</w:t>
            </w:r>
            <w:r>
              <w:rPr>
                <w:sz w:val="24"/>
                <w:szCs w:val="24"/>
              </w:rPr>
            </w:r>
          </w:p>
        </w:tc>
      </w:tr>
    </w:tbl>
    <w:p>
      <w:pPr>
        <w:pStyle w:val="BodyText"/>
        <w:ind w:firstLine="0"/>
        <w:jc w:val="center"/>
        <w:rPr>
          <w:szCs w:val="28"/>
        </w:rPr>
      </w:pPr>
      <w:r>
        <w:br w:type="page" w:clear="all"/>
      </w:r>
      <w:r>
        <w:rPr>
          <w:szCs w:val="28"/>
        </w:rPr>
        <w:t xml:space="preserve">Каталог координат поворотных точек границ Контура № 11 несмежных территорий жилой застройки по улице КИМ города Перми,</w:t>
        <w:br w:type="textWrapping" w:clear="all"/>
        <w:t xml:space="preserve"> подлежащих комплексному развитию </w:t>
      </w:r>
      <w:r>
        <w:t xml:space="preserve">(система координат МСК-59 (зона 2))</w:t>
      </w:r>
      <w:r>
        <w:rPr>
          <w:szCs w:val="28"/>
        </w:rPr>
      </w:r>
    </w:p>
    <w:p>
      <w:pPr>
        <w:pStyle w:val="Normal"/>
        <w:jc w:val="center"/>
      </w:pPr>
    </w:p>
    <w:p>
      <w:pPr>
        <w:pStyle w:val="Normal"/>
        <w:rPr>
          <w:b/>
          <w:sz w:val="2"/>
          <w:szCs w:val="2"/>
        </w:rPr>
      </w:pPr>
      <w:r>
        <w:rPr>
          <w:b/>
          <w:sz w:val="2"/>
          <w:szCs w:val="2"/>
        </w:rPr>
      </w:r>
    </w:p>
    <w:tbl>
      <w:tblPr>
        <w:tblW w:w="8604" w:type="dxa"/>
        <w:tblInd w:w="25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autofit"/>
        <w:tblCellMar>
          <w:left w:w="108" w:type="dxa"/>
          <w:top w:w="0" w:type="dxa"/>
          <w:right w:w="108" w:type="dxa"/>
          <w:bottom w:w="0" w:type="dxa"/>
        </w:tblCellMar>
        <w:tblLook w:val="04A0" w:firstRow="1" w:lastRow="0" w:firstColumn="1" w:lastColumn="0" w:noHBand="0" w:noVBand="1"/>
      </w:tblPr>
      <w:tblGrid>
        <w:gridCol w:w="2977"/>
        <w:gridCol w:w="2835"/>
        <w:gridCol w:w="2792"/>
      </w:tblGrid>
      <w:tr>
        <w:trPr>
          <w:trHeight w:val="454"/>
          <w:tblHeader/>
        </w:trP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c>
          <w:tcPr>
            <w:tcW w:w="2977" w:type="dxa"/>
            <w:shd w:val="clear" w:color="ffffff" w:fill="ffffff"/>
            <w:textDirection w:val="lrTb"/>
            <w:vAlign w:val="center"/>
          </w:tcPr>
          <w:p>
            <w:pPr>
              <w:pStyle w:val="Normal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Номер поворотной точки</w:t>
            </w:r>
          </w:p>
        </w:tc>
        <w:tc>
          <w:tcPr>
            <w:tcW w:w="2835" w:type="dxa"/>
            <w:shd w:val="clear" w:color="ffffff" w:fill="ffffff"/>
            <w:textDirection w:val="lrTb"/>
            <w:vAlign w:val="center"/>
          </w:tcPr>
          <w:p>
            <w:pPr>
              <w:pStyle w:val="Normal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  <w:lang w:val="en-US"/>
              </w:rPr>
              <w:t xml:space="preserve">Координата X</w:t>
            </w:r>
            <w:r>
              <w:rPr>
                <w:b/>
                <w:sz w:val="24"/>
                <w:szCs w:val="24"/>
              </w:rPr>
            </w:r>
          </w:p>
        </w:tc>
        <w:tc>
          <w:tcPr>
            <w:tcW w:w="2792" w:type="dxa"/>
            <w:shd w:val="clear" w:color="ffffff" w:fill="ffffff"/>
            <w:textDirection w:val="lrTb"/>
            <w:vAlign w:val="center"/>
          </w:tcPr>
          <w:p>
            <w:pPr>
              <w:pStyle w:val="Normal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  <w:lang w:val="en-US"/>
              </w:rPr>
              <w:t xml:space="preserve">Координата Y</w:t>
            </w:r>
            <w:r>
              <w:rPr>
                <w:b/>
                <w:sz w:val="24"/>
                <w:szCs w:val="24"/>
              </w:rPr>
            </w:r>
          </w:p>
        </w:tc>
      </w:tr>
      <w:tr>
        <w:trPr>
          <w:tblHeader/>
        </w:trP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c>
          <w:tcPr>
            <w:tcW w:w="2977" w:type="dxa"/>
            <w:shd w:val="clear" w:color="ffffff" w:fill="ffffff"/>
            <w:textDirection w:val="lrTb"/>
            <w:vAlign w:val="center"/>
          </w:tcPr>
          <w:p>
            <w:pPr>
              <w:pStyle w:val="Normal"/>
              <w:spacing w:before="20" w:after="20" w:line="240" w:lineRule="exact"/>
              <w:jc w:val="center"/>
              <w:rPr>
                <w:rFonts w:eastAsia="Calibri"/>
                <w:b/>
                <w:sz w:val="24"/>
                <w:szCs w:val="24"/>
                <w:lang w:eastAsia="en-US"/>
              </w:rPr>
            </w:pPr>
            <w:r>
              <w:rPr>
                <w:rFonts w:eastAsia="Calibri"/>
                <w:b/>
                <w:sz w:val="24"/>
                <w:szCs w:val="24"/>
                <w:lang w:eastAsia="en-US"/>
              </w:rPr>
              <w:t xml:space="preserve">1</w:t>
            </w:r>
          </w:p>
        </w:tc>
        <w:tc>
          <w:tcPr>
            <w:tcW w:w="2835" w:type="dxa"/>
            <w:shd w:val="clear" w:color="ffffff" w:fill="ffffff"/>
            <w:textDirection w:val="lrTb"/>
            <w:vAlign w:val="center"/>
          </w:tcPr>
          <w:p>
            <w:pPr>
              <w:pStyle w:val="Normal"/>
              <w:spacing w:before="20" w:after="20" w:line="240" w:lineRule="exact"/>
              <w:jc w:val="center"/>
              <w:rPr>
                <w:rFonts w:eastAsia="Calibri"/>
                <w:b/>
                <w:sz w:val="24"/>
                <w:szCs w:val="24"/>
                <w:lang w:eastAsia="en-US"/>
              </w:rPr>
            </w:pPr>
            <w:r>
              <w:rPr>
                <w:rFonts w:eastAsia="Calibri"/>
                <w:b/>
                <w:sz w:val="24"/>
                <w:szCs w:val="24"/>
                <w:lang w:eastAsia="en-US"/>
              </w:rPr>
              <w:t xml:space="preserve">2</w:t>
            </w:r>
          </w:p>
        </w:tc>
        <w:tc>
          <w:tcPr>
            <w:tcW w:w="2792" w:type="dxa"/>
            <w:shd w:val="clear" w:color="ffffff" w:fill="ffffff"/>
            <w:textDirection w:val="lrTb"/>
            <w:vAlign w:val="center"/>
          </w:tcPr>
          <w:p>
            <w:pPr>
              <w:pStyle w:val="Normal"/>
              <w:spacing w:before="20" w:after="20" w:line="240" w:lineRule="exact"/>
              <w:jc w:val="center"/>
              <w:rPr>
                <w:rFonts w:eastAsia="Calibri"/>
                <w:b/>
                <w:sz w:val="24"/>
                <w:szCs w:val="24"/>
                <w:lang w:eastAsia="en-US"/>
              </w:rPr>
            </w:pPr>
            <w:r>
              <w:rPr>
                <w:rFonts w:eastAsia="Calibri"/>
                <w:b/>
                <w:sz w:val="24"/>
                <w:szCs w:val="24"/>
                <w:lang w:eastAsia="en-US"/>
              </w:rPr>
              <w:t xml:space="preserve">3</w:t>
            </w:r>
          </w:p>
        </w:tc>
      </w:tr>
      <w:tr>
        <w:trPr/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c>
          <w:tcPr>
            <w:tcW w:w="2977" w:type="dxa"/>
            <w:shd w:val="clear" w:color="ffffff" w:fill="ffffff"/>
            <w:textDirection w:val="lrTb"/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</w:t>
            </w:r>
          </w:p>
        </w:tc>
        <w:tc>
          <w:tcPr>
            <w:tcW w:w="2835" w:type="dxa"/>
            <w:shd w:val="clear" w:color="ffffff" w:fill="ffffff"/>
            <w:textDirection w:val="lrTb"/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519571,46</w:t>
            </w:r>
          </w:p>
        </w:tc>
        <w:tc>
          <w:tcPr>
            <w:tcW w:w="2792" w:type="dxa"/>
            <w:shd w:val="clear" w:color="ffffff" w:fill="ffffff"/>
            <w:textDirection w:val="lrTb"/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2235158,92</w:t>
            </w:r>
          </w:p>
        </w:tc>
      </w:tr>
      <w:tr>
        <w:trPr/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c>
          <w:tcPr>
            <w:tcW w:w="2977" w:type="dxa"/>
            <w:shd w:val="clear" w:color="ffffff" w:fill="ffffff"/>
            <w:textDirection w:val="lrTb"/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</w:t>
            </w:r>
          </w:p>
        </w:tc>
        <w:tc>
          <w:tcPr>
            <w:tcW w:w="2835" w:type="dxa"/>
            <w:shd w:val="clear" w:color="ffffff" w:fill="ffffff"/>
            <w:textDirection w:val="lrTb"/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519548,06</w:t>
            </w:r>
          </w:p>
        </w:tc>
        <w:tc>
          <w:tcPr>
            <w:tcW w:w="2792" w:type="dxa"/>
            <w:shd w:val="clear" w:color="ffffff" w:fill="ffffff"/>
            <w:textDirection w:val="lrTb"/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2235126,19</w:t>
            </w:r>
          </w:p>
        </w:tc>
      </w:tr>
      <w:tr>
        <w:trPr/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c>
          <w:tcPr>
            <w:tcW w:w="2977" w:type="dxa"/>
            <w:shd w:val="clear" w:color="ffffff" w:fill="ffffff"/>
            <w:textDirection w:val="lrTb"/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3</w:t>
            </w:r>
          </w:p>
        </w:tc>
        <w:tc>
          <w:tcPr>
            <w:tcW w:w="2835" w:type="dxa"/>
            <w:shd w:val="clear" w:color="ffffff" w:fill="ffffff"/>
            <w:textDirection w:val="lrTb"/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519589,59</w:t>
            </w:r>
          </w:p>
        </w:tc>
        <w:tc>
          <w:tcPr>
            <w:tcW w:w="2792" w:type="dxa"/>
            <w:shd w:val="clear" w:color="ffffff" w:fill="ffffff"/>
            <w:textDirection w:val="lrTb"/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2235096,79</w:t>
            </w:r>
          </w:p>
        </w:tc>
      </w:tr>
      <w:tr>
        <w:trPr>
          <w:trHeight w:val="276"/>
        </w:trP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c>
          <w:tcPr>
            <w:tcW w:w="2977" w:type="dxa"/>
            <w:shd w:val="clear" w:color="ffffff" w:fill="ffffff"/>
            <w:textDirection w:val="lrTb"/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4</w:t>
            </w:r>
          </w:p>
        </w:tc>
        <w:tc>
          <w:tcPr>
            <w:tcW w:w="2835" w:type="dxa"/>
            <w:shd w:val="clear" w:color="ffffff" w:fill="ffffff"/>
            <w:textDirection w:val="lrTb"/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519612,76</w:t>
            </w:r>
          </w:p>
        </w:tc>
        <w:tc>
          <w:tcPr>
            <w:tcW w:w="2792" w:type="dxa"/>
            <w:shd w:val="clear" w:color="ffffff" w:fill="ffffff"/>
            <w:textDirection w:val="lrTb"/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2235129,78</w:t>
            </w:r>
          </w:p>
        </w:tc>
      </w:tr>
      <w:tr>
        <w:trPr>
          <w:trHeight w:val="276"/>
        </w:trP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c>
          <w:tcPr>
            <w:tcW w:w="2977" w:type="dxa"/>
            <w:shd w:val="clear" w:color="ffffff" w:fill="ffffff"/>
            <w:textDirection w:val="lrTb"/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5</w:t>
            </w:r>
          </w:p>
        </w:tc>
        <w:tc>
          <w:tcPr>
            <w:tcW w:w="2835" w:type="dxa"/>
            <w:shd w:val="clear" w:color="ffffff" w:fill="ffffff"/>
            <w:textDirection w:val="lrTb"/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519599,85</w:t>
            </w:r>
          </w:p>
        </w:tc>
        <w:tc>
          <w:tcPr>
            <w:tcW w:w="2792" w:type="dxa"/>
            <w:shd w:val="clear" w:color="ffffff" w:fill="ffffff"/>
            <w:textDirection w:val="lrTb"/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2235138,89</w:t>
            </w:r>
          </w:p>
        </w:tc>
      </w:tr>
      <w:tr>
        <w:trPr>
          <w:trHeight w:val="276"/>
        </w:trP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c>
          <w:tcPr>
            <w:tcW w:w="2977" w:type="dxa"/>
            <w:shd w:val="clear" w:color="ffffff" w:fill="ffffff"/>
            <w:textDirection w:val="lrTb"/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</w:t>
            </w:r>
          </w:p>
        </w:tc>
        <w:tc>
          <w:tcPr>
            <w:tcW w:w="2835" w:type="dxa"/>
            <w:shd w:val="clear" w:color="ffffff" w:fill="ffffff"/>
            <w:textDirection w:val="lrTb"/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519571,46</w:t>
            </w:r>
          </w:p>
        </w:tc>
        <w:tc>
          <w:tcPr>
            <w:tcW w:w="2792" w:type="dxa"/>
            <w:shd w:val="clear" w:color="ffffff" w:fill="ffffff"/>
            <w:textDirection w:val="lrTb"/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2235158,92</w:t>
            </w:r>
          </w:p>
        </w:tc>
      </w:tr>
    </w:tbl>
    <w:p>
      <w:pPr>
        <w:pStyle w:val="BodyText"/>
        <w:ind w:firstLine="0"/>
      </w:pPr>
    </w:p>
    <w:p>
      <w:pPr>
        <w:pStyle w:val="Normal"/>
        <w:jc w:val="center"/>
        <w:rPr>
          <w:szCs w:val="28"/>
        </w:rPr>
      </w:pPr>
      <w:r>
        <w:rPr>
          <w:szCs w:val="28"/>
        </w:rPr>
        <w:br w:type="page" w:clear="all"/>
      </w:r>
      <w:r>
        <w:rPr>
          <w:szCs w:val="28"/>
        </w:rPr>
        <w:t xml:space="preserve">Контуры № </w:t>
      </w:r>
      <w:r>
        <w:rPr>
          <w:szCs w:val="28"/>
        </w:rPr>
        <w:t xml:space="preserve">1</w:t>
      </w:r>
      <w:r>
        <w:rPr>
          <w:szCs w:val="28"/>
        </w:rPr>
        <w:t xml:space="preserve">2</w:t>
      </w:r>
      <w:r>
        <w:rPr>
          <w:szCs w:val="28"/>
        </w:rPr>
        <w:t xml:space="preserve">, </w:t>
      </w:r>
      <w:r>
        <w:rPr>
          <w:szCs w:val="28"/>
        </w:rPr>
        <w:t xml:space="preserve">1</w:t>
      </w:r>
      <w:r>
        <w:rPr>
          <w:szCs w:val="28"/>
        </w:rPr>
        <w:t xml:space="preserve">3</w:t>
      </w:r>
      <w:r>
        <w:rPr>
          <w:szCs w:val="28"/>
        </w:rPr>
        <w:t xml:space="preserve"> по</w:t>
      </w:r>
      <w:r>
        <w:rPr>
          <w:szCs w:val="28"/>
        </w:rPr>
        <w:t xml:space="preserve"> улице Краснополянской города Перми</w:t>
      </w:r>
      <w:r>
        <w:rPr>
          <w:szCs w:val="28"/>
        </w:rPr>
      </w:r>
    </w:p>
    <w:p>
      <w:pPr>
        <w:pStyle w:val="Normal"/>
        <w:jc w:val="center"/>
      </w:pPr>
    </w:p>
    <w:p>
      <w:pPr>
        <w:pStyle w:val="Normal"/>
      </w:pPr>
      <w:r>
        <w:rPr>
          <w:szCs w:val="28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6077471" cy="6755816"/>
                <wp:effectExtent l="0" t="0" r="0" b="0"/>
                <wp:docPr id="5" name="_x0000_i1046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/>
                        <pic:nvPr/>
                      </pic:nvPicPr>
                      <pic:blipFill>
                        <a:blip r:embed="rId11"/>
                        <a:srcRect l="17871" t="0" r="18321" b="0"/>
                        <a:stretch/>
                      </pic:blipFill>
                      <pic:spPr>
                        <a:xfrm>
                          <a:off x="0" y="0"/>
                          <a:ext cx="6077471" cy="675581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4" o:spid="_x0000_s4" type="#_x0000_t75" style="width:478.54pt;height:531.95pt;mso-wrap-distance-left:0.00pt;mso-wrap-distance-top:0.00pt;mso-wrap-distance-right:0.00pt;mso-wrap-distance-bottom:0.00pt;" stroked="f">
                <v:path textboxrect="0,0,0,0"/>
                <v:imagedata r:id="rId11" o:title=""/>
              </v:shape>
            </w:pict>
          </mc:Fallback>
        </mc:AlternateContent>
      </w:r>
    </w:p>
    <w:p>
      <w:pPr>
        <w:pStyle w:val="Normal"/>
        <w:jc w:val="center"/>
        <w:rPr>
          <w:szCs w:val="28"/>
        </w:rPr>
      </w:pPr>
      <w:r>
        <w:rPr>
          <w:szCs w:val="28"/>
        </w:rPr>
      </w:r>
    </w:p>
    <w:p>
      <w:pPr>
        <w:pStyle w:val="Normal"/>
        <w:spacing w:line="240" w:lineRule="exact"/>
        <w:jc w:val="center"/>
      </w:pPr>
      <w: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45720" distB="45720" distL="114300" distR="114300" simplePos="0" relativeHeight="251658243" behindDoc="0" locked="0" layoutInCell="1" allowOverlap="1">
                <wp:simplePos x="0" y="0"/>
                <wp:positionH relativeFrom="column">
                  <wp:posOffset>-2431414</wp:posOffset>
                </wp:positionH>
                <wp:positionV relativeFrom="paragraph">
                  <wp:posOffset>1433195</wp:posOffset>
                </wp:positionV>
                <wp:extent cx="240665" cy="269875"/>
                <wp:effectExtent l="0" t="0" r="0" b="0"/>
                <wp:wrapNone/>
                <wp:docPr id="6" name="_x0000_s10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 txBox="1"/>
                      <wps:spPr>
                        <a:xfrm>
                          <a:off x="0" y="0"/>
                          <a:ext cx="240665" cy="2698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pStyle w:val="Normal"/>
                              <w:rPr>
                                <w:b/>
                                <w:color w:val="ff0000"/>
                                <w:sz w:val="32"/>
                              </w:rPr>
                            </w:pPr>
                            <w:r>
                              <w:rPr>
                                <w:b/>
                                <w:color w:val="ff0000"/>
                                <w:sz w:val="32"/>
                              </w:rPr>
                              <w:t xml:space="preserve">2</w:t>
                            </w:r>
                          </w:p>
                          <w:p>
                            <w:pPr>
                              <w:pStyle w:val="Normal"/>
                            </w:pPr>
                          </w:p>
                        </w:txbxContent>
                      </wps:txbx>
                      <wps:bodyPr wrap="square" upright="1"/>
                    </wps:wsp>
                  </a:graphicData>
                </a:graphic>
              </wp:anchor>
            </w:drawing>
          </mc:Choice>
          <mc:Fallback>
            <w:pict>
              <v:shape id="shape 5" o:spid="_x0000_s5" o:spt="202" type="#_x0000_t202" style="position:absolute;z-index:251658243;o:allowoverlap:true;o:allowincell:true;mso-position-horizontal-relative:text;margin-left:-191.45pt;mso-position-horizontal:absolute;mso-position-vertical-relative:text;margin-top:112.85pt;mso-position-vertical:absolute;width:18.95pt;height:21.25pt;mso-wrap-distance-left:9.00pt;mso-wrap-distance-top:3.60pt;mso-wrap-distance-right:9.00pt;mso-wrap-distance-bottom:3.60pt;visibility:visible;" filled="f" stroked="f">
                <v:textbox inset="0,0,0,0">
                  <w:txbxContent>
                    <w:p>
                      <w:pPr>
                        <w:pStyle w:val="Normal"/>
                        <w:rPr>
                          <w:b/>
                          <w:color w:val="ff0000"/>
                          <w:sz w:val="32"/>
                        </w:rPr>
                      </w:pPr>
                      <w:r>
                        <w:rPr>
                          <w:b/>
                          <w:color w:val="ff0000"/>
                          <w:sz w:val="32"/>
                        </w:rPr>
                        <w:t xml:space="preserve">2</w:t>
                      </w:r>
                    </w:p>
                    <w:p>
                      <w:pPr>
                        <w:pStyle w:val="Normal"/>
                      </w:pPr>
                    </w:p>
                  </w:txbxContent>
                </v:textbox>
              </v:shape>
            </w:pict>
          </mc:Fallback>
        </mc:AlternateContent>
      </w:r>
      <w:r>
        <w:t xml:space="preserve">Условные обозначения:</w:t>
      </w:r>
    </w:p>
    <w:p>
      <w:pPr>
        <w:pStyle w:val="Normal"/>
        <w:spacing w:line="240" w:lineRule="exact"/>
        <w:jc w:val="center"/>
      </w:pPr>
    </w:p>
    <w:p>
      <w:pPr>
        <w:pStyle w:val="Normal"/>
        <w:spacing w:line="240" w:lineRule="exact"/>
        <w:ind w:firstLine="708"/>
      </w:pPr>
      <w: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4300" distR="114300" simplePos="0" relativeHeight="251658241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19685</wp:posOffset>
                </wp:positionV>
                <wp:extent cx="352425" cy="139065"/>
                <wp:effectExtent l="0" t="0" r="0" b="0"/>
                <wp:wrapNone/>
                <wp:docPr id="7" name="_x0000_s10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/>
                      <wps:spPr>
                        <a:xfrm>
                          <a:off x="0" y="0"/>
                          <a:ext cx="352425" cy="139065"/>
                        </a:xfrm>
                        <a:prstGeom prst="rect">
                          <a:avLst/>
                        </a:prstGeom>
                        <a:solidFill>
                          <a:srgbClr val="F7F27C"/>
                        </a:solidFill>
                        <a:ln w="6348">
                          <a:solidFill>
                            <a:srgbClr val="A39E59"/>
                          </a:solidFill>
                        </a:ln>
                      </wps:spPr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 6" o:spid="_x0000_s6" o:spt="1" type="#_x0000_t1" style="position:absolute;z-index:251658241;o:allowoverlap:true;o:allowincell:true;mso-position-horizontal-relative:text;margin-left:0.00pt;mso-position-horizontal:absolute;mso-position-vertical-relative:text;margin-top:1.55pt;mso-position-vertical:absolute;width:27.75pt;height:10.95pt;mso-wrap-distance-left:9.00pt;mso-wrap-distance-top:0.00pt;mso-wrap-distance-right:9.00pt;mso-wrap-distance-bottom:0.00pt;visibility:visible;" fillcolor="#F7F27C" strokecolor="#A39E59" strokeweight="0.50pt"/>
            </w:pict>
          </mc:Fallback>
        </mc:AlternateContent>
      </w:r>
      <w:r>
        <w:t xml:space="preserve">– </w:t>
      </w:r>
      <w:r>
        <w:t xml:space="preserve">г</w:t>
      </w:r>
      <w:r>
        <w:t xml:space="preserve">раницы несмежных территорий жилой застройки, подлежащих   </w:t>
      </w:r>
    </w:p>
    <w:p>
      <w:pPr>
        <w:pStyle w:val="Normal"/>
        <w:spacing w:line="240" w:lineRule="exact"/>
        <w:jc w:val="center"/>
      </w:pPr>
      <w:r>
        <w:t xml:space="preserve">комплексному развитию, площадью </w:t>
      </w:r>
      <w:r>
        <w:t xml:space="preserve">4</w:t>
      </w:r>
      <w:r>
        <w:t xml:space="preserve">,</w:t>
      </w:r>
      <w:r>
        <w:t xml:space="preserve">96</w:t>
      </w:r>
      <w:r>
        <w:t xml:space="preserve"> га</w:t>
      </w:r>
    </w:p>
    <w:p>
      <w:pPr>
        <w:pStyle w:val="Normal"/>
        <w:spacing w:line="360" w:lineRule="exact"/>
        <w:jc w:val="center"/>
      </w:pPr>
      <w:r>
        <w:rPr>
          <w:szCs w:val="28"/>
        </w:rPr>
        <w:br w:type="page" w:clear="all"/>
      </w:r>
      <w:r>
        <w:rPr>
          <w:szCs w:val="28"/>
        </w:rPr>
        <w:t xml:space="preserve">Каталог координат поворотных точек границ Контура </w:t>
      </w:r>
      <w:r>
        <w:rPr>
          <w:szCs w:val="28"/>
        </w:rPr>
        <w:t xml:space="preserve">№ 1</w:t>
      </w:r>
      <w:r>
        <w:rPr>
          <w:szCs w:val="28"/>
        </w:rPr>
        <w:t xml:space="preserve">2</w:t>
      </w:r>
      <w:r>
        <w:rPr>
          <w:szCs w:val="28"/>
        </w:rPr>
        <w:t xml:space="preserve"> несмежных</w:t>
      </w:r>
      <w:r>
        <w:rPr>
          <w:szCs w:val="28"/>
        </w:rPr>
        <w:t xml:space="preserve"> территорий жилой застройки по улице Краснополянской города Перми, подлежащих комплексному развитию</w:t>
      </w:r>
      <w:r>
        <w:rPr>
          <w:szCs w:val="28"/>
        </w:rPr>
        <w:t xml:space="preserve"> </w:t>
      </w:r>
      <w:r>
        <w:t xml:space="preserve">(система координат МСК-59 (зона 2)</w:t>
      </w:r>
      <w:r>
        <w:t xml:space="preserve">)</w:t>
      </w:r>
    </w:p>
    <w:p>
      <w:pPr>
        <w:pStyle w:val="Normal"/>
        <w:spacing w:line="360" w:lineRule="exact"/>
        <w:jc w:val="center"/>
      </w:pPr>
    </w:p>
    <w:p>
      <w:pPr>
        <w:pStyle w:val="Normal"/>
        <w:rPr>
          <w:b/>
          <w:sz w:val="2"/>
          <w:szCs w:val="2"/>
        </w:rPr>
      </w:pPr>
      <w:r>
        <w:rPr>
          <w:b/>
          <w:sz w:val="2"/>
          <w:szCs w:val="2"/>
        </w:rPr>
      </w:r>
    </w:p>
    <w:tbl>
      <w:tblPr>
        <w:tblW w:w="8604" w:type="dxa"/>
        <w:tblInd w:w="250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autofit"/>
        <w:tblCellMar>
          <w:left w:w="108" w:type="dxa"/>
          <w:top w:w="0" w:type="dxa"/>
          <w:right w:w="108" w:type="dxa"/>
          <w:bottom w:w="0" w:type="dxa"/>
        </w:tblCellMar>
        <w:tblLook w:val="04A0" w:firstRow="1" w:lastRow="0" w:firstColumn="1" w:lastColumn="0" w:noHBand="0" w:noVBand="1"/>
      </w:tblPr>
      <w:tblGrid>
        <w:gridCol w:w="2977"/>
        <w:gridCol w:w="2835"/>
        <w:gridCol w:w="2792"/>
      </w:tblGrid>
      <w:tr>
        <w:trPr>
          <w:trHeight w:val="454"/>
          <w:tblHeader/>
        </w:trP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</w:tblPrEx>
        <w:tc>
          <w:tcPr>
            <w:tcW w:w="29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textDirection w:val="lrTb"/>
            <w:vAlign w:val="center"/>
          </w:tcPr>
          <w:p>
            <w:pPr>
              <w:pStyle w:val="Normal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Номер поворотной точки</w:t>
            </w:r>
          </w:p>
        </w:tc>
        <w:tc>
          <w:tcPr>
            <w:tcW w:w="2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textDirection w:val="lrTb"/>
            <w:vAlign w:val="center"/>
          </w:tcPr>
          <w:p>
            <w:pPr>
              <w:pStyle w:val="Normal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  <w:lang w:val="en-US"/>
              </w:rPr>
              <w:t xml:space="preserve">Координата X</w:t>
            </w:r>
            <w:r>
              <w:rPr>
                <w:b/>
                <w:sz w:val="24"/>
                <w:szCs w:val="24"/>
              </w:rPr>
            </w:r>
          </w:p>
        </w:tc>
        <w:tc>
          <w:tcPr>
            <w:tcW w:w="27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textDirection w:val="lrTb"/>
            <w:vAlign w:val="center"/>
          </w:tcPr>
          <w:p>
            <w:pPr>
              <w:pStyle w:val="Normal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  <w:lang w:val="en-US"/>
              </w:rPr>
              <w:t xml:space="preserve">Координата Y</w:t>
            </w:r>
            <w:r>
              <w:rPr>
                <w:b/>
                <w:sz w:val="24"/>
                <w:szCs w:val="24"/>
              </w:rPr>
            </w:r>
          </w:p>
        </w:tc>
      </w:tr>
      <w:tr>
        <w:trPr>
          <w:tblHeader/>
        </w:trP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</w:tblPrEx>
        <w:tc>
          <w:tcPr>
            <w:tcW w:w="29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textDirection w:val="lrTb"/>
            <w:vAlign w:val="center"/>
          </w:tcPr>
          <w:p>
            <w:pPr>
              <w:pStyle w:val="Normal"/>
              <w:spacing w:before="20" w:after="20" w:line="240" w:lineRule="exact"/>
              <w:jc w:val="center"/>
              <w:rPr>
                <w:rFonts w:eastAsia="Calibri"/>
                <w:b/>
                <w:sz w:val="24"/>
                <w:szCs w:val="24"/>
                <w:lang w:eastAsia="en-US"/>
              </w:rPr>
            </w:pPr>
            <w:r>
              <w:rPr>
                <w:rFonts w:eastAsia="Calibri"/>
                <w:b/>
                <w:sz w:val="24"/>
                <w:szCs w:val="24"/>
                <w:lang w:eastAsia="en-US"/>
              </w:rPr>
              <w:t xml:space="preserve">1</w:t>
            </w:r>
          </w:p>
        </w:tc>
        <w:tc>
          <w:tcPr>
            <w:tcW w:w="2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textDirection w:val="lrTb"/>
            <w:vAlign w:val="center"/>
          </w:tcPr>
          <w:p>
            <w:pPr>
              <w:pStyle w:val="Normal"/>
              <w:spacing w:before="20" w:after="20" w:line="240" w:lineRule="exact"/>
              <w:jc w:val="center"/>
              <w:rPr>
                <w:rFonts w:eastAsia="Calibri"/>
                <w:b/>
                <w:sz w:val="24"/>
                <w:szCs w:val="24"/>
                <w:lang w:eastAsia="en-US"/>
              </w:rPr>
            </w:pPr>
            <w:r>
              <w:rPr>
                <w:rFonts w:eastAsia="Calibri"/>
                <w:b/>
                <w:sz w:val="24"/>
                <w:szCs w:val="24"/>
                <w:lang w:eastAsia="en-US"/>
              </w:rPr>
              <w:t xml:space="preserve">2</w:t>
            </w:r>
          </w:p>
        </w:tc>
        <w:tc>
          <w:tcPr>
            <w:tcW w:w="27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textDirection w:val="lrTb"/>
            <w:vAlign w:val="center"/>
          </w:tcPr>
          <w:p>
            <w:pPr>
              <w:pStyle w:val="Normal"/>
              <w:spacing w:before="20" w:after="20" w:line="240" w:lineRule="exact"/>
              <w:jc w:val="center"/>
              <w:rPr>
                <w:rFonts w:eastAsia="Calibri"/>
                <w:b/>
                <w:sz w:val="24"/>
                <w:szCs w:val="24"/>
                <w:lang w:eastAsia="en-US"/>
              </w:rPr>
            </w:pPr>
            <w:r>
              <w:rPr>
                <w:rFonts w:eastAsia="Calibri"/>
                <w:b/>
                <w:sz w:val="24"/>
                <w:szCs w:val="24"/>
                <w:lang w:eastAsia="en-US"/>
              </w:rPr>
              <w:t xml:space="preserve">3</w:t>
            </w:r>
          </w:p>
        </w:tc>
      </w:tr>
      <w:tr>
        <w:trPr/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</w:tblPrEx>
        <w:tc>
          <w:tcPr>
            <w:tcW w:w="29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textDirection w:val="lrTb"/>
            <w:vAlign w:val="bottom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</w:t>
            </w:r>
          </w:p>
        </w:tc>
        <w:tc>
          <w:tcPr>
            <w:tcW w:w="2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textDirection w:val="lrTb"/>
            <w:vAlign w:val="bottom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513941,48</w:t>
            </w:r>
          </w:p>
        </w:tc>
        <w:tc>
          <w:tcPr>
            <w:tcW w:w="27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textDirection w:val="lrTb"/>
            <w:vAlign w:val="bottom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2233896,09</w:t>
            </w:r>
          </w:p>
        </w:tc>
      </w:tr>
      <w:tr>
        <w:trPr/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</w:tblPrEx>
        <w:tc>
          <w:tcPr>
            <w:tcW w:w="29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textDirection w:val="lrTb"/>
            <w:vAlign w:val="bottom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</w:t>
            </w:r>
          </w:p>
        </w:tc>
        <w:tc>
          <w:tcPr>
            <w:tcW w:w="2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textDirection w:val="lrTb"/>
            <w:vAlign w:val="bottom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513934,61</w:t>
            </w:r>
          </w:p>
        </w:tc>
        <w:tc>
          <w:tcPr>
            <w:tcW w:w="27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textDirection w:val="lrTb"/>
            <w:vAlign w:val="bottom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2233930,10</w:t>
            </w:r>
          </w:p>
        </w:tc>
      </w:tr>
      <w:tr>
        <w:trPr/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</w:tblPrEx>
        <w:tc>
          <w:tcPr>
            <w:tcW w:w="29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textDirection w:val="lrTb"/>
            <w:vAlign w:val="bottom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3</w:t>
            </w:r>
          </w:p>
        </w:tc>
        <w:tc>
          <w:tcPr>
            <w:tcW w:w="2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textDirection w:val="lrTb"/>
            <w:vAlign w:val="bottom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513941,37</w:t>
            </w:r>
          </w:p>
        </w:tc>
        <w:tc>
          <w:tcPr>
            <w:tcW w:w="27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textDirection w:val="lrTb"/>
            <w:vAlign w:val="bottom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2233933,36</w:t>
            </w:r>
          </w:p>
        </w:tc>
      </w:tr>
      <w:tr>
        <w:trPr/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</w:tblPrEx>
        <w:tc>
          <w:tcPr>
            <w:tcW w:w="29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textDirection w:val="lrTb"/>
            <w:vAlign w:val="bottom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4</w:t>
            </w:r>
          </w:p>
        </w:tc>
        <w:tc>
          <w:tcPr>
            <w:tcW w:w="2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textDirection w:val="lrTb"/>
            <w:vAlign w:val="bottom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513980,91</w:t>
            </w:r>
          </w:p>
        </w:tc>
        <w:tc>
          <w:tcPr>
            <w:tcW w:w="27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textDirection w:val="lrTb"/>
            <w:vAlign w:val="bottom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2233973,48</w:t>
            </w:r>
          </w:p>
        </w:tc>
      </w:tr>
      <w:tr>
        <w:trPr/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</w:tblPrEx>
        <w:tc>
          <w:tcPr>
            <w:tcW w:w="29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textDirection w:val="lrTb"/>
            <w:vAlign w:val="bottom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5</w:t>
            </w:r>
          </w:p>
        </w:tc>
        <w:tc>
          <w:tcPr>
            <w:tcW w:w="2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textDirection w:val="lrTb"/>
            <w:vAlign w:val="bottom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513981,08</w:t>
            </w:r>
          </w:p>
        </w:tc>
        <w:tc>
          <w:tcPr>
            <w:tcW w:w="27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textDirection w:val="lrTb"/>
            <w:vAlign w:val="bottom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2233973,75</w:t>
            </w:r>
          </w:p>
        </w:tc>
      </w:tr>
      <w:tr>
        <w:trPr/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</w:tblPrEx>
        <w:tc>
          <w:tcPr>
            <w:tcW w:w="29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textDirection w:val="lrTb"/>
            <w:vAlign w:val="bottom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6</w:t>
            </w:r>
          </w:p>
        </w:tc>
        <w:tc>
          <w:tcPr>
            <w:tcW w:w="2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textDirection w:val="lrTb"/>
            <w:vAlign w:val="bottom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514003,31</w:t>
            </w:r>
          </w:p>
        </w:tc>
        <w:tc>
          <w:tcPr>
            <w:tcW w:w="27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textDirection w:val="lrTb"/>
            <w:vAlign w:val="bottom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2233997,21</w:t>
            </w:r>
          </w:p>
        </w:tc>
      </w:tr>
      <w:tr>
        <w:trPr/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</w:tblPrEx>
        <w:tc>
          <w:tcPr>
            <w:tcW w:w="29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textDirection w:val="lrTb"/>
            <w:vAlign w:val="bottom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7</w:t>
            </w:r>
          </w:p>
        </w:tc>
        <w:tc>
          <w:tcPr>
            <w:tcW w:w="2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textDirection w:val="lrTb"/>
            <w:vAlign w:val="bottom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513997,22</w:t>
            </w:r>
          </w:p>
        </w:tc>
        <w:tc>
          <w:tcPr>
            <w:tcW w:w="27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textDirection w:val="lrTb"/>
            <w:vAlign w:val="bottom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2234003,11</w:t>
            </w:r>
          </w:p>
        </w:tc>
      </w:tr>
      <w:tr>
        <w:trPr>
          <w:trHeight w:val="276"/>
        </w:trP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</w:tblPrEx>
        <w:tc>
          <w:tcPr>
            <w:tcW w:w="29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textDirection w:val="lrTb"/>
            <w:vAlign w:val="bottom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8</w:t>
            </w:r>
          </w:p>
        </w:tc>
        <w:tc>
          <w:tcPr>
            <w:tcW w:w="2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textDirection w:val="lrTb"/>
            <w:vAlign w:val="bottom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514009,85</w:t>
            </w:r>
          </w:p>
        </w:tc>
        <w:tc>
          <w:tcPr>
            <w:tcW w:w="27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textDirection w:val="lrTb"/>
            <w:vAlign w:val="bottom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2234015,66</w:t>
            </w:r>
          </w:p>
        </w:tc>
      </w:tr>
      <w:tr>
        <w:trPr>
          <w:trHeight w:val="276"/>
        </w:trP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</w:tblPrEx>
        <w:tc>
          <w:tcPr>
            <w:tcW w:w="29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textDirection w:val="lrTb"/>
            <w:vAlign w:val="bottom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9</w:t>
            </w:r>
          </w:p>
        </w:tc>
        <w:tc>
          <w:tcPr>
            <w:tcW w:w="2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textDirection w:val="lrTb"/>
            <w:vAlign w:val="bottom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514013,04</w:t>
            </w:r>
          </w:p>
        </w:tc>
        <w:tc>
          <w:tcPr>
            <w:tcW w:w="27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textDirection w:val="lrTb"/>
            <w:vAlign w:val="bottom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2234019,15</w:t>
            </w:r>
          </w:p>
        </w:tc>
      </w:tr>
      <w:tr>
        <w:trPr>
          <w:trHeight w:val="276"/>
        </w:trP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</w:tblPrEx>
        <w:tc>
          <w:tcPr>
            <w:tcW w:w="29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textDirection w:val="lrTb"/>
            <w:vAlign w:val="bottom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10</w:t>
            </w:r>
          </w:p>
        </w:tc>
        <w:tc>
          <w:tcPr>
            <w:tcW w:w="2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textDirection w:val="lrTb"/>
            <w:vAlign w:val="bottom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514019,43</w:t>
            </w:r>
          </w:p>
        </w:tc>
        <w:tc>
          <w:tcPr>
            <w:tcW w:w="27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textDirection w:val="lrTb"/>
            <w:vAlign w:val="bottom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2234026,42</w:t>
            </w:r>
          </w:p>
        </w:tc>
      </w:tr>
      <w:tr>
        <w:trPr>
          <w:trHeight w:val="276"/>
        </w:trP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</w:tblPrEx>
        <w:tc>
          <w:tcPr>
            <w:tcW w:w="29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textDirection w:val="lrTb"/>
            <w:vAlign w:val="bottom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11</w:t>
            </w:r>
          </w:p>
        </w:tc>
        <w:tc>
          <w:tcPr>
            <w:tcW w:w="2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textDirection w:val="lrTb"/>
            <w:vAlign w:val="bottom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514020,39</w:t>
            </w:r>
          </w:p>
        </w:tc>
        <w:tc>
          <w:tcPr>
            <w:tcW w:w="27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textDirection w:val="lrTb"/>
            <w:vAlign w:val="bottom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2234027,38</w:t>
            </w:r>
          </w:p>
        </w:tc>
      </w:tr>
      <w:tr>
        <w:trPr>
          <w:trHeight w:val="276"/>
        </w:trP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</w:tblPrEx>
        <w:tc>
          <w:tcPr>
            <w:tcW w:w="29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textDirection w:val="lrTb"/>
            <w:vAlign w:val="bottom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12</w:t>
            </w:r>
          </w:p>
        </w:tc>
        <w:tc>
          <w:tcPr>
            <w:tcW w:w="2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textDirection w:val="lrTb"/>
            <w:vAlign w:val="bottom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514015,60</w:t>
            </w:r>
          </w:p>
        </w:tc>
        <w:tc>
          <w:tcPr>
            <w:tcW w:w="27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textDirection w:val="lrTb"/>
            <w:vAlign w:val="bottom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2234032,35</w:t>
            </w:r>
          </w:p>
        </w:tc>
      </w:tr>
      <w:tr>
        <w:trPr>
          <w:trHeight w:val="276"/>
        </w:trP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</w:tblPrEx>
        <w:tc>
          <w:tcPr>
            <w:tcW w:w="29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textDirection w:val="lrTb"/>
            <w:vAlign w:val="bottom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13</w:t>
            </w:r>
          </w:p>
        </w:tc>
        <w:tc>
          <w:tcPr>
            <w:tcW w:w="2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textDirection w:val="lrTb"/>
            <w:vAlign w:val="bottom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513993,24</w:t>
            </w:r>
          </w:p>
        </w:tc>
        <w:tc>
          <w:tcPr>
            <w:tcW w:w="27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textDirection w:val="lrTb"/>
            <w:vAlign w:val="bottom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2234054,80</w:t>
            </w:r>
          </w:p>
        </w:tc>
      </w:tr>
      <w:tr>
        <w:trPr>
          <w:trHeight w:val="276"/>
        </w:trP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</w:tblPrEx>
        <w:tc>
          <w:tcPr>
            <w:tcW w:w="29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textDirection w:val="lrTb"/>
            <w:vAlign w:val="bottom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14</w:t>
            </w:r>
          </w:p>
        </w:tc>
        <w:tc>
          <w:tcPr>
            <w:tcW w:w="2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textDirection w:val="lrTb"/>
            <w:vAlign w:val="bottom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513996,07</w:t>
            </w:r>
          </w:p>
        </w:tc>
        <w:tc>
          <w:tcPr>
            <w:tcW w:w="27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textDirection w:val="lrTb"/>
            <w:vAlign w:val="bottom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2234057,94</w:t>
            </w:r>
          </w:p>
        </w:tc>
      </w:tr>
      <w:tr>
        <w:trPr>
          <w:trHeight w:val="276"/>
        </w:trP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</w:tblPrEx>
        <w:tc>
          <w:tcPr>
            <w:tcW w:w="29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textDirection w:val="lrTb"/>
            <w:vAlign w:val="bottom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15</w:t>
            </w:r>
          </w:p>
        </w:tc>
        <w:tc>
          <w:tcPr>
            <w:tcW w:w="2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textDirection w:val="lrTb"/>
            <w:vAlign w:val="bottom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513990,64</w:t>
            </w:r>
          </w:p>
        </w:tc>
        <w:tc>
          <w:tcPr>
            <w:tcW w:w="27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textDirection w:val="lrTb"/>
            <w:vAlign w:val="bottom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2234063,68</w:t>
            </w:r>
          </w:p>
        </w:tc>
      </w:tr>
      <w:tr>
        <w:trPr>
          <w:trHeight w:val="276"/>
        </w:trP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</w:tblPrEx>
        <w:tc>
          <w:tcPr>
            <w:tcW w:w="29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textDirection w:val="lrTb"/>
            <w:vAlign w:val="bottom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16</w:t>
            </w:r>
          </w:p>
        </w:tc>
        <w:tc>
          <w:tcPr>
            <w:tcW w:w="2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textDirection w:val="lrTb"/>
            <w:vAlign w:val="bottom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514015,85</w:t>
            </w:r>
          </w:p>
        </w:tc>
        <w:tc>
          <w:tcPr>
            <w:tcW w:w="27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textDirection w:val="lrTb"/>
            <w:vAlign w:val="bottom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2234087,66</w:t>
            </w:r>
          </w:p>
        </w:tc>
      </w:tr>
      <w:tr>
        <w:trPr>
          <w:trHeight w:val="276"/>
        </w:trP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</w:tblPrEx>
        <w:tc>
          <w:tcPr>
            <w:tcW w:w="29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textDirection w:val="lrTb"/>
            <w:vAlign w:val="bottom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17</w:t>
            </w:r>
          </w:p>
        </w:tc>
        <w:tc>
          <w:tcPr>
            <w:tcW w:w="2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textDirection w:val="lrTb"/>
            <w:vAlign w:val="bottom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514008,79</w:t>
            </w:r>
          </w:p>
        </w:tc>
        <w:tc>
          <w:tcPr>
            <w:tcW w:w="27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textDirection w:val="lrTb"/>
            <w:vAlign w:val="bottom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2234094,49</w:t>
            </w:r>
          </w:p>
        </w:tc>
      </w:tr>
      <w:tr>
        <w:trPr>
          <w:trHeight w:val="276"/>
        </w:trP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</w:tblPrEx>
        <w:tc>
          <w:tcPr>
            <w:tcW w:w="29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textDirection w:val="lrTb"/>
            <w:vAlign w:val="bottom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18</w:t>
            </w:r>
          </w:p>
        </w:tc>
        <w:tc>
          <w:tcPr>
            <w:tcW w:w="2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textDirection w:val="lrTb"/>
            <w:vAlign w:val="bottom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514032,80</w:t>
            </w:r>
          </w:p>
        </w:tc>
        <w:tc>
          <w:tcPr>
            <w:tcW w:w="27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textDirection w:val="lrTb"/>
            <w:vAlign w:val="bottom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2234118,88</w:t>
            </w:r>
          </w:p>
        </w:tc>
      </w:tr>
      <w:tr>
        <w:trPr>
          <w:trHeight w:val="276"/>
        </w:trP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</w:tblPrEx>
        <w:tc>
          <w:tcPr>
            <w:tcW w:w="29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textDirection w:val="lrTb"/>
            <w:vAlign w:val="bottom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19</w:t>
            </w:r>
          </w:p>
        </w:tc>
        <w:tc>
          <w:tcPr>
            <w:tcW w:w="2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textDirection w:val="lrTb"/>
            <w:vAlign w:val="bottom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514035,45</w:t>
            </w:r>
          </w:p>
        </w:tc>
        <w:tc>
          <w:tcPr>
            <w:tcW w:w="27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textDirection w:val="lrTb"/>
            <w:vAlign w:val="bottom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2234121,58</w:t>
            </w:r>
          </w:p>
        </w:tc>
      </w:tr>
      <w:tr>
        <w:trPr>
          <w:trHeight w:val="276"/>
        </w:trP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</w:tblPrEx>
        <w:tc>
          <w:tcPr>
            <w:tcW w:w="29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textDirection w:val="lrTb"/>
            <w:vAlign w:val="bottom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20</w:t>
            </w:r>
          </w:p>
        </w:tc>
        <w:tc>
          <w:tcPr>
            <w:tcW w:w="2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textDirection w:val="lrTb"/>
            <w:vAlign w:val="bottom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514063,27</w:t>
            </w:r>
          </w:p>
        </w:tc>
        <w:tc>
          <w:tcPr>
            <w:tcW w:w="27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textDirection w:val="lrTb"/>
            <w:vAlign w:val="bottom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2234149,85</w:t>
            </w:r>
          </w:p>
        </w:tc>
      </w:tr>
      <w:tr>
        <w:trPr>
          <w:trHeight w:val="276"/>
        </w:trP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</w:tblPrEx>
        <w:tc>
          <w:tcPr>
            <w:tcW w:w="29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textDirection w:val="lrTb"/>
            <w:vAlign w:val="bottom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21</w:t>
            </w:r>
          </w:p>
        </w:tc>
        <w:tc>
          <w:tcPr>
            <w:tcW w:w="2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textDirection w:val="lrTb"/>
            <w:vAlign w:val="bottom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514041,50</w:t>
            </w:r>
          </w:p>
        </w:tc>
        <w:tc>
          <w:tcPr>
            <w:tcW w:w="27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textDirection w:val="lrTb"/>
            <w:vAlign w:val="bottom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2234171,59</w:t>
            </w:r>
          </w:p>
        </w:tc>
      </w:tr>
      <w:tr>
        <w:trPr>
          <w:trHeight w:val="276"/>
        </w:trP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</w:tblPrEx>
        <w:tc>
          <w:tcPr>
            <w:tcW w:w="29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textDirection w:val="lrTb"/>
            <w:vAlign w:val="bottom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22</w:t>
            </w:r>
          </w:p>
        </w:tc>
        <w:tc>
          <w:tcPr>
            <w:tcW w:w="2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textDirection w:val="lrTb"/>
            <w:vAlign w:val="bottom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514010,96</w:t>
            </w:r>
          </w:p>
        </w:tc>
        <w:tc>
          <w:tcPr>
            <w:tcW w:w="27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textDirection w:val="lrTb"/>
            <w:vAlign w:val="bottom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2234139,95</w:t>
            </w:r>
          </w:p>
        </w:tc>
      </w:tr>
      <w:tr>
        <w:trPr>
          <w:trHeight w:val="276"/>
        </w:trP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</w:tblPrEx>
        <w:tc>
          <w:tcPr>
            <w:tcW w:w="29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textDirection w:val="lrTb"/>
            <w:vAlign w:val="bottom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23</w:t>
            </w:r>
          </w:p>
        </w:tc>
        <w:tc>
          <w:tcPr>
            <w:tcW w:w="2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textDirection w:val="lrTb"/>
            <w:vAlign w:val="bottom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513980,29</w:t>
            </w:r>
          </w:p>
        </w:tc>
        <w:tc>
          <w:tcPr>
            <w:tcW w:w="27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textDirection w:val="lrTb"/>
            <w:vAlign w:val="bottom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2234108,19</w:t>
            </w:r>
          </w:p>
        </w:tc>
      </w:tr>
      <w:tr>
        <w:trPr>
          <w:trHeight w:val="276"/>
        </w:trP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</w:tblPrEx>
        <w:tc>
          <w:tcPr>
            <w:tcW w:w="29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textDirection w:val="lrTb"/>
            <w:vAlign w:val="bottom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24</w:t>
            </w:r>
          </w:p>
        </w:tc>
        <w:tc>
          <w:tcPr>
            <w:tcW w:w="2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textDirection w:val="lrTb"/>
            <w:vAlign w:val="bottom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513952,95</w:t>
            </w:r>
          </w:p>
        </w:tc>
        <w:tc>
          <w:tcPr>
            <w:tcW w:w="27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textDirection w:val="lrTb"/>
            <w:vAlign w:val="bottom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2234079,87</w:t>
            </w:r>
          </w:p>
        </w:tc>
      </w:tr>
      <w:tr>
        <w:trPr>
          <w:trHeight w:val="276"/>
        </w:trP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</w:tblPrEx>
        <w:tc>
          <w:tcPr>
            <w:tcW w:w="29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textDirection w:val="lrTb"/>
            <w:vAlign w:val="bottom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25</w:t>
            </w:r>
          </w:p>
        </w:tc>
        <w:tc>
          <w:tcPr>
            <w:tcW w:w="2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textDirection w:val="lrTb"/>
            <w:vAlign w:val="bottom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513948,09</w:t>
            </w:r>
          </w:p>
        </w:tc>
        <w:tc>
          <w:tcPr>
            <w:tcW w:w="27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textDirection w:val="lrTb"/>
            <w:vAlign w:val="bottom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2234074,83</w:t>
            </w:r>
          </w:p>
        </w:tc>
      </w:tr>
      <w:tr>
        <w:trPr>
          <w:trHeight w:val="276"/>
        </w:trP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</w:tblPrEx>
        <w:tc>
          <w:tcPr>
            <w:tcW w:w="29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textDirection w:val="lrTb"/>
            <w:vAlign w:val="bottom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26</w:t>
            </w:r>
          </w:p>
        </w:tc>
        <w:tc>
          <w:tcPr>
            <w:tcW w:w="2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textDirection w:val="lrTb"/>
            <w:vAlign w:val="bottom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513918,94</w:t>
            </w:r>
          </w:p>
        </w:tc>
        <w:tc>
          <w:tcPr>
            <w:tcW w:w="27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textDirection w:val="lrTb"/>
            <w:vAlign w:val="bottom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2234044,64</w:t>
            </w:r>
          </w:p>
        </w:tc>
      </w:tr>
      <w:tr>
        <w:trPr>
          <w:trHeight w:val="276"/>
        </w:trP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</w:tblPrEx>
        <w:tc>
          <w:tcPr>
            <w:tcW w:w="29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textDirection w:val="lrTb"/>
            <w:vAlign w:val="bottom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27</w:t>
            </w:r>
          </w:p>
        </w:tc>
        <w:tc>
          <w:tcPr>
            <w:tcW w:w="2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textDirection w:val="lrTb"/>
            <w:vAlign w:val="bottom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513888,69</w:t>
            </w:r>
          </w:p>
        </w:tc>
        <w:tc>
          <w:tcPr>
            <w:tcW w:w="27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textDirection w:val="lrTb"/>
            <w:vAlign w:val="bottom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2234013,31</w:t>
            </w:r>
          </w:p>
        </w:tc>
      </w:tr>
      <w:tr>
        <w:trPr>
          <w:trHeight w:val="276"/>
        </w:trP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</w:tblPrEx>
        <w:tc>
          <w:tcPr>
            <w:tcW w:w="29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textDirection w:val="lrTb"/>
            <w:vAlign w:val="bottom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28</w:t>
            </w:r>
          </w:p>
        </w:tc>
        <w:tc>
          <w:tcPr>
            <w:tcW w:w="2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textDirection w:val="lrTb"/>
            <w:vAlign w:val="bottom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513849,58</w:t>
            </w:r>
          </w:p>
        </w:tc>
        <w:tc>
          <w:tcPr>
            <w:tcW w:w="27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textDirection w:val="lrTb"/>
            <w:vAlign w:val="bottom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2233972,80</w:t>
            </w:r>
          </w:p>
        </w:tc>
      </w:tr>
      <w:tr>
        <w:trPr>
          <w:trHeight w:val="276"/>
        </w:trP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</w:tblPrEx>
        <w:tc>
          <w:tcPr>
            <w:tcW w:w="29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textDirection w:val="lrTb"/>
            <w:vAlign w:val="bottom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29</w:t>
            </w:r>
          </w:p>
        </w:tc>
        <w:tc>
          <w:tcPr>
            <w:tcW w:w="2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textDirection w:val="lrTb"/>
            <w:vAlign w:val="bottom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513856,83</w:t>
            </w:r>
          </w:p>
        </w:tc>
        <w:tc>
          <w:tcPr>
            <w:tcW w:w="27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textDirection w:val="lrTb"/>
            <w:vAlign w:val="bottom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2233936,32</w:t>
            </w:r>
          </w:p>
        </w:tc>
      </w:tr>
      <w:tr>
        <w:trPr>
          <w:trHeight w:val="276"/>
        </w:trP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</w:tblPrEx>
        <w:tc>
          <w:tcPr>
            <w:tcW w:w="29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textDirection w:val="lrTb"/>
            <w:vAlign w:val="bottom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30</w:t>
            </w:r>
          </w:p>
        </w:tc>
        <w:tc>
          <w:tcPr>
            <w:tcW w:w="2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textDirection w:val="lrTb"/>
            <w:vAlign w:val="bottom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513857,08</w:t>
            </w:r>
          </w:p>
        </w:tc>
        <w:tc>
          <w:tcPr>
            <w:tcW w:w="27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textDirection w:val="lrTb"/>
            <w:vAlign w:val="bottom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2233935,07</w:t>
            </w:r>
          </w:p>
        </w:tc>
      </w:tr>
      <w:tr>
        <w:trPr>
          <w:trHeight w:val="276"/>
        </w:trP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</w:tblPrEx>
        <w:tc>
          <w:tcPr>
            <w:tcW w:w="29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textDirection w:val="lrTb"/>
            <w:vAlign w:val="bottom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31</w:t>
            </w:r>
          </w:p>
        </w:tc>
        <w:tc>
          <w:tcPr>
            <w:tcW w:w="2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textDirection w:val="lrTb"/>
            <w:vAlign w:val="bottom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513863,83</w:t>
            </w:r>
          </w:p>
        </w:tc>
        <w:tc>
          <w:tcPr>
            <w:tcW w:w="27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textDirection w:val="lrTb"/>
            <w:vAlign w:val="bottom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2233901,06</w:t>
            </w:r>
          </w:p>
        </w:tc>
      </w:tr>
      <w:tr>
        <w:trPr>
          <w:trHeight w:val="276"/>
        </w:trP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</w:tblPrEx>
        <w:tc>
          <w:tcPr>
            <w:tcW w:w="29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textDirection w:val="lrTb"/>
            <w:vAlign w:val="bottom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32</w:t>
            </w:r>
          </w:p>
        </w:tc>
        <w:tc>
          <w:tcPr>
            <w:tcW w:w="2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textDirection w:val="lrTb"/>
            <w:vAlign w:val="bottom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513899,60</w:t>
            </w:r>
          </w:p>
        </w:tc>
        <w:tc>
          <w:tcPr>
            <w:tcW w:w="27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textDirection w:val="lrTb"/>
            <w:vAlign w:val="bottom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2233907,95</w:t>
            </w:r>
          </w:p>
        </w:tc>
      </w:tr>
      <w:tr>
        <w:trPr>
          <w:trHeight w:val="276"/>
        </w:trP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</w:tblPrEx>
        <w:tc>
          <w:tcPr>
            <w:tcW w:w="29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textDirection w:val="lrTb"/>
            <w:vAlign w:val="bottom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33</w:t>
            </w:r>
          </w:p>
        </w:tc>
        <w:tc>
          <w:tcPr>
            <w:tcW w:w="2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textDirection w:val="lrTb"/>
            <w:vAlign w:val="bottom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513903,45</w:t>
            </w:r>
          </w:p>
        </w:tc>
        <w:tc>
          <w:tcPr>
            <w:tcW w:w="27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textDirection w:val="lrTb"/>
            <w:vAlign w:val="bottom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2233888,69</w:t>
            </w:r>
          </w:p>
        </w:tc>
      </w:tr>
      <w:tr>
        <w:trPr>
          <w:trHeight w:val="276"/>
        </w:trP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</w:tblPrEx>
        <w:tc>
          <w:tcPr>
            <w:tcW w:w="29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textDirection w:val="lrTb"/>
            <w:vAlign w:val="bottom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</w:t>
            </w:r>
          </w:p>
        </w:tc>
        <w:tc>
          <w:tcPr>
            <w:tcW w:w="2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textDirection w:val="lrTb"/>
            <w:vAlign w:val="bottom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513941,48</w:t>
            </w:r>
          </w:p>
        </w:tc>
        <w:tc>
          <w:tcPr>
            <w:tcW w:w="27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textDirection w:val="lrTb"/>
            <w:vAlign w:val="bottom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2233896,09</w:t>
            </w:r>
          </w:p>
        </w:tc>
      </w:tr>
    </w:tbl>
    <w:p>
      <w:pPr>
        <w:pStyle w:val="BodyText"/>
        <w:ind w:left="850" w:firstLine="0"/>
        <w:jc w:val="left"/>
      </w:pPr>
    </w:p>
    <w:p>
      <w:pPr>
        <w:pStyle w:val="Normal"/>
        <w:jc w:val="center"/>
        <w:rPr>
          <w:szCs w:val="28"/>
        </w:rPr>
      </w:pPr>
      <w:r>
        <w:br w:type="page" w:clear="all"/>
      </w:r>
      <w:r>
        <w:rPr>
          <w:szCs w:val="28"/>
        </w:rPr>
        <w:t xml:space="preserve">Каталог координат поворотных точек границ Контура </w:t>
      </w:r>
      <w:r>
        <w:rPr>
          <w:szCs w:val="28"/>
        </w:rPr>
        <w:t xml:space="preserve">№ </w:t>
      </w:r>
      <w:r>
        <w:rPr>
          <w:szCs w:val="28"/>
        </w:rPr>
        <w:t xml:space="preserve">13 </w:t>
      </w:r>
      <w:r>
        <w:rPr>
          <w:szCs w:val="28"/>
        </w:rPr>
        <w:t xml:space="preserve">несмежных</w:t>
      </w:r>
      <w:r>
        <w:rPr>
          <w:szCs w:val="28"/>
        </w:rPr>
        <w:t xml:space="preserve"> территорий жилой застройки по улице Краснополянской города Перми, подлежащих комплексному развитию</w:t>
      </w:r>
      <w:r>
        <w:rPr>
          <w:szCs w:val="28"/>
        </w:rPr>
        <w:t xml:space="preserve"> </w:t>
      </w:r>
      <w:r>
        <w:rPr>
          <w:szCs w:val="28"/>
        </w:rPr>
        <w:t xml:space="preserve">(система координат МСК-59 (зона 2)</w:t>
      </w:r>
      <w:r>
        <w:rPr>
          <w:szCs w:val="28"/>
        </w:rPr>
        <w:t xml:space="preserve">)</w:t>
      </w:r>
      <w:r>
        <w:rPr>
          <w:szCs w:val="28"/>
        </w:rPr>
      </w:r>
    </w:p>
    <w:p>
      <w:pPr>
        <w:pStyle w:val="Normal"/>
        <w:spacing w:line="240" w:lineRule="exact"/>
        <w:jc w:val="center"/>
        <w:rPr>
          <w:szCs w:val="28"/>
        </w:rPr>
      </w:pPr>
      <w:r>
        <w:rPr>
          <w:szCs w:val="28"/>
        </w:rPr>
      </w:r>
    </w:p>
    <w:tbl>
      <w:tblPr>
        <w:tblW w:w="8604" w:type="dxa"/>
        <w:tblInd w:w="250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autofit"/>
        <w:tblCellMar>
          <w:left w:w="108" w:type="dxa"/>
          <w:top w:w="0" w:type="dxa"/>
          <w:right w:w="108" w:type="dxa"/>
          <w:bottom w:w="0" w:type="dxa"/>
        </w:tblCellMar>
        <w:tblLook w:val="04A0" w:firstRow="1" w:lastRow="0" w:firstColumn="1" w:lastColumn="0" w:noHBand="0" w:noVBand="1"/>
      </w:tblPr>
      <w:tblGrid>
        <w:gridCol w:w="2977"/>
        <w:gridCol w:w="2835"/>
        <w:gridCol w:w="2792"/>
      </w:tblGrid>
      <w:tr>
        <w:trPr>
          <w:trHeight w:val="454"/>
          <w:tblHeader/>
        </w:trP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</w:tblPrEx>
        <w:tc>
          <w:tcPr>
            <w:tcW w:w="2977" w:type="dxa"/>
            <w:shd w:val="clear" w:color="ffffff" w:fill="ffffff"/>
            <w:textDirection w:val="lrTb"/>
            <w:vAlign w:val="center"/>
          </w:tcPr>
          <w:p>
            <w:pPr>
              <w:pStyle w:val="Normal"/>
              <w:spacing w:before="20" w:after="20" w:line="240" w:lineRule="exact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  <w:lang w:eastAsia="en-US"/>
              </w:rPr>
              <w:t xml:space="preserve">Номер поворотной точки</w:t>
            </w:r>
            <w:r>
              <w:rPr>
                <w:b/>
                <w:sz w:val="24"/>
                <w:szCs w:val="24"/>
              </w:rPr>
            </w:r>
          </w:p>
        </w:tc>
        <w:tc>
          <w:tcPr>
            <w:tcW w:w="2835" w:type="dxa"/>
            <w:shd w:val="clear" w:color="ffffff" w:fill="ffffff"/>
            <w:textDirection w:val="lrTb"/>
            <w:vAlign w:val="center"/>
          </w:tcPr>
          <w:p>
            <w:pPr>
              <w:pStyle w:val="Normal"/>
              <w:spacing w:before="20" w:after="20" w:line="240" w:lineRule="exact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  <w:lang w:eastAsia="en-US"/>
              </w:rPr>
              <w:t xml:space="preserve">Координата X</w:t>
            </w:r>
            <w:r>
              <w:rPr>
                <w:b/>
                <w:sz w:val="24"/>
                <w:szCs w:val="24"/>
              </w:rPr>
            </w:r>
          </w:p>
        </w:tc>
        <w:tc>
          <w:tcPr>
            <w:tcW w:w="2792" w:type="dxa"/>
            <w:shd w:val="clear" w:color="ffffff" w:fill="ffffff"/>
            <w:textDirection w:val="lrTb"/>
            <w:vAlign w:val="center"/>
          </w:tcPr>
          <w:p>
            <w:pPr>
              <w:pStyle w:val="Normal"/>
              <w:spacing w:before="20" w:after="20" w:line="240" w:lineRule="exact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  <w:lang w:eastAsia="en-US"/>
              </w:rPr>
              <w:t xml:space="preserve">Координата Y</w:t>
            </w:r>
            <w:r>
              <w:rPr>
                <w:b/>
                <w:sz w:val="24"/>
                <w:szCs w:val="24"/>
              </w:rPr>
            </w:r>
          </w:p>
        </w:tc>
      </w:tr>
      <w:tr>
        <w:trPr>
          <w:tblHeader/>
        </w:trP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c>
          <w:tcPr>
            <w:tcW w:w="2977" w:type="dxa"/>
            <w:shd w:val="clear" w:color="ffffff" w:fill="ffffff"/>
            <w:textDirection w:val="lrTb"/>
            <w:vAlign w:val="center"/>
          </w:tcPr>
          <w:p>
            <w:pPr>
              <w:pStyle w:val="Normal"/>
              <w:spacing w:before="20" w:after="20" w:line="240" w:lineRule="exact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  <w:lang w:eastAsia="en-US"/>
              </w:rPr>
              <w:t xml:space="preserve">1</w:t>
            </w:r>
            <w:r>
              <w:rPr>
                <w:b/>
                <w:sz w:val="24"/>
                <w:szCs w:val="24"/>
              </w:rPr>
            </w:r>
          </w:p>
        </w:tc>
        <w:tc>
          <w:tcPr>
            <w:tcW w:w="2835" w:type="dxa"/>
            <w:shd w:val="clear" w:color="ffffff" w:fill="ffffff"/>
            <w:textDirection w:val="lrTb"/>
            <w:vAlign w:val="center"/>
          </w:tcPr>
          <w:p>
            <w:pPr>
              <w:pStyle w:val="Normal"/>
              <w:spacing w:before="20" w:after="20" w:line="240" w:lineRule="exact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  <w:lang w:eastAsia="en-US"/>
              </w:rPr>
              <w:t xml:space="preserve">2</w:t>
            </w:r>
            <w:r>
              <w:rPr>
                <w:b/>
                <w:sz w:val="24"/>
                <w:szCs w:val="24"/>
              </w:rPr>
            </w:r>
          </w:p>
        </w:tc>
        <w:tc>
          <w:tcPr>
            <w:tcW w:w="2792" w:type="dxa"/>
            <w:shd w:val="clear" w:color="ffffff" w:fill="ffffff"/>
            <w:textDirection w:val="lrTb"/>
            <w:vAlign w:val="center"/>
          </w:tcPr>
          <w:p>
            <w:pPr>
              <w:pStyle w:val="Normal"/>
              <w:spacing w:before="20" w:after="20" w:line="240" w:lineRule="exact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  <w:lang w:eastAsia="en-US"/>
              </w:rPr>
              <w:t xml:space="preserve">3</w:t>
            </w:r>
            <w:r>
              <w:rPr>
                <w:b/>
                <w:sz w:val="24"/>
                <w:szCs w:val="24"/>
              </w:rPr>
            </w:r>
          </w:p>
        </w:tc>
      </w:tr>
      <w:tr>
        <w:trPr/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c>
          <w:tcPr>
            <w:tcW w:w="2977" w:type="dxa"/>
            <w:shd w:val="clear" w:color="ffffff" w:fill="ffffff"/>
            <w:textDirection w:val="lrTb"/>
            <w:vAlign w:val="bottom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</w:t>
            </w:r>
          </w:p>
        </w:tc>
        <w:tc>
          <w:tcPr>
            <w:tcW w:w="2835" w:type="dxa"/>
            <w:shd w:val="clear" w:color="ffffff" w:fill="ffffff"/>
            <w:textDirection w:val="lrTb"/>
            <w:vAlign w:val="bottom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513869,61</w:t>
            </w:r>
          </w:p>
        </w:tc>
        <w:tc>
          <w:tcPr>
            <w:tcW w:w="2792" w:type="dxa"/>
            <w:shd w:val="clear" w:color="ffffff" w:fill="ffffff"/>
            <w:textDirection w:val="lrTb"/>
            <w:vAlign w:val="bottom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2233750,36</w:t>
            </w:r>
          </w:p>
        </w:tc>
      </w:tr>
      <w:tr>
        <w:trPr/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c>
          <w:tcPr>
            <w:tcW w:w="2977" w:type="dxa"/>
            <w:shd w:val="clear" w:color="ffffff" w:fill="ffffff"/>
            <w:textDirection w:val="lrTb"/>
            <w:vAlign w:val="bottom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</w:t>
            </w:r>
          </w:p>
        </w:tc>
        <w:tc>
          <w:tcPr>
            <w:tcW w:w="2835" w:type="dxa"/>
            <w:shd w:val="clear" w:color="ffffff" w:fill="ffffff"/>
            <w:textDirection w:val="lrTb"/>
            <w:vAlign w:val="bottom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513863,42</w:t>
            </w:r>
          </w:p>
        </w:tc>
        <w:tc>
          <w:tcPr>
            <w:tcW w:w="2792" w:type="dxa"/>
            <w:shd w:val="clear" w:color="ffffff" w:fill="ffffff"/>
            <w:textDirection w:val="lrTb"/>
            <w:vAlign w:val="bottom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2233780,81</w:t>
            </w:r>
          </w:p>
        </w:tc>
      </w:tr>
      <w:tr>
        <w:trPr/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c>
          <w:tcPr>
            <w:tcW w:w="2977" w:type="dxa"/>
            <w:shd w:val="clear" w:color="ffffff" w:fill="ffffff"/>
            <w:textDirection w:val="lrTb"/>
            <w:vAlign w:val="bottom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3</w:t>
            </w:r>
          </w:p>
        </w:tc>
        <w:tc>
          <w:tcPr>
            <w:tcW w:w="2835" w:type="dxa"/>
            <w:shd w:val="clear" w:color="ffffff" w:fill="ffffff"/>
            <w:textDirection w:val="lrTb"/>
            <w:vAlign w:val="bottom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513854,47</w:t>
            </w:r>
          </w:p>
        </w:tc>
        <w:tc>
          <w:tcPr>
            <w:tcW w:w="2792" w:type="dxa"/>
            <w:shd w:val="clear" w:color="ffffff" w:fill="ffffff"/>
            <w:textDirection w:val="lrTb"/>
            <w:vAlign w:val="bottom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2233826,03</w:t>
            </w:r>
          </w:p>
        </w:tc>
      </w:tr>
      <w:tr>
        <w:trPr>
          <w:trHeight w:val="276"/>
        </w:trP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c>
          <w:tcPr>
            <w:tcW w:w="2977" w:type="dxa"/>
            <w:shd w:val="clear" w:color="ffffff" w:fill="ffffff"/>
            <w:textDirection w:val="lrTb"/>
            <w:vAlign w:val="bottom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4</w:t>
            </w:r>
          </w:p>
        </w:tc>
        <w:tc>
          <w:tcPr>
            <w:tcW w:w="2835" w:type="dxa"/>
            <w:shd w:val="clear" w:color="ffffff" w:fill="ffffff"/>
            <w:textDirection w:val="lrTb"/>
            <w:vAlign w:val="bottom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513848,73</w:t>
            </w:r>
          </w:p>
        </w:tc>
        <w:tc>
          <w:tcPr>
            <w:tcW w:w="2792" w:type="dxa"/>
            <w:shd w:val="clear" w:color="ffffff" w:fill="ffffff"/>
            <w:textDirection w:val="lrTb"/>
            <w:vAlign w:val="bottom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2233854,74</w:t>
            </w:r>
          </w:p>
        </w:tc>
      </w:tr>
      <w:tr>
        <w:trPr>
          <w:trHeight w:val="276"/>
        </w:trP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c>
          <w:tcPr>
            <w:tcW w:w="2977" w:type="dxa"/>
            <w:shd w:val="clear" w:color="ffffff" w:fill="ffffff"/>
            <w:textDirection w:val="lrTb"/>
            <w:vAlign w:val="bottom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5</w:t>
            </w:r>
          </w:p>
        </w:tc>
        <w:tc>
          <w:tcPr>
            <w:tcW w:w="2835" w:type="dxa"/>
            <w:shd w:val="clear" w:color="ffffff" w:fill="ffffff"/>
            <w:textDirection w:val="lrTb"/>
            <w:vAlign w:val="bottom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513794,47</w:t>
            </w:r>
          </w:p>
        </w:tc>
        <w:tc>
          <w:tcPr>
            <w:tcW w:w="2792" w:type="dxa"/>
            <w:shd w:val="clear" w:color="ffffff" w:fill="ffffff"/>
            <w:textDirection w:val="lrTb"/>
            <w:vAlign w:val="bottom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2233844,05</w:t>
            </w:r>
          </w:p>
        </w:tc>
      </w:tr>
      <w:tr>
        <w:trPr>
          <w:trHeight w:val="276"/>
        </w:trP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c>
          <w:tcPr>
            <w:tcW w:w="2977" w:type="dxa"/>
            <w:shd w:val="clear" w:color="ffffff" w:fill="ffffff"/>
            <w:textDirection w:val="lrTb"/>
            <w:vAlign w:val="bottom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6</w:t>
            </w:r>
          </w:p>
        </w:tc>
        <w:tc>
          <w:tcPr>
            <w:tcW w:w="2835" w:type="dxa"/>
            <w:shd w:val="clear" w:color="ffffff" w:fill="ffffff"/>
            <w:textDirection w:val="lrTb"/>
            <w:vAlign w:val="bottom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513750,28</w:t>
            </w:r>
          </w:p>
        </w:tc>
        <w:tc>
          <w:tcPr>
            <w:tcW w:w="2792" w:type="dxa"/>
            <w:shd w:val="clear" w:color="ffffff" w:fill="ffffff"/>
            <w:textDirection w:val="lrTb"/>
            <w:vAlign w:val="bottom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2233835,35</w:t>
            </w:r>
          </w:p>
        </w:tc>
      </w:tr>
      <w:tr>
        <w:trPr>
          <w:trHeight w:val="276"/>
        </w:trP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c>
          <w:tcPr>
            <w:tcW w:w="2977" w:type="dxa"/>
            <w:shd w:val="clear" w:color="ffffff" w:fill="ffffff"/>
            <w:textDirection w:val="lrTb"/>
            <w:vAlign w:val="bottom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7</w:t>
            </w:r>
          </w:p>
        </w:tc>
        <w:tc>
          <w:tcPr>
            <w:tcW w:w="2835" w:type="dxa"/>
            <w:shd w:val="clear" w:color="ffffff" w:fill="ffffff"/>
            <w:textDirection w:val="lrTb"/>
            <w:vAlign w:val="bottom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513715,20</w:t>
            </w:r>
          </w:p>
        </w:tc>
        <w:tc>
          <w:tcPr>
            <w:tcW w:w="2792" w:type="dxa"/>
            <w:shd w:val="clear" w:color="ffffff" w:fill="ffffff"/>
            <w:textDirection w:val="lrTb"/>
            <w:vAlign w:val="bottom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2233828,44</w:t>
            </w:r>
          </w:p>
        </w:tc>
      </w:tr>
      <w:tr>
        <w:trPr>
          <w:trHeight w:val="276"/>
        </w:trP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c>
          <w:tcPr>
            <w:tcW w:w="2977" w:type="dxa"/>
            <w:shd w:val="clear" w:color="ffffff" w:fill="ffffff"/>
            <w:textDirection w:val="lrTb"/>
            <w:vAlign w:val="bottom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8</w:t>
            </w:r>
          </w:p>
        </w:tc>
        <w:tc>
          <w:tcPr>
            <w:tcW w:w="2835" w:type="dxa"/>
            <w:shd w:val="clear" w:color="ffffff" w:fill="ffffff"/>
            <w:textDirection w:val="lrTb"/>
            <w:vAlign w:val="bottom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513695,60</w:t>
            </w:r>
          </w:p>
        </w:tc>
        <w:tc>
          <w:tcPr>
            <w:tcW w:w="2792" w:type="dxa"/>
            <w:shd w:val="clear" w:color="ffffff" w:fill="ffffff"/>
            <w:textDirection w:val="lrTb"/>
            <w:vAlign w:val="bottom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2233824,58</w:t>
            </w:r>
          </w:p>
        </w:tc>
      </w:tr>
      <w:tr>
        <w:trPr>
          <w:trHeight w:val="276"/>
        </w:trP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c>
          <w:tcPr>
            <w:tcW w:w="2977" w:type="dxa"/>
            <w:shd w:val="clear" w:color="ffffff" w:fill="ffffff"/>
            <w:textDirection w:val="lrTb"/>
            <w:vAlign w:val="bottom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9</w:t>
            </w:r>
          </w:p>
        </w:tc>
        <w:tc>
          <w:tcPr>
            <w:tcW w:w="2835" w:type="dxa"/>
            <w:shd w:val="clear" w:color="ffffff" w:fill="ffffff"/>
            <w:textDirection w:val="lrTb"/>
            <w:vAlign w:val="bottom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513656,25</w:t>
            </w:r>
          </w:p>
        </w:tc>
        <w:tc>
          <w:tcPr>
            <w:tcW w:w="2792" w:type="dxa"/>
            <w:shd w:val="clear" w:color="ffffff" w:fill="ffffff"/>
            <w:textDirection w:val="lrTb"/>
            <w:vAlign w:val="bottom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2233817,04</w:t>
            </w:r>
          </w:p>
        </w:tc>
      </w:tr>
      <w:tr>
        <w:trPr>
          <w:trHeight w:val="276"/>
        </w:trP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c>
          <w:tcPr>
            <w:tcW w:w="2977" w:type="dxa"/>
            <w:shd w:val="clear" w:color="ffffff" w:fill="ffffff"/>
            <w:textDirection w:val="lrTb"/>
            <w:vAlign w:val="bottom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10</w:t>
            </w:r>
          </w:p>
        </w:tc>
        <w:tc>
          <w:tcPr>
            <w:tcW w:w="2835" w:type="dxa"/>
            <w:shd w:val="clear" w:color="ffffff" w:fill="ffffff"/>
            <w:textDirection w:val="lrTb"/>
            <w:vAlign w:val="bottom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513605,50</w:t>
            </w:r>
          </w:p>
        </w:tc>
        <w:tc>
          <w:tcPr>
            <w:tcW w:w="2792" w:type="dxa"/>
            <w:shd w:val="clear" w:color="ffffff" w:fill="ffffff"/>
            <w:textDirection w:val="lrTb"/>
            <w:vAlign w:val="bottom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2233806,98</w:t>
            </w:r>
          </w:p>
        </w:tc>
      </w:tr>
      <w:tr>
        <w:trPr>
          <w:trHeight w:val="276"/>
        </w:trP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c>
          <w:tcPr>
            <w:tcW w:w="2977" w:type="dxa"/>
            <w:shd w:val="clear" w:color="ffffff" w:fill="ffffff"/>
            <w:textDirection w:val="lrTb"/>
            <w:vAlign w:val="bottom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11</w:t>
            </w:r>
          </w:p>
        </w:tc>
        <w:tc>
          <w:tcPr>
            <w:tcW w:w="2835" w:type="dxa"/>
            <w:shd w:val="clear" w:color="ffffff" w:fill="ffffff"/>
            <w:textDirection w:val="lrTb"/>
            <w:vAlign w:val="bottom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513546,69</w:t>
            </w:r>
          </w:p>
        </w:tc>
        <w:tc>
          <w:tcPr>
            <w:tcW w:w="2792" w:type="dxa"/>
            <w:shd w:val="clear" w:color="ffffff" w:fill="ffffff"/>
            <w:textDirection w:val="lrTb"/>
            <w:vAlign w:val="bottom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2233795,26</w:t>
            </w:r>
          </w:p>
        </w:tc>
      </w:tr>
      <w:tr>
        <w:trPr>
          <w:trHeight w:val="276"/>
        </w:trP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c>
          <w:tcPr>
            <w:tcW w:w="2977" w:type="dxa"/>
            <w:shd w:val="clear" w:color="ffffff" w:fill="ffffff"/>
            <w:textDirection w:val="lrTb"/>
            <w:vAlign w:val="bottom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12</w:t>
            </w:r>
          </w:p>
        </w:tc>
        <w:tc>
          <w:tcPr>
            <w:tcW w:w="2835" w:type="dxa"/>
            <w:shd w:val="clear" w:color="ffffff" w:fill="ffffff"/>
            <w:textDirection w:val="lrTb"/>
            <w:vAlign w:val="bottom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513510,76</w:t>
            </w:r>
          </w:p>
        </w:tc>
        <w:tc>
          <w:tcPr>
            <w:tcW w:w="2792" w:type="dxa"/>
            <w:shd w:val="clear" w:color="ffffff" w:fill="ffffff"/>
            <w:textDirection w:val="lrTb"/>
            <w:vAlign w:val="bottom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2233788,19</w:t>
            </w:r>
          </w:p>
        </w:tc>
      </w:tr>
      <w:tr>
        <w:trPr>
          <w:trHeight w:val="276"/>
        </w:trP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c>
          <w:tcPr>
            <w:tcW w:w="2977" w:type="dxa"/>
            <w:shd w:val="clear" w:color="ffffff" w:fill="ffffff"/>
            <w:textDirection w:val="lrTb"/>
            <w:vAlign w:val="bottom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13</w:t>
            </w:r>
          </w:p>
        </w:tc>
        <w:tc>
          <w:tcPr>
            <w:tcW w:w="2835" w:type="dxa"/>
            <w:shd w:val="clear" w:color="ffffff" w:fill="ffffff"/>
            <w:textDirection w:val="lrTb"/>
            <w:vAlign w:val="bottom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513521,11</w:t>
            </w:r>
          </w:p>
        </w:tc>
        <w:tc>
          <w:tcPr>
            <w:tcW w:w="2792" w:type="dxa"/>
            <w:shd w:val="clear" w:color="ffffff" w:fill="ffffff"/>
            <w:textDirection w:val="lrTb"/>
            <w:vAlign w:val="bottom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2233736,52</w:t>
            </w:r>
          </w:p>
        </w:tc>
      </w:tr>
      <w:tr>
        <w:trPr>
          <w:trHeight w:val="276"/>
        </w:trP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c>
          <w:tcPr>
            <w:tcW w:w="2977" w:type="dxa"/>
            <w:shd w:val="clear" w:color="ffffff" w:fill="ffffff"/>
            <w:textDirection w:val="lrTb"/>
            <w:vAlign w:val="bottom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14</w:t>
            </w:r>
          </w:p>
        </w:tc>
        <w:tc>
          <w:tcPr>
            <w:tcW w:w="2835" w:type="dxa"/>
            <w:shd w:val="clear" w:color="ffffff" w:fill="ffffff"/>
            <w:textDirection w:val="lrTb"/>
            <w:vAlign w:val="bottom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513531,69</w:t>
            </w:r>
          </w:p>
        </w:tc>
        <w:tc>
          <w:tcPr>
            <w:tcW w:w="2792" w:type="dxa"/>
            <w:shd w:val="clear" w:color="ffffff" w:fill="ffffff"/>
            <w:textDirection w:val="lrTb"/>
            <w:vAlign w:val="bottom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2233683,71</w:t>
            </w:r>
          </w:p>
        </w:tc>
      </w:tr>
      <w:tr>
        <w:trPr>
          <w:trHeight w:val="276"/>
        </w:trP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c>
          <w:tcPr>
            <w:tcW w:w="2977" w:type="dxa"/>
            <w:shd w:val="clear" w:color="ffffff" w:fill="ffffff"/>
            <w:textDirection w:val="lrTb"/>
            <w:vAlign w:val="bottom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15</w:t>
            </w:r>
          </w:p>
        </w:tc>
        <w:tc>
          <w:tcPr>
            <w:tcW w:w="2835" w:type="dxa"/>
            <w:shd w:val="clear" w:color="ffffff" w:fill="ffffff"/>
            <w:textDirection w:val="lrTb"/>
            <w:vAlign w:val="bottom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513567,86</w:t>
            </w:r>
          </w:p>
        </w:tc>
        <w:tc>
          <w:tcPr>
            <w:tcW w:w="2792" w:type="dxa"/>
            <w:shd w:val="clear" w:color="ffffff" w:fill="ffffff"/>
            <w:textDirection w:val="lrTb"/>
            <w:vAlign w:val="bottom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2233691,00</w:t>
            </w:r>
          </w:p>
        </w:tc>
      </w:tr>
      <w:tr>
        <w:trPr>
          <w:trHeight w:val="276"/>
        </w:trP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c>
          <w:tcPr>
            <w:tcW w:w="2977" w:type="dxa"/>
            <w:shd w:val="clear" w:color="ffffff" w:fill="ffffff"/>
            <w:textDirection w:val="lrTb"/>
            <w:vAlign w:val="bottom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16</w:t>
            </w:r>
          </w:p>
        </w:tc>
        <w:tc>
          <w:tcPr>
            <w:tcW w:w="2835" w:type="dxa"/>
            <w:shd w:val="clear" w:color="ffffff" w:fill="ffffff"/>
            <w:textDirection w:val="lrTb"/>
            <w:vAlign w:val="bottom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513621,13</w:t>
            </w:r>
          </w:p>
        </w:tc>
        <w:tc>
          <w:tcPr>
            <w:tcW w:w="2792" w:type="dxa"/>
            <w:shd w:val="clear" w:color="ffffff" w:fill="ffffff"/>
            <w:textDirection w:val="lrTb"/>
            <w:vAlign w:val="bottom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2233701,72</w:t>
            </w:r>
          </w:p>
        </w:tc>
      </w:tr>
      <w:tr>
        <w:trPr>
          <w:trHeight w:val="276"/>
        </w:trP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c>
          <w:tcPr>
            <w:tcW w:w="2977" w:type="dxa"/>
            <w:shd w:val="clear" w:color="ffffff" w:fill="ffffff"/>
            <w:textDirection w:val="lrTb"/>
            <w:vAlign w:val="bottom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17</w:t>
            </w:r>
          </w:p>
        </w:tc>
        <w:tc>
          <w:tcPr>
            <w:tcW w:w="2835" w:type="dxa"/>
            <w:shd w:val="clear" w:color="ffffff" w:fill="ffffff"/>
            <w:textDirection w:val="lrTb"/>
            <w:vAlign w:val="bottom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513616,92</w:t>
            </w:r>
          </w:p>
        </w:tc>
        <w:tc>
          <w:tcPr>
            <w:tcW w:w="2792" w:type="dxa"/>
            <w:shd w:val="clear" w:color="ffffff" w:fill="ffffff"/>
            <w:textDirection w:val="lrTb"/>
            <w:vAlign w:val="bottom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2233724,96</w:t>
            </w:r>
          </w:p>
        </w:tc>
      </w:tr>
      <w:tr>
        <w:trPr>
          <w:trHeight w:val="276"/>
        </w:trP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c>
          <w:tcPr>
            <w:tcW w:w="2977" w:type="dxa"/>
            <w:shd w:val="clear" w:color="ffffff" w:fill="ffffff"/>
            <w:textDirection w:val="lrTb"/>
            <w:vAlign w:val="bottom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18</w:t>
            </w:r>
          </w:p>
        </w:tc>
        <w:tc>
          <w:tcPr>
            <w:tcW w:w="2835" w:type="dxa"/>
            <w:shd w:val="clear" w:color="ffffff" w:fill="ffffff"/>
            <w:textDirection w:val="lrTb"/>
            <w:vAlign w:val="bottom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513615,15</w:t>
            </w:r>
          </w:p>
        </w:tc>
        <w:tc>
          <w:tcPr>
            <w:tcW w:w="2792" w:type="dxa"/>
            <w:shd w:val="clear" w:color="ffffff" w:fill="ffffff"/>
            <w:textDirection w:val="lrTb"/>
            <w:vAlign w:val="bottom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2233732,37</w:t>
            </w:r>
          </w:p>
        </w:tc>
      </w:tr>
      <w:tr>
        <w:trPr>
          <w:trHeight w:val="276"/>
        </w:trP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c>
          <w:tcPr>
            <w:tcW w:w="2977" w:type="dxa"/>
            <w:shd w:val="clear" w:color="ffffff" w:fill="ffffff"/>
            <w:textDirection w:val="lrTb"/>
            <w:vAlign w:val="bottom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19</w:t>
            </w:r>
          </w:p>
        </w:tc>
        <w:tc>
          <w:tcPr>
            <w:tcW w:w="2835" w:type="dxa"/>
            <w:shd w:val="clear" w:color="ffffff" w:fill="ffffff"/>
            <w:textDirection w:val="lrTb"/>
            <w:vAlign w:val="bottom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513613,48</w:t>
            </w:r>
          </w:p>
        </w:tc>
        <w:tc>
          <w:tcPr>
            <w:tcW w:w="2792" w:type="dxa"/>
            <w:shd w:val="clear" w:color="ffffff" w:fill="ffffff"/>
            <w:textDirection w:val="lrTb"/>
            <w:vAlign w:val="bottom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2233738,15</w:t>
            </w:r>
          </w:p>
        </w:tc>
      </w:tr>
      <w:tr>
        <w:trPr>
          <w:trHeight w:val="276"/>
        </w:trP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c>
          <w:tcPr>
            <w:tcW w:w="2977" w:type="dxa"/>
            <w:shd w:val="clear" w:color="ffffff" w:fill="ffffff"/>
            <w:textDirection w:val="lrTb"/>
            <w:vAlign w:val="bottom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20</w:t>
            </w:r>
          </w:p>
        </w:tc>
        <w:tc>
          <w:tcPr>
            <w:tcW w:w="2835" w:type="dxa"/>
            <w:shd w:val="clear" w:color="ffffff" w:fill="ffffff"/>
            <w:textDirection w:val="lrTb"/>
            <w:vAlign w:val="bottom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513560,53</w:t>
            </w:r>
          </w:p>
        </w:tc>
        <w:tc>
          <w:tcPr>
            <w:tcW w:w="2792" w:type="dxa"/>
            <w:shd w:val="clear" w:color="ffffff" w:fill="ffffff"/>
            <w:textDirection w:val="lrTb"/>
            <w:vAlign w:val="bottom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2233727,17</w:t>
            </w:r>
          </w:p>
        </w:tc>
      </w:tr>
      <w:tr>
        <w:trPr>
          <w:trHeight w:val="276"/>
        </w:trP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c>
          <w:tcPr>
            <w:tcW w:w="2977" w:type="dxa"/>
            <w:shd w:val="clear" w:color="ffffff" w:fill="ffffff"/>
            <w:textDirection w:val="lrTb"/>
            <w:vAlign w:val="bottom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21</w:t>
            </w:r>
          </w:p>
        </w:tc>
        <w:tc>
          <w:tcPr>
            <w:tcW w:w="2835" w:type="dxa"/>
            <w:shd w:val="clear" w:color="ffffff" w:fill="ffffff"/>
            <w:textDirection w:val="lrTb"/>
            <w:vAlign w:val="bottom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513557,35</w:t>
            </w:r>
          </w:p>
        </w:tc>
        <w:tc>
          <w:tcPr>
            <w:tcW w:w="2792" w:type="dxa"/>
            <w:shd w:val="clear" w:color="ffffff" w:fill="ffffff"/>
            <w:textDirection w:val="lrTb"/>
            <w:vAlign w:val="bottom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2233743,41</w:t>
            </w:r>
          </w:p>
        </w:tc>
      </w:tr>
      <w:tr>
        <w:trPr>
          <w:trHeight w:val="276"/>
        </w:trP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c>
          <w:tcPr>
            <w:tcW w:w="2977" w:type="dxa"/>
            <w:shd w:val="clear" w:color="ffffff" w:fill="ffffff"/>
            <w:textDirection w:val="lrTb"/>
            <w:vAlign w:val="bottom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22</w:t>
            </w:r>
          </w:p>
        </w:tc>
        <w:tc>
          <w:tcPr>
            <w:tcW w:w="2835" w:type="dxa"/>
            <w:shd w:val="clear" w:color="ffffff" w:fill="ffffff"/>
            <w:textDirection w:val="lrTb"/>
            <w:vAlign w:val="bottom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513554,22</w:t>
            </w:r>
          </w:p>
        </w:tc>
        <w:tc>
          <w:tcPr>
            <w:tcW w:w="2792" w:type="dxa"/>
            <w:shd w:val="clear" w:color="ffffff" w:fill="ffffff"/>
            <w:textDirection w:val="lrTb"/>
            <w:vAlign w:val="bottom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2233758,91</w:t>
            </w:r>
          </w:p>
        </w:tc>
      </w:tr>
      <w:tr>
        <w:trPr>
          <w:trHeight w:val="276"/>
        </w:trP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c>
          <w:tcPr>
            <w:tcW w:w="2977" w:type="dxa"/>
            <w:shd w:val="clear" w:color="ffffff" w:fill="ffffff"/>
            <w:textDirection w:val="lrTb"/>
            <w:vAlign w:val="bottom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23</w:t>
            </w:r>
          </w:p>
        </w:tc>
        <w:tc>
          <w:tcPr>
            <w:tcW w:w="2835" w:type="dxa"/>
            <w:shd w:val="clear" w:color="ffffff" w:fill="ffffff"/>
            <w:textDirection w:val="lrTb"/>
            <w:vAlign w:val="bottom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513612,92</w:t>
            </w:r>
          </w:p>
        </w:tc>
        <w:tc>
          <w:tcPr>
            <w:tcW w:w="2792" w:type="dxa"/>
            <w:shd w:val="clear" w:color="ffffff" w:fill="ffffff"/>
            <w:textDirection w:val="lrTb"/>
            <w:vAlign w:val="bottom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2233770,44</w:t>
            </w:r>
          </w:p>
        </w:tc>
      </w:tr>
      <w:tr>
        <w:trPr>
          <w:trHeight w:val="276"/>
        </w:trP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c>
          <w:tcPr>
            <w:tcW w:w="2977" w:type="dxa"/>
            <w:shd w:val="clear" w:color="ffffff" w:fill="ffffff"/>
            <w:textDirection w:val="lrTb"/>
            <w:vAlign w:val="bottom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24</w:t>
            </w:r>
          </w:p>
        </w:tc>
        <w:tc>
          <w:tcPr>
            <w:tcW w:w="2835" w:type="dxa"/>
            <w:shd w:val="clear" w:color="ffffff" w:fill="ffffff"/>
            <w:textDirection w:val="lrTb"/>
            <w:vAlign w:val="bottom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513663,15</w:t>
            </w:r>
          </w:p>
        </w:tc>
        <w:tc>
          <w:tcPr>
            <w:tcW w:w="2792" w:type="dxa"/>
            <w:shd w:val="clear" w:color="ffffff" w:fill="ffffff"/>
            <w:textDirection w:val="lrTb"/>
            <w:vAlign w:val="bottom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2233780,58</w:t>
            </w:r>
          </w:p>
        </w:tc>
      </w:tr>
      <w:tr>
        <w:trPr>
          <w:trHeight w:val="276"/>
        </w:trP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c>
          <w:tcPr>
            <w:tcW w:w="2977" w:type="dxa"/>
            <w:shd w:val="clear" w:color="ffffff" w:fill="ffffff"/>
            <w:textDirection w:val="lrTb"/>
            <w:vAlign w:val="bottom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25</w:t>
            </w:r>
          </w:p>
        </w:tc>
        <w:tc>
          <w:tcPr>
            <w:tcW w:w="2835" w:type="dxa"/>
            <w:shd w:val="clear" w:color="ffffff" w:fill="ffffff"/>
            <w:textDirection w:val="lrTb"/>
            <w:vAlign w:val="bottom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513664,59</w:t>
            </w:r>
          </w:p>
        </w:tc>
        <w:tc>
          <w:tcPr>
            <w:tcW w:w="2792" w:type="dxa"/>
            <w:shd w:val="clear" w:color="ffffff" w:fill="ffffff"/>
            <w:textDirection w:val="lrTb"/>
            <w:vAlign w:val="bottom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2233772,96</w:t>
            </w:r>
          </w:p>
        </w:tc>
      </w:tr>
      <w:tr>
        <w:trPr>
          <w:trHeight w:val="276"/>
        </w:trP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c>
          <w:tcPr>
            <w:tcW w:w="2977" w:type="dxa"/>
            <w:shd w:val="clear" w:color="ffffff" w:fill="ffffff"/>
            <w:textDirection w:val="lrTb"/>
            <w:vAlign w:val="bottom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26</w:t>
            </w:r>
          </w:p>
        </w:tc>
        <w:tc>
          <w:tcPr>
            <w:tcW w:w="2835" w:type="dxa"/>
            <w:shd w:val="clear" w:color="ffffff" w:fill="ffffff"/>
            <w:textDirection w:val="lrTb"/>
            <w:vAlign w:val="bottom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513704,50</w:t>
            </w:r>
          </w:p>
        </w:tc>
        <w:tc>
          <w:tcPr>
            <w:tcW w:w="2792" w:type="dxa"/>
            <w:shd w:val="clear" w:color="ffffff" w:fill="ffffff"/>
            <w:textDirection w:val="lrTb"/>
            <w:vAlign w:val="bottom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2233780,70</w:t>
            </w:r>
          </w:p>
        </w:tc>
      </w:tr>
      <w:tr>
        <w:trPr>
          <w:trHeight w:val="276"/>
        </w:trP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c>
          <w:tcPr>
            <w:tcW w:w="2977" w:type="dxa"/>
            <w:shd w:val="clear" w:color="ffffff" w:fill="ffffff"/>
            <w:textDirection w:val="lrTb"/>
            <w:vAlign w:val="bottom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27</w:t>
            </w:r>
          </w:p>
        </w:tc>
        <w:tc>
          <w:tcPr>
            <w:tcW w:w="2835" w:type="dxa"/>
            <w:shd w:val="clear" w:color="ffffff" w:fill="ffffff"/>
            <w:textDirection w:val="lrTb"/>
            <w:vAlign w:val="bottom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513710,28</w:t>
            </w:r>
          </w:p>
        </w:tc>
        <w:tc>
          <w:tcPr>
            <w:tcW w:w="2792" w:type="dxa"/>
            <w:shd w:val="clear" w:color="ffffff" w:fill="ffffff"/>
            <w:textDirection w:val="lrTb"/>
            <w:vAlign w:val="bottom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2233752,22</w:t>
            </w:r>
          </w:p>
        </w:tc>
      </w:tr>
      <w:tr>
        <w:trPr>
          <w:trHeight w:val="276"/>
        </w:trP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c>
          <w:tcPr>
            <w:tcW w:w="2977" w:type="dxa"/>
            <w:shd w:val="clear" w:color="ffffff" w:fill="ffffff"/>
            <w:textDirection w:val="lrTb"/>
            <w:vAlign w:val="bottom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28</w:t>
            </w:r>
          </w:p>
        </w:tc>
        <w:tc>
          <w:tcPr>
            <w:tcW w:w="2835" w:type="dxa"/>
            <w:shd w:val="clear" w:color="ffffff" w:fill="ffffff"/>
            <w:textDirection w:val="lrTb"/>
            <w:vAlign w:val="bottom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513716,63</w:t>
            </w:r>
          </w:p>
        </w:tc>
        <w:tc>
          <w:tcPr>
            <w:tcW w:w="2792" w:type="dxa"/>
            <w:shd w:val="clear" w:color="ffffff" w:fill="ffffff"/>
            <w:textDirection w:val="lrTb"/>
            <w:vAlign w:val="bottom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2233720,95</w:t>
            </w:r>
          </w:p>
        </w:tc>
      </w:tr>
      <w:tr>
        <w:trPr>
          <w:trHeight w:val="276"/>
        </w:trP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c>
          <w:tcPr>
            <w:tcW w:w="2977" w:type="dxa"/>
            <w:shd w:val="clear" w:color="ffffff" w:fill="ffffff"/>
            <w:textDirection w:val="lrTb"/>
            <w:vAlign w:val="bottom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29</w:t>
            </w:r>
          </w:p>
        </w:tc>
        <w:tc>
          <w:tcPr>
            <w:tcW w:w="2835" w:type="dxa"/>
            <w:shd w:val="clear" w:color="ffffff" w:fill="ffffff"/>
            <w:textDirection w:val="lrTb"/>
            <w:vAlign w:val="bottom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513736,14</w:t>
            </w:r>
          </w:p>
        </w:tc>
        <w:tc>
          <w:tcPr>
            <w:tcW w:w="2792" w:type="dxa"/>
            <w:shd w:val="clear" w:color="ffffff" w:fill="ffffff"/>
            <w:textDirection w:val="lrTb"/>
            <w:vAlign w:val="bottom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2233725,32</w:t>
            </w:r>
          </w:p>
        </w:tc>
      </w:tr>
      <w:tr>
        <w:trPr>
          <w:trHeight w:val="276"/>
        </w:trP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c>
          <w:tcPr>
            <w:tcW w:w="2977" w:type="dxa"/>
            <w:shd w:val="clear" w:color="ffffff" w:fill="ffffff"/>
            <w:textDirection w:val="lrTb"/>
            <w:vAlign w:val="bottom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30</w:t>
            </w:r>
          </w:p>
        </w:tc>
        <w:tc>
          <w:tcPr>
            <w:tcW w:w="2835" w:type="dxa"/>
            <w:shd w:val="clear" w:color="ffffff" w:fill="ffffff"/>
            <w:textDirection w:val="lrTb"/>
            <w:vAlign w:val="bottom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513765,55</w:t>
            </w:r>
          </w:p>
        </w:tc>
        <w:tc>
          <w:tcPr>
            <w:tcW w:w="2792" w:type="dxa"/>
            <w:shd w:val="clear" w:color="ffffff" w:fill="ffffff"/>
            <w:textDirection w:val="lrTb"/>
            <w:vAlign w:val="bottom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2233730,87</w:t>
            </w:r>
          </w:p>
        </w:tc>
      </w:tr>
      <w:tr>
        <w:trPr>
          <w:trHeight w:val="276"/>
        </w:trP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c>
          <w:tcPr>
            <w:tcW w:w="2977" w:type="dxa"/>
            <w:shd w:val="clear" w:color="ffffff" w:fill="ffffff"/>
            <w:textDirection w:val="lrTb"/>
            <w:vAlign w:val="bottom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31</w:t>
            </w:r>
          </w:p>
        </w:tc>
        <w:tc>
          <w:tcPr>
            <w:tcW w:w="2835" w:type="dxa"/>
            <w:shd w:val="clear" w:color="ffffff" w:fill="ffffff"/>
            <w:textDirection w:val="lrTb"/>
            <w:vAlign w:val="bottom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513801,35</w:t>
            </w:r>
          </w:p>
        </w:tc>
        <w:tc>
          <w:tcPr>
            <w:tcW w:w="2792" w:type="dxa"/>
            <w:shd w:val="clear" w:color="ffffff" w:fill="ffffff"/>
            <w:textDirection w:val="lrTb"/>
            <w:vAlign w:val="bottom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2233737,55</w:t>
            </w:r>
          </w:p>
        </w:tc>
      </w:tr>
      <w:tr>
        <w:trPr>
          <w:trHeight w:val="276"/>
        </w:trP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c>
          <w:tcPr>
            <w:tcW w:w="2977" w:type="dxa"/>
            <w:shd w:val="clear" w:color="ffffff" w:fill="ffffff"/>
            <w:textDirection w:val="lrTb"/>
            <w:vAlign w:val="bottom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32</w:t>
            </w:r>
          </w:p>
        </w:tc>
        <w:tc>
          <w:tcPr>
            <w:tcW w:w="2835" w:type="dxa"/>
            <w:shd w:val="clear" w:color="ffffff" w:fill="ffffff"/>
            <w:textDirection w:val="lrTb"/>
            <w:vAlign w:val="bottom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513808,90</w:t>
            </w:r>
          </w:p>
        </w:tc>
        <w:tc>
          <w:tcPr>
            <w:tcW w:w="2792" w:type="dxa"/>
            <w:shd w:val="clear" w:color="ffffff" w:fill="ffffff"/>
            <w:textDirection w:val="lrTb"/>
            <w:vAlign w:val="bottom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2233738,97</w:t>
            </w:r>
          </w:p>
        </w:tc>
      </w:tr>
      <w:tr>
        <w:trPr>
          <w:trHeight w:val="276"/>
        </w:trP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c>
          <w:tcPr>
            <w:tcW w:w="2977" w:type="dxa"/>
            <w:shd w:val="clear" w:color="ffffff" w:fill="ffffff"/>
            <w:textDirection w:val="lrTb"/>
            <w:vAlign w:val="bottom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33</w:t>
            </w:r>
          </w:p>
        </w:tc>
        <w:tc>
          <w:tcPr>
            <w:tcW w:w="2835" w:type="dxa"/>
            <w:shd w:val="clear" w:color="ffffff" w:fill="ffffff"/>
            <w:textDirection w:val="lrTb"/>
            <w:vAlign w:val="bottom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513843,47</w:t>
            </w:r>
          </w:p>
        </w:tc>
        <w:tc>
          <w:tcPr>
            <w:tcW w:w="2792" w:type="dxa"/>
            <w:shd w:val="clear" w:color="ffffff" w:fill="ffffff"/>
            <w:textDirection w:val="lrTb"/>
            <w:vAlign w:val="bottom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2233745,45</w:t>
            </w:r>
          </w:p>
        </w:tc>
      </w:tr>
      <w:tr>
        <w:trPr>
          <w:trHeight w:val="276"/>
        </w:trP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c>
          <w:tcPr>
            <w:tcW w:w="2977" w:type="dxa"/>
            <w:shd w:val="clear" w:color="ffffff" w:fill="ffffff"/>
            <w:textDirection w:val="lrTb"/>
            <w:vAlign w:val="bottom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</w:t>
            </w:r>
          </w:p>
        </w:tc>
        <w:tc>
          <w:tcPr>
            <w:tcW w:w="2835" w:type="dxa"/>
            <w:shd w:val="clear" w:color="ffffff" w:fill="ffffff"/>
            <w:textDirection w:val="lrTb"/>
            <w:vAlign w:val="bottom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513869,61</w:t>
            </w:r>
          </w:p>
        </w:tc>
        <w:tc>
          <w:tcPr>
            <w:tcW w:w="2792" w:type="dxa"/>
            <w:shd w:val="clear" w:color="ffffff" w:fill="ffffff"/>
            <w:textDirection w:val="lrTb"/>
            <w:vAlign w:val="bottom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2233750,36</w:t>
            </w:r>
          </w:p>
        </w:tc>
      </w:tr>
    </w:tbl>
    <w:p>
      <w:pPr>
        <w:pStyle w:val="Normal"/>
        <w:spacing w:line="240" w:lineRule="exact"/>
      </w:pPr>
    </w:p>
    <w:p>
      <w:pPr>
        <w:pStyle w:val="Normal"/>
        <w:rPr>
          <w:szCs w:val="28"/>
        </w:rPr>
        <w:sectPr>
          <w:type w:val="continuous"/>
          <w:pgSz w:w="11906" w:h="16838"/>
          <w:pgMar w:top="1134" w:right="851" w:bottom="1134" w:left="1701" w:header="709" w:footer="709" w:gutter="0"/>
          <w:cols w:space="708"/>
          <w:docGrid w:linePitch="360"/>
        </w:sectPr>
      </w:pPr>
      <w:r>
        <w:rPr>
          <w:szCs w:val="28"/>
        </w:rPr>
      </w:r>
    </w:p>
    <w:p>
      <w:pPr>
        <w:pStyle w:val="Normal"/>
        <w:tabs>
          <w:tab w:val="left" w:pos="10490" w:leader="none"/>
        </w:tabs>
        <w:spacing w:line="240" w:lineRule="exact"/>
        <w:ind w:left="10490" w:right="-456"/>
        <w:rPr>
          <w:rFonts w:eastAsia="Calibri"/>
          <w:szCs w:val="28"/>
          <w:lang w:eastAsia="en-US"/>
        </w:rPr>
      </w:pPr>
      <w:bookmarkStart w:id="0" w:name="_Hlk124757059"/>
      <w:bookmarkStart w:id="1" w:name="_Hlk163749532"/>
      <w:r>
        <w:rPr>
          <w:rFonts w:eastAsia="Calibri"/>
          <w:szCs w:val="28"/>
          <w:lang w:eastAsia="en-US"/>
        </w:rPr>
        <w:t xml:space="preserve">Приложение 2</w:t>
      </w:r>
      <w:bookmarkEnd w:id="0"/>
      <w:r>
        <w:rPr>
          <w:rFonts w:eastAsia="Calibri"/>
          <w:szCs w:val="28"/>
          <w:lang w:eastAsia="en-US"/>
        </w:rPr>
        <w:t xml:space="preserve"> </w:t>
      </w:r>
      <w:r>
        <w:rPr>
          <w:rFonts w:eastAsia="Calibri"/>
          <w:szCs w:val="28"/>
        </w:rPr>
        <w:t xml:space="preserve">к приказу </w:t>
      </w:r>
      <w:r>
        <w:rPr>
          <w:rFonts w:eastAsia="Calibri"/>
          <w:szCs w:val="28"/>
          <w:lang w:eastAsia="en-US"/>
        </w:rPr>
      </w:r>
    </w:p>
    <w:p>
      <w:pPr>
        <w:pStyle w:val="Normal"/>
        <w:tabs>
          <w:tab w:val="left" w:pos="10490" w:leader="none"/>
        </w:tabs>
        <w:spacing w:line="240" w:lineRule="exact"/>
        <w:ind w:left="10490" w:right="-456"/>
        <w:rPr>
          <w:rFonts w:eastAsia="Calibri"/>
          <w:szCs w:val="28"/>
        </w:rPr>
      </w:pPr>
      <w:r>
        <w:rPr>
          <w:rFonts w:eastAsia="Calibri"/>
          <w:szCs w:val="28"/>
        </w:rPr>
        <w:t xml:space="preserve">Министерства по управлению имуществом и градостроительной деятельности Пермского края</w:t>
      </w:r>
      <w:r>
        <w:rPr>
          <w:rFonts w:eastAsia="Calibri"/>
          <w:szCs w:val="28"/>
        </w:rPr>
      </w:r>
    </w:p>
    <w:p>
      <w:pPr>
        <w:pStyle w:val="Normal"/>
        <w:tabs>
          <w:tab w:val="left" w:pos="10490" w:leader="none"/>
        </w:tabs>
        <w:spacing w:line="240" w:lineRule="exact"/>
        <w:ind w:left="10490" w:right="-456"/>
        <w:rPr>
          <w:rFonts w:eastAsia="Calibri"/>
          <w:szCs w:val="28"/>
        </w:rPr>
      </w:pPr>
      <w:r>
        <w:rPr>
          <w:rFonts w:eastAsia="Calibri"/>
          <w:szCs w:val="28"/>
        </w:rPr>
        <w:t xml:space="preserve">о</w:t>
      </w:r>
      <w:r>
        <w:rPr>
          <w:rFonts w:eastAsia="Calibri"/>
          <w:szCs w:val="28"/>
        </w:rPr>
        <w:t xml:space="preserve">т</w:t>
      </w:r>
      <w:r>
        <w:rPr>
          <w:rFonts w:eastAsia="Calibri"/>
          <w:szCs w:val="28"/>
        </w:rPr>
        <w:t xml:space="preserve"> ___________ </w:t>
      </w:r>
      <w:r>
        <w:rPr>
          <w:rFonts w:eastAsia="Calibri"/>
          <w:szCs w:val="28"/>
        </w:rPr>
        <w:t xml:space="preserve">№</w:t>
      </w:r>
      <w:r>
        <w:rPr>
          <w:rFonts w:eastAsia="Calibri"/>
          <w:szCs w:val="28"/>
        </w:rPr>
        <w:t xml:space="preserve">_________</w:t>
      </w:r>
      <w:r>
        <w:rPr>
          <w:rFonts w:eastAsia="Calibri"/>
          <w:szCs w:val="28"/>
        </w:rPr>
      </w:r>
    </w:p>
    <w:p>
      <w:pPr>
        <w:pStyle w:val="Normal"/>
        <w:tabs>
          <w:tab w:val="left" w:pos="10490" w:leader="none"/>
        </w:tabs>
        <w:spacing w:line="240" w:lineRule="exact"/>
        <w:ind w:left="5103" w:right="-456"/>
        <w:rPr>
          <w:rFonts w:eastAsia="Calibri"/>
          <w:szCs w:val="28"/>
        </w:rPr>
      </w:pPr>
      <w:r>
        <w:rPr>
          <w:rFonts w:eastAsia="Calibri"/>
          <w:szCs w:val="28"/>
        </w:rPr>
      </w:r>
    </w:p>
    <w:p>
      <w:pPr>
        <w:pStyle w:val="Normal"/>
        <w:tabs>
          <w:tab w:val="left" w:pos="10490" w:leader="none"/>
        </w:tabs>
        <w:ind w:right="-456"/>
        <w:jc w:val="center"/>
        <w:rPr>
          <w:b/>
          <w:bCs/>
          <w:szCs w:val="24"/>
        </w:rPr>
      </w:pPr>
      <w:r>
        <w:rPr>
          <w:b/>
          <w:bCs/>
          <w:szCs w:val="24"/>
        </w:rPr>
      </w:r>
    </w:p>
    <w:p>
      <w:pPr>
        <w:pStyle w:val="Normal"/>
        <w:tabs>
          <w:tab w:val="left" w:pos="10490" w:leader="none"/>
        </w:tabs>
        <w:spacing w:after="120" w:line="240" w:lineRule="exact"/>
        <w:ind w:right="-456"/>
        <w:jc w:val="center"/>
        <w:rPr>
          <w:b/>
          <w:bCs/>
          <w:szCs w:val="24"/>
        </w:rPr>
      </w:pPr>
      <w:r>
        <w:rPr>
          <w:b/>
          <w:bCs/>
          <w:szCs w:val="24"/>
        </w:rPr>
        <w:t xml:space="preserve">ПЕРЕЧЕНЬ</w:t>
      </w:r>
      <w:bookmarkEnd w:id="1"/>
      <w:r>
        <w:rPr>
          <w:b/>
          <w:bCs/>
          <w:szCs w:val="24"/>
        </w:rPr>
      </w:r>
    </w:p>
    <w:p>
      <w:pPr>
        <w:pStyle w:val="Normal"/>
        <w:tabs>
          <w:tab w:val="left" w:pos="10490" w:leader="none"/>
        </w:tabs>
        <w:spacing w:line="240" w:lineRule="exact"/>
        <w:jc w:val="center"/>
        <w:rPr>
          <w:b/>
          <w:bCs/>
          <w:szCs w:val="24"/>
        </w:rPr>
      </w:pPr>
      <w:r>
        <w:rPr>
          <w:b/>
          <w:bCs/>
          <w:szCs w:val="24"/>
        </w:rPr>
        <w:t xml:space="preserve">земельных участков и объектов капитального строительства, расположенных в границах несмежных территорий жилой застройки, подлежащих комплексному развитию, в том числе перечень объектов капитального строительства, подлежащих сносу или реконструкции, включая многоквартирные дома</w:t>
      </w:r>
      <w:r>
        <w:rPr>
          <w:b/>
          <w:bCs/>
          <w:szCs w:val="24"/>
        </w:rPr>
      </w:r>
    </w:p>
    <w:p>
      <w:pPr>
        <w:pStyle w:val="Normal"/>
        <w:tabs>
          <w:tab w:val="left" w:pos="10490" w:leader="none"/>
        </w:tabs>
        <w:ind w:right="-456"/>
        <w:jc w:val="right"/>
        <w:rPr>
          <w:b/>
          <w:bCs/>
          <w:szCs w:val="24"/>
        </w:rPr>
      </w:pPr>
      <w:r>
        <w:rPr>
          <w:b/>
          <w:bCs/>
          <w:szCs w:val="24"/>
        </w:rPr>
      </w:r>
    </w:p>
    <w:p>
      <w:pPr>
        <w:pStyle w:val="Normal"/>
        <w:tabs>
          <w:tab w:val="left" w:pos="10490" w:leader="none"/>
        </w:tabs>
        <w:jc w:val="center"/>
        <w:rPr>
          <w:bCs/>
          <w:szCs w:val="24"/>
        </w:rPr>
      </w:pPr>
      <w:r>
        <w:rPr>
          <w:b/>
          <w:bCs/>
          <w:szCs w:val="24"/>
        </w:rPr>
        <w:t xml:space="preserve">Раздел </w:t>
      </w:r>
      <w:r>
        <w:rPr>
          <w:b/>
          <w:bCs/>
          <w:szCs w:val="24"/>
          <w:lang w:val="en-US"/>
        </w:rPr>
        <w:t xml:space="preserve">I</w:t>
      </w:r>
      <w:r>
        <w:rPr>
          <w:b/>
          <w:bCs/>
          <w:szCs w:val="24"/>
        </w:rPr>
        <w:t xml:space="preserve">. Перечень земельных участков, расположенных в границах несмежных территорий жилой застройки, подлежащих комплексному развитию</w:t>
      </w:r>
      <w:r>
        <w:rPr>
          <w:bCs/>
          <w:szCs w:val="24"/>
        </w:rPr>
        <w:t xml:space="preserve">*</w:t>
      </w:r>
      <w:r>
        <w:rPr>
          <w:bCs/>
          <w:szCs w:val="24"/>
        </w:rPr>
      </w:r>
    </w:p>
    <w:p>
      <w:pPr>
        <w:pStyle w:val="Normal"/>
        <w:tabs>
          <w:tab w:val="left" w:pos="10490" w:leader="none"/>
        </w:tabs>
        <w:ind w:right="-454" w:firstLine="709"/>
        <w:jc w:val="center"/>
        <w:rPr>
          <w:bCs/>
          <w:szCs w:val="24"/>
        </w:rPr>
      </w:pPr>
      <w:r>
        <w:rPr>
          <w:bCs/>
          <w:szCs w:val="24"/>
        </w:rPr>
      </w:r>
    </w:p>
    <w:p>
      <w:pPr>
        <w:pStyle w:val="Normal"/>
        <w:tabs>
          <w:tab w:val="left" w:pos="10490" w:leader="none"/>
        </w:tabs>
        <w:ind w:right="-454"/>
        <w:jc w:val="center"/>
        <w:rPr>
          <w:bCs/>
          <w:szCs w:val="24"/>
        </w:rPr>
      </w:pPr>
      <w:r>
        <w:rPr>
          <w:bCs/>
          <w:szCs w:val="24"/>
        </w:rPr>
        <w:t xml:space="preserve">Контур № 1 по улице КИМ</w:t>
      </w:r>
      <w:r>
        <w:rPr>
          <w:bCs/>
          <w:szCs w:val="24"/>
        </w:rPr>
        <w:t xml:space="preserve"> площадью 0,60 га</w:t>
      </w:r>
      <w:r>
        <w:rPr>
          <w:bCs/>
          <w:szCs w:val="24"/>
        </w:rPr>
      </w:r>
    </w:p>
    <w:p>
      <w:pPr>
        <w:pStyle w:val="Normal"/>
        <w:tabs>
          <w:tab w:val="left" w:pos="10490" w:leader="none"/>
        </w:tabs>
        <w:ind w:right="-456"/>
        <w:jc w:val="both"/>
        <w:rPr>
          <w:b/>
          <w:bCs/>
          <w:szCs w:val="24"/>
        </w:rPr>
      </w:pPr>
      <w:r>
        <w:rPr>
          <w:b/>
          <w:bCs/>
          <w:szCs w:val="24"/>
        </w:rPr>
      </w:r>
    </w:p>
    <w:tbl>
      <w:tblPr>
        <w:tblW w:w="15134" w:type="dxa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left w:w="108" w:type="dxa"/>
          <w:top w:w="0" w:type="dxa"/>
          <w:right w:w="108" w:type="dxa"/>
          <w:bottom w:w="0" w:type="dxa"/>
        </w:tblCellMar>
        <w:tblLook w:val="04A0" w:firstRow="1" w:lastRow="0" w:firstColumn="1" w:lastColumn="0" w:noHBand="0" w:noVBand="1"/>
      </w:tblPr>
      <w:tblGrid>
        <w:gridCol w:w="675"/>
        <w:gridCol w:w="3261"/>
        <w:gridCol w:w="2409"/>
        <w:gridCol w:w="1418"/>
        <w:gridCol w:w="5670"/>
        <w:gridCol w:w="1701"/>
      </w:tblGrid>
      <w:tr>
        <w:trPr>
          <w:trHeight w:val="20"/>
          <w:tblHeader/>
        </w:trP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c>
          <w:tcPr>
            <w:tcW w:w="675" w:type="dxa"/>
            <w:textDirection w:val="lrTb"/>
            <w:vAlign w:val="center"/>
          </w:tcPr>
          <w:p>
            <w:pPr>
              <w:pStyle w:val="Normal"/>
              <w:jc w:val="center"/>
              <w:rPr>
                <w:rFonts w:eastAsia="Calibri"/>
                <w:b/>
                <w:sz w:val="22"/>
                <w:szCs w:val="22"/>
              </w:rPr>
            </w:pPr>
            <w:r>
              <w:rPr>
                <w:rFonts w:eastAsia="Calibri"/>
                <w:b/>
                <w:sz w:val="22"/>
                <w:szCs w:val="22"/>
              </w:rPr>
              <w:t xml:space="preserve">№ п/п</w:t>
            </w:r>
            <w:r>
              <w:rPr>
                <w:rFonts w:eastAsia="Calibri"/>
                <w:b/>
                <w:sz w:val="22"/>
                <w:szCs w:val="22"/>
              </w:rPr>
            </w:r>
          </w:p>
        </w:tc>
        <w:tc>
          <w:tcPr>
            <w:tcW w:w="3261" w:type="dxa"/>
            <w:textDirection w:val="lrTb"/>
            <w:vAlign w:val="center"/>
          </w:tcPr>
          <w:p>
            <w:pPr>
              <w:pStyle w:val="Normal"/>
              <w:jc w:val="center"/>
              <w:rPr>
                <w:rFonts w:eastAsia="Calibri"/>
                <w:b/>
                <w:sz w:val="22"/>
                <w:szCs w:val="22"/>
              </w:rPr>
            </w:pPr>
            <w:r>
              <w:rPr>
                <w:rFonts w:eastAsia="Calibri"/>
                <w:b/>
                <w:sz w:val="22"/>
                <w:szCs w:val="22"/>
              </w:rPr>
              <w:t xml:space="preserve">Адрес</w:t>
            </w:r>
            <w:r>
              <w:rPr>
                <w:rFonts w:eastAsia="Calibri"/>
                <w:b/>
                <w:sz w:val="22"/>
                <w:szCs w:val="22"/>
              </w:rPr>
            </w:r>
          </w:p>
        </w:tc>
        <w:tc>
          <w:tcPr>
            <w:tcW w:w="2409" w:type="dxa"/>
            <w:textDirection w:val="lrTb"/>
            <w:vAlign w:val="center"/>
          </w:tcPr>
          <w:p>
            <w:pPr>
              <w:pStyle w:val="Normal"/>
              <w:jc w:val="center"/>
              <w:rPr>
                <w:rFonts w:eastAsia="Calibri"/>
                <w:b/>
                <w:sz w:val="22"/>
                <w:szCs w:val="22"/>
              </w:rPr>
            </w:pPr>
            <w:r>
              <w:rPr>
                <w:rFonts w:eastAsia="Calibri"/>
                <w:b/>
                <w:sz w:val="22"/>
                <w:szCs w:val="22"/>
              </w:rPr>
              <w:t xml:space="preserve">Кадастровый номер земельного участка</w:t>
            </w:r>
            <w:r>
              <w:rPr>
                <w:rFonts w:eastAsia="Calibri"/>
                <w:b/>
                <w:sz w:val="22"/>
                <w:szCs w:val="22"/>
              </w:rPr>
              <w:t xml:space="preserve">*</w:t>
            </w:r>
            <w:r>
              <w:rPr>
                <w:rFonts w:eastAsia="Calibri"/>
                <w:b/>
                <w:sz w:val="22"/>
                <w:szCs w:val="22"/>
              </w:rPr>
            </w:r>
          </w:p>
        </w:tc>
        <w:tc>
          <w:tcPr>
            <w:tcW w:w="1418" w:type="dxa"/>
            <w:textDirection w:val="lrTb"/>
            <w:vAlign w:val="center"/>
          </w:tcPr>
          <w:p>
            <w:pPr>
              <w:pStyle w:val="Normal"/>
              <w:jc w:val="center"/>
              <w:rPr>
                <w:rFonts w:eastAsia="Calibri"/>
                <w:b/>
                <w:sz w:val="22"/>
                <w:szCs w:val="22"/>
              </w:rPr>
            </w:pPr>
            <w:r>
              <w:rPr>
                <w:rFonts w:eastAsia="Calibri"/>
                <w:b/>
                <w:sz w:val="22"/>
                <w:szCs w:val="22"/>
              </w:rPr>
              <w:t xml:space="preserve">Площадь*, кв. м</w:t>
            </w:r>
            <w:r>
              <w:rPr>
                <w:rFonts w:eastAsia="Calibri"/>
                <w:b/>
                <w:sz w:val="22"/>
                <w:szCs w:val="22"/>
              </w:rPr>
            </w:r>
          </w:p>
        </w:tc>
        <w:tc>
          <w:tcPr>
            <w:tcW w:w="5670" w:type="dxa"/>
            <w:textDirection w:val="lrTb"/>
            <w:vAlign w:val="center"/>
          </w:tcPr>
          <w:p>
            <w:pPr>
              <w:pStyle w:val="Normal"/>
              <w:jc w:val="center"/>
              <w:rPr>
                <w:rFonts w:eastAsia="Calibri"/>
                <w:b/>
                <w:sz w:val="22"/>
                <w:szCs w:val="22"/>
                <w:lang w:val="en-US"/>
              </w:rPr>
            </w:pPr>
            <w:r>
              <w:rPr>
                <w:rFonts w:eastAsia="Calibri"/>
                <w:b/>
                <w:sz w:val="22"/>
                <w:szCs w:val="22"/>
              </w:rPr>
              <w:t xml:space="preserve">Вид разрешенного использования</w:t>
            </w:r>
            <w:r>
              <w:rPr>
                <w:rFonts w:eastAsia="Calibri"/>
                <w:b/>
                <w:sz w:val="22"/>
                <w:szCs w:val="22"/>
                <w:lang w:val="en-US"/>
              </w:rPr>
              <w:t xml:space="preserve">*</w:t>
            </w:r>
            <w:r>
              <w:rPr>
                <w:rFonts w:eastAsia="Calibri"/>
                <w:b/>
                <w:sz w:val="22"/>
                <w:szCs w:val="22"/>
                <w:lang w:val="en-US"/>
              </w:rPr>
            </w:r>
          </w:p>
        </w:tc>
        <w:tc>
          <w:tcPr>
            <w:tcW w:w="1701" w:type="dxa"/>
            <w:textDirection w:val="lrTb"/>
            <w:vAlign w:val="top"/>
          </w:tcPr>
          <w:p>
            <w:pPr>
              <w:pStyle w:val="Normal"/>
              <w:jc w:val="center"/>
              <w:rPr>
                <w:rFonts w:eastAsia="Calibri"/>
                <w:b/>
                <w:sz w:val="22"/>
                <w:szCs w:val="22"/>
              </w:rPr>
            </w:pPr>
            <w:r>
              <w:rPr>
                <w:rFonts w:eastAsia="Calibri"/>
                <w:b/>
                <w:sz w:val="22"/>
                <w:szCs w:val="22"/>
              </w:rPr>
              <w:t xml:space="preserve">Планируемое мероприятие</w:t>
            </w:r>
            <w:r>
              <w:rPr>
                <w:rFonts w:eastAsia="Calibri"/>
                <w:b/>
                <w:sz w:val="22"/>
                <w:szCs w:val="22"/>
              </w:rPr>
            </w:r>
          </w:p>
        </w:tc>
      </w:tr>
      <w:tr>
        <w:trPr>
          <w:trHeight w:val="20"/>
        </w:trP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c>
          <w:tcPr>
            <w:tcW w:w="675" w:type="dxa"/>
            <w:textDirection w:val="lrTb"/>
            <w:vAlign w:val="center"/>
          </w:tcPr>
          <w:p>
            <w:pPr>
              <w:pStyle w:val="Normal"/>
              <w:jc w:val="center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 xml:space="preserve">1</w:t>
            </w:r>
            <w:r>
              <w:rPr>
                <w:rFonts w:eastAsia="Calibri"/>
                <w:sz w:val="22"/>
                <w:szCs w:val="22"/>
              </w:rPr>
            </w:r>
          </w:p>
        </w:tc>
        <w:tc>
          <w:tcPr>
            <w:tcW w:w="3261" w:type="dxa"/>
            <w:textDirection w:val="lrTb"/>
            <w:vAlign w:val="center"/>
          </w:tcPr>
          <w:p>
            <w:pPr>
              <w:pStyle w:val="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г. Пермь, ул. Уральская, 79</w:t>
            </w:r>
            <w:r>
              <w:rPr>
                <w:sz w:val="22"/>
                <w:szCs w:val="22"/>
              </w:rPr>
            </w:r>
          </w:p>
        </w:tc>
        <w:tc>
          <w:tcPr>
            <w:tcW w:w="2409" w:type="dxa"/>
            <w:textDirection w:val="lrTb"/>
            <w:vAlign w:val="center"/>
          </w:tcPr>
          <w:p>
            <w:pPr>
              <w:pStyle w:val="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59:01:4311070:11</w:t>
            </w:r>
            <w:r>
              <w:rPr>
                <w:sz w:val="22"/>
                <w:szCs w:val="22"/>
              </w:rPr>
            </w:r>
          </w:p>
        </w:tc>
        <w:tc>
          <w:tcPr>
            <w:tcW w:w="1418" w:type="dxa"/>
            <w:textDirection w:val="lrTb"/>
            <w:vAlign w:val="center"/>
          </w:tcPr>
          <w:p>
            <w:pPr>
              <w:pStyle w:val="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1495,25</w:t>
            </w:r>
            <w:r>
              <w:rPr>
                <w:sz w:val="22"/>
                <w:szCs w:val="22"/>
              </w:rPr>
            </w:r>
          </w:p>
        </w:tc>
        <w:tc>
          <w:tcPr>
            <w:tcW w:w="5670" w:type="dxa"/>
            <w:textDirection w:val="lrTb"/>
            <w:vAlign w:val="center"/>
          </w:tcPr>
          <w:p>
            <w:pPr>
              <w:pStyle w:val="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Под жилой дом со встроенным помещением парикмахерской</w:t>
            </w:r>
            <w:r>
              <w:rPr>
                <w:sz w:val="22"/>
                <w:szCs w:val="22"/>
              </w:rPr>
            </w:r>
          </w:p>
        </w:tc>
        <w:tc>
          <w:tcPr>
            <w:tcW w:w="1701" w:type="dxa"/>
            <w:textDirection w:val="lrTb"/>
            <w:vAlign w:val="center"/>
          </w:tcPr>
          <w:p>
            <w:pPr>
              <w:pStyle w:val="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-</w:t>
            </w:r>
            <w:r>
              <w:rPr>
                <w:sz w:val="22"/>
                <w:szCs w:val="22"/>
              </w:rPr>
            </w:r>
          </w:p>
        </w:tc>
      </w:tr>
      <w:tr>
        <w:trPr>
          <w:trHeight w:val="20"/>
        </w:trP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c>
          <w:tcPr>
            <w:tcW w:w="675" w:type="dxa"/>
            <w:textDirection w:val="lrTb"/>
            <w:vAlign w:val="center"/>
          </w:tcPr>
          <w:p>
            <w:pPr>
              <w:pStyle w:val="Normal"/>
              <w:jc w:val="center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 xml:space="preserve">2</w:t>
            </w:r>
            <w:r>
              <w:rPr>
                <w:rFonts w:eastAsia="Calibri"/>
                <w:sz w:val="22"/>
                <w:szCs w:val="22"/>
              </w:rPr>
            </w:r>
          </w:p>
        </w:tc>
        <w:tc>
          <w:tcPr>
            <w:tcW w:w="3261" w:type="dxa"/>
            <w:textDirection w:val="lrTb"/>
            <w:vAlign w:val="center"/>
          </w:tcPr>
          <w:p>
            <w:pPr>
              <w:pStyle w:val="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г. Пермь, ул. Циолковского, 14</w:t>
            </w:r>
            <w:r>
              <w:rPr>
                <w:sz w:val="22"/>
                <w:szCs w:val="22"/>
              </w:rPr>
            </w:r>
          </w:p>
        </w:tc>
        <w:tc>
          <w:tcPr>
            <w:tcW w:w="2409" w:type="dxa"/>
            <w:textDirection w:val="lrTb"/>
            <w:vAlign w:val="center"/>
          </w:tcPr>
          <w:p>
            <w:pPr>
              <w:pStyle w:val="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59:01:4311070:15</w:t>
            </w:r>
            <w:r>
              <w:rPr>
                <w:sz w:val="22"/>
                <w:szCs w:val="22"/>
              </w:rPr>
            </w:r>
          </w:p>
        </w:tc>
        <w:tc>
          <w:tcPr>
            <w:tcW w:w="1418" w:type="dxa"/>
            <w:textDirection w:val="lrTb"/>
            <w:vAlign w:val="center"/>
          </w:tcPr>
          <w:p>
            <w:pPr>
              <w:pStyle w:val="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2757</w:t>
            </w:r>
            <w:r>
              <w:rPr>
                <w:sz w:val="22"/>
                <w:szCs w:val="22"/>
              </w:rPr>
            </w:r>
          </w:p>
        </w:tc>
        <w:tc>
          <w:tcPr>
            <w:tcW w:w="5670" w:type="dxa"/>
            <w:textDirection w:val="lrTb"/>
            <w:vAlign w:val="center"/>
          </w:tcPr>
          <w:p>
            <w:pPr>
              <w:pStyle w:val="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Многоквартирные жилые дома этажностью 2-6 этажей</w:t>
            </w:r>
            <w:r>
              <w:rPr>
                <w:sz w:val="22"/>
                <w:szCs w:val="22"/>
              </w:rPr>
            </w:r>
          </w:p>
        </w:tc>
        <w:tc>
          <w:tcPr>
            <w:tcW w:w="1701" w:type="dxa"/>
            <w:textDirection w:val="lrTb"/>
            <w:vAlign w:val="center"/>
          </w:tcPr>
          <w:p>
            <w:pPr>
              <w:pStyle w:val="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-</w:t>
            </w:r>
            <w:r>
              <w:rPr>
                <w:sz w:val="22"/>
                <w:szCs w:val="22"/>
              </w:rPr>
            </w:r>
          </w:p>
        </w:tc>
      </w:tr>
      <w:tr>
        <w:trPr>
          <w:trHeight w:val="20"/>
        </w:trP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c>
          <w:tcPr>
            <w:tcW w:w="675" w:type="dxa"/>
            <w:textDirection w:val="lrTb"/>
            <w:vAlign w:val="center"/>
          </w:tcPr>
          <w:p>
            <w:pPr>
              <w:pStyle w:val="Normal"/>
              <w:jc w:val="center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 xml:space="preserve">3</w:t>
            </w:r>
            <w:r>
              <w:rPr>
                <w:rFonts w:eastAsia="Calibri"/>
                <w:sz w:val="22"/>
                <w:szCs w:val="22"/>
              </w:rPr>
            </w:r>
          </w:p>
        </w:tc>
        <w:tc>
          <w:tcPr>
            <w:tcW w:w="3261" w:type="dxa"/>
            <w:textDirection w:val="lrTb"/>
            <w:vAlign w:val="center"/>
          </w:tcPr>
          <w:p>
            <w:pPr>
              <w:pStyle w:val="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г. Пермь, ул. Уральская, 81а</w:t>
            </w:r>
            <w:r>
              <w:rPr>
                <w:sz w:val="22"/>
                <w:szCs w:val="22"/>
              </w:rPr>
            </w:r>
          </w:p>
        </w:tc>
        <w:tc>
          <w:tcPr>
            <w:tcW w:w="2409" w:type="dxa"/>
            <w:textDirection w:val="lrTb"/>
            <w:vAlign w:val="center"/>
          </w:tcPr>
          <w:p>
            <w:pPr>
              <w:pStyle w:val="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59:01:4311070:4</w:t>
            </w:r>
            <w:r>
              <w:rPr>
                <w:sz w:val="22"/>
                <w:szCs w:val="22"/>
              </w:rPr>
            </w:r>
          </w:p>
        </w:tc>
        <w:tc>
          <w:tcPr>
            <w:tcW w:w="1418" w:type="dxa"/>
            <w:textDirection w:val="lrTb"/>
            <w:vAlign w:val="center"/>
          </w:tcPr>
          <w:p>
            <w:pPr>
              <w:pStyle w:val="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524</w:t>
            </w:r>
            <w:r>
              <w:rPr>
                <w:sz w:val="22"/>
                <w:szCs w:val="22"/>
              </w:rPr>
            </w:r>
          </w:p>
        </w:tc>
        <w:tc>
          <w:tcPr>
            <w:tcW w:w="5670" w:type="dxa"/>
            <w:textDirection w:val="lrTb"/>
            <w:vAlign w:val="center"/>
          </w:tcPr>
          <w:p>
            <w:pPr>
              <w:pStyle w:val="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Под существующее здание склада</w:t>
            </w:r>
            <w:r>
              <w:rPr>
                <w:sz w:val="22"/>
                <w:szCs w:val="22"/>
              </w:rPr>
            </w:r>
          </w:p>
        </w:tc>
        <w:tc>
          <w:tcPr>
            <w:tcW w:w="1701" w:type="dxa"/>
            <w:textDirection w:val="lrTb"/>
            <w:vAlign w:val="center"/>
          </w:tcPr>
          <w:p>
            <w:pPr>
              <w:pStyle w:val="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Изъятие</w:t>
            </w:r>
            <w:r>
              <w:rPr>
                <w:sz w:val="22"/>
                <w:szCs w:val="22"/>
              </w:rPr>
            </w:r>
          </w:p>
        </w:tc>
      </w:tr>
      <w:tr>
        <w:trPr>
          <w:trHeight w:val="171"/>
        </w:trP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c>
          <w:tcPr>
            <w:tcW w:w="675" w:type="dxa"/>
            <w:textDirection w:val="lrTb"/>
            <w:vAlign w:val="center"/>
          </w:tcPr>
          <w:p>
            <w:pPr>
              <w:pStyle w:val="Normal"/>
              <w:jc w:val="center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 xml:space="preserve">4</w:t>
            </w:r>
            <w:r>
              <w:rPr>
                <w:rFonts w:eastAsia="Calibri"/>
                <w:sz w:val="22"/>
                <w:szCs w:val="22"/>
              </w:rPr>
            </w:r>
          </w:p>
        </w:tc>
        <w:tc>
          <w:tcPr>
            <w:tcW w:w="3261" w:type="dxa"/>
            <w:textDirection w:val="lrTb"/>
            <w:vAlign w:val="center"/>
          </w:tcPr>
          <w:p>
            <w:pPr>
              <w:pStyle w:val="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г. Пермь, ул. Уральская, з/у 81б</w:t>
            </w:r>
            <w:r>
              <w:rPr>
                <w:sz w:val="22"/>
                <w:szCs w:val="22"/>
              </w:rPr>
            </w:r>
          </w:p>
        </w:tc>
        <w:tc>
          <w:tcPr>
            <w:tcW w:w="2409" w:type="dxa"/>
            <w:textDirection w:val="lrTb"/>
            <w:vAlign w:val="center"/>
          </w:tcPr>
          <w:p>
            <w:pPr>
              <w:pStyle w:val="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59:01:4311070:6</w:t>
            </w:r>
            <w:r>
              <w:rPr>
                <w:sz w:val="22"/>
                <w:szCs w:val="22"/>
              </w:rPr>
            </w:r>
          </w:p>
        </w:tc>
        <w:tc>
          <w:tcPr>
            <w:tcW w:w="1418" w:type="dxa"/>
            <w:textDirection w:val="lrTb"/>
            <w:vAlign w:val="center"/>
          </w:tcPr>
          <w:p>
            <w:pPr>
              <w:pStyle w:val="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264</w:t>
            </w:r>
            <w:r>
              <w:rPr>
                <w:sz w:val="22"/>
                <w:szCs w:val="22"/>
              </w:rPr>
            </w:r>
          </w:p>
        </w:tc>
        <w:tc>
          <w:tcPr>
            <w:tcW w:w="5670" w:type="dxa"/>
            <w:textDirection w:val="lrTb"/>
            <w:vAlign w:val="center"/>
          </w:tcPr>
          <w:p>
            <w:pPr>
              <w:pStyle w:val="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Под здание приемного пункта стеклопосуды (лит.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 xml:space="preserve">Ж)</w:t>
            </w:r>
            <w:r>
              <w:rPr>
                <w:sz w:val="22"/>
                <w:szCs w:val="22"/>
              </w:rPr>
            </w:r>
          </w:p>
        </w:tc>
        <w:tc>
          <w:tcPr>
            <w:tcW w:w="1701" w:type="dxa"/>
            <w:textDirection w:val="lrTb"/>
            <w:vAlign w:val="center"/>
          </w:tcPr>
          <w:p>
            <w:pPr>
              <w:pStyle w:val="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Изъятие</w:t>
            </w:r>
            <w:r>
              <w:rPr>
                <w:sz w:val="22"/>
                <w:szCs w:val="22"/>
              </w:rPr>
            </w:r>
          </w:p>
        </w:tc>
      </w:tr>
      <w:tr>
        <w:trPr>
          <w:trHeight w:val="190"/>
        </w:trP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c>
          <w:tcPr>
            <w:tcW w:w="675" w:type="dxa"/>
            <w:textDirection w:val="lrTb"/>
            <w:vAlign w:val="center"/>
          </w:tcPr>
          <w:p>
            <w:pPr>
              <w:pStyle w:val="Normal"/>
              <w:jc w:val="center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 xml:space="preserve">5</w:t>
            </w:r>
            <w:r>
              <w:rPr>
                <w:rFonts w:eastAsia="Calibri"/>
                <w:sz w:val="22"/>
                <w:szCs w:val="22"/>
              </w:rPr>
            </w:r>
          </w:p>
        </w:tc>
        <w:tc>
          <w:tcPr>
            <w:tcW w:w="3261" w:type="dxa"/>
            <w:textDirection w:val="lrTb"/>
            <w:vAlign w:val="center"/>
          </w:tcPr>
          <w:p>
            <w:pPr>
              <w:pStyle w:val="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г. Пермь, ул. Уральская, 81</w:t>
            </w:r>
            <w:r>
              <w:rPr>
                <w:sz w:val="22"/>
                <w:szCs w:val="22"/>
              </w:rPr>
            </w:r>
          </w:p>
        </w:tc>
        <w:tc>
          <w:tcPr>
            <w:tcW w:w="2409" w:type="dxa"/>
            <w:textDirection w:val="lrTb"/>
            <w:vAlign w:val="center"/>
          </w:tcPr>
          <w:p>
            <w:pPr>
              <w:pStyle w:val="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59:01:4311070:8</w:t>
            </w:r>
            <w:r>
              <w:rPr>
                <w:sz w:val="22"/>
                <w:szCs w:val="22"/>
              </w:rPr>
            </w:r>
          </w:p>
        </w:tc>
        <w:tc>
          <w:tcPr>
            <w:tcW w:w="1418" w:type="dxa"/>
            <w:textDirection w:val="lrTb"/>
            <w:vAlign w:val="center"/>
          </w:tcPr>
          <w:p>
            <w:pPr>
              <w:pStyle w:val="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364</w:t>
            </w:r>
            <w:r>
              <w:rPr>
                <w:sz w:val="22"/>
                <w:szCs w:val="22"/>
              </w:rPr>
            </w:r>
          </w:p>
        </w:tc>
        <w:tc>
          <w:tcPr>
            <w:tcW w:w="5670" w:type="dxa"/>
            <w:textDirection w:val="lrTb"/>
            <w:vAlign w:val="center"/>
          </w:tcPr>
          <w:p>
            <w:pPr>
              <w:pStyle w:val="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М</w:t>
            </w:r>
            <w:r>
              <w:rPr>
                <w:sz w:val="22"/>
                <w:szCs w:val="22"/>
              </w:rPr>
              <w:t xml:space="preserve">агазины общей площадью не более 400 кв.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 xml:space="preserve">м.</w:t>
            </w:r>
            <w:r>
              <w:rPr>
                <w:sz w:val="22"/>
                <w:szCs w:val="22"/>
              </w:rPr>
            </w:r>
          </w:p>
        </w:tc>
        <w:tc>
          <w:tcPr>
            <w:tcW w:w="1701" w:type="dxa"/>
            <w:textDirection w:val="lrTb"/>
            <w:vAlign w:val="center"/>
          </w:tcPr>
          <w:p>
            <w:pPr>
              <w:pStyle w:val="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Изъятие</w:t>
            </w:r>
            <w:r>
              <w:rPr>
                <w:sz w:val="22"/>
                <w:szCs w:val="22"/>
              </w:rPr>
            </w:r>
          </w:p>
        </w:tc>
      </w:tr>
      <w:tr>
        <w:trPr>
          <w:trHeight w:val="20"/>
        </w:trP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c>
          <w:tcPr>
            <w:tcW w:w="675" w:type="dxa"/>
            <w:textDirection w:val="lrTb"/>
            <w:vAlign w:val="center"/>
          </w:tcPr>
          <w:p>
            <w:pPr>
              <w:pStyle w:val="Normal"/>
              <w:jc w:val="center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 xml:space="preserve">6</w:t>
            </w:r>
            <w:r>
              <w:rPr>
                <w:rFonts w:eastAsia="Calibri"/>
                <w:sz w:val="22"/>
                <w:szCs w:val="22"/>
              </w:rPr>
            </w:r>
          </w:p>
        </w:tc>
        <w:tc>
          <w:tcPr>
            <w:tcW w:w="3261" w:type="dxa"/>
            <w:textDirection w:val="lrTb"/>
            <w:vAlign w:val="center"/>
          </w:tcPr>
          <w:p>
            <w:pPr>
              <w:pStyle w:val="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г. Пермь, ул. Уральская, 81</w:t>
            </w:r>
            <w:r>
              <w:rPr>
                <w:sz w:val="22"/>
                <w:szCs w:val="22"/>
              </w:rPr>
            </w:r>
          </w:p>
        </w:tc>
        <w:tc>
          <w:tcPr>
            <w:tcW w:w="2409" w:type="dxa"/>
            <w:textDirection w:val="lrTb"/>
            <w:vAlign w:val="center"/>
          </w:tcPr>
          <w:p>
            <w:pPr>
              <w:pStyle w:val="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59:01:4311070:9</w:t>
            </w:r>
            <w:r>
              <w:rPr>
                <w:sz w:val="22"/>
                <w:szCs w:val="22"/>
              </w:rPr>
            </w:r>
          </w:p>
        </w:tc>
        <w:tc>
          <w:tcPr>
            <w:tcW w:w="1418" w:type="dxa"/>
            <w:textDirection w:val="lrTb"/>
            <w:vAlign w:val="center"/>
          </w:tcPr>
          <w:p>
            <w:pPr>
              <w:pStyle w:val="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158</w:t>
            </w:r>
            <w:r>
              <w:rPr>
                <w:sz w:val="22"/>
                <w:szCs w:val="22"/>
              </w:rPr>
            </w:r>
          </w:p>
        </w:tc>
        <w:tc>
          <w:tcPr>
            <w:tcW w:w="5670" w:type="dxa"/>
            <w:textDirection w:val="lrTb"/>
            <w:vAlign w:val="center"/>
          </w:tcPr>
          <w:p>
            <w:pPr>
              <w:pStyle w:val="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М</w:t>
            </w:r>
            <w:r>
              <w:rPr>
                <w:sz w:val="22"/>
                <w:szCs w:val="22"/>
              </w:rPr>
              <w:t xml:space="preserve">агазины общей площадью не более 400 кв. м</w:t>
            </w:r>
            <w:r>
              <w:rPr>
                <w:sz w:val="22"/>
                <w:szCs w:val="22"/>
              </w:rPr>
            </w:r>
          </w:p>
        </w:tc>
        <w:tc>
          <w:tcPr>
            <w:tcW w:w="1701" w:type="dxa"/>
            <w:textDirection w:val="lrTb"/>
            <w:vAlign w:val="center"/>
          </w:tcPr>
          <w:p>
            <w:pPr>
              <w:pStyle w:val="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Изъятие</w:t>
            </w:r>
            <w:r>
              <w:rPr>
                <w:sz w:val="22"/>
                <w:szCs w:val="22"/>
              </w:rPr>
            </w:r>
          </w:p>
        </w:tc>
      </w:tr>
    </w:tbl>
    <w:p>
      <w:pPr>
        <w:pStyle w:val="Normal"/>
        <w:tabs>
          <w:tab w:val="left" w:pos="10490" w:leader="none"/>
        </w:tabs>
        <w:spacing w:line="240" w:lineRule="exact"/>
        <w:ind w:left="567" w:right="-456"/>
        <w:rPr>
          <w:i/>
          <w:iCs/>
          <w:sz w:val="22"/>
          <w:szCs w:val="22"/>
        </w:rPr>
      </w:pPr>
      <w:r>
        <w:rPr>
          <w:iCs/>
          <w:sz w:val="20"/>
        </w:rPr>
        <w:t xml:space="preserve">*</w:t>
      </w:r>
      <w:r>
        <w:rPr>
          <w:i/>
          <w:iCs/>
          <w:sz w:val="20"/>
        </w:rPr>
        <w:t xml:space="preserve"> В соответствии со сведениями, содержащимися в Едином государственном реестре недвижимости</w:t>
      </w:r>
      <w:r>
        <w:rPr>
          <w:i/>
          <w:iCs/>
          <w:sz w:val="22"/>
          <w:szCs w:val="22"/>
        </w:rPr>
      </w:r>
    </w:p>
    <w:p>
      <w:pPr>
        <w:pStyle w:val="Normal"/>
        <w:jc w:val="center"/>
        <w:rPr>
          <w:bCs/>
          <w:szCs w:val="24"/>
        </w:rPr>
      </w:pPr>
      <w:r>
        <w:rPr>
          <w:bCs/>
          <w:i/>
          <w:sz w:val="22"/>
          <w:szCs w:val="22"/>
        </w:rPr>
        <w:br w:type="page" w:clear="all"/>
      </w:r>
      <w:r>
        <w:rPr>
          <w:bCs/>
          <w:szCs w:val="28"/>
        </w:rPr>
        <w:t xml:space="preserve">Контур № 2 </w:t>
      </w:r>
      <w:r>
        <w:rPr>
          <w:bCs/>
          <w:szCs w:val="24"/>
        </w:rPr>
        <w:t xml:space="preserve">по ул</w:t>
      </w:r>
      <w:r>
        <w:rPr>
          <w:bCs/>
          <w:szCs w:val="28"/>
        </w:rPr>
        <w:t xml:space="preserve">ице КИМ</w:t>
      </w:r>
      <w:r>
        <w:rPr>
          <w:bCs/>
          <w:szCs w:val="28"/>
        </w:rPr>
        <w:t xml:space="preserve"> площадью </w:t>
      </w:r>
      <w:r>
        <w:rPr>
          <w:bCs/>
          <w:szCs w:val="24"/>
        </w:rPr>
        <w:t xml:space="preserve">1,42 га</w:t>
      </w:r>
      <w:r>
        <w:rPr>
          <w:bCs/>
          <w:szCs w:val="24"/>
        </w:rPr>
      </w:r>
    </w:p>
    <w:p>
      <w:pPr>
        <w:pStyle w:val="Normal"/>
        <w:tabs>
          <w:tab w:val="left" w:pos="10490" w:leader="none"/>
        </w:tabs>
        <w:ind w:right="-456"/>
        <w:jc w:val="both"/>
        <w:rPr>
          <w:b/>
          <w:bCs/>
          <w:szCs w:val="24"/>
        </w:rPr>
      </w:pPr>
      <w:r>
        <w:rPr>
          <w:b/>
          <w:bCs/>
          <w:szCs w:val="24"/>
        </w:rPr>
      </w:r>
    </w:p>
    <w:tbl>
      <w:tblPr>
        <w:tblW w:w="15134" w:type="dxa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left w:w="108" w:type="dxa"/>
          <w:top w:w="0" w:type="dxa"/>
          <w:right w:w="108" w:type="dxa"/>
          <w:bottom w:w="0" w:type="dxa"/>
        </w:tblCellMar>
        <w:tblLook w:val="04A0" w:firstRow="1" w:lastRow="0" w:firstColumn="1" w:lastColumn="0" w:noHBand="0" w:noVBand="1"/>
      </w:tblPr>
      <w:tblGrid>
        <w:gridCol w:w="675"/>
        <w:gridCol w:w="3261"/>
        <w:gridCol w:w="2409"/>
        <w:gridCol w:w="1418"/>
        <w:gridCol w:w="5670"/>
        <w:gridCol w:w="1701"/>
      </w:tblGrid>
      <w:tr>
        <w:trPr>
          <w:trHeight w:val="20"/>
          <w:tblHeader/>
        </w:trP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c>
          <w:tcPr>
            <w:tcW w:w="675" w:type="dxa"/>
            <w:textDirection w:val="lrTb"/>
            <w:vAlign w:val="center"/>
          </w:tcPr>
          <w:p>
            <w:pPr>
              <w:pStyle w:val="Normal"/>
              <w:jc w:val="center"/>
              <w:rPr>
                <w:rFonts w:eastAsia="Calibri"/>
                <w:b/>
                <w:sz w:val="22"/>
                <w:szCs w:val="22"/>
              </w:rPr>
            </w:pPr>
            <w:r>
              <w:rPr>
                <w:rFonts w:eastAsia="Calibri"/>
                <w:b/>
                <w:sz w:val="22"/>
                <w:szCs w:val="22"/>
              </w:rPr>
              <w:t xml:space="preserve">№ п/п</w:t>
            </w:r>
            <w:r>
              <w:rPr>
                <w:rFonts w:eastAsia="Calibri"/>
                <w:b/>
                <w:sz w:val="22"/>
                <w:szCs w:val="22"/>
              </w:rPr>
            </w:r>
          </w:p>
        </w:tc>
        <w:tc>
          <w:tcPr>
            <w:tcW w:w="3261" w:type="dxa"/>
            <w:textDirection w:val="lrTb"/>
            <w:vAlign w:val="center"/>
          </w:tcPr>
          <w:p>
            <w:pPr>
              <w:pStyle w:val="Normal"/>
              <w:jc w:val="center"/>
              <w:rPr>
                <w:rFonts w:eastAsia="Calibri"/>
                <w:b/>
                <w:sz w:val="22"/>
                <w:szCs w:val="22"/>
              </w:rPr>
            </w:pPr>
            <w:r>
              <w:rPr>
                <w:rFonts w:eastAsia="Calibri"/>
                <w:b/>
                <w:sz w:val="22"/>
                <w:szCs w:val="22"/>
              </w:rPr>
              <w:t xml:space="preserve">Адрес</w:t>
            </w:r>
            <w:r>
              <w:rPr>
                <w:rFonts w:eastAsia="Calibri"/>
                <w:b/>
                <w:sz w:val="22"/>
                <w:szCs w:val="22"/>
              </w:rPr>
            </w:r>
          </w:p>
        </w:tc>
        <w:tc>
          <w:tcPr>
            <w:tcW w:w="2409" w:type="dxa"/>
            <w:textDirection w:val="lrTb"/>
            <w:vAlign w:val="center"/>
          </w:tcPr>
          <w:p>
            <w:pPr>
              <w:pStyle w:val="Normal"/>
              <w:jc w:val="center"/>
              <w:rPr>
                <w:rFonts w:eastAsia="Calibri"/>
                <w:b/>
                <w:sz w:val="22"/>
                <w:szCs w:val="22"/>
              </w:rPr>
            </w:pPr>
            <w:r>
              <w:rPr>
                <w:rFonts w:eastAsia="Calibri"/>
                <w:b/>
                <w:sz w:val="22"/>
                <w:szCs w:val="22"/>
              </w:rPr>
              <w:t xml:space="preserve">Кадастровый номер земельного участка</w:t>
            </w:r>
            <w:r>
              <w:rPr>
                <w:rFonts w:eastAsia="Calibri"/>
                <w:b/>
                <w:sz w:val="22"/>
                <w:szCs w:val="22"/>
              </w:rPr>
              <w:t xml:space="preserve">*</w:t>
            </w:r>
            <w:r>
              <w:rPr>
                <w:rFonts w:eastAsia="Calibri"/>
                <w:b/>
                <w:sz w:val="22"/>
                <w:szCs w:val="22"/>
              </w:rPr>
            </w:r>
          </w:p>
        </w:tc>
        <w:tc>
          <w:tcPr>
            <w:tcW w:w="1418" w:type="dxa"/>
            <w:textDirection w:val="lrTb"/>
            <w:vAlign w:val="center"/>
          </w:tcPr>
          <w:p>
            <w:pPr>
              <w:pStyle w:val="Normal"/>
              <w:jc w:val="center"/>
              <w:rPr>
                <w:rFonts w:eastAsia="Calibri"/>
                <w:b/>
                <w:sz w:val="22"/>
                <w:szCs w:val="22"/>
              </w:rPr>
            </w:pPr>
            <w:r>
              <w:rPr>
                <w:rFonts w:eastAsia="Calibri"/>
                <w:b/>
                <w:sz w:val="22"/>
                <w:szCs w:val="22"/>
              </w:rPr>
              <w:t xml:space="preserve">Площадь</w:t>
            </w:r>
            <w:r>
              <w:rPr>
                <w:rFonts w:eastAsia="Calibri"/>
                <w:b/>
                <w:sz w:val="22"/>
                <w:szCs w:val="22"/>
                <w:lang w:val="en-US"/>
              </w:rPr>
              <w:t xml:space="preserve">*</w:t>
            </w:r>
            <w:r>
              <w:rPr>
                <w:rFonts w:eastAsia="Calibri"/>
                <w:b/>
                <w:sz w:val="22"/>
                <w:szCs w:val="22"/>
              </w:rPr>
              <w:t xml:space="preserve">, кв. м</w:t>
            </w:r>
            <w:r>
              <w:rPr>
                <w:rFonts w:eastAsia="Calibri"/>
                <w:b/>
                <w:sz w:val="22"/>
                <w:szCs w:val="22"/>
              </w:rPr>
            </w:r>
          </w:p>
        </w:tc>
        <w:tc>
          <w:tcPr>
            <w:tcW w:w="5670" w:type="dxa"/>
            <w:textDirection w:val="lrTb"/>
            <w:vAlign w:val="center"/>
          </w:tcPr>
          <w:p>
            <w:pPr>
              <w:pStyle w:val="Normal"/>
              <w:jc w:val="center"/>
              <w:rPr>
                <w:rFonts w:eastAsia="Calibri"/>
                <w:b/>
                <w:sz w:val="22"/>
                <w:szCs w:val="22"/>
                <w:lang w:val="en-US"/>
              </w:rPr>
            </w:pPr>
            <w:r>
              <w:rPr>
                <w:rFonts w:eastAsia="Calibri"/>
                <w:b/>
                <w:sz w:val="22"/>
                <w:szCs w:val="22"/>
              </w:rPr>
              <w:t xml:space="preserve">Вид разрешенного использования</w:t>
            </w:r>
            <w:r>
              <w:rPr>
                <w:rFonts w:eastAsia="Calibri"/>
                <w:b/>
                <w:sz w:val="22"/>
                <w:szCs w:val="22"/>
                <w:lang w:val="en-US"/>
              </w:rPr>
              <w:t xml:space="preserve">*</w:t>
            </w:r>
            <w:r>
              <w:rPr>
                <w:rFonts w:eastAsia="Calibri"/>
                <w:b/>
                <w:sz w:val="22"/>
                <w:szCs w:val="22"/>
                <w:lang w:val="en-US"/>
              </w:rPr>
            </w:r>
          </w:p>
        </w:tc>
        <w:tc>
          <w:tcPr>
            <w:tcW w:w="1701" w:type="dxa"/>
            <w:textDirection w:val="lrTb"/>
            <w:vAlign w:val="center"/>
          </w:tcPr>
          <w:p>
            <w:pPr>
              <w:pStyle w:val="Normal"/>
              <w:jc w:val="center"/>
              <w:rPr>
                <w:rFonts w:eastAsia="Calibri"/>
                <w:b/>
                <w:sz w:val="22"/>
                <w:szCs w:val="22"/>
              </w:rPr>
            </w:pPr>
            <w:r>
              <w:rPr>
                <w:rFonts w:eastAsia="Calibri"/>
                <w:b/>
                <w:sz w:val="22"/>
                <w:szCs w:val="22"/>
              </w:rPr>
              <w:t xml:space="preserve">Планируемое мероприятие</w:t>
            </w:r>
            <w:r>
              <w:rPr>
                <w:rFonts w:eastAsia="Calibri"/>
                <w:b/>
                <w:sz w:val="22"/>
                <w:szCs w:val="22"/>
              </w:rPr>
            </w:r>
          </w:p>
        </w:tc>
      </w:tr>
      <w:tr>
        <w:trPr>
          <w:trHeight w:val="20"/>
        </w:trP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c>
          <w:tcPr>
            <w:tcW w:w="675" w:type="dxa"/>
            <w:textDirection w:val="lrTb"/>
            <w:vAlign w:val="center"/>
          </w:tcPr>
          <w:p>
            <w:pPr>
              <w:pStyle w:val="Normal"/>
              <w:jc w:val="center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 xml:space="preserve">1</w:t>
            </w:r>
            <w:r>
              <w:rPr>
                <w:rFonts w:eastAsia="Calibri"/>
                <w:sz w:val="22"/>
                <w:szCs w:val="22"/>
              </w:rPr>
            </w:r>
          </w:p>
        </w:tc>
        <w:tc>
          <w:tcPr>
            <w:tcW w:w="3261" w:type="dxa"/>
            <w:textDirection w:val="lrTb"/>
            <w:vAlign w:val="center"/>
          </w:tcPr>
          <w:p>
            <w:pPr>
              <w:pStyle w:val="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г. Пермь, </w:t>
            </w:r>
            <w:r>
              <w:rPr>
                <w:sz w:val="22"/>
                <w:szCs w:val="22"/>
              </w:rPr>
              <w:br w:type="textWrapping" w:clear="all"/>
            </w:r>
            <w:r>
              <w:rPr>
                <w:sz w:val="22"/>
                <w:szCs w:val="22"/>
              </w:rPr>
              <w:t xml:space="preserve">ул. Лебедева, 7а</w:t>
            </w:r>
            <w:r>
              <w:rPr>
                <w:sz w:val="22"/>
                <w:szCs w:val="22"/>
              </w:rPr>
            </w:r>
          </w:p>
        </w:tc>
        <w:tc>
          <w:tcPr>
            <w:tcW w:w="2409" w:type="dxa"/>
            <w:textDirection w:val="lrTb"/>
            <w:vAlign w:val="center"/>
          </w:tcPr>
          <w:p>
            <w:pPr>
              <w:pStyle w:val="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59:01:4311087:1</w:t>
            </w:r>
            <w:r>
              <w:rPr>
                <w:sz w:val="22"/>
                <w:szCs w:val="22"/>
              </w:rPr>
            </w:r>
          </w:p>
        </w:tc>
        <w:tc>
          <w:tcPr>
            <w:tcW w:w="1418" w:type="dxa"/>
            <w:textDirection w:val="lrTb"/>
            <w:vAlign w:val="center"/>
          </w:tcPr>
          <w:p>
            <w:pPr>
              <w:pStyle w:val="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314</w:t>
            </w:r>
            <w:r>
              <w:rPr>
                <w:sz w:val="22"/>
                <w:szCs w:val="22"/>
              </w:rPr>
            </w:r>
          </w:p>
        </w:tc>
        <w:tc>
          <w:tcPr>
            <w:tcW w:w="5670" w:type="dxa"/>
            <w:textDirection w:val="lrTb"/>
            <w:vAlign w:val="center"/>
          </w:tcPr>
          <w:p>
            <w:pPr>
              <w:pStyle w:val="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А</w:t>
            </w:r>
            <w:r>
              <w:rPr>
                <w:sz w:val="22"/>
                <w:szCs w:val="22"/>
              </w:rPr>
              <w:t xml:space="preserve">дминистративно-хозяйственные, деловые, общественные учреждения и организации</w:t>
            </w:r>
            <w:r>
              <w:rPr>
                <w:sz w:val="22"/>
                <w:szCs w:val="22"/>
              </w:rPr>
            </w:r>
          </w:p>
        </w:tc>
        <w:tc>
          <w:tcPr>
            <w:tcW w:w="1701" w:type="dxa"/>
            <w:textDirection w:val="lrTb"/>
            <w:vAlign w:val="center"/>
          </w:tcPr>
          <w:p>
            <w:pPr>
              <w:pStyle w:val="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Изъятие</w:t>
            </w:r>
            <w:r>
              <w:rPr>
                <w:sz w:val="22"/>
                <w:szCs w:val="22"/>
              </w:rPr>
            </w:r>
          </w:p>
        </w:tc>
      </w:tr>
      <w:tr>
        <w:trPr>
          <w:trHeight w:val="20"/>
        </w:trP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c>
          <w:tcPr>
            <w:tcW w:w="675" w:type="dxa"/>
            <w:textDirection w:val="lrTb"/>
            <w:vAlign w:val="center"/>
          </w:tcPr>
          <w:p>
            <w:pPr>
              <w:pStyle w:val="Normal"/>
              <w:jc w:val="center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 xml:space="preserve">2</w:t>
            </w:r>
            <w:r>
              <w:rPr>
                <w:rFonts w:eastAsia="Calibri"/>
                <w:sz w:val="22"/>
                <w:szCs w:val="22"/>
              </w:rPr>
            </w:r>
          </w:p>
        </w:tc>
        <w:tc>
          <w:tcPr>
            <w:tcW w:w="3261" w:type="dxa"/>
            <w:textDirection w:val="lrTb"/>
            <w:vAlign w:val="center"/>
          </w:tcPr>
          <w:p>
            <w:pPr>
              <w:pStyle w:val="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г. Пермь, </w:t>
            </w:r>
            <w:r>
              <w:rPr>
                <w:sz w:val="22"/>
                <w:szCs w:val="22"/>
              </w:rPr>
              <w:br w:type="textWrapping" w:clear="all"/>
            </w:r>
            <w:r>
              <w:rPr>
                <w:sz w:val="22"/>
                <w:szCs w:val="22"/>
              </w:rPr>
              <w:t xml:space="preserve">ул. Индустриализации, 18</w:t>
            </w:r>
            <w:r>
              <w:rPr>
                <w:sz w:val="22"/>
                <w:szCs w:val="22"/>
              </w:rPr>
            </w:r>
          </w:p>
        </w:tc>
        <w:tc>
          <w:tcPr>
            <w:tcW w:w="2409" w:type="dxa"/>
            <w:textDirection w:val="lrTb"/>
            <w:vAlign w:val="center"/>
          </w:tcPr>
          <w:p>
            <w:pPr>
              <w:pStyle w:val="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59:01:4311087:2</w:t>
            </w:r>
            <w:r>
              <w:rPr>
                <w:sz w:val="22"/>
                <w:szCs w:val="22"/>
              </w:rPr>
            </w:r>
          </w:p>
        </w:tc>
        <w:tc>
          <w:tcPr>
            <w:tcW w:w="1418" w:type="dxa"/>
            <w:textDirection w:val="lrTb"/>
            <w:vAlign w:val="center"/>
          </w:tcPr>
          <w:p>
            <w:pPr>
              <w:pStyle w:val="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2382</w:t>
            </w:r>
            <w:r>
              <w:rPr>
                <w:sz w:val="22"/>
                <w:szCs w:val="22"/>
              </w:rPr>
            </w:r>
          </w:p>
        </w:tc>
        <w:tc>
          <w:tcPr>
            <w:tcW w:w="5670" w:type="dxa"/>
            <w:textDirection w:val="lrTb"/>
            <w:vAlign w:val="center"/>
          </w:tcPr>
          <w:p>
            <w:pPr>
              <w:pStyle w:val="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Многоквартирные жилые дома</w:t>
            </w:r>
            <w:r>
              <w:rPr>
                <w:sz w:val="22"/>
                <w:szCs w:val="22"/>
              </w:rPr>
            </w:r>
          </w:p>
        </w:tc>
        <w:tc>
          <w:tcPr>
            <w:tcW w:w="1701" w:type="dxa"/>
            <w:textDirection w:val="lrTb"/>
            <w:vAlign w:val="center"/>
          </w:tcPr>
          <w:p>
            <w:pPr>
              <w:pStyle w:val="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-</w:t>
            </w:r>
            <w:r>
              <w:rPr>
                <w:sz w:val="22"/>
                <w:szCs w:val="22"/>
              </w:rPr>
            </w:r>
          </w:p>
        </w:tc>
      </w:tr>
      <w:tr>
        <w:trPr>
          <w:trHeight w:val="20"/>
        </w:trP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c>
          <w:tcPr>
            <w:tcW w:w="675" w:type="dxa"/>
            <w:textDirection w:val="lrTb"/>
            <w:vAlign w:val="center"/>
          </w:tcPr>
          <w:p>
            <w:pPr>
              <w:pStyle w:val="Normal"/>
              <w:jc w:val="center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 xml:space="preserve">3</w:t>
            </w:r>
            <w:r>
              <w:rPr>
                <w:rFonts w:eastAsia="Calibri"/>
                <w:sz w:val="22"/>
                <w:szCs w:val="22"/>
              </w:rPr>
            </w:r>
          </w:p>
        </w:tc>
        <w:tc>
          <w:tcPr>
            <w:tcW w:w="3261" w:type="dxa"/>
            <w:textDirection w:val="lrTb"/>
            <w:vAlign w:val="center"/>
          </w:tcPr>
          <w:p>
            <w:pPr>
              <w:pStyle w:val="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г. Пермь, </w:t>
            </w:r>
            <w:r>
              <w:rPr>
                <w:sz w:val="22"/>
                <w:szCs w:val="22"/>
              </w:rPr>
              <w:br w:type="textWrapping" w:clear="all"/>
            </w:r>
            <w:r>
              <w:rPr>
                <w:sz w:val="22"/>
                <w:szCs w:val="22"/>
              </w:rPr>
              <w:t xml:space="preserve">ул. Индустриализации, 16</w:t>
            </w:r>
            <w:r>
              <w:rPr>
                <w:sz w:val="22"/>
                <w:szCs w:val="22"/>
              </w:rPr>
            </w:r>
          </w:p>
        </w:tc>
        <w:tc>
          <w:tcPr>
            <w:tcW w:w="2409" w:type="dxa"/>
            <w:textDirection w:val="lrTb"/>
            <w:vAlign w:val="center"/>
          </w:tcPr>
          <w:p>
            <w:pPr>
              <w:pStyle w:val="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59:01:4311087:4</w:t>
            </w:r>
            <w:r>
              <w:rPr>
                <w:sz w:val="22"/>
                <w:szCs w:val="22"/>
              </w:rPr>
            </w:r>
          </w:p>
        </w:tc>
        <w:tc>
          <w:tcPr>
            <w:tcW w:w="1418" w:type="dxa"/>
            <w:textDirection w:val="lrTb"/>
            <w:vAlign w:val="center"/>
          </w:tcPr>
          <w:p>
            <w:pPr>
              <w:pStyle w:val="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2767</w:t>
            </w:r>
            <w:r>
              <w:rPr>
                <w:sz w:val="22"/>
                <w:szCs w:val="22"/>
              </w:rPr>
            </w:r>
          </w:p>
        </w:tc>
        <w:tc>
          <w:tcPr>
            <w:tcW w:w="5670" w:type="dxa"/>
            <w:textDirection w:val="lrTb"/>
            <w:vAlign w:val="center"/>
          </w:tcPr>
          <w:p>
            <w:pPr>
              <w:pStyle w:val="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Многоквартирные жилые дома</w:t>
            </w:r>
            <w:r>
              <w:rPr>
                <w:sz w:val="22"/>
                <w:szCs w:val="22"/>
              </w:rPr>
            </w:r>
          </w:p>
        </w:tc>
        <w:tc>
          <w:tcPr>
            <w:tcW w:w="1701" w:type="dxa"/>
            <w:textDirection w:val="lrTb"/>
            <w:vAlign w:val="center"/>
          </w:tcPr>
          <w:p>
            <w:pPr>
              <w:pStyle w:val="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-</w:t>
            </w:r>
            <w:r>
              <w:rPr>
                <w:sz w:val="22"/>
                <w:szCs w:val="22"/>
              </w:rPr>
            </w:r>
          </w:p>
        </w:tc>
      </w:tr>
      <w:tr>
        <w:trPr>
          <w:trHeight w:val="171"/>
        </w:trP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c>
          <w:tcPr>
            <w:tcW w:w="675" w:type="dxa"/>
            <w:textDirection w:val="lrTb"/>
            <w:vAlign w:val="center"/>
          </w:tcPr>
          <w:p>
            <w:pPr>
              <w:pStyle w:val="Normal"/>
              <w:jc w:val="center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 xml:space="preserve">4</w:t>
            </w:r>
            <w:r>
              <w:rPr>
                <w:rFonts w:eastAsia="Calibri"/>
                <w:sz w:val="22"/>
                <w:szCs w:val="22"/>
              </w:rPr>
            </w:r>
          </w:p>
        </w:tc>
        <w:tc>
          <w:tcPr>
            <w:tcW w:w="3261" w:type="dxa"/>
            <w:textDirection w:val="lrTb"/>
            <w:vAlign w:val="center"/>
          </w:tcPr>
          <w:p>
            <w:pPr>
              <w:pStyle w:val="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г. Пермь, </w:t>
            </w:r>
            <w:r>
              <w:rPr>
                <w:sz w:val="22"/>
                <w:szCs w:val="22"/>
              </w:rPr>
              <w:br w:type="textWrapping" w:clear="all"/>
            </w:r>
            <w:r>
              <w:rPr>
                <w:sz w:val="22"/>
                <w:szCs w:val="22"/>
              </w:rPr>
              <w:t xml:space="preserve">ул. Индустриализации, 14</w:t>
            </w:r>
            <w:r>
              <w:rPr>
                <w:sz w:val="22"/>
                <w:szCs w:val="22"/>
              </w:rPr>
            </w:r>
          </w:p>
        </w:tc>
        <w:tc>
          <w:tcPr>
            <w:tcW w:w="2409" w:type="dxa"/>
            <w:textDirection w:val="lrTb"/>
            <w:vAlign w:val="center"/>
          </w:tcPr>
          <w:p>
            <w:pPr>
              <w:pStyle w:val="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59:01:4311087:6</w:t>
            </w:r>
            <w:r>
              <w:rPr>
                <w:sz w:val="22"/>
                <w:szCs w:val="22"/>
              </w:rPr>
            </w:r>
          </w:p>
        </w:tc>
        <w:tc>
          <w:tcPr>
            <w:tcW w:w="1418" w:type="dxa"/>
            <w:textDirection w:val="lrTb"/>
            <w:vAlign w:val="center"/>
          </w:tcPr>
          <w:p>
            <w:pPr>
              <w:pStyle w:val="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2598</w:t>
            </w:r>
            <w:r>
              <w:rPr>
                <w:sz w:val="22"/>
                <w:szCs w:val="22"/>
              </w:rPr>
            </w:r>
          </w:p>
        </w:tc>
        <w:tc>
          <w:tcPr>
            <w:tcW w:w="5670" w:type="dxa"/>
            <w:textDirection w:val="lrTb"/>
            <w:vAlign w:val="center"/>
          </w:tcPr>
          <w:p>
            <w:pPr>
              <w:pStyle w:val="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Многоквартирные жилые дома</w:t>
            </w:r>
            <w:r>
              <w:rPr>
                <w:sz w:val="22"/>
                <w:szCs w:val="22"/>
              </w:rPr>
            </w:r>
          </w:p>
        </w:tc>
        <w:tc>
          <w:tcPr>
            <w:tcW w:w="1701" w:type="dxa"/>
            <w:textDirection w:val="lrTb"/>
            <w:vAlign w:val="center"/>
          </w:tcPr>
          <w:p>
            <w:pPr>
              <w:pStyle w:val="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-</w:t>
            </w:r>
            <w:r>
              <w:rPr>
                <w:sz w:val="22"/>
                <w:szCs w:val="22"/>
              </w:rPr>
            </w:r>
          </w:p>
        </w:tc>
      </w:tr>
      <w:tr>
        <w:trPr>
          <w:trHeight w:val="171"/>
        </w:trP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c>
          <w:tcPr>
            <w:tcW w:w="675" w:type="dxa"/>
            <w:textDirection w:val="lrTb"/>
            <w:vAlign w:val="center"/>
          </w:tcPr>
          <w:p>
            <w:pPr>
              <w:pStyle w:val="Normal"/>
              <w:jc w:val="center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 xml:space="preserve">5</w:t>
            </w:r>
            <w:r>
              <w:rPr>
                <w:rFonts w:eastAsia="Calibri"/>
                <w:sz w:val="22"/>
                <w:szCs w:val="22"/>
              </w:rPr>
            </w:r>
          </w:p>
        </w:tc>
        <w:tc>
          <w:tcPr>
            <w:tcW w:w="3261" w:type="dxa"/>
            <w:textDirection w:val="lrTb"/>
            <w:vAlign w:val="center"/>
          </w:tcPr>
          <w:p>
            <w:pPr>
              <w:pStyle w:val="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г. Пермь, </w:t>
            </w:r>
            <w:r>
              <w:rPr>
                <w:sz w:val="22"/>
                <w:szCs w:val="22"/>
              </w:rPr>
              <w:br w:type="textWrapping" w:clear="all"/>
            </w:r>
            <w:r>
              <w:rPr>
                <w:sz w:val="22"/>
                <w:szCs w:val="22"/>
              </w:rPr>
              <w:t xml:space="preserve">ул. Индустриализации, 12</w:t>
            </w:r>
            <w:r>
              <w:rPr>
                <w:sz w:val="22"/>
                <w:szCs w:val="22"/>
              </w:rPr>
            </w:r>
          </w:p>
        </w:tc>
        <w:tc>
          <w:tcPr>
            <w:tcW w:w="2409" w:type="dxa"/>
            <w:textDirection w:val="lrTb"/>
            <w:vAlign w:val="center"/>
          </w:tcPr>
          <w:p>
            <w:pPr>
              <w:pStyle w:val="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59:01:4311087:7</w:t>
            </w:r>
            <w:r>
              <w:rPr>
                <w:sz w:val="22"/>
                <w:szCs w:val="22"/>
              </w:rPr>
            </w:r>
          </w:p>
        </w:tc>
        <w:tc>
          <w:tcPr>
            <w:tcW w:w="1418" w:type="dxa"/>
            <w:textDirection w:val="lrTb"/>
            <w:vAlign w:val="center"/>
          </w:tcPr>
          <w:p>
            <w:pPr>
              <w:pStyle w:val="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2253</w:t>
            </w:r>
            <w:r>
              <w:rPr>
                <w:sz w:val="22"/>
                <w:szCs w:val="22"/>
              </w:rPr>
            </w:r>
          </w:p>
        </w:tc>
        <w:tc>
          <w:tcPr>
            <w:tcW w:w="5670" w:type="dxa"/>
            <w:textDirection w:val="lrTb"/>
            <w:vAlign w:val="center"/>
          </w:tcPr>
          <w:p>
            <w:pPr>
              <w:pStyle w:val="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Под многоквартирные жилые дома</w:t>
            </w:r>
            <w:r>
              <w:rPr>
                <w:sz w:val="22"/>
                <w:szCs w:val="22"/>
              </w:rPr>
            </w:r>
          </w:p>
        </w:tc>
        <w:tc>
          <w:tcPr>
            <w:tcW w:w="1701" w:type="dxa"/>
            <w:textDirection w:val="lrTb"/>
            <w:vAlign w:val="center"/>
          </w:tcPr>
          <w:p>
            <w:pPr>
              <w:pStyle w:val="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-</w:t>
            </w:r>
            <w:r>
              <w:rPr>
                <w:sz w:val="22"/>
                <w:szCs w:val="22"/>
              </w:rPr>
            </w:r>
          </w:p>
        </w:tc>
      </w:tr>
      <w:tr>
        <w:trPr>
          <w:trHeight w:val="171"/>
        </w:trP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c>
          <w:tcPr>
            <w:tcW w:w="675" w:type="dxa"/>
            <w:textDirection w:val="lrTb"/>
            <w:vAlign w:val="center"/>
          </w:tcPr>
          <w:p>
            <w:pPr>
              <w:pStyle w:val="Normal"/>
              <w:jc w:val="center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 xml:space="preserve">6</w:t>
            </w:r>
            <w:r>
              <w:rPr>
                <w:rFonts w:eastAsia="Calibri"/>
                <w:sz w:val="22"/>
                <w:szCs w:val="22"/>
              </w:rPr>
            </w:r>
          </w:p>
        </w:tc>
        <w:tc>
          <w:tcPr>
            <w:tcW w:w="3261" w:type="dxa"/>
            <w:textDirection w:val="lrTb"/>
            <w:vAlign w:val="center"/>
          </w:tcPr>
          <w:p>
            <w:pPr>
              <w:pStyle w:val="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г. Пермь, </w:t>
            </w:r>
            <w:r>
              <w:rPr>
                <w:sz w:val="22"/>
                <w:szCs w:val="22"/>
              </w:rPr>
              <w:br w:type="textWrapping" w:clear="all"/>
            </w:r>
            <w:r>
              <w:rPr>
                <w:sz w:val="22"/>
                <w:szCs w:val="22"/>
              </w:rPr>
              <w:t xml:space="preserve">ул. Лебедева, 7б</w:t>
            </w:r>
            <w:r>
              <w:rPr>
                <w:sz w:val="22"/>
                <w:szCs w:val="22"/>
              </w:rPr>
            </w:r>
          </w:p>
        </w:tc>
        <w:tc>
          <w:tcPr>
            <w:tcW w:w="2409" w:type="dxa"/>
            <w:textDirection w:val="lrTb"/>
            <w:vAlign w:val="center"/>
          </w:tcPr>
          <w:p>
            <w:pPr>
              <w:pStyle w:val="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59:01:4311087:12</w:t>
            </w:r>
            <w:r>
              <w:rPr>
                <w:sz w:val="22"/>
                <w:szCs w:val="22"/>
              </w:rPr>
            </w:r>
          </w:p>
        </w:tc>
        <w:tc>
          <w:tcPr>
            <w:tcW w:w="1418" w:type="dxa"/>
            <w:textDirection w:val="lrTb"/>
            <w:vAlign w:val="center"/>
          </w:tcPr>
          <w:p>
            <w:pPr>
              <w:pStyle w:val="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148,</w:t>
            </w:r>
            <w:r>
              <w:rPr>
                <w:sz w:val="22"/>
                <w:szCs w:val="22"/>
              </w:rPr>
              <w:t xml:space="preserve">55</w:t>
            </w:r>
            <w:r>
              <w:rPr>
                <w:sz w:val="22"/>
                <w:szCs w:val="22"/>
              </w:rPr>
            </w:r>
          </w:p>
        </w:tc>
        <w:tc>
          <w:tcPr>
            <w:tcW w:w="5670" w:type="dxa"/>
            <w:textDirection w:val="lrTb"/>
            <w:vAlign w:val="center"/>
          </w:tcPr>
          <w:p>
            <w:pPr>
              <w:pStyle w:val="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Административно-хозяйственные, деловые, общественные учреждения и организации</w:t>
            </w:r>
            <w:r>
              <w:rPr>
                <w:sz w:val="22"/>
                <w:szCs w:val="22"/>
              </w:rPr>
            </w:r>
          </w:p>
        </w:tc>
        <w:tc>
          <w:tcPr>
            <w:tcW w:w="1701" w:type="dxa"/>
            <w:textDirection w:val="lrTb"/>
            <w:vAlign w:val="center"/>
          </w:tcPr>
          <w:p>
            <w:pPr>
              <w:pStyle w:val="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Изъятие</w:t>
            </w:r>
            <w:r>
              <w:rPr>
                <w:sz w:val="22"/>
                <w:szCs w:val="22"/>
              </w:rPr>
            </w:r>
          </w:p>
        </w:tc>
      </w:tr>
      <w:tr>
        <w:trPr>
          <w:trHeight w:val="171"/>
        </w:trP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c>
          <w:tcPr>
            <w:tcW w:w="675" w:type="dxa"/>
            <w:textDirection w:val="lrTb"/>
            <w:vAlign w:val="center"/>
          </w:tcPr>
          <w:p>
            <w:pPr>
              <w:pStyle w:val="Normal"/>
              <w:jc w:val="center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 xml:space="preserve">7</w:t>
            </w:r>
            <w:r>
              <w:rPr>
                <w:rFonts w:eastAsia="Calibri"/>
                <w:sz w:val="22"/>
                <w:szCs w:val="22"/>
              </w:rPr>
            </w:r>
          </w:p>
        </w:tc>
        <w:tc>
          <w:tcPr>
            <w:tcW w:w="3261" w:type="dxa"/>
            <w:textDirection w:val="lrTb"/>
            <w:vAlign w:val="center"/>
          </w:tcPr>
          <w:p>
            <w:pPr>
              <w:pStyle w:val="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г. Пермь, </w:t>
            </w:r>
            <w:r>
              <w:rPr>
                <w:sz w:val="22"/>
                <w:szCs w:val="22"/>
              </w:rPr>
              <w:br w:type="textWrapping" w:clear="all"/>
            </w:r>
            <w:r>
              <w:rPr>
                <w:sz w:val="22"/>
                <w:szCs w:val="22"/>
              </w:rPr>
              <w:t xml:space="preserve">ул. Индустриализации, 12в</w:t>
            </w:r>
            <w:r>
              <w:rPr>
                <w:sz w:val="22"/>
                <w:szCs w:val="22"/>
              </w:rPr>
            </w:r>
          </w:p>
        </w:tc>
        <w:tc>
          <w:tcPr>
            <w:tcW w:w="2409" w:type="dxa"/>
            <w:textDirection w:val="lrTb"/>
            <w:vAlign w:val="center"/>
          </w:tcPr>
          <w:p>
            <w:pPr>
              <w:pStyle w:val="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59:01:4311087:14</w:t>
            </w:r>
            <w:r>
              <w:rPr>
                <w:sz w:val="22"/>
                <w:szCs w:val="22"/>
              </w:rPr>
            </w:r>
          </w:p>
        </w:tc>
        <w:tc>
          <w:tcPr>
            <w:tcW w:w="1418" w:type="dxa"/>
            <w:textDirection w:val="lrTb"/>
            <w:vAlign w:val="center"/>
          </w:tcPr>
          <w:p>
            <w:pPr>
              <w:pStyle w:val="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319</w:t>
            </w:r>
            <w:r>
              <w:rPr>
                <w:sz w:val="22"/>
                <w:szCs w:val="22"/>
              </w:rPr>
            </w:r>
          </w:p>
        </w:tc>
        <w:tc>
          <w:tcPr>
            <w:tcW w:w="5670" w:type="dxa"/>
            <w:textDirection w:val="lrTb"/>
            <w:vAlign w:val="center"/>
          </w:tcPr>
          <w:p>
            <w:pPr>
              <w:pStyle w:val="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Д</w:t>
            </w:r>
            <w:r>
              <w:rPr>
                <w:sz w:val="22"/>
                <w:szCs w:val="22"/>
              </w:rPr>
              <w:t xml:space="preserve">ля объектов бытового обслуживания населения</w:t>
            </w:r>
            <w:r>
              <w:rPr>
                <w:sz w:val="22"/>
                <w:szCs w:val="22"/>
              </w:rPr>
            </w:r>
          </w:p>
        </w:tc>
        <w:tc>
          <w:tcPr>
            <w:tcW w:w="1701" w:type="dxa"/>
            <w:textDirection w:val="lrTb"/>
            <w:vAlign w:val="center"/>
          </w:tcPr>
          <w:p>
            <w:pPr>
              <w:pStyle w:val="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Изъятие</w:t>
            </w:r>
            <w:r>
              <w:rPr>
                <w:sz w:val="22"/>
                <w:szCs w:val="22"/>
              </w:rPr>
            </w:r>
          </w:p>
        </w:tc>
      </w:tr>
      <w:tr>
        <w:trPr>
          <w:trHeight w:val="171"/>
        </w:trP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c>
          <w:tcPr>
            <w:tcW w:w="675" w:type="dxa"/>
            <w:textDirection w:val="lrTb"/>
            <w:vAlign w:val="center"/>
          </w:tcPr>
          <w:p>
            <w:pPr>
              <w:pStyle w:val="Normal"/>
              <w:jc w:val="center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 xml:space="preserve">8</w:t>
            </w:r>
            <w:r>
              <w:rPr>
                <w:rFonts w:eastAsia="Calibri"/>
                <w:sz w:val="22"/>
                <w:szCs w:val="22"/>
              </w:rPr>
            </w:r>
          </w:p>
        </w:tc>
        <w:tc>
          <w:tcPr>
            <w:tcW w:w="3261" w:type="dxa"/>
            <w:textDirection w:val="lrTb"/>
            <w:vAlign w:val="center"/>
          </w:tcPr>
          <w:p>
            <w:pPr>
              <w:pStyle w:val="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г. Пермь, </w:t>
            </w:r>
            <w:r>
              <w:rPr>
                <w:sz w:val="22"/>
                <w:szCs w:val="22"/>
              </w:rPr>
              <w:br w:type="textWrapping" w:clear="all"/>
            </w:r>
            <w:r>
              <w:rPr>
                <w:sz w:val="22"/>
                <w:szCs w:val="22"/>
              </w:rPr>
              <w:t xml:space="preserve">ул. Индустриализации, 12а</w:t>
            </w:r>
            <w:r>
              <w:rPr>
                <w:sz w:val="22"/>
                <w:szCs w:val="22"/>
              </w:rPr>
            </w:r>
          </w:p>
        </w:tc>
        <w:tc>
          <w:tcPr>
            <w:tcW w:w="2409" w:type="dxa"/>
            <w:textDirection w:val="lrTb"/>
            <w:vAlign w:val="center"/>
          </w:tcPr>
          <w:p>
            <w:pPr>
              <w:pStyle w:val="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59:01:4311087:15</w:t>
            </w:r>
            <w:r>
              <w:rPr>
                <w:sz w:val="22"/>
                <w:szCs w:val="22"/>
              </w:rPr>
            </w:r>
          </w:p>
        </w:tc>
        <w:tc>
          <w:tcPr>
            <w:tcW w:w="1418" w:type="dxa"/>
            <w:textDirection w:val="lrTb"/>
            <w:vAlign w:val="center"/>
          </w:tcPr>
          <w:p>
            <w:pPr>
              <w:pStyle w:val="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531</w:t>
            </w:r>
            <w:r>
              <w:rPr>
                <w:sz w:val="22"/>
                <w:szCs w:val="22"/>
              </w:rPr>
            </w:r>
          </w:p>
        </w:tc>
        <w:tc>
          <w:tcPr>
            <w:tcW w:w="5670" w:type="dxa"/>
            <w:textDirection w:val="lrTb"/>
            <w:vAlign w:val="center"/>
          </w:tcPr>
          <w:p>
            <w:pPr>
              <w:pStyle w:val="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Ц</w:t>
            </w:r>
            <w:r>
              <w:rPr>
                <w:sz w:val="22"/>
                <w:szCs w:val="22"/>
              </w:rPr>
              <w:t xml:space="preserve">ентральный тепловой пункт</w:t>
            </w:r>
            <w:r>
              <w:rPr>
                <w:sz w:val="22"/>
                <w:szCs w:val="22"/>
              </w:rPr>
            </w:r>
          </w:p>
        </w:tc>
        <w:tc>
          <w:tcPr>
            <w:tcW w:w="1701" w:type="dxa"/>
            <w:textDirection w:val="lrTb"/>
            <w:vAlign w:val="center"/>
          </w:tcPr>
          <w:p>
            <w:pPr>
              <w:pStyle w:val="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-</w:t>
            </w:r>
            <w:r>
              <w:rPr>
                <w:sz w:val="22"/>
                <w:szCs w:val="22"/>
              </w:rPr>
            </w:r>
          </w:p>
        </w:tc>
      </w:tr>
      <w:tr>
        <w:trPr>
          <w:trHeight w:val="609"/>
        </w:trP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c>
          <w:tcPr>
            <w:tcW w:w="675" w:type="dxa"/>
            <w:textDirection w:val="lrTb"/>
            <w:vAlign w:val="center"/>
          </w:tcPr>
          <w:p>
            <w:pPr>
              <w:pStyle w:val="Normal"/>
              <w:jc w:val="center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 xml:space="preserve">9</w:t>
            </w:r>
            <w:r>
              <w:rPr>
                <w:rFonts w:eastAsia="Calibri"/>
                <w:sz w:val="22"/>
                <w:szCs w:val="22"/>
              </w:rPr>
            </w:r>
          </w:p>
        </w:tc>
        <w:tc>
          <w:tcPr>
            <w:tcW w:w="3261" w:type="dxa"/>
            <w:textDirection w:val="lrTb"/>
            <w:vAlign w:val="center"/>
          </w:tcPr>
          <w:p>
            <w:pPr>
              <w:pStyle w:val="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г. Пермь, </w:t>
            </w:r>
            <w:r>
              <w:rPr>
                <w:sz w:val="22"/>
                <w:szCs w:val="22"/>
              </w:rPr>
              <w:br w:type="textWrapping" w:clear="all"/>
            </w:r>
            <w:r>
              <w:rPr>
                <w:sz w:val="22"/>
                <w:szCs w:val="22"/>
              </w:rPr>
              <w:t xml:space="preserve">ул. Циолковского</w:t>
            </w:r>
            <w:r>
              <w:rPr>
                <w:sz w:val="22"/>
                <w:szCs w:val="22"/>
              </w:rPr>
            </w:r>
          </w:p>
        </w:tc>
        <w:tc>
          <w:tcPr>
            <w:tcW w:w="2409" w:type="dxa"/>
            <w:textDirection w:val="lrTb"/>
            <w:vAlign w:val="center"/>
          </w:tcPr>
          <w:p>
            <w:pPr>
              <w:pStyle w:val="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59:01:4311087:535</w:t>
            </w:r>
            <w:r>
              <w:rPr>
                <w:sz w:val="22"/>
                <w:szCs w:val="22"/>
              </w:rPr>
            </w:r>
          </w:p>
        </w:tc>
        <w:tc>
          <w:tcPr>
            <w:tcW w:w="1418" w:type="dxa"/>
            <w:textDirection w:val="lrTb"/>
            <w:vAlign w:val="center"/>
          </w:tcPr>
          <w:p>
            <w:pPr>
              <w:pStyle w:val="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2766</w:t>
            </w:r>
            <w:r>
              <w:rPr>
                <w:sz w:val="22"/>
                <w:szCs w:val="22"/>
              </w:rPr>
            </w:r>
          </w:p>
        </w:tc>
        <w:tc>
          <w:tcPr>
            <w:tcW w:w="5670" w:type="dxa"/>
            <w:textDirection w:val="lrTb"/>
            <w:vAlign w:val="center"/>
          </w:tcPr>
          <w:p>
            <w:pPr>
              <w:pStyle w:val="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Многоквартирные жилые дома</w:t>
            </w:r>
            <w:r>
              <w:rPr>
                <w:sz w:val="22"/>
                <w:szCs w:val="22"/>
              </w:rPr>
            </w:r>
          </w:p>
        </w:tc>
        <w:tc>
          <w:tcPr>
            <w:tcW w:w="1701" w:type="dxa"/>
            <w:textDirection w:val="lrTb"/>
            <w:vAlign w:val="center"/>
          </w:tcPr>
          <w:p>
            <w:pPr>
              <w:pStyle w:val="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-</w:t>
            </w:r>
            <w:r>
              <w:rPr>
                <w:sz w:val="22"/>
                <w:szCs w:val="22"/>
              </w:rPr>
            </w:r>
          </w:p>
        </w:tc>
      </w:tr>
    </w:tbl>
    <w:p>
      <w:pPr>
        <w:pStyle w:val="Normal"/>
        <w:tabs>
          <w:tab w:val="left" w:pos="10490" w:leader="none"/>
        </w:tabs>
        <w:spacing w:line="240" w:lineRule="exact"/>
        <w:ind w:left="567" w:right="-456"/>
        <w:rPr>
          <w:i/>
          <w:iCs/>
          <w:sz w:val="20"/>
        </w:rPr>
      </w:pPr>
      <w:r>
        <w:rPr>
          <w:iCs/>
          <w:sz w:val="20"/>
        </w:rPr>
        <w:t xml:space="preserve">*</w:t>
      </w:r>
      <w:r>
        <w:rPr>
          <w:i/>
          <w:iCs/>
          <w:sz w:val="20"/>
        </w:rPr>
        <w:t xml:space="preserve"> В соответствии со сведениями, содержащимися в Едином государственном реестре недвижимости</w:t>
      </w:r>
      <w:r>
        <w:rPr>
          <w:i/>
          <w:iCs/>
          <w:sz w:val="20"/>
        </w:rPr>
      </w:r>
    </w:p>
    <w:p>
      <w:pPr>
        <w:pStyle w:val="Normal"/>
        <w:jc w:val="center"/>
        <w:rPr>
          <w:bCs/>
          <w:szCs w:val="24"/>
        </w:rPr>
      </w:pPr>
      <w:r>
        <w:rPr>
          <w:bCs/>
          <w:i/>
          <w:sz w:val="20"/>
        </w:rPr>
        <w:br w:type="page" w:clear="all"/>
      </w:r>
      <w:r>
        <w:rPr>
          <w:bCs/>
          <w:szCs w:val="24"/>
        </w:rPr>
        <w:t xml:space="preserve">Контур № </w:t>
      </w:r>
      <w:r>
        <w:rPr>
          <w:bCs/>
          <w:szCs w:val="24"/>
          <w:lang w:val="en-US"/>
        </w:rPr>
        <w:t xml:space="preserve">3</w:t>
      </w:r>
      <w:r>
        <w:rPr>
          <w:bCs/>
          <w:szCs w:val="24"/>
        </w:rPr>
        <w:t xml:space="preserve"> по улице КИМ</w:t>
      </w:r>
      <w:r>
        <w:rPr>
          <w:bCs/>
          <w:szCs w:val="24"/>
        </w:rPr>
        <w:t xml:space="preserve"> площадью 2,03 га</w:t>
      </w:r>
      <w:r>
        <w:rPr>
          <w:bCs/>
          <w:szCs w:val="24"/>
        </w:rPr>
      </w:r>
    </w:p>
    <w:p>
      <w:pPr>
        <w:pStyle w:val="Normal"/>
        <w:tabs>
          <w:tab w:val="left" w:pos="10490" w:leader="none"/>
        </w:tabs>
        <w:ind w:right="-456"/>
        <w:jc w:val="both"/>
        <w:rPr>
          <w:b/>
          <w:bCs/>
          <w:szCs w:val="24"/>
        </w:rPr>
      </w:pPr>
      <w:r>
        <w:rPr>
          <w:b/>
          <w:bCs/>
          <w:szCs w:val="24"/>
        </w:rPr>
      </w:r>
    </w:p>
    <w:tbl>
      <w:tblPr>
        <w:tblW w:w="15134" w:type="dxa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left w:w="108" w:type="dxa"/>
          <w:top w:w="0" w:type="dxa"/>
          <w:right w:w="108" w:type="dxa"/>
          <w:bottom w:w="0" w:type="dxa"/>
        </w:tblCellMar>
        <w:tblLook w:val="04A0" w:firstRow="1" w:lastRow="0" w:firstColumn="1" w:lastColumn="0" w:noHBand="0" w:noVBand="1"/>
      </w:tblPr>
      <w:tblGrid>
        <w:gridCol w:w="675"/>
        <w:gridCol w:w="3261"/>
        <w:gridCol w:w="2409"/>
        <w:gridCol w:w="1418"/>
        <w:gridCol w:w="5528"/>
        <w:gridCol w:w="1843"/>
      </w:tblGrid>
      <w:tr>
        <w:trPr>
          <w:trHeight w:val="20"/>
          <w:tblHeader/>
        </w:trP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c>
          <w:tcPr>
            <w:tcW w:w="675" w:type="dxa"/>
            <w:textDirection w:val="lrTb"/>
            <w:vAlign w:val="center"/>
          </w:tcPr>
          <w:p>
            <w:pPr>
              <w:pStyle w:val="Normal"/>
              <w:jc w:val="center"/>
              <w:rPr>
                <w:rFonts w:eastAsia="Calibri"/>
                <w:b/>
                <w:sz w:val="22"/>
                <w:szCs w:val="22"/>
              </w:rPr>
            </w:pPr>
            <w:r>
              <w:rPr>
                <w:rFonts w:eastAsia="Calibri"/>
                <w:b/>
                <w:sz w:val="22"/>
                <w:szCs w:val="22"/>
              </w:rPr>
              <w:t xml:space="preserve">№ п/п</w:t>
            </w:r>
            <w:r>
              <w:rPr>
                <w:rFonts w:eastAsia="Calibri"/>
                <w:b/>
                <w:sz w:val="22"/>
                <w:szCs w:val="22"/>
              </w:rPr>
            </w:r>
          </w:p>
        </w:tc>
        <w:tc>
          <w:tcPr>
            <w:tcW w:w="3261" w:type="dxa"/>
            <w:textDirection w:val="lrTb"/>
            <w:vAlign w:val="center"/>
          </w:tcPr>
          <w:p>
            <w:pPr>
              <w:pStyle w:val="Normal"/>
              <w:jc w:val="center"/>
              <w:rPr>
                <w:rFonts w:eastAsia="Calibri"/>
                <w:b/>
                <w:sz w:val="22"/>
                <w:szCs w:val="22"/>
              </w:rPr>
            </w:pPr>
            <w:r>
              <w:rPr>
                <w:rFonts w:eastAsia="Calibri"/>
                <w:b/>
                <w:sz w:val="22"/>
                <w:szCs w:val="22"/>
              </w:rPr>
              <w:t xml:space="preserve">Адрес</w:t>
            </w:r>
            <w:r>
              <w:rPr>
                <w:rFonts w:eastAsia="Calibri"/>
                <w:b/>
                <w:sz w:val="22"/>
                <w:szCs w:val="22"/>
              </w:rPr>
            </w:r>
          </w:p>
        </w:tc>
        <w:tc>
          <w:tcPr>
            <w:tcW w:w="2409" w:type="dxa"/>
            <w:textDirection w:val="lrTb"/>
            <w:vAlign w:val="center"/>
          </w:tcPr>
          <w:p>
            <w:pPr>
              <w:pStyle w:val="Normal"/>
              <w:jc w:val="center"/>
              <w:rPr>
                <w:rFonts w:eastAsia="Calibri"/>
                <w:b/>
                <w:sz w:val="22"/>
                <w:szCs w:val="22"/>
              </w:rPr>
            </w:pPr>
            <w:r>
              <w:rPr>
                <w:rFonts w:eastAsia="Calibri"/>
                <w:b/>
                <w:sz w:val="22"/>
                <w:szCs w:val="22"/>
              </w:rPr>
              <w:t xml:space="preserve">Кадастровый номер земельного участка</w:t>
            </w:r>
            <w:r>
              <w:rPr>
                <w:rFonts w:eastAsia="Calibri"/>
                <w:b/>
                <w:sz w:val="22"/>
                <w:szCs w:val="22"/>
              </w:rPr>
              <w:t xml:space="preserve">*</w:t>
            </w:r>
            <w:r>
              <w:rPr>
                <w:rFonts w:eastAsia="Calibri"/>
                <w:b/>
                <w:sz w:val="22"/>
                <w:szCs w:val="22"/>
              </w:rPr>
            </w:r>
          </w:p>
        </w:tc>
        <w:tc>
          <w:tcPr>
            <w:tcW w:w="1418" w:type="dxa"/>
            <w:textDirection w:val="lrTb"/>
            <w:vAlign w:val="center"/>
          </w:tcPr>
          <w:p>
            <w:pPr>
              <w:pStyle w:val="Normal"/>
              <w:jc w:val="center"/>
              <w:rPr>
                <w:rFonts w:eastAsia="Calibri"/>
                <w:b/>
                <w:sz w:val="22"/>
                <w:szCs w:val="22"/>
              </w:rPr>
            </w:pPr>
            <w:r>
              <w:rPr>
                <w:rFonts w:eastAsia="Calibri"/>
                <w:b/>
                <w:sz w:val="22"/>
                <w:szCs w:val="22"/>
              </w:rPr>
              <w:t xml:space="preserve">Площадь</w:t>
            </w:r>
            <w:r>
              <w:rPr>
                <w:rFonts w:eastAsia="Calibri"/>
                <w:b/>
                <w:sz w:val="22"/>
                <w:szCs w:val="22"/>
                <w:lang w:val="en-US"/>
              </w:rPr>
              <w:t xml:space="preserve">*</w:t>
            </w:r>
            <w:r>
              <w:rPr>
                <w:rFonts w:eastAsia="Calibri"/>
                <w:b/>
                <w:sz w:val="22"/>
                <w:szCs w:val="22"/>
              </w:rPr>
              <w:t xml:space="preserve">, кв. м</w:t>
            </w:r>
            <w:r>
              <w:rPr>
                <w:rFonts w:eastAsia="Calibri"/>
                <w:b/>
                <w:sz w:val="22"/>
                <w:szCs w:val="22"/>
              </w:rPr>
            </w:r>
          </w:p>
        </w:tc>
        <w:tc>
          <w:tcPr>
            <w:tcW w:w="5528" w:type="dxa"/>
            <w:textDirection w:val="lrTb"/>
            <w:vAlign w:val="center"/>
          </w:tcPr>
          <w:p>
            <w:pPr>
              <w:pStyle w:val="Normal"/>
              <w:jc w:val="center"/>
              <w:rPr>
                <w:rFonts w:eastAsia="Calibri"/>
                <w:b/>
                <w:sz w:val="22"/>
                <w:szCs w:val="22"/>
                <w:lang w:val="en-US"/>
              </w:rPr>
            </w:pPr>
            <w:r>
              <w:rPr>
                <w:rFonts w:eastAsia="Calibri"/>
                <w:b/>
                <w:sz w:val="22"/>
                <w:szCs w:val="22"/>
              </w:rPr>
              <w:t xml:space="preserve">Вид разрешенного использования</w:t>
            </w:r>
            <w:r>
              <w:rPr>
                <w:rFonts w:eastAsia="Calibri"/>
                <w:b/>
                <w:sz w:val="22"/>
                <w:szCs w:val="22"/>
                <w:lang w:val="en-US"/>
              </w:rPr>
              <w:t xml:space="preserve">*</w:t>
            </w:r>
            <w:r>
              <w:rPr>
                <w:rFonts w:eastAsia="Calibri"/>
                <w:b/>
                <w:sz w:val="22"/>
                <w:szCs w:val="22"/>
                <w:lang w:val="en-US"/>
              </w:rPr>
            </w:r>
          </w:p>
        </w:tc>
        <w:tc>
          <w:tcPr>
            <w:tcW w:w="1843" w:type="dxa"/>
            <w:textDirection w:val="lrTb"/>
            <w:vAlign w:val="top"/>
          </w:tcPr>
          <w:p>
            <w:pPr>
              <w:pStyle w:val="Normal"/>
              <w:jc w:val="center"/>
              <w:rPr>
                <w:rFonts w:eastAsia="Calibri"/>
                <w:b/>
                <w:sz w:val="22"/>
                <w:szCs w:val="22"/>
              </w:rPr>
            </w:pPr>
            <w:r>
              <w:rPr>
                <w:rFonts w:eastAsia="Calibri"/>
                <w:b/>
                <w:sz w:val="22"/>
                <w:szCs w:val="22"/>
              </w:rPr>
              <w:t xml:space="preserve">Планируемое мероприятие</w:t>
            </w:r>
            <w:r>
              <w:rPr>
                <w:rFonts w:eastAsia="Calibri"/>
                <w:b/>
                <w:sz w:val="22"/>
                <w:szCs w:val="22"/>
              </w:rPr>
            </w:r>
          </w:p>
        </w:tc>
      </w:tr>
      <w:tr>
        <w:trPr>
          <w:trHeight w:val="20"/>
        </w:trP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c>
          <w:tcPr>
            <w:tcW w:w="675" w:type="dxa"/>
            <w:textDirection w:val="lrTb"/>
            <w:vAlign w:val="center"/>
          </w:tcPr>
          <w:p>
            <w:pPr>
              <w:pStyle w:val="Normal"/>
              <w:jc w:val="center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 xml:space="preserve">1</w:t>
            </w:r>
            <w:r>
              <w:rPr>
                <w:rFonts w:eastAsia="Calibri"/>
                <w:sz w:val="22"/>
                <w:szCs w:val="22"/>
              </w:rPr>
            </w:r>
          </w:p>
        </w:tc>
        <w:tc>
          <w:tcPr>
            <w:tcW w:w="3261" w:type="dxa"/>
            <w:textDirection w:val="lrTb"/>
            <w:vAlign w:val="center"/>
          </w:tcPr>
          <w:p>
            <w:pPr>
              <w:pStyle w:val="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г. Пермь, ул. Инженерная, 14</w:t>
            </w:r>
            <w:r>
              <w:rPr>
                <w:sz w:val="22"/>
                <w:szCs w:val="22"/>
              </w:rPr>
            </w:r>
          </w:p>
        </w:tc>
        <w:tc>
          <w:tcPr>
            <w:tcW w:w="2409" w:type="dxa"/>
            <w:textDirection w:val="lrTb"/>
            <w:vAlign w:val="center"/>
          </w:tcPr>
          <w:p>
            <w:pPr>
              <w:pStyle w:val="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59:01:4311725:3</w:t>
            </w:r>
            <w:r>
              <w:rPr>
                <w:sz w:val="22"/>
                <w:szCs w:val="22"/>
              </w:rPr>
            </w:r>
          </w:p>
        </w:tc>
        <w:tc>
          <w:tcPr>
            <w:tcW w:w="1418" w:type="dxa"/>
            <w:textDirection w:val="lrTb"/>
            <w:vAlign w:val="center"/>
          </w:tcPr>
          <w:p>
            <w:pPr>
              <w:pStyle w:val="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1527</w:t>
            </w:r>
            <w:r>
              <w:rPr>
                <w:sz w:val="22"/>
                <w:szCs w:val="22"/>
              </w:rPr>
            </w:r>
          </w:p>
        </w:tc>
        <w:tc>
          <w:tcPr>
            <w:tcW w:w="5528" w:type="dxa"/>
            <w:textDirection w:val="lrTb"/>
            <w:vAlign w:val="center"/>
          </w:tcPr>
          <w:p>
            <w:pPr>
              <w:pStyle w:val="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Под жилым домом со встроенными помещениями</w:t>
            </w:r>
            <w:r>
              <w:rPr>
                <w:sz w:val="22"/>
                <w:szCs w:val="22"/>
              </w:rPr>
            </w:r>
          </w:p>
        </w:tc>
        <w:tc>
          <w:tcPr>
            <w:tcW w:w="1843" w:type="dxa"/>
            <w:textDirection w:val="lrTb"/>
            <w:vAlign w:val="center"/>
          </w:tcPr>
          <w:p>
            <w:pPr>
              <w:pStyle w:val="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-</w:t>
            </w:r>
            <w:r>
              <w:rPr>
                <w:sz w:val="22"/>
                <w:szCs w:val="22"/>
              </w:rPr>
            </w:r>
          </w:p>
        </w:tc>
      </w:tr>
      <w:tr>
        <w:trPr>
          <w:trHeight w:val="20"/>
        </w:trP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c>
          <w:tcPr>
            <w:tcW w:w="675" w:type="dxa"/>
            <w:textDirection w:val="lrTb"/>
            <w:vAlign w:val="center"/>
          </w:tcPr>
          <w:p>
            <w:pPr>
              <w:pStyle w:val="Normal"/>
              <w:jc w:val="center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 xml:space="preserve">2</w:t>
            </w:r>
            <w:r>
              <w:rPr>
                <w:rFonts w:eastAsia="Calibri"/>
                <w:sz w:val="22"/>
                <w:szCs w:val="22"/>
              </w:rPr>
            </w:r>
          </w:p>
        </w:tc>
        <w:tc>
          <w:tcPr>
            <w:tcW w:w="3261" w:type="dxa"/>
            <w:textDirection w:val="lrTb"/>
            <w:vAlign w:val="center"/>
          </w:tcPr>
          <w:p>
            <w:pPr>
              <w:pStyle w:val="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г. Пермь, ул. Инженерная, 10</w:t>
            </w:r>
            <w:r>
              <w:rPr>
                <w:sz w:val="22"/>
                <w:szCs w:val="22"/>
              </w:rPr>
            </w:r>
          </w:p>
        </w:tc>
        <w:tc>
          <w:tcPr>
            <w:tcW w:w="2409" w:type="dxa"/>
            <w:textDirection w:val="lrTb"/>
            <w:vAlign w:val="center"/>
          </w:tcPr>
          <w:p>
            <w:pPr>
              <w:pStyle w:val="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59:01:4311725:9</w:t>
            </w:r>
            <w:r>
              <w:rPr>
                <w:sz w:val="22"/>
                <w:szCs w:val="22"/>
              </w:rPr>
            </w:r>
          </w:p>
        </w:tc>
        <w:tc>
          <w:tcPr>
            <w:tcW w:w="1418" w:type="dxa"/>
            <w:textDirection w:val="lrTb"/>
            <w:vAlign w:val="center"/>
          </w:tcPr>
          <w:p>
            <w:pPr>
              <w:pStyle w:val="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2361,3</w:t>
            </w:r>
            <w:r>
              <w:rPr>
                <w:sz w:val="22"/>
                <w:szCs w:val="22"/>
              </w:rPr>
            </w:r>
          </w:p>
        </w:tc>
        <w:tc>
          <w:tcPr>
            <w:tcW w:w="5528" w:type="dxa"/>
            <w:textDirection w:val="lrTb"/>
            <w:vAlign w:val="center"/>
          </w:tcPr>
          <w:p>
            <w:pPr>
              <w:pStyle w:val="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Под многоэтажный жилой дом</w:t>
            </w:r>
            <w:r>
              <w:rPr>
                <w:sz w:val="22"/>
                <w:szCs w:val="22"/>
              </w:rPr>
            </w:r>
          </w:p>
        </w:tc>
        <w:tc>
          <w:tcPr>
            <w:tcW w:w="1843" w:type="dxa"/>
            <w:textDirection w:val="lrTb"/>
            <w:vAlign w:val="center"/>
          </w:tcPr>
          <w:p>
            <w:pPr>
              <w:pStyle w:val="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-</w:t>
            </w:r>
            <w:r>
              <w:rPr>
                <w:sz w:val="22"/>
                <w:szCs w:val="22"/>
              </w:rPr>
            </w:r>
          </w:p>
        </w:tc>
      </w:tr>
      <w:tr>
        <w:trPr>
          <w:trHeight w:val="20"/>
        </w:trP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c>
          <w:tcPr>
            <w:tcW w:w="675" w:type="dxa"/>
            <w:textDirection w:val="lrTb"/>
            <w:vAlign w:val="center"/>
          </w:tcPr>
          <w:p>
            <w:pPr>
              <w:pStyle w:val="Normal"/>
              <w:jc w:val="center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 xml:space="preserve">3</w:t>
            </w:r>
            <w:r>
              <w:rPr>
                <w:rFonts w:eastAsia="Calibri"/>
                <w:sz w:val="22"/>
                <w:szCs w:val="22"/>
              </w:rPr>
            </w:r>
          </w:p>
        </w:tc>
        <w:tc>
          <w:tcPr>
            <w:tcW w:w="3261" w:type="dxa"/>
            <w:textDirection w:val="lrTb"/>
            <w:vAlign w:val="center"/>
          </w:tcPr>
          <w:p>
            <w:pPr>
              <w:pStyle w:val="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г. Пермь, ул. КИМ</w:t>
            </w:r>
            <w:r>
              <w:rPr>
                <w:sz w:val="22"/>
                <w:szCs w:val="22"/>
              </w:rPr>
              <w:t xml:space="preserve">, 53</w:t>
            </w:r>
            <w:r>
              <w:rPr>
                <w:sz w:val="22"/>
                <w:szCs w:val="22"/>
              </w:rPr>
            </w:r>
          </w:p>
        </w:tc>
        <w:tc>
          <w:tcPr>
            <w:tcW w:w="2409" w:type="dxa"/>
            <w:textDirection w:val="lrTb"/>
            <w:vAlign w:val="center"/>
          </w:tcPr>
          <w:p>
            <w:pPr>
              <w:pStyle w:val="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59:01:4311725:11</w:t>
            </w:r>
            <w:r>
              <w:rPr>
                <w:sz w:val="22"/>
                <w:szCs w:val="22"/>
              </w:rPr>
            </w:r>
          </w:p>
        </w:tc>
        <w:tc>
          <w:tcPr>
            <w:tcW w:w="1418" w:type="dxa"/>
            <w:textDirection w:val="lrTb"/>
            <w:vAlign w:val="center"/>
          </w:tcPr>
          <w:p>
            <w:pPr>
              <w:pStyle w:val="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2523,72</w:t>
            </w:r>
            <w:r>
              <w:rPr>
                <w:sz w:val="22"/>
                <w:szCs w:val="22"/>
              </w:rPr>
            </w:r>
          </w:p>
        </w:tc>
        <w:tc>
          <w:tcPr>
            <w:tcW w:w="5528" w:type="dxa"/>
            <w:textDirection w:val="lrTb"/>
            <w:vAlign w:val="center"/>
          </w:tcPr>
          <w:p>
            <w:pPr>
              <w:pStyle w:val="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Под многоэтажный жилой дом</w:t>
            </w:r>
            <w:r>
              <w:rPr>
                <w:sz w:val="22"/>
                <w:szCs w:val="22"/>
              </w:rPr>
            </w:r>
          </w:p>
        </w:tc>
        <w:tc>
          <w:tcPr>
            <w:tcW w:w="1843" w:type="dxa"/>
            <w:textDirection w:val="lrTb"/>
            <w:vAlign w:val="center"/>
          </w:tcPr>
          <w:p>
            <w:pPr>
              <w:pStyle w:val="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-</w:t>
            </w:r>
            <w:r>
              <w:rPr>
                <w:sz w:val="22"/>
                <w:szCs w:val="22"/>
              </w:rPr>
            </w:r>
          </w:p>
        </w:tc>
      </w:tr>
      <w:tr>
        <w:trPr>
          <w:trHeight w:val="171"/>
        </w:trP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c>
          <w:tcPr>
            <w:tcW w:w="675" w:type="dxa"/>
            <w:textDirection w:val="lrTb"/>
            <w:vAlign w:val="center"/>
          </w:tcPr>
          <w:p>
            <w:pPr>
              <w:pStyle w:val="Normal"/>
              <w:jc w:val="center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 xml:space="preserve">4</w:t>
            </w:r>
            <w:r>
              <w:rPr>
                <w:rFonts w:eastAsia="Calibri"/>
                <w:sz w:val="22"/>
                <w:szCs w:val="22"/>
              </w:rPr>
            </w:r>
          </w:p>
        </w:tc>
        <w:tc>
          <w:tcPr>
            <w:tcW w:w="3261" w:type="dxa"/>
            <w:textDirection w:val="lrTb"/>
            <w:vAlign w:val="center"/>
          </w:tcPr>
          <w:p>
            <w:pPr>
              <w:pStyle w:val="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г. Пермь, ул. КИМ</w:t>
            </w:r>
            <w:r>
              <w:rPr>
                <w:sz w:val="22"/>
                <w:szCs w:val="22"/>
              </w:rPr>
              <w:t xml:space="preserve">, 55</w:t>
            </w:r>
            <w:r>
              <w:rPr>
                <w:sz w:val="22"/>
                <w:szCs w:val="22"/>
              </w:rPr>
            </w:r>
          </w:p>
        </w:tc>
        <w:tc>
          <w:tcPr>
            <w:tcW w:w="2409" w:type="dxa"/>
            <w:textDirection w:val="lrTb"/>
            <w:vAlign w:val="center"/>
          </w:tcPr>
          <w:p>
            <w:pPr>
              <w:pStyle w:val="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59:01:4311725:12</w:t>
            </w:r>
            <w:r>
              <w:rPr>
                <w:sz w:val="22"/>
                <w:szCs w:val="22"/>
              </w:rPr>
            </w:r>
          </w:p>
        </w:tc>
        <w:tc>
          <w:tcPr>
            <w:tcW w:w="1418" w:type="dxa"/>
            <w:textDirection w:val="lrTb"/>
            <w:vAlign w:val="center"/>
          </w:tcPr>
          <w:p>
            <w:pPr>
              <w:pStyle w:val="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2451</w:t>
            </w:r>
            <w:r>
              <w:rPr>
                <w:sz w:val="22"/>
                <w:szCs w:val="22"/>
              </w:rPr>
            </w:r>
          </w:p>
        </w:tc>
        <w:tc>
          <w:tcPr>
            <w:tcW w:w="5528" w:type="dxa"/>
            <w:textDirection w:val="lrTb"/>
            <w:vAlign w:val="center"/>
          </w:tcPr>
          <w:p>
            <w:pPr>
              <w:pStyle w:val="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Под многоэтажный жилой дом</w:t>
            </w:r>
            <w:r>
              <w:rPr>
                <w:sz w:val="22"/>
                <w:szCs w:val="22"/>
              </w:rPr>
            </w:r>
          </w:p>
        </w:tc>
        <w:tc>
          <w:tcPr>
            <w:tcW w:w="1843" w:type="dxa"/>
            <w:textDirection w:val="lrTb"/>
            <w:vAlign w:val="center"/>
          </w:tcPr>
          <w:p>
            <w:pPr>
              <w:pStyle w:val="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-</w:t>
            </w:r>
            <w:r>
              <w:rPr>
                <w:sz w:val="22"/>
                <w:szCs w:val="22"/>
              </w:rPr>
            </w:r>
          </w:p>
        </w:tc>
      </w:tr>
      <w:tr>
        <w:trPr>
          <w:trHeight w:val="171"/>
        </w:trP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c>
          <w:tcPr>
            <w:tcW w:w="675" w:type="dxa"/>
            <w:textDirection w:val="lrTb"/>
            <w:vAlign w:val="center"/>
          </w:tcPr>
          <w:p>
            <w:pPr>
              <w:pStyle w:val="Normal"/>
              <w:jc w:val="center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 xml:space="preserve">5</w:t>
            </w:r>
            <w:r>
              <w:rPr>
                <w:rFonts w:eastAsia="Calibri"/>
                <w:sz w:val="22"/>
                <w:szCs w:val="22"/>
              </w:rPr>
            </w:r>
          </w:p>
        </w:tc>
        <w:tc>
          <w:tcPr>
            <w:tcW w:w="3261" w:type="dxa"/>
            <w:textDirection w:val="lrTb"/>
            <w:vAlign w:val="center"/>
          </w:tcPr>
          <w:p>
            <w:pPr>
              <w:pStyle w:val="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г. Пермь, ул. Инженерная, 12</w:t>
            </w:r>
            <w:r>
              <w:rPr>
                <w:sz w:val="22"/>
                <w:szCs w:val="22"/>
              </w:rPr>
            </w:r>
          </w:p>
        </w:tc>
        <w:tc>
          <w:tcPr>
            <w:tcW w:w="2409" w:type="dxa"/>
            <w:textDirection w:val="lrTb"/>
            <w:vAlign w:val="center"/>
          </w:tcPr>
          <w:p>
            <w:pPr>
              <w:pStyle w:val="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59:01:4311725:13</w:t>
            </w:r>
            <w:r>
              <w:rPr>
                <w:sz w:val="22"/>
                <w:szCs w:val="22"/>
              </w:rPr>
            </w:r>
          </w:p>
        </w:tc>
        <w:tc>
          <w:tcPr>
            <w:tcW w:w="1418" w:type="dxa"/>
            <w:textDirection w:val="lrTb"/>
            <w:vAlign w:val="center"/>
          </w:tcPr>
          <w:p>
            <w:pPr>
              <w:pStyle w:val="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2296,44</w:t>
            </w:r>
            <w:r>
              <w:rPr>
                <w:sz w:val="22"/>
                <w:szCs w:val="22"/>
              </w:rPr>
            </w:r>
          </w:p>
        </w:tc>
        <w:tc>
          <w:tcPr>
            <w:tcW w:w="5528" w:type="dxa"/>
            <w:textDirection w:val="lrTb"/>
            <w:vAlign w:val="center"/>
          </w:tcPr>
          <w:p>
            <w:pPr>
              <w:pStyle w:val="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Под многоэтажный жилой дом</w:t>
            </w:r>
            <w:r>
              <w:rPr>
                <w:sz w:val="22"/>
                <w:szCs w:val="22"/>
              </w:rPr>
            </w:r>
          </w:p>
        </w:tc>
        <w:tc>
          <w:tcPr>
            <w:tcW w:w="1843" w:type="dxa"/>
            <w:textDirection w:val="lrTb"/>
            <w:vAlign w:val="center"/>
          </w:tcPr>
          <w:p>
            <w:pPr>
              <w:pStyle w:val="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-</w:t>
            </w:r>
            <w:r>
              <w:rPr>
                <w:sz w:val="22"/>
                <w:szCs w:val="22"/>
              </w:rPr>
            </w:r>
          </w:p>
        </w:tc>
      </w:tr>
      <w:tr>
        <w:trPr>
          <w:trHeight w:val="171"/>
        </w:trP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c>
          <w:tcPr>
            <w:tcW w:w="675" w:type="dxa"/>
            <w:textDirection w:val="lrTb"/>
            <w:vAlign w:val="center"/>
          </w:tcPr>
          <w:p>
            <w:pPr>
              <w:pStyle w:val="Normal"/>
              <w:jc w:val="center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 xml:space="preserve">6</w:t>
            </w:r>
            <w:r>
              <w:rPr>
                <w:rFonts w:eastAsia="Calibri"/>
                <w:sz w:val="22"/>
                <w:szCs w:val="22"/>
              </w:rPr>
            </w:r>
          </w:p>
        </w:tc>
        <w:tc>
          <w:tcPr>
            <w:tcW w:w="3261" w:type="dxa"/>
            <w:textDirection w:val="lrTb"/>
            <w:vAlign w:val="center"/>
          </w:tcPr>
          <w:p>
            <w:pPr>
              <w:pStyle w:val="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г. Пермь, ул. Металлистов, 15</w:t>
            </w:r>
            <w:r>
              <w:rPr>
                <w:sz w:val="22"/>
                <w:szCs w:val="22"/>
              </w:rPr>
            </w:r>
          </w:p>
        </w:tc>
        <w:tc>
          <w:tcPr>
            <w:tcW w:w="2409" w:type="dxa"/>
            <w:textDirection w:val="lrTb"/>
            <w:vAlign w:val="center"/>
          </w:tcPr>
          <w:p>
            <w:pPr>
              <w:pStyle w:val="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59:01:4311725:18</w:t>
            </w:r>
            <w:r>
              <w:rPr>
                <w:sz w:val="22"/>
                <w:szCs w:val="22"/>
              </w:rPr>
            </w:r>
          </w:p>
        </w:tc>
        <w:tc>
          <w:tcPr>
            <w:tcW w:w="1418" w:type="dxa"/>
            <w:textDirection w:val="lrTb"/>
            <w:vAlign w:val="center"/>
          </w:tcPr>
          <w:p>
            <w:pPr>
              <w:pStyle w:val="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1319</w:t>
            </w:r>
            <w:r>
              <w:rPr>
                <w:sz w:val="22"/>
                <w:szCs w:val="22"/>
              </w:rPr>
            </w:r>
          </w:p>
        </w:tc>
        <w:tc>
          <w:tcPr>
            <w:tcW w:w="5528" w:type="dxa"/>
            <w:textDirection w:val="lrTb"/>
            <w:vAlign w:val="center"/>
          </w:tcPr>
          <w:p>
            <w:pPr>
              <w:pStyle w:val="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Многоквартирные жилые дома </w:t>
            </w:r>
            <w:r>
              <w:rPr>
                <w:sz w:val="22"/>
                <w:szCs w:val="22"/>
              </w:rPr>
              <w:br w:type="textWrapping" w:clear="all"/>
            </w:r>
            <w:r>
              <w:rPr>
                <w:sz w:val="22"/>
                <w:szCs w:val="22"/>
              </w:rPr>
              <w:t xml:space="preserve">этажностью 4 этажа и выше</w:t>
            </w:r>
            <w:r>
              <w:rPr>
                <w:sz w:val="22"/>
                <w:szCs w:val="22"/>
              </w:rPr>
            </w:r>
          </w:p>
        </w:tc>
        <w:tc>
          <w:tcPr>
            <w:tcW w:w="1843" w:type="dxa"/>
            <w:textDirection w:val="lrTb"/>
            <w:vAlign w:val="center"/>
          </w:tcPr>
          <w:p>
            <w:pPr>
              <w:pStyle w:val="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-</w:t>
            </w:r>
            <w:r>
              <w:rPr>
                <w:sz w:val="22"/>
                <w:szCs w:val="22"/>
              </w:rPr>
            </w:r>
          </w:p>
        </w:tc>
      </w:tr>
      <w:tr>
        <w:trPr>
          <w:trHeight w:val="171"/>
        </w:trP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c>
          <w:tcPr>
            <w:tcW w:w="675" w:type="dxa"/>
            <w:textDirection w:val="lrTb"/>
            <w:vAlign w:val="center"/>
          </w:tcPr>
          <w:p>
            <w:pPr>
              <w:pStyle w:val="Normal"/>
              <w:jc w:val="center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 xml:space="preserve">7</w:t>
            </w:r>
            <w:r>
              <w:rPr>
                <w:rFonts w:eastAsia="Calibri"/>
                <w:sz w:val="22"/>
                <w:szCs w:val="22"/>
              </w:rPr>
            </w:r>
          </w:p>
        </w:tc>
        <w:tc>
          <w:tcPr>
            <w:tcW w:w="3261" w:type="dxa"/>
            <w:textDirection w:val="lrTb"/>
            <w:vAlign w:val="center"/>
          </w:tcPr>
          <w:p>
            <w:pPr>
              <w:pStyle w:val="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г. Пермь, ул. КИМ</w:t>
            </w:r>
            <w:r>
              <w:rPr>
                <w:sz w:val="22"/>
                <w:szCs w:val="22"/>
              </w:rPr>
              <w:t xml:space="preserve">, 51</w:t>
            </w:r>
            <w:r>
              <w:rPr>
                <w:sz w:val="22"/>
                <w:szCs w:val="22"/>
              </w:rPr>
            </w:r>
          </w:p>
        </w:tc>
        <w:tc>
          <w:tcPr>
            <w:tcW w:w="2409" w:type="dxa"/>
            <w:textDirection w:val="lrTb"/>
            <w:vAlign w:val="center"/>
          </w:tcPr>
          <w:p>
            <w:pPr>
              <w:pStyle w:val="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59:01:4311725:21</w:t>
            </w:r>
            <w:r>
              <w:rPr>
                <w:sz w:val="22"/>
                <w:szCs w:val="22"/>
              </w:rPr>
            </w:r>
          </w:p>
        </w:tc>
        <w:tc>
          <w:tcPr>
            <w:tcW w:w="1418" w:type="dxa"/>
            <w:textDirection w:val="lrTb"/>
            <w:vAlign w:val="center"/>
          </w:tcPr>
          <w:p>
            <w:pPr>
              <w:pStyle w:val="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2288</w:t>
            </w:r>
            <w:r>
              <w:rPr>
                <w:sz w:val="22"/>
                <w:szCs w:val="22"/>
              </w:rPr>
            </w:r>
          </w:p>
        </w:tc>
        <w:tc>
          <w:tcPr>
            <w:tcW w:w="5528" w:type="dxa"/>
            <w:textDirection w:val="lrTb"/>
            <w:vAlign w:val="center"/>
          </w:tcPr>
          <w:p>
            <w:pPr>
              <w:pStyle w:val="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Многоквартирные жилые дома </w:t>
            </w:r>
            <w:r>
              <w:rPr>
                <w:sz w:val="22"/>
                <w:szCs w:val="22"/>
              </w:rPr>
              <w:br w:type="textWrapping" w:clear="all"/>
            </w:r>
            <w:r>
              <w:rPr>
                <w:sz w:val="22"/>
                <w:szCs w:val="22"/>
              </w:rPr>
              <w:t xml:space="preserve">этажностью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 xml:space="preserve">4 этажа и выше</w:t>
            </w:r>
            <w:r>
              <w:rPr>
                <w:sz w:val="22"/>
                <w:szCs w:val="22"/>
              </w:rPr>
            </w:r>
          </w:p>
        </w:tc>
        <w:tc>
          <w:tcPr>
            <w:tcW w:w="1843" w:type="dxa"/>
            <w:textDirection w:val="lrTb"/>
            <w:vAlign w:val="center"/>
          </w:tcPr>
          <w:p>
            <w:pPr>
              <w:pStyle w:val="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-</w:t>
            </w:r>
            <w:r>
              <w:rPr>
                <w:sz w:val="22"/>
                <w:szCs w:val="22"/>
              </w:rPr>
            </w:r>
          </w:p>
        </w:tc>
      </w:tr>
      <w:tr>
        <w:trPr>
          <w:trHeight w:val="171"/>
        </w:trP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c>
          <w:tcPr>
            <w:tcW w:w="675" w:type="dxa"/>
            <w:textDirection w:val="lrTb"/>
            <w:vAlign w:val="center"/>
          </w:tcPr>
          <w:p>
            <w:pPr>
              <w:pStyle w:val="Normal"/>
              <w:jc w:val="center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 xml:space="preserve">8</w:t>
            </w:r>
            <w:r>
              <w:rPr>
                <w:rFonts w:eastAsia="Calibri"/>
                <w:sz w:val="22"/>
                <w:szCs w:val="22"/>
              </w:rPr>
            </w:r>
          </w:p>
        </w:tc>
        <w:tc>
          <w:tcPr>
            <w:tcW w:w="3261" w:type="dxa"/>
            <w:textDirection w:val="lrTb"/>
            <w:vAlign w:val="center"/>
          </w:tcPr>
          <w:p>
            <w:pPr>
              <w:pStyle w:val="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г. Пермь, ул. КИМ</w:t>
            </w:r>
            <w:r>
              <w:rPr>
                <w:sz w:val="22"/>
                <w:szCs w:val="22"/>
              </w:rPr>
              <w:t xml:space="preserve">, 57</w:t>
            </w:r>
            <w:r>
              <w:rPr>
                <w:sz w:val="22"/>
                <w:szCs w:val="22"/>
              </w:rPr>
            </w:r>
          </w:p>
        </w:tc>
        <w:tc>
          <w:tcPr>
            <w:tcW w:w="2409" w:type="dxa"/>
            <w:textDirection w:val="lrTb"/>
            <w:vAlign w:val="center"/>
          </w:tcPr>
          <w:p>
            <w:pPr>
              <w:pStyle w:val="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59:01:4311725:1081</w:t>
            </w:r>
            <w:r>
              <w:rPr>
                <w:sz w:val="22"/>
                <w:szCs w:val="22"/>
              </w:rPr>
            </w:r>
          </w:p>
        </w:tc>
        <w:tc>
          <w:tcPr>
            <w:tcW w:w="1418" w:type="dxa"/>
            <w:textDirection w:val="lrTb"/>
            <w:vAlign w:val="center"/>
          </w:tcPr>
          <w:p>
            <w:pPr>
              <w:pStyle w:val="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1100</w:t>
            </w:r>
            <w:r>
              <w:rPr>
                <w:sz w:val="22"/>
                <w:szCs w:val="22"/>
              </w:rPr>
            </w:r>
          </w:p>
        </w:tc>
        <w:tc>
          <w:tcPr>
            <w:tcW w:w="5528" w:type="dxa"/>
            <w:textDirection w:val="lrTb"/>
            <w:vAlign w:val="center"/>
          </w:tcPr>
          <w:p>
            <w:pPr>
              <w:pStyle w:val="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М</w:t>
            </w:r>
            <w:r>
              <w:rPr>
                <w:sz w:val="22"/>
                <w:szCs w:val="22"/>
              </w:rPr>
              <w:t xml:space="preserve">ногоквартирный жилой дом</w:t>
            </w:r>
            <w:r>
              <w:rPr>
                <w:sz w:val="22"/>
                <w:szCs w:val="22"/>
              </w:rPr>
            </w:r>
          </w:p>
        </w:tc>
        <w:tc>
          <w:tcPr>
            <w:tcW w:w="1843" w:type="dxa"/>
            <w:textDirection w:val="lrTb"/>
            <w:vAlign w:val="center"/>
          </w:tcPr>
          <w:p>
            <w:pPr>
              <w:pStyle w:val="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-</w:t>
            </w:r>
            <w:r>
              <w:rPr>
                <w:sz w:val="22"/>
                <w:szCs w:val="22"/>
              </w:rPr>
            </w:r>
          </w:p>
        </w:tc>
      </w:tr>
      <w:tr>
        <w:trPr>
          <w:trHeight w:val="171"/>
        </w:trP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c>
          <w:tcPr>
            <w:tcW w:w="675" w:type="dxa"/>
            <w:textDirection w:val="lrTb"/>
            <w:vAlign w:val="center"/>
          </w:tcPr>
          <w:p>
            <w:pPr>
              <w:pStyle w:val="Normal"/>
              <w:jc w:val="center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 xml:space="preserve">9</w:t>
            </w:r>
            <w:r>
              <w:rPr>
                <w:rFonts w:eastAsia="Calibri"/>
                <w:sz w:val="22"/>
                <w:szCs w:val="22"/>
              </w:rPr>
            </w:r>
          </w:p>
        </w:tc>
        <w:tc>
          <w:tcPr>
            <w:tcW w:w="3261" w:type="dxa"/>
            <w:textDirection w:val="lrTb"/>
            <w:vAlign w:val="center"/>
          </w:tcPr>
          <w:p>
            <w:pPr>
              <w:pStyle w:val="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г. Пермь, ул. КИМ</w:t>
            </w:r>
            <w:r>
              <w:rPr>
                <w:sz w:val="22"/>
                <w:szCs w:val="22"/>
              </w:rPr>
              <w:t xml:space="preserve">, з/у 55а</w:t>
            </w:r>
            <w:r>
              <w:rPr>
                <w:sz w:val="22"/>
                <w:szCs w:val="22"/>
              </w:rPr>
            </w:r>
          </w:p>
        </w:tc>
        <w:tc>
          <w:tcPr>
            <w:tcW w:w="2409" w:type="dxa"/>
            <w:textDirection w:val="lrTb"/>
            <w:vAlign w:val="center"/>
          </w:tcPr>
          <w:p>
            <w:pPr>
              <w:pStyle w:val="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59:01:4311725:1117</w:t>
            </w:r>
            <w:r>
              <w:rPr>
                <w:sz w:val="22"/>
                <w:szCs w:val="22"/>
              </w:rPr>
            </w:r>
          </w:p>
        </w:tc>
        <w:tc>
          <w:tcPr>
            <w:tcW w:w="1418" w:type="dxa"/>
            <w:textDirection w:val="lrTb"/>
            <w:vAlign w:val="center"/>
          </w:tcPr>
          <w:p>
            <w:pPr>
              <w:pStyle w:val="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2855</w:t>
            </w:r>
            <w:r>
              <w:rPr>
                <w:sz w:val="22"/>
                <w:szCs w:val="22"/>
              </w:rPr>
            </w:r>
          </w:p>
        </w:tc>
        <w:tc>
          <w:tcPr>
            <w:tcW w:w="5528" w:type="dxa"/>
            <w:textDirection w:val="lrTb"/>
            <w:vAlign w:val="center"/>
          </w:tcPr>
          <w:p>
            <w:pPr>
              <w:pStyle w:val="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Д</w:t>
            </w:r>
            <w:r>
              <w:rPr>
                <w:sz w:val="22"/>
                <w:szCs w:val="22"/>
              </w:rPr>
              <w:t xml:space="preserve">ля строительства </w:t>
            </w:r>
            <w:r>
              <w:rPr>
                <w:sz w:val="22"/>
                <w:szCs w:val="22"/>
              </w:rPr>
              <w:br w:type="textWrapping" w:clear="all"/>
            </w:r>
            <w:r>
              <w:rPr>
                <w:sz w:val="22"/>
                <w:szCs w:val="22"/>
              </w:rPr>
              <w:t xml:space="preserve">физкультурно-оздоровительного комплекса</w:t>
            </w:r>
            <w:r>
              <w:rPr>
                <w:sz w:val="22"/>
                <w:szCs w:val="22"/>
              </w:rPr>
            </w:r>
          </w:p>
        </w:tc>
        <w:tc>
          <w:tcPr>
            <w:tcW w:w="1843" w:type="dxa"/>
            <w:textDirection w:val="lrTb"/>
            <w:vAlign w:val="center"/>
          </w:tcPr>
          <w:p>
            <w:pPr>
              <w:pStyle w:val="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-</w:t>
            </w:r>
            <w:r>
              <w:rPr>
                <w:sz w:val="22"/>
                <w:szCs w:val="22"/>
              </w:rPr>
            </w:r>
          </w:p>
        </w:tc>
      </w:tr>
    </w:tbl>
    <w:p>
      <w:pPr>
        <w:pStyle w:val="Normal"/>
        <w:tabs>
          <w:tab w:val="left" w:pos="10490" w:leader="none"/>
        </w:tabs>
        <w:spacing w:line="240" w:lineRule="exact"/>
        <w:ind w:left="567" w:right="-456"/>
        <w:rPr>
          <w:i/>
          <w:iCs/>
          <w:sz w:val="20"/>
        </w:rPr>
      </w:pPr>
      <w:r>
        <w:rPr>
          <w:iCs/>
          <w:sz w:val="20"/>
        </w:rPr>
        <w:t xml:space="preserve">*</w:t>
      </w:r>
      <w:r>
        <w:rPr>
          <w:i/>
          <w:iCs/>
          <w:sz w:val="20"/>
        </w:rPr>
        <w:t xml:space="preserve"> В соответствии со сведениями, содержащимися в Едином государственном реестре недвижимости</w:t>
      </w:r>
      <w:r>
        <w:rPr>
          <w:i/>
          <w:iCs/>
          <w:sz w:val="20"/>
        </w:rPr>
      </w:r>
    </w:p>
    <w:p>
      <w:pPr>
        <w:pStyle w:val="Normal"/>
        <w:tabs>
          <w:tab w:val="left" w:pos="10490" w:leader="none"/>
        </w:tabs>
        <w:spacing w:after="120" w:line="240" w:lineRule="exact"/>
        <w:ind w:right="-456"/>
        <w:jc w:val="center"/>
        <w:rPr>
          <w:b/>
          <w:bCs/>
        </w:rPr>
      </w:pPr>
      <w:r>
        <w:rPr>
          <w:b/>
          <w:bCs/>
        </w:rPr>
      </w:r>
    </w:p>
    <w:p>
      <w:pPr>
        <w:pStyle w:val="Normal"/>
        <w:tabs>
          <w:tab w:val="left" w:pos="10490" w:leader="none"/>
        </w:tabs>
        <w:spacing w:after="120" w:line="240" w:lineRule="exact"/>
        <w:ind w:right="-456"/>
        <w:jc w:val="center"/>
        <w:rPr>
          <w:b/>
          <w:bCs/>
        </w:rPr>
      </w:pPr>
      <w:r>
        <w:rPr>
          <w:b/>
          <w:bCs/>
        </w:rPr>
      </w:r>
    </w:p>
    <w:p>
      <w:pPr>
        <w:pStyle w:val="Normal"/>
        <w:tabs>
          <w:tab w:val="left" w:pos="10490" w:leader="none"/>
        </w:tabs>
        <w:spacing w:after="120" w:line="240" w:lineRule="exact"/>
        <w:ind w:right="-456"/>
        <w:jc w:val="center"/>
        <w:rPr>
          <w:b/>
          <w:bCs/>
        </w:rPr>
      </w:pPr>
      <w:r>
        <w:rPr>
          <w:b/>
          <w:bCs/>
        </w:rPr>
      </w:r>
    </w:p>
    <w:p>
      <w:pPr>
        <w:pStyle w:val="Normal"/>
        <w:tabs>
          <w:tab w:val="left" w:pos="10490" w:leader="none"/>
        </w:tabs>
        <w:ind w:right="-454"/>
        <w:jc w:val="center"/>
        <w:rPr>
          <w:bCs/>
          <w:szCs w:val="24"/>
        </w:rPr>
      </w:pPr>
      <w:r>
        <w:rPr>
          <w:bCs/>
          <w:szCs w:val="24"/>
        </w:rPr>
        <w:t xml:space="preserve">Контур № </w:t>
      </w:r>
      <w:r>
        <w:rPr>
          <w:bCs/>
          <w:szCs w:val="24"/>
        </w:rPr>
        <w:t xml:space="preserve">4</w:t>
      </w:r>
      <w:r>
        <w:rPr>
          <w:bCs/>
          <w:szCs w:val="24"/>
        </w:rPr>
        <w:t xml:space="preserve"> по улице КИМ</w:t>
      </w:r>
      <w:r>
        <w:rPr>
          <w:bCs/>
          <w:szCs w:val="24"/>
        </w:rPr>
        <w:t xml:space="preserve"> площадью 0,27 га</w:t>
      </w:r>
      <w:r>
        <w:rPr>
          <w:bCs/>
          <w:szCs w:val="24"/>
        </w:rPr>
      </w:r>
    </w:p>
    <w:p>
      <w:pPr>
        <w:pStyle w:val="Normal"/>
        <w:tabs>
          <w:tab w:val="left" w:pos="10490" w:leader="none"/>
        </w:tabs>
        <w:ind w:right="-456"/>
        <w:jc w:val="both"/>
        <w:rPr>
          <w:b/>
          <w:bCs/>
          <w:szCs w:val="24"/>
        </w:rPr>
      </w:pPr>
      <w:r>
        <w:rPr>
          <w:b/>
          <w:bCs/>
          <w:szCs w:val="24"/>
        </w:rPr>
      </w:r>
    </w:p>
    <w:tbl>
      <w:tblPr>
        <w:tblW w:w="15134" w:type="dxa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left w:w="108" w:type="dxa"/>
          <w:top w:w="0" w:type="dxa"/>
          <w:right w:w="108" w:type="dxa"/>
          <w:bottom w:w="0" w:type="dxa"/>
        </w:tblCellMar>
        <w:tblLook w:val="04A0" w:firstRow="1" w:lastRow="0" w:firstColumn="1" w:lastColumn="0" w:noHBand="0" w:noVBand="1"/>
      </w:tblPr>
      <w:tblGrid>
        <w:gridCol w:w="675"/>
        <w:gridCol w:w="3261"/>
        <w:gridCol w:w="2409"/>
        <w:gridCol w:w="1418"/>
        <w:gridCol w:w="5528"/>
        <w:gridCol w:w="1843"/>
      </w:tblGrid>
      <w:tr>
        <w:trPr>
          <w:trHeight w:val="20"/>
          <w:tblHeader/>
        </w:trP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c>
          <w:tcPr>
            <w:tcW w:w="675" w:type="dxa"/>
            <w:shd w:val="clear" w:color="ffffff" w:fill="ffffff"/>
            <w:textDirection w:val="lrTb"/>
            <w:vAlign w:val="center"/>
          </w:tcPr>
          <w:p>
            <w:pPr>
              <w:pStyle w:val="Normal"/>
              <w:jc w:val="center"/>
              <w:rPr>
                <w:rFonts w:eastAsia="Calibri"/>
                <w:b/>
                <w:sz w:val="22"/>
                <w:szCs w:val="22"/>
              </w:rPr>
            </w:pPr>
            <w:r>
              <w:rPr>
                <w:rFonts w:eastAsia="Calibri"/>
                <w:b/>
                <w:sz w:val="22"/>
                <w:szCs w:val="22"/>
              </w:rPr>
              <w:t xml:space="preserve">№ п/п</w:t>
            </w:r>
            <w:r>
              <w:rPr>
                <w:rFonts w:eastAsia="Calibri"/>
                <w:b/>
                <w:sz w:val="22"/>
                <w:szCs w:val="22"/>
              </w:rPr>
            </w:r>
          </w:p>
        </w:tc>
        <w:tc>
          <w:tcPr>
            <w:tcW w:w="3261" w:type="dxa"/>
            <w:shd w:val="clear" w:color="ffffff" w:fill="ffffff"/>
            <w:textDirection w:val="lrTb"/>
            <w:vAlign w:val="center"/>
          </w:tcPr>
          <w:p>
            <w:pPr>
              <w:pStyle w:val="Normal"/>
              <w:jc w:val="center"/>
              <w:rPr>
                <w:rFonts w:eastAsia="Calibri"/>
                <w:b/>
                <w:sz w:val="22"/>
                <w:szCs w:val="22"/>
              </w:rPr>
            </w:pPr>
            <w:r>
              <w:rPr>
                <w:rFonts w:eastAsia="Calibri"/>
                <w:b/>
                <w:sz w:val="22"/>
                <w:szCs w:val="22"/>
              </w:rPr>
              <w:t xml:space="preserve">Адрес</w:t>
            </w:r>
            <w:r>
              <w:rPr>
                <w:rFonts w:eastAsia="Calibri"/>
                <w:b/>
                <w:sz w:val="22"/>
                <w:szCs w:val="22"/>
              </w:rPr>
            </w:r>
          </w:p>
        </w:tc>
        <w:tc>
          <w:tcPr>
            <w:tcW w:w="2409" w:type="dxa"/>
            <w:shd w:val="clear" w:color="ffffff" w:fill="ffffff"/>
            <w:textDirection w:val="lrTb"/>
            <w:vAlign w:val="center"/>
          </w:tcPr>
          <w:p>
            <w:pPr>
              <w:pStyle w:val="Normal"/>
              <w:jc w:val="center"/>
              <w:rPr>
                <w:rFonts w:eastAsia="Calibri"/>
                <w:b/>
                <w:sz w:val="22"/>
                <w:szCs w:val="22"/>
              </w:rPr>
            </w:pPr>
            <w:r>
              <w:rPr>
                <w:rFonts w:eastAsia="Calibri"/>
                <w:b/>
                <w:sz w:val="22"/>
                <w:szCs w:val="22"/>
              </w:rPr>
              <w:t xml:space="preserve">Кадастровый номер земельного участка</w:t>
            </w:r>
            <w:r>
              <w:rPr>
                <w:rFonts w:eastAsia="Calibri"/>
                <w:b/>
                <w:sz w:val="22"/>
                <w:szCs w:val="22"/>
              </w:rPr>
              <w:t xml:space="preserve">*</w:t>
            </w:r>
            <w:r>
              <w:rPr>
                <w:rFonts w:eastAsia="Calibri"/>
                <w:b/>
                <w:sz w:val="22"/>
                <w:szCs w:val="22"/>
              </w:rPr>
            </w:r>
          </w:p>
        </w:tc>
        <w:tc>
          <w:tcPr>
            <w:tcW w:w="1418" w:type="dxa"/>
            <w:shd w:val="clear" w:color="ffffff" w:fill="ffffff"/>
            <w:textDirection w:val="lrTb"/>
            <w:vAlign w:val="center"/>
          </w:tcPr>
          <w:p>
            <w:pPr>
              <w:pStyle w:val="Normal"/>
              <w:jc w:val="center"/>
              <w:rPr>
                <w:rFonts w:eastAsia="Calibri"/>
                <w:b/>
                <w:sz w:val="22"/>
                <w:szCs w:val="22"/>
              </w:rPr>
            </w:pPr>
            <w:r>
              <w:rPr>
                <w:rFonts w:eastAsia="Calibri"/>
                <w:b/>
                <w:sz w:val="22"/>
                <w:szCs w:val="22"/>
              </w:rPr>
              <w:t xml:space="preserve">Площадь</w:t>
            </w:r>
            <w:r>
              <w:rPr>
                <w:rFonts w:eastAsia="Calibri"/>
                <w:b/>
                <w:sz w:val="22"/>
                <w:szCs w:val="22"/>
                <w:lang w:val="en-US"/>
              </w:rPr>
              <w:t xml:space="preserve">*</w:t>
            </w:r>
            <w:r>
              <w:rPr>
                <w:rFonts w:eastAsia="Calibri"/>
                <w:b/>
                <w:sz w:val="22"/>
                <w:szCs w:val="22"/>
              </w:rPr>
              <w:t xml:space="preserve">, кв. м</w:t>
            </w:r>
            <w:r>
              <w:rPr>
                <w:rFonts w:eastAsia="Calibri"/>
                <w:b/>
                <w:sz w:val="22"/>
                <w:szCs w:val="22"/>
              </w:rPr>
            </w:r>
          </w:p>
        </w:tc>
        <w:tc>
          <w:tcPr>
            <w:tcW w:w="5528" w:type="dxa"/>
            <w:shd w:val="clear" w:color="ffffff" w:fill="ffffff"/>
            <w:textDirection w:val="lrTb"/>
            <w:vAlign w:val="center"/>
          </w:tcPr>
          <w:p>
            <w:pPr>
              <w:pStyle w:val="Normal"/>
              <w:jc w:val="center"/>
              <w:rPr>
                <w:rFonts w:eastAsia="Calibri"/>
                <w:b/>
                <w:sz w:val="22"/>
                <w:szCs w:val="22"/>
                <w:lang w:val="en-US"/>
              </w:rPr>
            </w:pPr>
            <w:r>
              <w:rPr>
                <w:rFonts w:eastAsia="Calibri"/>
                <w:b/>
                <w:sz w:val="22"/>
                <w:szCs w:val="22"/>
              </w:rPr>
              <w:t xml:space="preserve">Вид разрешенного использования</w:t>
            </w:r>
            <w:r>
              <w:rPr>
                <w:rFonts w:eastAsia="Calibri"/>
                <w:b/>
                <w:sz w:val="22"/>
                <w:szCs w:val="22"/>
                <w:lang w:val="en-US"/>
              </w:rPr>
              <w:t xml:space="preserve">*</w:t>
            </w:r>
            <w:r>
              <w:rPr>
                <w:rFonts w:eastAsia="Calibri"/>
                <w:b/>
                <w:sz w:val="22"/>
                <w:szCs w:val="22"/>
                <w:lang w:val="en-US"/>
              </w:rPr>
            </w:r>
          </w:p>
        </w:tc>
        <w:tc>
          <w:tcPr>
            <w:tcW w:w="1843" w:type="dxa"/>
            <w:textDirection w:val="lrTb"/>
            <w:vAlign w:val="center"/>
          </w:tcPr>
          <w:p>
            <w:pPr>
              <w:pStyle w:val="Normal"/>
              <w:jc w:val="center"/>
              <w:rPr>
                <w:rFonts w:eastAsia="Calibri"/>
                <w:b/>
                <w:sz w:val="22"/>
                <w:szCs w:val="22"/>
              </w:rPr>
            </w:pPr>
            <w:r>
              <w:rPr>
                <w:rFonts w:eastAsia="Calibri"/>
                <w:b/>
                <w:sz w:val="22"/>
                <w:szCs w:val="22"/>
              </w:rPr>
              <w:t xml:space="preserve">Планируемое мероприятие</w:t>
            </w:r>
            <w:r>
              <w:rPr>
                <w:rFonts w:eastAsia="Calibri"/>
                <w:b/>
                <w:sz w:val="22"/>
                <w:szCs w:val="22"/>
              </w:rPr>
            </w:r>
          </w:p>
        </w:tc>
      </w:tr>
      <w:tr>
        <w:trPr>
          <w:trHeight w:val="20"/>
        </w:trP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c>
          <w:tcPr>
            <w:tcW w:w="675" w:type="dxa"/>
            <w:shd w:val="clear" w:color="ffffff" w:fill="ffffff"/>
            <w:textDirection w:val="lrTb"/>
            <w:vAlign w:val="center"/>
          </w:tcPr>
          <w:p>
            <w:pPr>
              <w:pStyle w:val="Normal"/>
              <w:jc w:val="center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 xml:space="preserve">1</w:t>
            </w:r>
            <w:r>
              <w:rPr>
                <w:rFonts w:eastAsia="Calibri"/>
                <w:sz w:val="22"/>
                <w:szCs w:val="22"/>
              </w:rPr>
            </w:r>
          </w:p>
        </w:tc>
        <w:tc>
          <w:tcPr>
            <w:tcW w:w="3261" w:type="dxa"/>
            <w:shd w:val="clear" w:color="ffffff" w:fill="ffffff"/>
            <w:textDirection w:val="lrTb"/>
            <w:vAlign w:val="center"/>
          </w:tcPr>
          <w:p>
            <w:pPr>
              <w:pStyle w:val="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г. Пермь, ул. КИМ</w:t>
            </w:r>
            <w:r>
              <w:rPr>
                <w:sz w:val="22"/>
                <w:szCs w:val="22"/>
              </w:rPr>
              <w:t xml:space="preserve">, з/у 69</w:t>
            </w:r>
            <w:r>
              <w:rPr>
                <w:sz w:val="22"/>
                <w:szCs w:val="22"/>
              </w:rPr>
            </w:r>
          </w:p>
        </w:tc>
        <w:tc>
          <w:tcPr>
            <w:tcW w:w="2409" w:type="dxa"/>
            <w:shd w:val="clear" w:color="ffffff" w:fill="ffffff"/>
            <w:textDirection w:val="lrTb"/>
            <w:vAlign w:val="center"/>
          </w:tcPr>
          <w:p>
            <w:pPr>
              <w:pStyle w:val="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59:01:4311108:22</w:t>
            </w:r>
            <w:r>
              <w:rPr>
                <w:sz w:val="22"/>
                <w:szCs w:val="22"/>
              </w:rPr>
            </w:r>
          </w:p>
        </w:tc>
        <w:tc>
          <w:tcPr>
            <w:tcW w:w="1418" w:type="dxa"/>
            <w:shd w:val="clear" w:color="ffffff" w:fill="ffffff"/>
            <w:textDirection w:val="lrTb"/>
            <w:vAlign w:val="center"/>
          </w:tcPr>
          <w:p>
            <w:pPr>
              <w:pStyle w:val="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2661</w:t>
            </w:r>
            <w:r>
              <w:rPr>
                <w:sz w:val="22"/>
                <w:szCs w:val="22"/>
              </w:rPr>
            </w:r>
          </w:p>
        </w:tc>
        <w:tc>
          <w:tcPr>
            <w:tcW w:w="5528" w:type="dxa"/>
            <w:shd w:val="clear" w:color="ffffff" w:fill="ffffff"/>
            <w:textDirection w:val="lrTb"/>
            <w:vAlign w:val="center"/>
          </w:tcPr>
          <w:p>
            <w:pPr>
              <w:pStyle w:val="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О</w:t>
            </w:r>
            <w:r>
              <w:rPr>
                <w:sz w:val="22"/>
                <w:szCs w:val="22"/>
              </w:rPr>
              <w:t xml:space="preserve">бъекты торговли (торговые центры, торгово-развлекательные центры (комплексы)</w:t>
            </w:r>
            <w:r>
              <w:rPr>
                <w:sz w:val="22"/>
                <w:szCs w:val="22"/>
              </w:rPr>
              <w:t xml:space="preserve">)</w:t>
            </w:r>
            <w:r>
              <w:rPr>
                <w:sz w:val="22"/>
                <w:szCs w:val="22"/>
              </w:rPr>
            </w:r>
          </w:p>
        </w:tc>
        <w:tc>
          <w:tcPr>
            <w:tcW w:w="1843" w:type="dxa"/>
            <w:textDirection w:val="lrTb"/>
            <w:vAlign w:val="center"/>
          </w:tcPr>
          <w:p>
            <w:pPr>
              <w:pStyle w:val="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-</w:t>
            </w:r>
            <w:r>
              <w:rPr>
                <w:sz w:val="22"/>
                <w:szCs w:val="22"/>
              </w:rPr>
            </w:r>
          </w:p>
        </w:tc>
      </w:tr>
    </w:tbl>
    <w:p>
      <w:pPr>
        <w:pStyle w:val="Normal"/>
        <w:tabs>
          <w:tab w:val="left" w:pos="10490" w:leader="none"/>
        </w:tabs>
        <w:spacing w:line="240" w:lineRule="exact"/>
        <w:ind w:left="567" w:right="-456"/>
        <w:rPr>
          <w:i/>
          <w:iCs/>
          <w:sz w:val="20"/>
        </w:rPr>
      </w:pPr>
      <w:r>
        <w:rPr>
          <w:iCs/>
          <w:sz w:val="20"/>
        </w:rPr>
        <w:t xml:space="preserve">*</w:t>
      </w:r>
      <w:r>
        <w:rPr>
          <w:i/>
          <w:iCs/>
          <w:sz w:val="20"/>
        </w:rPr>
        <w:t xml:space="preserve"> </w:t>
      </w:r>
      <w:r>
        <w:rPr>
          <w:i/>
          <w:iCs/>
          <w:sz w:val="20"/>
        </w:rPr>
        <w:t xml:space="preserve">В соответствии со сведениями, содержащимися в Едином государственном реестре недвижимости</w:t>
      </w:r>
      <w:r>
        <w:rPr>
          <w:i/>
          <w:iCs/>
          <w:sz w:val="20"/>
        </w:rPr>
      </w:r>
    </w:p>
    <w:p>
      <w:pPr>
        <w:pStyle w:val="Normal"/>
        <w:jc w:val="center"/>
        <w:rPr>
          <w:bCs/>
          <w:szCs w:val="24"/>
        </w:rPr>
      </w:pPr>
      <w:r>
        <w:rPr>
          <w:bCs/>
          <w:i/>
          <w:sz w:val="20"/>
        </w:rPr>
        <w:br w:type="page" w:clear="all"/>
      </w:r>
      <w:r>
        <w:rPr>
          <w:bCs/>
          <w:szCs w:val="24"/>
        </w:rPr>
        <w:t xml:space="preserve">Контур № </w:t>
      </w:r>
      <w:r>
        <w:rPr>
          <w:bCs/>
          <w:szCs w:val="24"/>
        </w:rPr>
        <w:t xml:space="preserve">5</w:t>
      </w:r>
      <w:r>
        <w:rPr>
          <w:bCs/>
          <w:szCs w:val="24"/>
        </w:rPr>
        <w:t xml:space="preserve"> по улице КИМ</w:t>
      </w:r>
      <w:r>
        <w:rPr>
          <w:bCs/>
          <w:szCs w:val="24"/>
        </w:rPr>
        <w:t xml:space="preserve"> площадью 0,26 га</w:t>
      </w:r>
      <w:r>
        <w:rPr>
          <w:bCs/>
          <w:szCs w:val="24"/>
        </w:rPr>
      </w:r>
    </w:p>
    <w:p>
      <w:pPr>
        <w:pStyle w:val="Normal"/>
        <w:tabs>
          <w:tab w:val="left" w:pos="10490" w:leader="none"/>
        </w:tabs>
        <w:ind w:right="-456"/>
        <w:jc w:val="both"/>
        <w:rPr>
          <w:b/>
          <w:bCs/>
          <w:szCs w:val="24"/>
        </w:rPr>
      </w:pPr>
      <w:r>
        <w:rPr>
          <w:b/>
          <w:bCs/>
          <w:szCs w:val="24"/>
        </w:rPr>
      </w:r>
    </w:p>
    <w:tbl>
      <w:tblPr>
        <w:tblW w:w="15134" w:type="dxa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left w:w="108" w:type="dxa"/>
          <w:top w:w="0" w:type="dxa"/>
          <w:right w:w="108" w:type="dxa"/>
          <w:bottom w:w="0" w:type="dxa"/>
        </w:tblCellMar>
        <w:tblLook w:val="04A0" w:firstRow="1" w:lastRow="0" w:firstColumn="1" w:lastColumn="0" w:noHBand="0" w:noVBand="1"/>
      </w:tblPr>
      <w:tblGrid>
        <w:gridCol w:w="675"/>
        <w:gridCol w:w="3261"/>
        <w:gridCol w:w="2409"/>
        <w:gridCol w:w="1418"/>
        <w:gridCol w:w="5528"/>
        <w:gridCol w:w="1843"/>
      </w:tblGrid>
      <w:tr>
        <w:trPr>
          <w:trHeight w:val="20"/>
          <w:tblHeader/>
        </w:trP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c>
          <w:tcPr>
            <w:tcW w:w="675" w:type="dxa"/>
            <w:shd w:val="clear" w:color="ffffff" w:fill="ffffff"/>
            <w:textDirection w:val="lrTb"/>
            <w:vAlign w:val="center"/>
          </w:tcPr>
          <w:p>
            <w:pPr>
              <w:pStyle w:val="Normal"/>
              <w:jc w:val="center"/>
              <w:rPr>
                <w:rFonts w:eastAsia="Calibri"/>
                <w:b/>
                <w:sz w:val="22"/>
                <w:szCs w:val="22"/>
              </w:rPr>
            </w:pPr>
            <w:r>
              <w:rPr>
                <w:rFonts w:eastAsia="Calibri"/>
                <w:b/>
                <w:sz w:val="22"/>
                <w:szCs w:val="22"/>
              </w:rPr>
              <w:t xml:space="preserve">№ п/п</w:t>
            </w:r>
            <w:r>
              <w:rPr>
                <w:rFonts w:eastAsia="Calibri"/>
                <w:b/>
                <w:sz w:val="22"/>
                <w:szCs w:val="22"/>
              </w:rPr>
            </w:r>
          </w:p>
        </w:tc>
        <w:tc>
          <w:tcPr>
            <w:tcW w:w="3261" w:type="dxa"/>
            <w:shd w:val="clear" w:color="ffffff" w:fill="ffffff"/>
            <w:textDirection w:val="lrTb"/>
            <w:vAlign w:val="center"/>
          </w:tcPr>
          <w:p>
            <w:pPr>
              <w:pStyle w:val="Normal"/>
              <w:jc w:val="center"/>
              <w:rPr>
                <w:rFonts w:eastAsia="Calibri"/>
                <w:b/>
                <w:sz w:val="22"/>
                <w:szCs w:val="22"/>
              </w:rPr>
            </w:pPr>
            <w:r>
              <w:rPr>
                <w:rFonts w:eastAsia="Calibri"/>
                <w:b/>
                <w:sz w:val="22"/>
                <w:szCs w:val="22"/>
              </w:rPr>
              <w:t xml:space="preserve">Адрес</w:t>
            </w:r>
            <w:r>
              <w:rPr>
                <w:rFonts w:eastAsia="Calibri"/>
                <w:b/>
                <w:sz w:val="22"/>
                <w:szCs w:val="22"/>
              </w:rPr>
            </w:r>
          </w:p>
        </w:tc>
        <w:tc>
          <w:tcPr>
            <w:tcW w:w="2409" w:type="dxa"/>
            <w:shd w:val="clear" w:color="ffffff" w:fill="ffffff"/>
            <w:textDirection w:val="lrTb"/>
            <w:vAlign w:val="center"/>
          </w:tcPr>
          <w:p>
            <w:pPr>
              <w:pStyle w:val="Normal"/>
              <w:jc w:val="center"/>
              <w:rPr>
                <w:rFonts w:eastAsia="Calibri"/>
                <w:b/>
                <w:sz w:val="22"/>
                <w:szCs w:val="22"/>
              </w:rPr>
            </w:pPr>
            <w:r>
              <w:rPr>
                <w:rFonts w:eastAsia="Calibri"/>
                <w:b/>
                <w:sz w:val="22"/>
                <w:szCs w:val="22"/>
              </w:rPr>
              <w:t xml:space="preserve">Кадастровый номер земельного участка</w:t>
            </w:r>
            <w:r>
              <w:rPr>
                <w:rFonts w:eastAsia="Calibri"/>
                <w:b/>
                <w:sz w:val="22"/>
                <w:szCs w:val="22"/>
              </w:rPr>
              <w:t xml:space="preserve">*</w:t>
            </w:r>
            <w:r>
              <w:rPr>
                <w:rFonts w:eastAsia="Calibri"/>
                <w:b/>
                <w:sz w:val="22"/>
                <w:szCs w:val="22"/>
              </w:rPr>
            </w:r>
          </w:p>
        </w:tc>
        <w:tc>
          <w:tcPr>
            <w:tcW w:w="1418" w:type="dxa"/>
            <w:shd w:val="clear" w:color="ffffff" w:fill="ffffff"/>
            <w:textDirection w:val="lrTb"/>
            <w:vAlign w:val="center"/>
          </w:tcPr>
          <w:p>
            <w:pPr>
              <w:pStyle w:val="Normal"/>
              <w:jc w:val="center"/>
              <w:rPr>
                <w:rFonts w:eastAsia="Calibri"/>
                <w:b/>
                <w:sz w:val="22"/>
                <w:szCs w:val="22"/>
              </w:rPr>
            </w:pPr>
            <w:r>
              <w:rPr>
                <w:rFonts w:eastAsia="Calibri"/>
                <w:b/>
                <w:sz w:val="22"/>
                <w:szCs w:val="22"/>
              </w:rPr>
              <w:t xml:space="preserve">Площадь</w:t>
            </w:r>
            <w:r>
              <w:rPr>
                <w:rFonts w:eastAsia="Calibri"/>
                <w:b/>
                <w:sz w:val="22"/>
                <w:szCs w:val="22"/>
                <w:lang w:val="en-US"/>
              </w:rPr>
              <w:t xml:space="preserve">*</w:t>
            </w:r>
            <w:r>
              <w:rPr>
                <w:rFonts w:eastAsia="Calibri"/>
                <w:b/>
                <w:sz w:val="22"/>
                <w:szCs w:val="22"/>
              </w:rPr>
              <w:t xml:space="preserve">, кв. м</w:t>
            </w:r>
            <w:r>
              <w:rPr>
                <w:rFonts w:eastAsia="Calibri"/>
                <w:b/>
                <w:sz w:val="22"/>
                <w:szCs w:val="22"/>
              </w:rPr>
            </w:r>
          </w:p>
        </w:tc>
        <w:tc>
          <w:tcPr>
            <w:tcW w:w="5528" w:type="dxa"/>
            <w:shd w:val="clear" w:color="ffffff" w:fill="ffffff"/>
            <w:textDirection w:val="lrTb"/>
            <w:vAlign w:val="center"/>
          </w:tcPr>
          <w:p>
            <w:pPr>
              <w:pStyle w:val="Normal"/>
              <w:jc w:val="center"/>
              <w:rPr>
                <w:rFonts w:eastAsia="Calibri"/>
                <w:b/>
                <w:sz w:val="22"/>
                <w:szCs w:val="22"/>
                <w:lang w:val="en-US"/>
              </w:rPr>
            </w:pPr>
            <w:r>
              <w:rPr>
                <w:rFonts w:eastAsia="Calibri"/>
                <w:b/>
                <w:sz w:val="22"/>
                <w:szCs w:val="22"/>
              </w:rPr>
              <w:t xml:space="preserve">Вид разрешенного использования</w:t>
            </w:r>
            <w:r>
              <w:rPr>
                <w:rFonts w:eastAsia="Calibri"/>
                <w:b/>
                <w:sz w:val="22"/>
                <w:szCs w:val="22"/>
                <w:lang w:val="en-US"/>
              </w:rPr>
              <w:t xml:space="preserve">*</w:t>
            </w:r>
            <w:r>
              <w:rPr>
                <w:rFonts w:eastAsia="Calibri"/>
                <w:b/>
                <w:sz w:val="22"/>
                <w:szCs w:val="22"/>
                <w:lang w:val="en-US"/>
              </w:rPr>
            </w:r>
          </w:p>
        </w:tc>
        <w:tc>
          <w:tcPr>
            <w:tcW w:w="1843" w:type="dxa"/>
            <w:textDirection w:val="lrTb"/>
            <w:vAlign w:val="center"/>
          </w:tcPr>
          <w:p>
            <w:pPr>
              <w:pStyle w:val="Normal"/>
              <w:jc w:val="center"/>
              <w:rPr>
                <w:rFonts w:eastAsia="Calibri"/>
                <w:b/>
                <w:sz w:val="22"/>
                <w:szCs w:val="22"/>
              </w:rPr>
            </w:pPr>
            <w:r>
              <w:rPr>
                <w:rFonts w:eastAsia="Calibri"/>
                <w:b/>
                <w:sz w:val="22"/>
                <w:szCs w:val="22"/>
              </w:rPr>
              <w:t xml:space="preserve">Планируемое мероприятие</w:t>
            </w:r>
            <w:r>
              <w:rPr>
                <w:rFonts w:eastAsia="Calibri"/>
                <w:b/>
                <w:sz w:val="22"/>
                <w:szCs w:val="22"/>
              </w:rPr>
            </w:r>
          </w:p>
        </w:tc>
      </w:tr>
      <w:tr>
        <w:trPr>
          <w:trHeight w:val="20"/>
        </w:trP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c>
          <w:tcPr>
            <w:tcW w:w="675" w:type="dxa"/>
            <w:shd w:val="clear" w:color="ffffff" w:fill="ffffff"/>
            <w:textDirection w:val="lrTb"/>
            <w:vAlign w:val="center"/>
          </w:tcPr>
          <w:p>
            <w:pPr>
              <w:pStyle w:val="Normal"/>
              <w:jc w:val="center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 xml:space="preserve">1</w:t>
            </w:r>
            <w:r>
              <w:rPr>
                <w:rFonts w:eastAsia="Calibri"/>
                <w:sz w:val="22"/>
                <w:szCs w:val="22"/>
              </w:rPr>
            </w:r>
          </w:p>
        </w:tc>
        <w:tc>
          <w:tcPr>
            <w:tcW w:w="3261" w:type="dxa"/>
            <w:shd w:val="clear" w:color="ffffff" w:fill="ffffff"/>
            <w:textDirection w:val="lrTb"/>
            <w:vAlign w:val="center"/>
          </w:tcPr>
          <w:p>
            <w:pPr>
              <w:pStyle w:val="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г. Пермь, ул. КИМ</w:t>
            </w:r>
            <w:r>
              <w:rPr>
                <w:sz w:val="22"/>
                <w:szCs w:val="22"/>
              </w:rPr>
              <w:t xml:space="preserve">, 81</w:t>
            </w:r>
            <w:r>
              <w:rPr>
                <w:sz w:val="22"/>
                <w:szCs w:val="22"/>
              </w:rPr>
            </w:r>
          </w:p>
        </w:tc>
        <w:tc>
          <w:tcPr>
            <w:tcW w:w="2409" w:type="dxa"/>
            <w:shd w:val="clear" w:color="ffffff" w:fill="ffffff"/>
            <w:textDirection w:val="lrTb"/>
            <w:vAlign w:val="center"/>
          </w:tcPr>
          <w:p>
            <w:pPr>
              <w:pStyle w:val="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59:01:4311723:3</w:t>
            </w:r>
            <w:r>
              <w:rPr>
                <w:sz w:val="22"/>
                <w:szCs w:val="22"/>
              </w:rPr>
            </w:r>
          </w:p>
        </w:tc>
        <w:tc>
          <w:tcPr>
            <w:tcW w:w="1418" w:type="dxa"/>
            <w:shd w:val="clear" w:color="ffffff" w:fill="ffffff"/>
            <w:textDirection w:val="lrTb"/>
            <w:vAlign w:val="center"/>
          </w:tcPr>
          <w:p>
            <w:pPr>
              <w:pStyle w:val="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2607</w:t>
            </w:r>
            <w:r>
              <w:rPr>
                <w:sz w:val="22"/>
                <w:szCs w:val="22"/>
              </w:rPr>
            </w:r>
          </w:p>
        </w:tc>
        <w:tc>
          <w:tcPr>
            <w:tcW w:w="5528" w:type="dxa"/>
            <w:shd w:val="clear" w:color="ffffff" w:fill="ffffff"/>
            <w:textDirection w:val="lrTb"/>
            <w:vAlign w:val="center"/>
          </w:tcPr>
          <w:p>
            <w:pPr>
              <w:pStyle w:val="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</w:t>
            </w:r>
            <w:r>
              <w:rPr>
                <w:sz w:val="22"/>
                <w:szCs w:val="22"/>
              </w:rPr>
              <w:t xml:space="preserve">од многоквартирные жилые дома</w:t>
            </w:r>
            <w:r>
              <w:rPr>
                <w:sz w:val="22"/>
                <w:szCs w:val="22"/>
              </w:rPr>
            </w:r>
          </w:p>
        </w:tc>
        <w:tc>
          <w:tcPr>
            <w:tcW w:w="1843" w:type="dxa"/>
            <w:textDirection w:val="lrTb"/>
            <w:vAlign w:val="center"/>
          </w:tcPr>
          <w:p>
            <w:pPr>
              <w:pStyle w:val="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-</w:t>
            </w:r>
            <w:r>
              <w:rPr>
                <w:sz w:val="22"/>
                <w:szCs w:val="22"/>
              </w:rPr>
            </w:r>
          </w:p>
        </w:tc>
      </w:tr>
    </w:tbl>
    <w:p>
      <w:pPr>
        <w:pStyle w:val="Normal"/>
        <w:tabs>
          <w:tab w:val="left" w:pos="10490" w:leader="none"/>
        </w:tabs>
        <w:spacing w:line="240" w:lineRule="exact"/>
        <w:ind w:left="567" w:right="-456"/>
        <w:rPr>
          <w:i/>
          <w:iCs/>
          <w:sz w:val="20"/>
        </w:rPr>
      </w:pPr>
      <w:r>
        <w:rPr>
          <w:iCs/>
          <w:sz w:val="20"/>
        </w:rPr>
        <w:t xml:space="preserve">*</w:t>
      </w:r>
      <w:r>
        <w:rPr>
          <w:i/>
          <w:iCs/>
          <w:sz w:val="20"/>
        </w:rPr>
        <w:t xml:space="preserve"> В соответствии со сведениями, содержащимися в Едином государственном реестре недвижимости</w:t>
      </w:r>
      <w:r>
        <w:rPr>
          <w:i/>
          <w:iCs/>
          <w:sz w:val="20"/>
        </w:rPr>
      </w:r>
    </w:p>
    <w:p>
      <w:pPr>
        <w:pStyle w:val="Normal"/>
        <w:tabs>
          <w:tab w:val="left" w:pos="10490" w:leader="none"/>
        </w:tabs>
        <w:spacing w:line="240" w:lineRule="exact"/>
        <w:ind w:right="-456"/>
        <w:rPr>
          <w:bCs/>
          <w:i/>
          <w:sz w:val="20"/>
        </w:rPr>
      </w:pPr>
      <w:r>
        <w:rPr>
          <w:bCs/>
          <w:i/>
          <w:sz w:val="20"/>
        </w:rPr>
      </w:r>
    </w:p>
    <w:p>
      <w:pPr>
        <w:pStyle w:val="Normal"/>
        <w:tabs>
          <w:tab w:val="left" w:pos="10490" w:leader="none"/>
        </w:tabs>
        <w:spacing w:line="240" w:lineRule="exact"/>
        <w:ind w:right="-456"/>
        <w:rPr>
          <w:bCs/>
          <w:i/>
          <w:sz w:val="20"/>
        </w:rPr>
      </w:pPr>
      <w:r>
        <w:rPr>
          <w:bCs/>
          <w:i/>
          <w:sz w:val="20"/>
        </w:rPr>
      </w:r>
    </w:p>
    <w:p>
      <w:pPr>
        <w:pStyle w:val="Normal"/>
        <w:tabs>
          <w:tab w:val="left" w:pos="10490" w:leader="none"/>
        </w:tabs>
        <w:spacing w:line="240" w:lineRule="exact"/>
        <w:ind w:right="-456"/>
        <w:rPr>
          <w:bCs/>
          <w:i/>
          <w:sz w:val="20"/>
        </w:rPr>
      </w:pPr>
      <w:r>
        <w:rPr>
          <w:bCs/>
          <w:i/>
          <w:sz w:val="20"/>
        </w:rPr>
      </w:r>
    </w:p>
    <w:p>
      <w:pPr>
        <w:pStyle w:val="Normal"/>
        <w:tabs>
          <w:tab w:val="left" w:pos="10490" w:leader="none"/>
        </w:tabs>
        <w:spacing w:line="240" w:lineRule="exact"/>
        <w:ind w:right="-456"/>
        <w:rPr>
          <w:bCs/>
          <w:i/>
          <w:sz w:val="20"/>
        </w:rPr>
      </w:pPr>
      <w:r>
        <w:rPr>
          <w:bCs/>
          <w:i/>
          <w:sz w:val="20"/>
        </w:rPr>
      </w:r>
    </w:p>
    <w:p>
      <w:pPr>
        <w:pStyle w:val="Normal"/>
        <w:tabs>
          <w:tab w:val="left" w:pos="10490" w:leader="none"/>
        </w:tabs>
        <w:spacing w:line="240" w:lineRule="exact"/>
        <w:ind w:right="-456"/>
        <w:rPr>
          <w:bCs/>
          <w:i/>
          <w:sz w:val="20"/>
        </w:rPr>
      </w:pPr>
      <w:r>
        <w:rPr>
          <w:bCs/>
          <w:i/>
          <w:sz w:val="20"/>
        </w:rPr>
      </w:r>
    </w:p>
    <w:p>
      <w:pPr>
        <w:pStyle w:val="Normal"/>
        <w:tabs>
          <w:tab w:val="left" w:pos="10490" w:leader="none"/>
        </w:tabs>
        <w:ind w:right="-454"/>
        <w:jc w:val="center"/>
        <w:rPr>
          <w:bCs/>
          <w:szCs w:val="24"/>
        </w:rPr>
      </w:pPr>
      <w:r>
        <w:rPr>
          <w:bCs/>
          <w:szCs w:val="24"/>
        </w:rPr>
        <w:t xml:space="preserve">Контур №</w:t>
      </w:r>
      <w:r>
        <w:rPr>
          <w:bCs/>
          <w:szCs w:val="24"/>
        </w:rPr>
        <w:t xml:space="preserve"> </w:t>
      </w:r>
      <w:r>
        <w:rPr>
          <w:bCs/>
          <w:szCs w:val="24"/>
        </w:rPr>
        <w:t xml:space="preserve">6</w:t>
      </w:r>
      <w:r>
        <w:rPr>
          <w:bCs/>
          <w:szCs w:val="24"/>
        </w:rPr>
        <w:t xml:space="preserve"> по улице КИМ</w:t>
      </w:r>
      <w:r>
        <w:rPr>
          <w:bCs/>
          <w:szCs w:val="24"/>
        </w:rPr>
        <w:t xml:space="preserve"> площадью 2,09 га</w:t>
      </w:r>
      <w:r>
        <w:rPr>
          <w:bCs/>
          <w:szCs w:val="24"/>
        </w:rPr>
      </w:r>
    </w:p>
    <w:p>
      <w:pPr>
        <w:pStyle w:val="Normal"/>
        <w:tabs>
          <w:tab w:val="left" w:pos="10490" w:leader="none"/>
        </w:tabs>
        <w:ind w:right="-456"/>
        <w:jc w:val="both"/>
        <w:rPr>
          <w:b/>
          <w:bCs/>
          <w:szCs w:val="24"/>
        </w:rPr>
      </w:pPr>
      <w:r>
        <w:rPr>
          <w:b/>
          <w:bCs/>
          <w:szCs w:val="24"/>
        </w:rPr>
      </w:r>
    </w:p>
    <w:tbl>
      <w:tblPr>
        <w:tblW w:w="15134" w:type="dxa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left w:w="108" w:type="dxa"/>
          <w:top w:w="0" w:type="dxa"/>
          <w:right w:w="108" w:type="dxa"/>
          <w:bottom w:w="0" w:type="dxa"/>
        </w:tblCellMar>
        <w:tblLook w:val="04A0" w:firstRow="1" w:lastRow="0" w:firstColumn="1" w:lastColumn="0" w:noHBand="0" w:noVBand="1"/>
      </w:tblPr>
      <w:tblGrid>
        <w:gridCol w:w="675"/>
        <w:gridCol w:w="3261"/>
        <w:gridCol w:w="2409"/>
        <w:gridCol w:w="1418"/>
        <w:gridCol w:w="5528"/>
        <w:gridCol w:w="1843"/>
      </w:tblGrid>
      <w:tr>
        <w:trPr>
          <w:trHeight w:val="20"/>
          <w:tblHeader/>
        </w:trP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c>
          <w:tcPr>
            <w:tcW w:w="675" w:type="dxa"/>
            <w:textDirection w:val="lrTb"/>
            <w:vAlign w:val="center"/>
          </w:tcPr>
          <w:p>
            <w:pPr>
              <w:pStyle w:val="Normal"/>
              <w:jc w:val="center"/>
              <w:rPr>
                <w:rFonts w:eastAsia="Calibri"/>
                <w:b/>
                <w:sz w:val="22"/>
                <w:szCs w:val="22"/>
              </w:rPr>
            </w:pPr>
            <w:r>
              <w:rPr>
                <w:rFonts w:eastAsia="Calibri"/>
                <w:b/>
                <w:sz w:val="22"/>
                <w:szCs w:val="22"/>
              </w:rPr>
              <w:t xml:space="preserve">№ п/п</w:t>
            </w:r>
            <w:r>
              <w:rPr>
                <w:rFonts w:eastAsia="Calibri"/>
                <w:b/>
                <w:sz w:val="22"/>
                <w:szCs w:val="22"/>
              </w:rPr>
            </w:r>
          </w:p>
        </w:tc>
        <w:tc>
          <w:tcPr>
            <w:tcW w:w="3261" w:type="dxa"/>
            <w:textDirection w:val="lrTb"/>
            <w:vAlign w:val="center"/>
          </w:tcPr>
          <w:p>
            <w:pPr>
              <w:pStyle w:val="Normal"/>
              <w:jc w:val="center"/>
              <w:rPr>
                <w:rFonts w:eastAsia="Calibri"/>
                <w:b/>
                <w:sz w:val="22"/>
                <w:szCs w:val="22"/>
              </w:rPr>
            </w:pPr>
            <w:r>
              <w:rPr>
                <w:rFonts w:eastAsia="Calibri"/>
                <w:b/>
                <w:sz w:val="22"/>
                <w:szCs w:val="22"/>
              </w:rPr>
              <w:t xml:space="preserve">Адрес</w:t>
            </w:r>
            <w:r>
              <w:rPr>
                <w:rFonts w:eastAsia="Calibri"/>
                <w:b/>
                <w:sz w:val="22"/>
                <w:szCs w:val="22"/>
              </w:rPr>
            </w:r>
          </w:p>
        </w:tc>
        <w:tc>
          <w:tcPr>
            <w:tcW w:w="2409" w:type="dxa"/>
            <w:textDirection w:val="lrTb"/>
            <w:vAlign w:val="center"/>
          </w:tcPr>
          <w:p>
            <w:pPr>
              <w:pStyle w:val="Normal"/>
              <w:jc w:val="center"/>
              <w:rPr>
                <w:rFonts w:eastAsia="Calibri"/>
                <w:b/>
                <w:sz w:val="22"/>
                <w:szCs w:val="22"/>
              </w:rPr>
            </w:pPr>
            <w:r>
              <w:rPr>
                <w:rFonts w:eastAsia="Calibri"/>
                <w:b/>
                <w:sz w:val="22"/>
                <w:szCs w:val="22"/>
              </w:rPr>
              <w:t xml:space="preserve">Кадастровый номер земельного участка</w:t>
            </w:r>
            <w:r>
              <w:rPr>
                <w:rFonts w:eastAsia="Calibri"/>
                <w:b/>
                <w:sz w:val="22"/>
                <w:szCs w:val="22"/>
              </w:rPr>
              <w:t xml:space="preserve">*</w:t>
            </w:r>
            <w:r>
              <w:rPr>
                <w:rFonts w:eastAsia="Calibri"/>
                <w:b/>
                <w:sz w:val="22"/>
                <w:szCs w:val="22"/>
              </w:rPr>
            </w:r>
          </w:p>
        </w:tc>
        <w:tc>
          <w:tcPr>
            <w:tcW w:w="1418" w:type="dxa"/>
            <w:textDirection w:val="lrTb"/>
            <w:vAlign w:val="center"/>
          </w:tcPr>
          <w:p>
            <w:pPr>
              <w:pStyle w:val="Normal"/>
              <w:jc w:val="center"/>
              <w:rPr>
                <w:rFonts w:eastAsia="Calibri"/>
                <w:b/>
                <w:sz w:val="22"/>
                <w:szCs w:val="22"/>
              </w:rPr>
            </w:pPr>
            <w:r>
              <w:rPr>
                <w:rFonts w:eastAsia="Calibri"/>
                <w:b/>
                <w:sz w:val="22"/>
                <w:szCs w:val="22"/>
              </w:rPr>
              <w:t xml:space="preserve">Площадь</w:t>
            </w:r>
            <w:r>
              <w:rPr>
                <w:rFonts w:eastAsia="Calibri"/>
                <w:b/>
                <w:sz w:val="22"/>
                <w:szCs w:val="22"/>
                <w:lang w:val="en-US"/>
              </w:rPr>
              <w:t xml:space="preserve">*</w:t>
            </w:r>
            <w:r>
              <w:rPr>
                <w:rFonts w:eastAsia="Calibri"/>
                <w:b/>
                <w:sz w:val="22"/>
                <w:szCs w:val="22"/>
              </w:rPr>
              <w:t xml:space="preserve">, кв. м</w:t>
            </w:r>
            <w:r>
              <w:rPr>
                <w:rFonts w:eastAsia="Calibri"/>
                <w:b/>
                <w:sz w:val="22"/>
                <w:szCs w:val="22"/>
              </w:rPr>
            </w:r>
          </w:p>
        </w:tc>
        <w:tc>
          <w:tcPr>
            <w:tcW w:w="5528" w:type="dxa"/>
            <w:textDirection w:val="lrTb"/>
            <w:vAlign w:val="center"/>
          </w:tcPr>
          <w:p>
            <w:pPr>
              <w:pStyle w:val="Normal"/>
              <w:jc w:val="center"/>
              <w:rPr>
                <w:rFonts w:eastAsia="Calibri"/>
                <w:b/>
                <w:sz w:val="22"/>
                <w:szCs w:val="22"/>
                <w:lang w:val="en-US"/>
              </w:rPr>
            </w:pPr>
            <w:r>
              <w:rPr>
                <w:rFonts w:eastAsia="Calibri"/>
                <w:b/>
                <w:sz w:val="22"/>
                <w:szCs w:val="22"/>
              </w:rPr>
              <w:t xml:space="preserve">Вид разрешенного использования</w:t>
            </w:r>
            <w:r>
              <w:rPr>
                <w:rFonts w:eastAsia="Calibri"/>
                <w:b/>
                <w:sz w:val="22"/>
                <w:szCs w:val="22"/>
                <w:lang w:val="en-US"/>
              </w:rPr>
              <w:t xml:space="preserve">*</w:t>
            </w:r>
            <w:r>
              <w:rPr>
                <w:rFonts w:eastAsia="Calibri"/>
                <w:b/>
                <w:sz w:val="22"/>
                <w:szCs w:val="22"/>
                <w:lang w:val="en-US"/>
              </w:rPr>
            </w:r>
          </w:p>
        </w:tc>
        <w:tc>
          <w:tcPr>
            <w:tcW w:w="1843" w:type="dxa"/>
            <w:textDirection w:val="lrTb"/>
            <w:vAlign w:val="center"/>
          </w:tcPr>
          <w:p>
            <w:pPr>
              <w:pStyle w:val="Normal"/>
              <w:jc w:val="center"/>
              <w:rPr>
                <w:rFonts w:eastAsia="Calibri"/>
                <w:b/>
                <w:sz w:val="22"/>
                <w:szCs w:val="22"/>
              </w:rPr>
            </w:pPr>
            <w:r>
              <w:rPr>
                <w:rFonts w:eastAsia="Calibri"/>
                <w:b/>
                <w:sz w:val="22"/>
                <w:szCs w:val="22"/>
              </w:rPr>
              <w:t xml:space="preserve">Планируемое мероприятие</w:t>
            </w:r>
            <w:r>
              <w:rPr>
                <w:rFonts w:eastAsia="Calibri"/>
                <w:b/>
                <w:sz w:val="22"/>
                <w:szCs w:val="22"/>
              </w:rPr>
            </w:r>
          </w:p>
        </w:tc>
      </w:tr>
      <w:tr>
        <w:trPr>
          <w:trHeight w:val="20"/>
        </w:trP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c>
          <w:tcPr>
            <w:tcW w:w="675" w:type="dxa"/>
            <w:textDirection w:val="lrTb"/>
            <w:vAlign w:val="center"/>
          </w:tcPr>
          <w:p>
            <w:pPr>
              <w:pStyle w:val="Normal"/>
              <w:jc w:val="center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 xml:space="preserve">1</w:t>
            </w:r>
            <w:r>
              <w:rPr>
                <w:rFonts w:eastAsia="Calibri"/>
                <w:sz w:val="22"/>
                <w:szCs w:val="22"/>
              </w:rPr>
            </w:r>
          </w:p>
        </w:tc>
        <w:tc>
          <w:tcPr>
            <w:tcW w:w="3261" w:type="dxa"/>
            <w:textDirection w:val="lrTb"/>
            <w:vAlign w:val="center"/>
          </w:tcPr>
          <w:p>
            <w:pPr>
              <w:pStyle w:val="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г. Пермь, ул. Инженерная, 15</w:t>
            </w:r>
            <w:r>
              <w:rPr>
                <w:sz w:val="22"/>
                <w:szCs w:val="22"/>
              </w:rPr>
            </w:r>
          </w:p>
        </w:tc>
        <w:tc>
          <w:tcPr>
            <w:tcW w:w="2409" w:type="dxa"/>
            <w:textDirection w:val="lrTb"/>
            <w:vAlign w:val="center"/>
          </w:tcPr>
          <w:p>
            <w:pPr>
              <w:pStyle w:val="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59:01:4311109:1</w:t>
            </w:r>
            <w:r>
              <w:rPr>
                <w:sz w:val="22"/>
                <w:szCs w:val="22"/>
              </w:rPr>
            </w:r>
          </w:p>
        </w:tc>
        <w:tc>
          <w:tcPr>
            <w:tcW w:w="1418" w:type="dxa"/>
            <w:textDirection w:val="lrTb"/>
            <w:vAlign w:val="center"/>
          </w:tcPr>
          <w:p>
            <w:pPr>
              <w:pStyle w:val="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1502</w:t>
            </w:r>
            <w:r>
              <w:rPr>
                <w:sz w:val="22"/>
                <w:szCs w:val="22"/>
              </w:rPr>
            </w:r>
          </w:p>
        </w:tc>
        <w:tc>
          <w:tcPr>
            <w:tcW w:w="5528" w:type="dxa"/>
            <w:textDirection w:val="lrTb"/>
            <w:vAlign w:val="center"/>
          </w:tcPr>
          <w:p>
            <w:pPr>
              <w:pStyle w:val="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</w:t>
            </w:r>
            <w:r>
              <w:rPr>
                <w:sz w:val="22"/>
                <w:szCs w:val="22"/>
              </w:rPr>
              <w:t xml:space="preserve">од жилой дом</w:t>
            </w:r>
            <w:r>
              <w:rPr>
                <w:sz w:val="22"/>
                <w:szCs w:val="22"/>
              </w:rPr>
            </w:r>
          </w:p>
        </w:tc>
        <w:tc>
          <w:tcPr>
            <w:tcW w:w="1843" w:type="dxa"/>
            <w:textDirection w:val="lrTb"/>
            <w:vAlign w:val="center"/>
          </w:tcPr>
          <w:p>
            <w:pPr>
              <w:pStyle w:val="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-</w:t>
            </w:r>
            <w:r>
              <w:rPr>
                <w:sz w:val="22"/>
                <w:szCs w:val="22"/>
              </w:rPr>
            </w:r>
          </w:p>
        </w:tc>
      </w:tr>
      <w:tr>
        <w:trPr>
          <w:trHeight w:val="20"/>
        </w:trP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c>
          <w:tcPr>
            <w:tcW w:w="675" w:type="dxa"/>
            <w:textDirection w:val="lrTb"/>
            <w:vAlign w:val="center"/>
          </w:tcPr>
          <w:p>
            <w:pPr>
              <w:pStyle w:val="Normal"/>
              <w:jc w:val="center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 xml:space="preserve">2</w:t>
            </w:r>
            <w:r>
              <w:rPr>
                <w:rFonts w:eastAsia="Calibri"/>
                <w:sz w:val="22"/>
                <w:szCs w:val="22"/>
              </w:rPr>
            </w:r>
          </w:p>
        </w:tc>
        <w:tc>
          <w:tcPr>
            <w:tcW w:w="3261" w:type="dxa"/>
            <w:textDirection w:val="lrTb"/>
            <w:vAlign w:val="center"/>
          </w:tcPr>
          <w:p>
            <w:pPr>
              <w:pStyle w:val="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г. Пермь, ул. Быстрых, 2</w:t>
            </w:r>
            <w:r>
              <w:rPr>
                <w:sz w:val="22"/>
                <w:szCs w:val="22"/>
              </w:rPr>
            </w:r>
          </w:p>
        </w:tc>
        <w:tc>
          <w:tcPr>
            <w:tcW w:w="2409" w:type="dxa"/>
            <w:textDirection w:val="lrTb"/>
            <w:vAlign w:val="center"/>
          </w:tcPr>
          <w:p>
            <w:pPr>
              <w:pStyle w:val="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59:01:4311109:13</w:t>
            </w:r>
            <w:r>
              <w:rPr>
                <w:sz w:val="22"/>
                <w:szCs w:val="22"/>
              </w:rPr>
            </w:r>
          </w:p>
        </w:tc>
        <w:tc>
          <w:tcPr>
            <w:tcW w:w="1418" w:type="dxa"/>
            <w:textDirection w:val="lrTb"/>
            <w:vAlign w:val="center"/>
          </w:tcPr>
          <w:p>
            <w:pPr>
              <w:pStyle w:val="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1919,51</w:t>
            </w:r>
            <w:r>
              <w:rPr>
                <w:sz w:val="22"/>
                <w:szCs w:val="22"/>
              </w:rPr>
            </w:r>
          </w:p>
        </w:tc>
        <w:tc>
          <w:tcPr>
            <w:tcW w:w="5528" w:type="dxa"/>
            <w:textDirection w:val="lrTb"/>
            <w:vAlign w:val="center"/>
          </w:tcPr>
          <w:p>
            <w:pPr>
              <w:pStyle w:val="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</w:t>
            </w:r>
            <w:r>
              <w:rPr>
                <w:sz w:val="22"/>
                <w:szCs w:val="22"/>
              </w:rPr>
              <w:t xml:space="preserve">од жилой дом</w:t>
            </w:r>
            <w:r>
              <w:rPr>
                <w:sz w:val="22"/>
                <w:szCs w:val="22"/>
              </w:rPr>
            </w:r>
          </w:p>
        </w:tc>
        <w:tc>
          <w:tcPr>
            <w:tcW w:w="1843" w:type="dxa"/>
            <w:textDirection w:val="lrTb"/>
            <w:vAlign w:val="center"/>
          </w:tcPr>
          <w:p>
            <w:pPr>
              <w:pStyle w:val="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-</w:t>
            </w:r>
            <w:r>
              <w:rPr>
                <w:sz w:val="22"/>
                <w:szCs w:val="22"/>
              </w:rPr>
            </w:r>
          </w:p>
        </w:tc>
      </w:tr>
      <w:tr>
        <w:trPr>
          <w:trHeight w:val="20"/>
        </w:trP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c>
          <w:tcPr>
            <w:tcW w:w="675" w:type="dxa"/>
            <w:textDirection w:val="lrTb"/>
            <w:vAlign w:val="center"/>
          </w:tcPr>
          <w:p>
            <w:pPr>
              <w:pStyle w:val="Normal"/>
              <w:jc w:val="center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 xml:space="preserve">3</w:t>
            </w:r>
            <w:r>
              <w:rPr>
                <w:rFonts w:eastAsia="Calibri"/>
                <w:sz w:val="22"/>
                <w:szCs w:val="22"/>
              </w:rPr>
            </w:r>
          </w:p>
        </w:tc>
        <w:tc>
          <w:tcPr>
            <w:tcW w:w="3261" w:type="dxa"/>
            <w:textDirection w:val="lrTb"/>
            <w:vAlign w:val="center"/>
          </w:tcPr>
          <w:p>
            <w:pPr>
              <w:pStyle w:val="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г. Пермь, ул. Быстрых, 4</w:t>
            </w:r>
            <w:r>
              <w:rPr>
                <w:sz w:val="22"/>
                <w:szCs w:val="22"/>
              </w:rPr>
            </w:r>
          </w:p>
        </w:tc>
        <w:tc>
          <w:tcPr>
            <w:tcW w:w="2409" w:type="dxa"/>
            <w:textDirection w:val="lrTb"/>
            <w:vAlign w:val="center"/>
          </w:tcPr>
          <w:p>
            <w:pPr>
              <w:pStyle w:val="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59:01:4311109:14</w:t>
            </w:r>
            <w:r>
              <w:rPr>
                <w:sz w:val="22"/>
                <w:szCs w:val="22"/>
              </w:rPr>
            </w:r>
          </w:p>
        </w:tc>
        <w:tc>
          <w:tcPr>
            <w:tcW w:w="1418" w:type="dxa"/>
            <w:textDirection w:val="lrTb"/>
            <w:vAlign w:val="center"/>
          </w:tcPr>
          <w:p>
            <w:pPr>
              <w:pStyle w:val="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1749</w:t>
            </w:r>
            <w:r>
              <w:rPr>
                <w:sz w:val="22"/>
                <w:szCs w:val="22"/>
              </w:rPr>
            </w:r>
          </w:p>
        </w:tc>
        <w:tc>
          <w:tcPr>
            <w:tcW w:w="5528" w:type="dxa"/>
            <w:textDirection w:val="lrTb"/>
            <w:vAlign w:val="center"/>
          </w:tcPr>
          <w:p>
            <w:pPr>
              <w:pStyle w:val="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Под жилой дом</w:t>
            </w:r>
            <w:r>
              <w:rPr>
                <w:sz w:val="22"/>
                <w:szCs w:val="22"/>
              </w:rPr>
            </w:r>
          </w:p>
        </w:tc>
        <w:tc>
          <w:tcPr>
            <w:tcW w:w="1843" w:type="dxa"/>
            <w:textDirection w:val="lrTb"/>
            <w:vAlign w:val="center"/>
          </w:tcPr>
          <w:p>
            <w:pPr>
              <w:pStyle w:val="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-</w:t>
            </w:r>
            <w:r>
              <w:rPr>
                <w:sz w:val="22"/>
                <w:szCs w:val="22"/>
              </w:rPr>
            </w:r>
          </w:p>
        </w:tc>
      </w:tr>
      <w:tr>
        <w:trPr>
          <w:trHeight w:val="171"/>
        </w:trP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c>
          <w:tcPr>
            <w:tcW w:w="675" w:type="dxa"/>
            <w:textDirection w:val="lrTb"/>
            <w:vAlign w:val="center"/>
          </w:tcPr>
          <w:p>
            <w:pPr>
              <w:pStyle w:val="Normal"/>
              <w:jc w:val="center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 xml:space="preserve">4</w:t>
            </w:r>
            <w:r>
              <w:rPr>
                <w:rFonts w:eastAsia="Calibri"/>
                <w:sz w:val="22"/>
                <w:szCs w:val="22"/>
              </w:rPr>
            </w:r>
          </w:p>
        </w:tc>
        <w:tc>
          <w:tcPr>
            <w:tcW w:w="3261" w:type="dxa"/>
            <w:textDirection w:val="lrTb"/>
            <w:vAlign w:val="center"/>
          </w:tcPr>
          <w:p>
            <w:pPr>
              <w:pStyle w:val="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г. Пермь, ул. Инженерная, 15а</w:t>
            </w:r>
            <w:r>
              <w:rPr>
                <w:sz w:val="22"/>
                <w:szCs w:val="22"/>
              </w:rPr>
            </w:r>
          </w:p>
        </w:tc>
        <w:tc>
          <w:tcPr>
            <w:tcW w:w="2409" w:type="dxa"/>
            <w:textDirection w:val="lrTb"/>
            <w:vAlign w:val="center"/>
          </w:tcPr>
          <w:p>
            <w:pPr>
              <w:pStyle w:val="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59:01:4311109:16</w:t>
            </w:r>
            <w:r>
              <w:rPr>
                <w:sz w:val="22"/>
                <w:szCs w:val="22"/>
              </w:rPr>
            </w:r>
          </w:p>
        </w:tc>
        <w:tc>
          <w:tcPr>
            <w:tcW w:w="1418" w:type="dxa"/>
            <w:textDirection w:val="lrTb"/>
            <w:vAlign w:val="center"/>
          </w:tcPr>
          <w:p>
            <w:pPr>
              <w:pStyle w:val="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549,72</w:t>
            </w:r>
            <w:r>
              <w:rPr>
                <w:sz w:val="22"/>
                <w:szCs w:val="22"/>
              </w:rPr>
            </w:r>
          </w:p>
        </w:tc>
        <w:tc>
          <w:tcPr>
            <w:tcW w:w="5528" w:type="dxa"/>
            <w:textDirection w:val="lrTb"/>
            <w:vAlign w:val="center"/>
          </w:tcPr>
          <w:p>
            <w:pPr>
              <w:pStyle w:val="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</w:t>
            </w:r>
            <w:r>
              <w:rPr>
                <w:sz w:val="22"/>
                <w:szCs w:val="22"/>
              </w:rPr>
              <w:t xml:space="preserve">од здание склада</w:t>
            </w:r>
            <w:r>
              <w:rPr>
                <w:sz w:val="22"/>
                <w:szCs w:val="22"/>
              </w:rPr>
            </w:r>
          </w:p>
        </w:tc>
        <w:tc>
          <w:tcPr>
            <w:tcW w:w="1843" w:type="dxa"/>
            <w:textDirection w:val="lrTb"/>
            <w:vAlign w:val="center"/>
          </w:tcPr>
          <w:p>
            <w:pPr>
              <w:pStyle w:val="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-</w:t>
            </w:r>
            <w:r>
              <w:rPr>
                <w:sz w:val="22"/>
                <w:szCs w:val="22"/>
              </w:rPr>
            </w:r>
          </w:p>
        </w:tc>
      </w:tr>
      <w:tr>
        <w:trPr>
          <w:trHeight w:val="171"/>
        </w:trP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c>
          <w:tcPr>
            <w:tcW w:w="675" w:type="dxa"/>
            <w:textDirection w:val="lrTb"/>
            <w:vAlign w:val="center"/>
          </w:tcPr>
          <w:p>
            <w:pPr>
              <w:pStyle w:val="Normal"/>
              <w:jc w:val="center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 xml:space="preserve">5</w:t>
            </w:r>
            <w:r>
              <w:rPr>
                <w:rFonts w:eastAsia="Calibri"/>
                <w:sz w:val="22"/>
                <w:szCs w:val="22"/>
              </w:rPr>
            </w:r>
          </w:p>
        </w:tc>
        <w:tc>
          <w:tcPr>
            <w:tcW w:w="3261" w:type="dxa"/>
            <w:textDirection w:val="lrTb"/>
            <w:vAlign w:val="center"/>
          </w:tcPr>
          <w:p>
            <w:pPr>
              <w:pStyle w:val="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г. Пермь, ул. Инженерная, 17</w:t>
            </w:r>
            <w:r>
              <w:rPr>
                <w:sz w:val="22"/>
                <w:szCs w:val="22"/>
              </w:rPr>
            </w:r>
          </w:p>
        </w:tc>
        <w:tc>
          <w:tcPr>
            <w:tcW w:w="2409" w:type="dxa"/>
            <w:textDirection w:val="lrTb"/>
            <w:vAlign w:val="center"/>
          </w:tcPr>
          <w:p>
            <w:pPr>
              <w:pStyle w:val="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59:01:4311109:17</w:t>
            </w:r>
            <w:r>
              <w:rPr>
                <w:sz w:val="22"/>
                <w:szCs w:val="22"/>
              </w:rPr>
            </w:r>
          </w:p>
        </w:tc>
        <w:tc>
          <w:tcPr>
            <w:tcW w:w="1418" w:type="dxa"/>
            <w:textDirection w:val="lrTb"/>
            <w:vAlign w:val="center"/>
          </w:tcPr>
          <w:p>
            <w:pPr>
              <w:pStyle w:val="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1368</w:t>
            </w:r>
            <w:r>
              <w:rPr>
                <w:sz w:val="22"/>
                <w:szCs w:val="22"/>
              </w:rPr>
            </w:r>
          </w:p>
        </w:tc>
        <w:tc>
          <w:tcPr>
            <w:tcW w:w="5528" w:type="dxa"/>
            <w:textDirection w:val="lrTb"/>
            <w:vAlign w:val="center"/>
          </w:tcPr>
          <w:p>
            <w:pPr>
              <w:pStyle w:val="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Под жилой дом</w:t>
            </w:r>
            <w:r>
              <w:rPr>
                <w:sz w:val="22"/>
                <w:szCs w:val="22"/>
              </w:rPr>
            </w:r>
          </w:p>
        </w:tc>
        <w:tc>
          <w:tcPr>
            <w:tcW w:w="1843" w:type="dxa"/>
            <w:textDirection w:val="lrTb"/>
            <w:vAlign w:val="center"/>
          </w:tcPr>
          <w:p>
            <w:pPr>
              <w:pStyle w:val="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-</w:t>
            </w:r>
            <w:r>
              <w:rPr>
                <w:sz w:val="22"/>
                <w:szCs w:val="22"/>
              </w:rPr>
            </w:r>
          </w:p>
        </w:tc>
      </w:tr>
      <w:tr>
        <w:trPr>
          <w:trHeight w:val="171"/>
        </w:trP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c>
          <w:tcPr>
            <w:tcW w:w="675" w:type="dxa"/>
            <w:textDirection w:val="lrTb"/>
            <w:vAlign w:val="center"/>
          </w:tcPr>
          <w:p>
            <w:pPr>
              <w:pStyle w:val="Normal"/>
              <w:jc w:val="center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 xml:space="preserve">6</w:t>
            </w:r>
            <w:r>
              <w:rPr>
                <w:rFonts w:eastAsia="Calibri"/>
                <w:sz w:val="22"/>
                <w:szCs w:val="22"/>
              </w:rPr>
            </w:r>
          </w:p>
        </w:tc>
        <w:tc>
          <w:tcPr>
            <w:tcW w:w="3261" w:type="dxa"/>
            <w:textDirection w:val="lrTb"/>
            <w:vAlign w:val="center"/>
          </w:tcPr>
          <w:p>
            <w:pPr>
              <w:pStyle w:val="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г. Пермь, ул. Инженерная, 17а</w:t>
            </w:r>
            <w:r>
              <w:rPr>
                <w:sz w:val="22"/>
                <w:szCs w:val="22"/>
              </w:rPr>
            </w:r>
          </w:p>
        </w:tc>
        <w:tc>
          <w:tcPr>
            <w:tcW w:w="2409" w:type="dxa"/>
            <w:textDirection w:val="lrTb"/>
            <w:vAlign w:val="center"/>
          </w:tcPr>
          <w:p>
            <w:pPr>
              <w:pStyle w:val="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59:01:4311109:18</w:t>
            </w:r>
            <w:r>
              <w:rPr>
                <w:sz w:val="22"/>
                <w:szCs w:val="22"/>
              </w:rPr>
            </w:r>
          </w:p>
        </w:tc>
        <w:tc>
          <w:tcPr>
            <w:tcW w:w="1418" w:type="dxa"/>
            <w:textDirection w:val="lrTb"/>
            <w:vAlign w:val="center"/>
          </w:tcPr>
          <w:p>
            <w:pPr>
              <w:pStyle w:val="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3030,57</w:t>
            </w:r>
            <w:r>
              <w:rPr>
                <w:sz w:val="22"/>
                <w:szCs w:val="22"/>
              </w:rPr>
            </w:r>
          </w:p>
        </w:tc>
        <w:tc>
          <w:tcPr>
            <w:tcW w:w="5528" w:type="dxa"/>
            <w:textDirection w:val="lrTb"/>
            <w:vAlign w:val="center"/>
          </w:tcPr>
          <w:p>
            <w:pPr>
              <w:pStyle w:val="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Под жилой дом</w:t>
            </w:r>
            <w:r>
              <w:rPr>
                <w:sz w:val="22"/>
                <w:szCs w:val="22"/>
              </w:rPr>
            </w:r>
          </w:p>
        </w:tc>
        <w:tc>
          <w:tcPr>
            <w:tcW w:w="1843" w:type="dxa"/>
            <w:textDirection w:val="lrTb"/>
            <w:vAlign w:val="center"/>
          </w:tcPr>
          <w:p>
            <w:pPr>
              <w:pStyle w:val="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-</w:t>
            </w:r>
            <w:r>
              <w:rPr>
                <w:sz w:val="22"/>
                <w:szCs w:val="22"/>
              </w:rPr>
            </w:r>
          </w:p>
        </w:tc>
      </w:tr>
      <w:tr>
        <w:trPr>
          <w:trHeight w:val="171"/>
        </w:trP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c>
          <w:tcPr>
            <w:tcW w:w="675" w:type="dxa"/>
            <w:textDirection w:val="lrTb"/>
            <w:vAlign w:val="center"/>
          </w:tcPr>
          <w:p>
            <w:pPr>
              <w:pStyle w:val="Normal"/>
              <w:jc w:val="center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 xml:space="preserve">7</w:t>
            </w:r>
            <w:r>
              <w:rPr>
                <w:rFonts w:eastAsia="Calibri"/>
                <w:sz w:val="22"/>
                <w:szCs w:val="22"/>
              </w:rPr>
            </w:r>
          </w:p>
        </w:tc>
        <w:tc>
          <w:tcPr>
            <w:tcW w:w="3261" w:type="dxa"/>
            <w:textDirection w:val="lrTb"/>
            <w:vAlign w:val="center"/>
          </w:tcPr>
          <w:p>
            <w:pPr>
              <w:pStyle w:val="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г. Пермь, ул. Халтурина, 8а</w:t>
            </w:r>
            <w:r>
              <w:rPr>
                <w:sz w:val="22"/>
                <w:szCs w:val="22"/>
              </w:rPr>
            </w:r>
          </w:p>
        </w:tc>
        <w:tc>
          <w:tcPr>
            <w:tcW w:w="2409" w:type="dxa"/>
            <w:textDirection w:val="lrTb"/>
            <w:vAlign w:val="center"/>
          </w:tcPr>
          <w:p>
            <w:pPr>
              <w:pStyle w:val="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59:01:4311109:8</w:t>
            </w:r>
            <w:r>
              <w:rPr>
                <w:sz w:val="22"/>
                <w:szCs w:val="22"/>
              </w:rPr>
            </w:r>
          </w:p>
        </w:tc>
        <w:tc>
          <w:tcPr>
            <w:tcW w:w="1418" w:type="dxa"/>
            <w:textDirection w:val="lrTb"/>
            <w:vAlign w:val="center"/>
          </w:tcPr>
          <w:p>
            <w:pPr>
              <w:pStyle w:val="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5760</w:t>
            </w:r>
            <w:r>
              <w:rPr>
                <w:sz w:val="22"/>
                <w:szCs w:val="22"/>
              </w:rPr>
            </w:r>
          </w:p>
        </w:tc>
        <w:tc>
          <w:tcPr>
            <w:tcW w:w="5528" w:type="dxa"/>
            <w:textDirection w:val="lrTb"/>
            <w:vAlign w:val="center"/>
          </w:tcPr>
          <w:p>
            <w:pPr>
              <w:pStyle w:val="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Под 1-ое кирпичное здание мастерских </w:t>
            </w:r>
            <w:r>
              <w:rPr>
                <w:sz w:val="22"/>
                <w:szCs w:val="22"/>
              </w:rPr>
              <w:br w:type="textWrapping" w:clear="all"/>
            </w:r>
            <w:r>
              <w:rPr>
                <w:sz w:val="22"/>
                <w:szCs w:val="22"/>
              </w:rPr>
              <w:t xml:space="preserve">(лит. Б, Б1, Б2, Б3, Б4, Б5) и склад (Г1)</w:t>
            </w:r>
            <w:r>
              <w:rPr>
                <w:sz w:val="22"/>
                <w:szCs w:val="22"/>
              </w:rPr>
            </w:r>
          </w:p>
        </w:tc>
        <w:tc>
          <w:tcPr>
            <w:tcW w:w="1843" w:type="dxa"/>
            <w:textDirection w:val="lrTb"/>
            <w:vAlign w:val="center"/>
          </w:tcPr>
          <w:p>
            <w:pPr>
              <w:pStyle w:val="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Изъятие</w:t>
            </w:r>
            <w:r>
              <w:rPr>
                <w:sz w:val="22"/>
                <w:szCs w:val="22"/>
              </w:rPr>
            </w:r>
          </w:p>
        </w:tc>
      </w:tr>
      <w:tr>
        <w:trPr>
          <w:trHeight w:val="171"/>
        </w:trP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c>
          <w:tcPr>
            <w:tcW w:w="675" w:type="dxa"/>
            <w:textDirection w:val="lrTb"/>
            <w:vAlign w:val="center"/>
          </w:tcPr>
          <w:p>
            <w:pPr>
              <w:pStyle w:val="Normal"/>
              <w:jc w:val="center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 xml:space="preserve">8</w:t>
            </w:r>
            <w:r>
              <w:rPr>
                <w:rFonts w:eastAsia="Calibri"/>
                <w:sz w:val="22"/>
                <w:szCs w:val="22"/>
              </w:rPr>
            </w:r>
          </w:p>
        </w:tc>
        <w:tc>
          <w:tcPr>
            <w:tcW w:w="3261" w:type="dxa"/>
            <w:textDirection w:val="lrTb"/>
            <w:vAlign w:val="center"/>
          </w:tcPr>
          <w:p>
            <w:pPr>
              <w:pStyle w:val="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г. Пермь, ул. Халтурина, 8а</w:t>
            </w:r>
            <w:r>
              <w:rPr>
                <w:sz w:val="22"/>
                <w:szCs w:val="22"/>
              </w:rPr>
            </w:r>
          </w:p>
        </w:tc>
        <w:tc>
          <w:tcPr>
            <w:tcW w:w="2409" w:type="dxa"/>
            <w:textDirection w:val="lrTb"/>
            <w:vAlign w:val="center"/>
          </w:tcPr>
          <w:p>
            <w:pPr>
              <w:pStyle w:val="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59:01:4311109:40</w:t>
            </w:r>
            <w:r>
              <w:rPr>
                <w:sz w:val="22"/>
                <w:szCs w:val="22"/>
              </w:rPr>
            </w:r>
          </w:p>
        </w:tc>
        <w:tc>
          <w:tcPr>
            <w:tcW w:w="1418" w:type="dxa"/>
            <w:textDirection w:val="lrTb"/>
            <w:vAlign w:val="center"/>
          </w:tcPr>
          <w:p>
            <w:pPr>
              <w:pStyle w:val="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2527,36</w:t>
            </w:r>
            <w:r>
              <w:rPr>
                <w:sz w:val="22"/>
                <w:szCs w:val="22"/>
              </w:rPr>
            </w:r>
          </w:p>
        </w:tc>
        <w:tc>
          <w:tcPr>
            <w:tcW w:w="5528" w:type="dxa"/>
            <w:textDirection w:val="lrTb"/>
            <w:vAlign w:val="center"/>
          </w:tcPr>
          <w:p>
            <w:pPr>
              <w:pStyle w:val="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Д</w:t>
            </w:r>
            <w:r>
              <w:rPr>
                <w:sz w:val="22"/>
                <w:szCs w:val="22"/>
              </w:rPr>
              <w:t xml:space="preserve">ля эксплуатации объектов недвижимости (кирпичное здание цеха и кирпичное здание гаражей)</w:t>
            </w:r>
            <w:r>
              <w:rPr>
                <w:sz w:val="22"/>
                <w:szCs w:val="22"/>
              </w:rPr>
            </w:r>
          </w:p>
        </w:tc>
        <w:tc>
          <w:tcPr>
            <w:tcW w:w="1843" w:type="dxa"/>
            <w:textDirection w:val="lrTb"/>
            <w:vAlign w:val="center"/>
          </w:tcPr>
          <w:p>
            <w:pPr>
              <w:pStyle w:val="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Изъятие</w:t>
            </w:r>
            <w:r>
              <w:rPr>
                <w:sz w:val="22"/>
                <w:szCs w:val="22"/>
              </w:rPr>
            </w:r>
          </w:p>
        </w:tc>
      </w:tr>
      <w:tr>
        <w:trPr>
          <w:trHeight w:val="293"/>
        </w:trP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c>
          <w:tcPr>
            <w:tcW w:w="675" w:type="dxa"/>
            <w:textDirection w:val="lrTb"/>
            <w:vAlign w:val="center"/>
          </w:tcPr>
          <w:p>
            <w:pPr>
              <w:pStyle w:val="Normal"/>
              <w:jc w:val="center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 xml:space="preserve">9</w:t>
            </w:r>
            <w:r>
              <w:rPr>
                <w:rFonts w:eastAsia="Calibri"/>
                <w:sz w:val="22"/>
                <w:szCs w:val="22"/>
              </w:rPr>
            </w:r>
          </w:p>
        </w:tc>
        <w:tc>
          <w:tcPr>
            <w:tcW w:w="3261" w:type="dxa"/>
            <w:textDirection w:val="lrTb"/>
            <w:vAlign w:val="center"/>
          </w:tcPr>
          <w:p>
            <w:pPr>
              <w:pStyle w:val="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г. Пермь, улица Халтурина, 8б</w:t>
            </w:r>
            <w:r>
              <w:rPr>
                <w:sz w:val="22"/>
                <w:szCs w:val="22"/>
              </w:rPr>
            </w:r>
          </w:p>
        </w:tc>
        <w:tc>
          <w:tcPr>
            <w:tcW w:w="2409" w:type="dxa"/>
            <w:textDirection w:val="lrTb"/>
            <w:vAlign w:val="center"/>
          </w:tcPr>
          <w:p>
            <w:pPr>
              <w:pStyle w:val="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59:01:4311109:42</w:t>
            </w:r>
            <w:r>
              <w:rPr>
                <w:sz w:val="22"/>
                <w:szCs w:val="22"/>
              </w:rPr>
            </w:r>
          </w:p>
        </w:tc>
        <w:tc>
          <w:tcPr>
            <w:tcW w:w="1418" w:type="dxa"/>
            <w:textDirection w:val="lrTb"/>
            <w:vAlign w:val="center"/>
          </w:tcPr>
          <w:p>
            <w:pPr>
              <w:pStyle w:val="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456</w:t>
            </w:r>
            <w:r>
              <w:rPr>
                <w:sz w:val="22"/>
                <w:szCs w:val="22"/>
              </w:rPr>
            </w:r>
          </w:p>
        </w:tc>
        <w:tc>
          <w:tcPr>
            <w:tcW w:w="5528" w:type="dxa"/>
            <w:textDirection w:val="lrTb"/>
            <w:vAlign w:val="center"/>
          </w:tcPr>
          <w:p>
            <w:pPr>
              <w:pStyle w:val="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Объекты бытового обслуживания населения</w:t>
            </w:r>
            <w:r>
              <w:rPr>
                <w:sz w:val="22"/>
                <w:szCs w:val="22"/>
              </w:rPr>
            </w:r>
          </w:p>
        </w:tc>
        <w:tc>
          <w:tcPr>
            <w:tcW w:w="1843" w:type="dxa"/>
            <w:textDirection w:val="lrTb"/>
            <w:vAlign w:val="center"/>
          </w:tcPr>
          <w:p>
            <w:pPr>
              <w:pStyle w:val="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Изъятие</w:t>
            </w:r>
            <w:r>
              <w:rPr>
                <w:sz w:val="22"/>
                <w:szCs w:val="22"/>
              </w:rPr>
            </w:r>
          </w:p>
        </w:tc>
      </w:tr>
      <w:tr>
        <w:trPr>
          <w:trHeight w:val="171"/>
        </w:trP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c>
          <w:tcPr>
            <w:tcW w:w="675" w:type="dxa"/>
            <w:textDirection w:val="lrTb"/>
            <w:vAlign w:val="center"/>
          </w:tcPr>
          <w:p>
            <w:pPr>
              <w:pStyle w:val="Normal"/>
              <w:jc w:val="center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 xml:space="preserve">10</w:t>
            </w:r>
            <w:r>
              <w:rPr>
                <w:rFonts w:eastAsia="Calibri"/>
                <w:sz w:val="22"/>
                <w:szCs w:val="22"/>
              </w:rPr>
            </w:r>
          </w:p>
        </w:tc>
        <w:tc>
          <w:tcPr>
            <w:tcW w:w="3261" w:type="dxa"/>
            <w:textDirection w:val="lrTb"/>
            <w:vAlign w:val="center"/>
          </w:tcPr>
          <w:p>
            <w:pPr>
              <w:pStyle w:val="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г. Пермь, </w:t>
            </w:r>
            <w:r>
              <w:rPr>
                <w:sz w:val="22"/>
                <w:szCs w:val="22"/>
              </w:rPr>
              <w:br w:type="textWrapping" w:clear="all"/>
            </w:r>
            <w:r>
              <w:rPr>
                <w:sz w:val="22"/>
                <w:szCs w:val="22"/>
              </w:rPr>
              <w:t xml:space="preserve">улица Инженерная, з/у 19</w:t>
            </w:r>
            <w:r>
              <w:rPr>
                <w:sz w:val="22"/>
                <w:szCs w:val="22"/>
              </w:rPr>
            </w:r>
          </w:p>
        </w:tc>
        <w:tc>
          <w:tcPr>
            <w:tcW w:w="2409" w:type="dxa"/>
            <w:textDirection w:val="lrTb"/>
            <w:vAlign w:val="center"/>
          </w:tcPr>
          <w:p>
            <w:pPr>
              <w:pStyle w:val="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59:01:4311109:28</w:t>
            </w:r>
            <w:r>
              <w:rPr>
                <w:sz w:val="22"/>
                <w:szCs w:val="22"/>
              </w:rPr>
            </w:r>
          </w:p>
        </w:tc>
        <w:tc>
          <w:tcPr>
            <w:tcW w:w="1418" w:type="dxa"/>
            <w:textDirection w:val="lrTb"/>
            <w:vAlign w:val="center"/>
          </w:tcPr>
          <w:p>
            <w:pPr>
              <w:pStyle w:val="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314</w:t>
            </w:r>
            <w:r>
              <w:rPr>
                <w:sz w:val="22"/>
                <w:szCs w:val="22"/>
              </w:rPr>
            </w:r>
          </w:p>
        </w:tc>
        <w:tc>
          <w:tcPr>
            <w:tcW w:w="5528" w:type="dxa"/>
            <w:textDirection w:val="lrTb"/>
            <w:vAlign w:val="center"/>
          </w:tcPr>
          <w:p>
            <w:pPr>
              <w:pStyle w:val="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Под гаражи-боксы</w:t>
            </w:r>
            <w:r>
              <w:rPr>
                <w:sz w:val="22"/>
                <w:szCs w:val="22"/>
              </w:rPr>
            </w:r>
          </w:p>
        </w:tc>
        <w:tc>
          <w:tcPr>
            <w:tcW w:w="1843" w:type="dxa"/>
            <w:textDirection w:val="lrTb"/>
            <w:vAlign w:val="center"/>
          </w:tcPr>
          <w:p>
            <w:pPr>
              <w:pStyle w:val="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Изъятие</w:t>
            </w:r>
            <w:r>
              <w:rPr>
                <w:sz w:val="22"/>
                <w:szCs w:val="22"/>
              </w:rPr>
            </w:r>
          </w:p>
        </w:tc>
      </w:tr>
    </w:tbl>
    <w:p>
      <w:pPr>
        <w:pStyle w:val="Normal"/>
        <w:tabs>
          <w:tab w:val="left" w:pos="10490" w:leader="none"/>
        </w:tabs>
        <w:spacing w:line="240" w:lineRule="exact"/>
        <w:ind w:left="567" w:right="-456"/>
        <w:rPr>
          <w:i/>
          <w:iCs/>
          <w:sz w:val="20"/>
        </w:rPr>
      </w:pPr>
      <w:r>
        <w:rPr>
          <w:iCs/>
          <w:sz w:val="20"/>
        </w:rPr>
        <w:t xml:space="preserve">*</w:t>
      </w:r>
      <w:r>
        <w:rPr>
          <w:i/>
          <w:iCs/>
          <w:sz w:val="20"/>
        </w:rPr>
        <w:t xml:space="preserve"> В соответствии со сведениями, содержащимися в Едином государственном реестре недвижимости</w:t>
      </w:r>
      <w:r>
        <w:rPr>
          <w:i/>
          <w:iCs/>
          <w:sz w:val="20"/>
        </w:rPr>
      </w:r>
    </w:p>
    <w:p>
      <w:pPr>
        <w:pStyle w:val="Normal"/>
        <w:jc w:val="center"/>
      </w:pPr>
      <w:r>
        <w:rPr>
          <w:bCs/>
          <w:i/>
          <w:sz w:val="20"/>
        </w:rPr>
        <w:br w:type="page" w:clear="all"/>
      </w:r>
      <w:r>
        <w:rPr>
          <w:bCs/>
          <w:szCs w:val="24"/>
        </w:rPr>
        <w:t xml:space="preserve">Контур №</w:t>
      </w:r>
      <w:r>
        <w:rPr>
          <w:bCs/>
          <w:szCs w:val="24"/>
        </w:rPr>
        <w:t xml:space="preserve"> </w:t>
      </w:r>
      <w:r>
        <w:rPr>
          <w:bCs/>
          <w:szCs w:val="24"/>
          <w:lang w:val="en-US"/>
        </w:rPr>
        <w:t xml:space="preserve">7</w:t>
      </w:r>
      <w:r>
        <w:rPr>
          <w:bCs/>
          <w:szCs w:val="24"/>
        </w:rPr>
        <w:t xml:space="preserve"> по улице КИМ</w:t>
      </w:r>
      <w:r>
        <w:rPr>
          <w:bCs/>
          <w:szCs w:val="24"/>
        </w:rPr>
        <w:t xml:space="preserve"> площадью 0,29 га</w:t>
      </w:r>
    </w:p>
    <w:p>
      <w:pPr>
        <w:pStyle w:val="Normal"/>
        <w:tabs>
          <w:tab w:val="left" w:pos="10490" w:leader="none"/>
        </w:tabs>
        <w:ind w:right="-456"/>
        <w:jc w:val="both"/>
        <w:rPr>
          <w:b/>
          <w:bCs/>
          <w:szCs w:val="24"/>
        </w:rPr>
      </w:pPr>
      <w:r>
        <w:rPr>
          <w:b/>
          <w:bCs/>
          <w:szCs w:val="24"/>
        </w:rPr>
      </w:r>
    </w:p>
    <w:tbl>
      <w:tblPr>
        <w:tblW w:w="15134" w:type="dxa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left w:w="108" w:type="dxa"/>
          <w:top w:w="0" w:type="dxa"/>
          <w:right w:w="108" w:type="dxa"/>
          <w:bottom w:w="0" w:type="dxa"/>
        </w:tblCellMar>
        <w:tblLook w:val="04A0" w:firstRow="1" w:lastRow="0" w:firstColumn="1" w:lastColumn="0" w:noHBand="0" w:noVBand="1"/>
      </w:tblPr>
      <w:tblGrid>
        <w:gridCol w:w="675"/>
        <w:gridCol w:w="3261"/>
        <w:gridCol w:w="2409"/>
        <w:gridCol w:w="1418"/>
        <w:gridCol w:w="5528"/>
        <w:gridCol w:w="1843"/>
      </w:tblGrid>
      <w:tr>
        <w:trPr>
          <w:trHeight w:val="20"/>
          <w:tblHeader/>
        </w:trP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c>
          <w:tcPr>
            <w:tcW w:w="675" w:type="dxa"/>
            <w:shd w:val="clear" w:color="ffffff" w:fill="ffffff"/>
            <w:textDirection w:val="lrTb"/>
            <w:vAlign w:val="center"/>
          </w:tcPr>
          <w:p>
            <w:pPr>
              <w:pStyle w:val="Normal"/>
              <w:jc w:val="center"/>
              <w:rPr>
                <w:rFonts w:eastAsia="Calibri"/>
                <w:b/>
                <w:sz w:val="22"/>
                <w:szCs w:val="22"/>
              </w:rPr>
            </w:pPr>
            <w:r>
              <w:rPr>
                <w:rFonts w:eastAsia="Calibri"/>
                <w:b/>
                <w:sz w:val="22"/>
                <w:szCs w:val="22"/>
              </w:rPr>
              <w:t xml:space="preserve">№ п/п</w:t>
            </w:r>
            <w:r>
              <w:rPr>
                <w:rFonts w:eastAsia="Calibri"/>
                <w:b/>
                <w:sz w:val="22"/>
                <w:szCs w:val="22"/>
              </w:rPr>
            </w:r>
          </w:p>
        </w:tc>
        <w:tc>
          <w:tcPr>
            <w:tcW w:w="3261" w:type="dxa"/>
            <w:shd w:val="clear" w:color="ffffff" w:fill="ffffff"/>
            <w:textDirection w:val="lrTb"/>
            <w:vAlign w:val="center"/>
          </w:tcPr>
          <w:p>
            <w:pPr>
              <w:pStyle w:val="Normal"/>
              <w:jc w:val="center"/>
              <w:rPr>
                <w:rFonts w:eastAsia="Calibri"/>
                <w:b/>
                <w:sz w:val="22"/>
                <w:szCs w:val="22"/>
              </w:rPr>
            </w:pPr>
            <w:r>
              <w:rPr>
                <w:rFonts w:eastAsia="Calibri"/>
                <w:b/>
                <w:sz w:val="22"/>
                <w:szCs w:val="22"/>
              </w:rPr>
              <w:t xml:space="preserve">Адрес</w:t>
            </w:r>
            <w:r>
              <w:rPr>
                <w:rFonts w:eastAsia="Calibri"/>
                <w:b/>
                <w:sz w:val="22"/>
                <w:szCs w:val="22"/>
              </w:rPr>
            </w:r>
          </w:p>
        </w:tc>
        <w:tc>
          <w:tcPr>
            <w:tcW w:w="2409" w:type="dxa"/>
            <w:shd w:val="clear" w:color="ffffff" w:fill="ffffff"/>
            <w:textDirection w:val="lrTb"/>
            <w:vAlign w:val="center"/>
          </w:tcPr>
          <w:p>
            <w:pPr>
              <w:pStyle w:val="Normal"/>
              <w:jc w:val="center"/>
              <w:rPr>
                <w:rFonts w:eastAsia="Calibri"/>
                <w:b/>
                <w:sz w:val="22"/>
                <w:szCs w:val="22"/>
              </w:rPr>
            </w:pPr>
            <w:r>
              <w:rPr>
                <w:rFonts w:eastAsia="Calibri"/>
                <w:b/>
                <w:sz w:val="22"/>
                <w:szCs w:val="22"/>
              </w:rPr>
              <w:t xml:space="preserve">Кадастровый номер земельного участка</w:t>
            </w:r>
            <w:r>
              <w:rPr>
                <w:rFonts w:eastAsia="Calibri"/>
                <w:b/>
                <w:sz w:val="22"/>
                <w:szCs w:val="22"/>
              </w:rPr>
              <w:t xml:space="preserve">*</w:t>
            </w:r>
            <w:r>
              <w:rPr>
                <w:rFonts w:eastAsia="Calibri"/>
                <w:b/>
                <w:sz w:val="22"/>
                <w:szCs w:val="22"/>
              </w:rPr>
            </w:r>
          </w:p>
        </w:tc>
        <w:tc>
          <w:tcPr>
            <w:tcW w:w="1418" w:type="dxa"/>
            <w:shd w:val="clear" w:color="ffffff" w:fill="ffffff"/>
            <w:textDirection w:val="lrTb"/>
            <w:vAlign w:val="center"/>
          </w:tcPr>
          <w:p>
            <w:pPr>
              <w:pStyle w:val="Normal"/>
              <w:jc w:val="center"/>
              <w:rPr>
                <w:rFonts w:eastAsia="Calibri"/>
                <w:b/>
                <w:sz w:val="22"/>
                <w:szCs w:val="22"/>
              </w:rPr>
            </w:pPr>
            <w:r>
              <w:rPr>
                <w:rFonts w:eastAsia="Calibri"/>
                <w:b/>
                <w:sz w:val="22"/>
                <w:szCs w:val="22"/>
              </w:rPr>
              <w:t xml:space="preserve">Площадь</w:t>
            </w:r>
            <w:r>
              <w:rPr>
                <w:rFonts w:eastAsia="Calibri"/>
                <w:b/>
                <w:sz w:val="22"/>
                <w:szCs w:val="22"/>
                <w:lang w:val="en-US"/>
              </w:rPr>
              <w:t xml:space="preserve">*</w:t>
            </w:r>
            <w:r>
              <w:rPr>
                <w:rFonts w:eastAsia="Calibri"/>
                <w:b/>
                <w:sz w:val="22"/>
                <w:szCs w:val="22"/>
              </w:rPr>
              <w:t xml:space="preserve">, кв. м</w:t>
            </w:r>
            <w:r>
              <w:rPr>
                <w:rFonts w:eastAsia="Calibri"/>
                <w:b/>
                <w:sz w:val="22"/>
                <w:szCs w:val="22"/>
              </w:rPr>
            </w:r>
          </w:p>
        </w:tc>
        <w:tc>
          <w:tcPr>
            <w:tcW w:w="5528" w:type="dxa"/>
            <w:shd w:val="clear" w:color="ffffff" w:fill="ffffff"/>
            <w:textDirection w:val="lrTb"/>
            <w:vAlign w:val="center"/>
          </w:tcPr>
          <w:p>
            <w:pPr>
              <w:pStyle w:val="Normal"/>
              <w:jc w:val="center"/>
              <w:rPr>
                <w:rFonts w:eastAsia="Calibri"/>
                <w:b/>
                <w:sz w:val="22"/>
                <w:szCs w:val="22"/>
                <w:lang w:val="en-US"/>
              </w:rPr>
            </w:pPr>
            <w:r>
              <w:rPr>
                <w:rFonts w:eastAsia="Calibri"/>
                <w:b/>
                <w:sz w:val="22"/>
                <w:szCs w:val="22"/>
              </w:rPr>
              <w:t xml:space="preserve">Вид разрешенного использования</w:t>
            </w:r>
            <w:r>
              <w:rPr>
                <w:rFonts w:eastAsia="Calibri"/>
                <w:b/>
                <w:sz w:val="22"/>
                <w:szCs w:val="22"/>
                <w:lang w:val="en-US"/>
              </w:rPr>
              <w:t xml:space="preserve">*</w:t>
            </w:r>
            <w:r>
              <w:rPr>
                <w:rFonts w:eastAsia="Calibri"/>
                <w:b/>
                <w:sz w:val="22"/>
                <w:szCs w:val="22"/>
                <w:lang w:val="en-US"/>
              </w:rPr>
            </w:r>
          </w:p>
        </w:tc>
        <w:tc>
          <w:tcPr>
            <w:tcW w:w="1843" w:type="dxa"/>
            <w:textDirection w:val="lrTb"/>
            <w:vAlign w:val="center"/>
          </w:tcPr>
          <w:p>
            <w:pPr>
              <w:pStyle w:val="Normal"/>
              <w:jc w:val="center"/>
              <w:rPr>
                <w:rFonts w:eastAsia="Calibri"/>
                <w:b/>
                <w:sz w:val="22"/>
                <w:szCs w:val="22"/>
              </w:rPr>
            </w:pPr>
            <w:r>
              <w:rPr>
                <w:rFonts w:eastAsia="Calibri"/>
                <w:b/>
                <w:sz w:val="22"/>
                <w:szCs w:val="22"/>
              </w:rPr>
              <w:t xml:space="preserve">Планируемое мероприятие</w:t>
            </w:r>
            <w:r>
              <w:rPr>
                <w:rFonts w:eastAsia="Calibri"/>
                <w:b/>
                <w:sz w:val="22"/>
                <w:szCs w:val="22"/>
              </w:rPr>
            </w:r>
          </w:p>
        </w:tc>
      </w:tr>
      <w:tr>
        <w:trPr>
          <w:trHeight w:val="20"/>
        </w:trP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c>
          <w:tcPr>
            <w:tcW w:w="675" w:type="dxa"/>
            <w:shd w:val="clear" w:color="ffffff" w:fill="ffffff"/>
            <w:textDirection w:val="lrTb"/>
            <w:vAlign w:val="center"/>
          </w:tcPr>
          <w:p>
            <w:pPr>
              <w:pStyle w:val="Normal"/>
              <w:jc w:val="center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 xml:space="preserve">1</w:t>
            </w:r>
            <w:r>
              <w:rPr>
                <w:rFonts w:eastAsia="Calibri"/>
                <w:sz w:val="22"/>
                <w:szCs w:val="22"/>
              </w:rPr>
            </w:r>
          </w:p>
        </w:tc>
        <w:tc>
          <w:tcPr>
            <w:tcW w:w="3261" w:type="dxa"/>
            <w:shd w:val="clear" w:color="ffffff" w:fill="ffffff"/>
            <w:textDirection w:val="lrTb"/>
            <w:vAlign w:val="center"/>
          </w:tcPr>
          <w:p>
            <w:pPr>
              <w:pStyle w:val="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г. Пермь, ул. Лебедева, 13</w:t>
            </w:r>
            <w:r>
              <w:rPr>
                <w:sz w:val="22"/>
                <w:szCs w:val="22"/>
              </w:rPr>
            </w:r>
          </w:p>
        </w:tc>
        <w:tc>
          <w:tcPr>
            <w:tcW w:w="2409" w:type="dxa"/>
            <w:shd w:val="clear" w:color="ffffff" w:fill="ffffff"/>
            <w:textDirection w:val="lrTb"/>
            <w:vAlign w:val="center"/>
          </w:tcPr>
          <w:p>
            <w:pPr>
              <w:pStyle w:val="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59:01:4311089:5</w:t>
            </w:r>
            <w:r>
              <w:rPr>
                <w:sz w:val="22"/>
                <w:szCs w:val="22"/>
              </w:rPr>
            </w:r>
          </w:p>
        </w:tc>
        <w:tc>
          <w:tcPr>
            <w:tcW w:w="1418" w:type="dxa"/>
            <w:shd w:val="clear" w:color="ffffff" w:fill="ffffff"/>
            <w:textDirection w:val="lrTb"/>
            <w:vAlign w:val="center"/>
          </w:tcPr>
          <w:p>
            <w:pPr>
              <w:pStyle w:val="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2874</w:t>
            </w:r>
            <w:r>
              <w:rPr>
                <w:sz w:val="22"/>
                <w:szCs w:val="22"/>
              </w:rPr>
            </w:r>
          </w:p>
        </w:tc>
        <w:tc>
          <w:tcPr>
            <w:tcW w:w="5528" w:type="dxa"/>
            <w:shd w:val="clear" w:color="ffffff" w:fill="ffffff"/>
            <w:textDirection w:val="lrTb"/>
            <w:vAlign w:val="center"/>
          </w:tcPr>
          <w:p>
            <w:pPr>
              <w:pStyle w:val="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С</w:t>
            </w:r>
            <w:r>
              <w:rPr>
                <w:sz w:val="22"/>
                <w:szCs w:val="22"/>
              </w:rPr>
              <w:t xml:space="preserve">портплощадки, стоянки транспортных средств, в том числе встроенные, пристроенные, отдельно стоящие</w:t>
            </w:r>
            <w:r>
              <w:rPr>
                <w:sz w:val="22"/>
                <w:szCs w:val="22"/>
              </w:rPr>
            </w:r>
          </w:p>
          <w:p>
            <w:pPr>
              <w:pStyle w:val="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подземные, надземные</w:t>
            </w:r>
            <w:r>
              <w:rPr>
                <w:sz w:val="22"/>
                <w:szCs w:val="22"/>
              </w:rPr>
            </w:r>
          </w:p>
        </w:tc>
        <w:tc>
          <w:tcPr>
            <w:tcW w:w="1843" w:type="dxa"/>
            <w:textDirection w:val="lrTb"/>
            <w:vAlign w:val="center"/>
          </w:tcPr>
          <w:p>
            <w:pPr>
              <w:pStyle w:val="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И</w:t>
            </w:r>
            <w:r>
              <w:rPr>
                <w:sz w:val="22"/>
                <w:szCs w:val="22"/>
              </w:rPr>
              <w:t xml:space="preserve">зъятие</w:t>
            </w:r>
            <w:r>
              <w:rPr>
                <w:sz w:val="22"/>
                <w:szCs w:val="22"/>
              </w:rPr>
            </w:r>
          </w:p>
        </w:tc>
      </w:tr>
    </w:tbl>
    <w:p>
      <w:pPr>
        <w:pStyle w:val="Normal"/>
        <w:tabs>
          <w:tab w:val="left" w:pos="10490" w:leader="none"/>
        </w:tabs>
        <w:spacing w:line="240" w:lineRule="exact"/>
        <w:ind w:left="567" w:right="-456"/>
        <w:rPr>
          <w:i/>
          <w:iCs/>
          <w:sz w:val="20"/>
        </w:rPr>
      </w:pPr>
      <w:r>
        <w:rPr>
          <w:iCs/>
          <w:szCs w:val="28"/>
        </w:rPr>
        <w:t xml:space="preserve">*</w:t>
      </w:r>
      <w:r>
        <w:rPr>
          <w:i/>
          <w:iCs/>
          <w:sz w:val="20"/>
        </w:rPr>
        <w:t xml:space="preserve"> В соответствии со сведениями, содержащимися в Едином государственном реестре недвижимости</w:t>
      </w:r>
      <w:r>
        <w:rPr>
          <w:i/>
          <w:iCs/>
          <w:sz w:val="20"/>
        </w:rPr>
      </w:r>
    </w:p>
    <w:p>
      <w:pPr>
        <w:pStyle w:val="Normal"/>
        <w:tabs>
          <w:tab w:val="left" w:pos="10490" w:leader="none"/>
        </w:tabs>
        <w:spacing w:line="240" w:lineRule="exact"/>
        <w:ind w:right="-456"/>
        <w:jc w:val="center"/>
        <w:rPr>
          <w:bCs/>
          <w:i/>
          <w:szCs w:val="28"/>
        </w:rPr>
      </w:pPr>
      <w:r>
        <w:rPr>
          <w:bCs/>
          <w:i/>
          <w:szCs w:val="28"/>
        </w:rPr>
      </w:r>
    </w:p>
    <w:p>
      <w:pPr>
        <w:pStyle w:val="Normal"/>
        <w:tabs>
          <w:tab w:val="left" w:pos="10490" w:leader="none"/>
        </w:tabs>
        <w:ind w:right="-454"/>
        <w:jc w:val="center"/>
        <w:rPr>
          <w:bCs/>
          <w:szCs w:val="24"/>
        </w:rPr>
      </w:pPr>
      <w:r>
        <w:rPr>
          <w:bCs/>
          <w:szCs w:val="24"/>
        </w:rPr>
      </w:r>
    </w:p>
    <w:p>
      <w:pPr>
        <w:pStyle w:val="Normal"/>
        <w:tabs>
          <w:tab w:val="left" w:pos="10490" w:leader="none"/>
        </w:tabs>
        <w:ind w:right="-454"/>
        <w:jc w:val="center"/>
        <w:rPr>
          <w:bCs/>
          <w:szCs w:val="24"/>
        </w:rPr>
      </w:pPr>
      <w:r>
        <w:rPr>
          <w:bCs/>
          <w:szCs w:val="24"/>
        </w:rPr>
      </w:r>
    </w:p>
    <w:p>
      <w:pPr>
        <w:pStyle w:val="Normal"/>
        <w:tabs>
          <w:tab w:val="left" w:pos="10490" w:leader="none"/>
        </w:tabs>
        <w:ind w:right="-454"/>
        <w:jc w:val="center"/>
        <w:rPr>
          <w:bCs/>
          <w:szCs w:val="24"/>
        </w:rPr>
      </w:pPr>
      <w:r>
        <w:rPr>
          <w:bCs/>
          <w:szCs w:val="24"/>
        </w:rPr>
      </w:r>
    </w:p>
    <w:p>
      <w:pPr>
        <w:pStyle w:val="Normal"/>
        <w:tabs>
          <w:tab w:val="left" w:pos="10490" w:leader="none"/>
        </w:tabs>
        <w:ind w:right="-454"/>
        <w:jc w:val="center"/>
        <w:rPr>
          <w:bCs/>
          <w:szCs w:val="24"/>
        </w:rPr>
      </w:pPr>
      <w:r>
        <w:rPr>
          <w:bCs/>
          <w:szCs w:val="24"/>
        </w:rPr>
        <w:t xml:space="preserve">Контур №</w:t>
      </w:r>
      <w:r>
        <w:rPr>
          <w:bCs/>
          <w:szCs w:val="24"/>
        </w:rPr>
        <w:t xml:space="preserve"> </w:t>
      </w:r>
      <w:r>
        <w:rPr>
          <w:bCs/>
          <w:szCs w:val="24"/>
        </w:rPr>
        <w:t xml:space="preserve">8</w:t>
      </w:r>
      <w:r>
        <w:rPr>
          <w:bCs/>
          <w:szCs w:val="24"/>
        </w:rPr>
        <w:t xml:space="preserve"> по улице КИМ</w:t>
      </w:r>
      <w:r>
        <w:rPr>
          <w:bCs/>
          <w:szCs w:val="24"/>
        </w:rPr>
        <w:t xml:space="preserve"> площадью 3,00 га</w:t>
      </w:r>
      <w:r>
        <w:rPr>
          <w:bCs/>
          <w:szCs w:val="24"/>
        </w:rPr>
      </w:r>
    </w:p>
    <w:p>
      <w:pPr>
        <w:pStyle w:val="Normal"/>
        <w:tabs>
          <w:tab w:val="left" w:pos="10490" w:leader="none"/>
        </w:tabs>
        <w:ind w:right="-456"/>
        <w:jc w:val="both"/>
        <w:rPr>
          <w:b/>
          <w:bCs/>
          <w:szCs w:val="24"/>
        </w:rPr>
      </w:pPr>
      <w:r>
        <w:rPr>
          <w:b/>
          <w:bCs/>
          <w:szCs w:val="24"/>
        </w:rPr>
      </w:r>
    </w:p>
    <w:tbl>
      <w:tblPr>
        <w:tblW w:w="15134" w:type="dxa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left w:w="108" w:type="dxa"/>
          <w:top w:w="0" w:type="dxa"/>
          <w:right w:w="108" w:type="dxa"/>
          <w:bottom w:w="0" w:type="dxa"/>
        </w:tblCellMar>
        <w:tblLook w:val="04A0" w:firstRow="1" w:lastRow="0" w:firstColumn="1" w:lastColumn="0" w:noHBand="0" w:noVBand="1"/>
      </w:tblPr>
      <w:tblGrid>
        <w:gridCol w:w="675"/>
        <w:gridCol w:w="3261"/>
        <w:gridCol w:w="2409"/>
        <w:gridCol w:w="1418"/>
        <w:gridCol w:w="5528"/>
        <w:gridCol w:w="1843"/>
      </w:tblGrid>
      <w:tr>
        <w:trPr>
          <w:trHeight w:val="20"/>
          <w:tblHeader/>
        </w:trP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c>
          <w:tcPr>
            <w:tcW w:w="675" w:type="dxa"/>
            <w:shd w:val="clear" w:color="ffffff" w:fill="ffffff"/>
            <w:textDirection w:val="lrTb"/>
            <w:vAlign w:val="center"/>
          </w:tcPr>
          <w:p>
            <w:pPr>
              <w:pStyle w:val="Normal"/>
              <w:jc w:val="center"/>
              <w:rPr>
                <w:rFonts w:eastAsia="Calibri"/>
                <w:b/>
                <w:sz w:val="22"/>
                <w:szCs w:val="22"/>
              </w:rPr>
            </w:pPr>
            <w:r>
              <w:rPr>
                <w:rFonts w:eastAsia="Calibri"/>
                <w:b/>
                <w:sz w:val="22"/>
                <w:szCs w:val="22"/>
              </w:rPr>
              <w:t xml:space="preserve">№ п/п</w:t>
            </w:r>
            <w:r>
              <w:rPr>
                <w:rFonts w:eastAsia="Calibri"/>
                <w:b/>
                <w:sz w:val="22"/>
                <w:szCs w:val="22"/>
              </w:rPr>
            </w:r>
          </w:p>
        </w:tc>
        <w:tc>
          <w:tcPr>
            <w:tcW w:w="3261" w:type="dxa"/>
            <w:shd w:val="clear" w:color="ffffff" w:fill="ffffff"/>
            <w:textDirection w:val="lrTb"/>
            <w:vAlign w:val="center"/>
          </w:tcPr>
          <w:p>
            <w:pPr>
              <w:pStyle w:val="Normal"/>
              <w:jc w:val="center"/>
              <w:rPr>
                <w:rFonts w:eastAsia="Calibri"/>
                <w:b/>
                <w:sz w:val="22"/>
                <w:szCs w:val="22"/>
              </w:rPr>
            </w:pPr>
            <w:r>
              <w:rPr>
                <w:rFonts w:eastAsia="Calibri"/>
                <w:b/>
                <w:sz w:val="22"/>
                <w:szCs w:val="22"/>
              </w:rPr>
              <w:t xml:space="preserve">Адрес</w:t>
            </w:r>
            <w:r>
              <w:rPr>
                <w:rFonts w:eastAsia="Calibri"/>
                <w:b/>
                <w:sz w:val="22"/>
                <w:szCs w:val="22"/>
              </w:rPr>
            </w:r>
          </w:p>
        </w:tc>
        <w:tc>
          <w:tcPr>
            <w:tcW w:w="2409" w:type="dxa"/>
            <w:shd w:val="clear" w:color="ffffff" w:fill="ffffff"/>
            <w:textDirection w:val="lrTb"/>
            <w:vAlign w:val="center"/>
          </w:tcPr>
          <w:p>
            <w:pPr>
              <w:pStyle w:val="Normal"/>
              <w:jc w:val="center"/>
              <w:rPr>
                <w:rFonts w:eastAsia="Calibri"/>
                <w:b/>
                <w:sz w:val="22"/>
                <w:szCs w:val="22"/>
              </w:rPr>
            </w:pPr>
            <w:r>
              <w:rPr>
                <w:rFonts w:eastAsia="Calibri"/>
                <w:b/>
                <w:sz w:val="22"/>
                <w:szCs w:val="22"/>
              </w:rPr>
              <w:t xml:space="preserve">Кадастровый номер земельного участка</w:t>
            </w:r>
            <w:r>
              <w:rPr>
                <w:rFonts w:eastAsia="Calibri"/>
                <w:b/>
                <w:sz w:val="22"/>
                <w:szCs w:val="22"/>
              </w:rPr>
              <w:t xml:space="preserve">*</w:t>
            </w:r>
            <w:r>
              <w:rPr>
                <w:rFonts w:eastAsia="Calibri"/>
                <w:b/>
                <w:sz w:val="22"/>
                <w:szCs w:val="22"/>
              </w:rPr>
            </w:r>
          </w:p>
        </w:tc>
        <w:tc>
          <w:tcPr>
            <w:tcW w:w="1418" w:type="dxa"/>
            <w:shd w:val="clear" w:color="ffffff" w:fill="ffffff"/>
            <w:textDirection w:val="lrTb"/>
            <w:vAlign w:val="center"/>
          </w:tcPr>
          <w:p>
            <w:pPr>
              <w:pStyle w:val="Normal"/>
              <w:jc w:val="center"/>
              <w:rPr>
                <w:rFonts w:eastAsia="Calibri"/>
                <w:b/>
                <w:sz w:val="22"/>
                <w:szCs w:val="22"/>
              </w:rPr>
            </w:pPr>
            <w:r>
              <w:rPr>
                <w:rFonts w:eastAsia="Calibri"/>
                <w:b/>
                <w:sz w:val="22"/>
                <w:szCs w:val="22"/>
              </w:rPr>
              <w:t xml:space="preserve">Площадь</w:t>
            </w:r>
            <w:r>
              <w:rPr>
                <w:rFonts w:eastAsia="Calibri"/>
                <w:b/>
                <w:sz w:val="22"/>
                <w:szCs w:val="22"/>
                <w:lang w:val="en-US"/>
              </w:rPr>
              <w:t xml:space="preserve">*</w:t>
            </w:r>
            <w:r>
              <w:rPr>
                <w:rFonts w:eastAsia="Calibri"/>
                <w:b/>
                <w:sz w:val="22"/>
                <w:szCs w:val="22"/>
              </w:rPr>
              <w:t xml:space="preserve">, кв. м</w:t>
            </w:r>
            <w:r>
              <w:rPr>
                <w:rFonts w:eastAsia="Calibri"/>
                <w:b/>
                <w:sz w:val="22"/>
                <w:szCs w:val="22"/>
              </w:rPr>
            </w:r>
          </w:p>
        </w:tc>
        <w:tc>
          <w:tcPr>
            <w:tcW w:w="5528" w:type="dxa"/>
            <w:shd w:val="clear" w:color="ffffff" w:fill="ffffff"/>
            <w:textDirection w:val="lrTb"/>
            <w:vAlign w:val="center"/>
          </w:tcPr>
          <w:p>
            <w:pPr>
              <w:pStyle w:val="Normal"/>
              <w:jc w:val="center"/>
              <w:rPr>
                <w:rFonts w:eastAsia="Calibri"/>
                <w:b/>
                <w:sz w:val="22"/>
                <w:szCs w:val="22"/>
                <w:lang w:val="en-US"/>
              </w:rPr>
            </w:pPr>
            <w:r>
              <w:rPr>
                <w:rFonts w:eastAsia="Calibri"/>
                <w:b/>
                <w:sz w:val="22"/>
                <w:szCs w:val="22"/>
              </w:rPr>
              <w:t xml:space="preserve">Вид разрешенного использования</w:t>
            </w:r>
            <w:r>
              <w:rPr>
                <w:rFonts w:eastAsia="Calibri"/>
                <w:b/>
                <w:sz w:val="22"/>
                <w:szCs w:val="22"/>
                <w:lang w:val="en-US"/>
              </w:rPr>
              <w:t xml:space="preserve">*</w:t>
            </w:r>
            <w:r>
              <w:rPr>
                <w:rFonts w:eastAsia="Calibri"/>
                <w:b/>
                <w:sz w:val="22"/>
                <w:szCs w:val="22"/>
                <w:lang w:val="en-US"/>
              </w:rPr>
            </w:r>
          </w:p>
        </w:tc>
        <w:tc>
          <w:tcPr>
            <w:tcW w:w="1843" w:type="dxa"/>
            <w:textDirection w:val="lrTb"/>
            <w:vAlign w:val="center"/>
          </w:tcPr>
          <w:p>
            <w:pPr>
              <w:pStyle w:val="Normal"/>
              <w:jc w:val="center"/>
              <w:rPr>
                <w:rFonts w:eastAsia="Calibri"/>
                <w:b/>
                <w:sz w:val="22"/>
                <w:szCs w:val="22"/>
              </w:rPr>
            </w:pPr>
            <w:r>
              <w:rPr>
                <w:rFonts w:eastAsia="Calibri"/>
                <w:b/>
                <w:sz w:val="22"/>
                <w:szCs w:val="22"/>
              </w:rPr>
              <w:t xml:space="preserve">Планируемое мероприятие</w:t>
            </w:r>
            <w:r>
              <w:rPr>
                <w:rFonts w:eastAsia="Calibri"/>
                <w:b/>
                <w:sz w:val="22"/>
                <w:szCs w:val="22"/>
              </w:rPr>
            </w:r>
          </w:p>
        </w:tc>
      </w:tr>
      <w:tr>
        <w:trPr>
          <w:trHeight w:val="20"/>
        </w:trP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c>
          <w:tcPr>
            <w:tcW w:w="675" w:type="dxa"/>
            <w:shd w:val="clear" w:color="ffffff" w:fill="ffffff"/>
            <w:textDirection w:val="lrTb"/>
            <w:vAlign w:val="center"/>
          </w:tcPr>
          <w:p>
            <w:pPr>
              <w:pStyle w:val="Normal"/>
              <w:jc w:val="center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 xml:space="preserve">1</w:t>
            </w:r>
            <w:r>
              <w:rPr>
                <w:rFonts w:eastAsia="Calibri"/>
                <w:sz w:val="22"/>
                <w:szCs w:val="22"/>
              </w:rPr>
            </w:r>
          </w:p>
        </w:tc>
        <w:tc>
          <w:tcPr>
            <w:tcW w:w="3261" w:type="dxa"/>
            <w:shd w:val="clear" w:color="ffffff" w:fill="ffffff"/>
            <w:textDirection w:val="lrTb"/>
            <w:vAlign w:val="center"/>
          </w:tcPr>
          <w:p>
            <w:pPr>
              <w:pStyle w:val="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г. Пермь, ул. КИМ, 43</w:t>
            </w:r>
            <w:r>
              <w:rPr>
                <w:sz w:val="22"/>
                <w:szCs w:val="22"/>
              </w:rPr>
            </w:r>
          </w:p>
        </w:tc>
        <w:tc>
          <w:tcPr>
            <w:tcW w:w="2409" w:type="dxa"/>
            <w:shd w:val="clear" w:color="ffffff" w:fill="ffffff"/>
            <w:textDirection w:val="lrTb"/>
            <w:vAlign w:val="center"/>
          </w:tcPr>
          <w:p>
            <w:pPr>
              <w:pStyle w:val="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59:01:4311725:19</w:t>
            </w:r>
            <w:r>
              <w:rPr>
                <w:sz w:val="22"/>
                <w:szCs w:val="22"/>
              </w:rPr>
            </w:r>
          </w:p>
        </w:tc>
        <w:tc>
          <w:tcPr>
            <w:tcW w:w="1418" w:type="dxa"/>
            <w:shd w:val="clear" w:color="ffffff" w:fill="ffffff"/>
            <w:textDirection w:val="lrTb"/>
            <w:vAlign w:val="center"/>
          </w:tcPr>
          <w:p>
            <w:pPr>
              <w:pStyle w:val="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2455</w:t>
            </w:r>
            <w:r>
              <w:rPr>
                <w:sz w:val="22"/>
                <w:szCs w:val="22"/>
              </w:rPr>
            </w:r>
          </w:p>
        </w:tc>
        <w:tc>
          <w:tcPr>
            <w:tcW w:w="5528" w:type="dxa"/>
            <w:shd w:val="clear" w:color="ffffff" w:fill="ffffff"/>
            <w:textDirection w:val="lrTb"/>
            <w:vAlign w:val="center"/>
          </w:tcPr>
          <w:p>
            <w:pPr>
              <w:pStyle w:val="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Многоквартирные жилые дома этажностью 4 этажа </w:t>
            </w:r>
            <w:r>
              <w:rPr>
                <w:sz w:val="22"/>
                <w:szCs w:val="22"/>
              </w:rPr>
              <w:br w:type="textWrapping" w:clear="all"/>
            </w:r>
            <w:r>
              <w:rPr>
                <w:sz w:val="22"/>
                <w:szCs w:val="22"/>
              </w:rPr>
              <w:t xml:space="preserve">и выше</w:t>
            </w:r>
            <w:r>
              <w:rPr>
                <w:sz w:val="22"/>
                <w:szCs w:val="22"/>
              </w:rPr>
            </w:r>
          </w:p>
        </w:tc>
        <w:tc>
          <w:tcPr>
            <w:tcW w:w="1843" w:type="dxa"/>
            <w:textDirection w:val="lrTb"/>
            <w:vAlign w:val="center"/>
          </w:tcPr>
          <w:p>
            <w:pPr>
              <w:pStyle w:val="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-</w:t>
            </w:r>
            <w:r>
              <w:rPr>
                <w:sz w:val="22"/>
                <w:szCs w:val="22"/>
              </w:rPr>
            </w:r>
          </w:p>
        </w:tc>
      </w:tr>
      <w:tr>
        <w:trPr>
          <w:trHeight w:val="20"/>
        </w:trP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c>
          <w:tcPr>
            <w:tcW w:w="675" w:type="dxa"/>
            <w:shd w:val="clear" w:color="ffffff" w:fill="ffffff"/>
            <w:textDirection w:val="lrTb"/>
            <w:vAlign w:val="center"/>
          </w:tcPr>
          <w:p>
            <w:pPr>
              <w:pStyle w:val="Normal"/>
              <w:jc w:val="center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 xml:space="preserve">2</w:t>
            </w:r>
            <w:r>
              <w:rPr>
                <w:rFonts w:eastAsia="Calibri"/>
                <w:sz w:val="22"/>
                <w:szCs w:val="22"/>
              </w:rPr>
            </w:r>
          </w:p>
        </w:tc>
        <w:tc>
          <w:tcPr>
            <w:tcW w:w="3261" w:type="dxa"/>
            <w:shd w:val="clear" w:color="ffffff" w:fill="ffffff"/>
            <w:textDirection w:val="lrTb"/>
            <w:vAlign w:val="center"/>
          </w:tcPr>
          <w:p>
            <w:pPr>
              <w:pStyle w:val="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г. Пермь, ул. Циолковского, 23</w:t>
            </w:r>
            <w:r>
              <w:rPr>
                <w:sz w:val="22"/>
                <w:szCs w:val="22"/>
              </w:rPr>
            </w:r>
          </w:p>
        </w:tc>
        <w:tc>
          <w:tcPr>
            <w:tcW w:w="2409" w:type="dxa"/>
            <w:shd w:val="clear" w:color="ffffff" w:fill="ffffff"/>
            <w:textDirection w:val="lrTb"/>
            <w:vAlign w:val="center"/>
          </w:tcPr>
          <w:p>
            <w:pPr>
              <w:pStyle w:val="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59:01:4311725:8</w:t>
            </w:r>
            <w:r>
              <w:rPr>
                <w:sz w:val="22"/>
                <w:szCs w:val="22"/>
              </w:rPr>
            </w:r>
          </w:p>
        </w:tc>
        <w:tc>
          <w:tcPr>
            <w:tcW w:w="1418" w:type="dxa"/>
            <w:shd w:val="clear" w:color="ffffff" w:fill="ffffff"/>
            <w:textDirection w:val="lrTb"/>
            <w:vAlign w:val="center"/>
          </w:tcPr>
          <w:p>
            <w:pPr>
              <w:pStyle w:val="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1764</w:t>
            </w:r>
            <w:r>
              <w:rPr>
                <w:sz w:val="22"/>
                <w:szCs w:val="22"/>
              </w:rPr>
            </w:r>
          </w:p>
        </w:tc>
        <w:tc>
          <w:tcPr>
            <w:tcW w:w="5528" w:type="dxa"/>
            <w:shd w:val="clear" w:color="ffffff" w:fill="ffffff"/>
            <w:textDirection w:val="lrTb"/>
            <w:vAlign w:val="center"/>
          </w:tcPr>
          <w:p>
            <w:pPr>
              <w:pStyle w:val="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</w:t>
            </w:r>
            <w:r>
              <w:rPr>
                <w:sz w:val="22"/>
                <w:szCs w:val="22"/>
              </w:rPr>
              <w:t xml:space="preserve">од доли жилого дома</w:t>
            </w:r>
            <w:r>
              <w:rPr>
                <w:sz w:val="22"/>
                <w:szCs w:val="22"/>
              </w:rPr>
            </w:r>
          </w:p>
        </w:tc>
        <w:tc>
          <w:tcPr>
            <w:tcW w:w="1843" w:type="dxa"/>
            <w:textDirection w:val="lrTb"/>
            <w:vAlign w:val="center"/>
          </w:tcPr>
          <w:p>
            <w:pPr>
              <w:pStyle w:val="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Изъятие</w:t>
            </w:r>
            <w:r>
              <w:rPr>
                <w:sz w:val="22"/>
                <w:szCs w:val="22"/>
              </w:rPr>
            </w:r>
          </w:p>
        </w:tc>
      </w:tr>
      <w:tr>
        <w:trPr>
          <w:trHeight w:val="20"/>
        </w:trP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c>
          <w:tcPr>
            <w:tcW w:w="675" w:type="dxa"/>
            <w:shd w:val="clear" w:color="ffffff" w:fill="ffffff"/>
            <w:textDirection w:val="lrTb"/>
            <w:vAlign w:val="center"/>
          </w:tcPr>
          <w:p>
            <w:pPr>
              <w:pStyle w:val="Normal"/>
              <w:jc w:val="center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 xml:space="preserve">3</w:t>
            </w:r>
            <w:r>
              <w:rPr>
                <w:rFonts w:eastAsia="Calibri"/>
                <w:sz w:val="22"/>
                <w:szCs w:val="22"/>
              </w:rPr>
            </w:r>
          </w:p>
        </w:tc>
        <w:tc>
          <w:tcPr>
            <w:tcW w:w="3261" w:type="dxa"/>
            <w:shd w:val="clear" w:color="ffffff" w:fill="ffffff"/>
            <w:textDirection w:val="lrTb"/>
            <w:vAlign w:val="center"/>
          </w:tcPr>
          <w:p>
            <w:pPr>
              <w:pStyle w:val="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г. Пермь, ул.  Инженерная, 6б</w:t>
            </w:r>
            <w:r>
              <w:rPr>
                <w:sz w:val="22"/>
                <w:szCs w:val="22"/>
              </w:rPr>
            </w:r>
          </w:p>
        </w:tc>
        <w:tc>
          <w:tcPr>
            <w:tcW w:w="2409" w:type="dxa"/>
            <w:shd w:val="clear" w:color="ffffff" w:fill="ffffff"/>
            <w:textDirection w:val="lrTb"/>
            <w:vAlign w:val="center"/>
          </w:tcPr>
          <w:p>
            <w:pPr>
              <w:pStyle w:val="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59:01:4311725:1</w:t>
            </w:r>
            <w:r>
              <w:rPr>
                <w:sz w:val="22"/>
                <w:szCs w:val="22"/>
              </w:rPr>
            </w:r>
          </w:p>
        </w:tc>
        <w:tc>
          <w:tcPr>
            <w:tcW w:w="1418" w:type="dxa"/>
            <w:shd w:val="clear" w:color="ffffff" w:fill="ffffff"/>
            <w:textDirection w:val="lrTb"/>
            <w:vAlign w:val="center"/>
          </w:tcPr>
          <w:p>
            <w:pPr>
              <w:pStyle w:val="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390</w:t>
            </w:r>
            <w:r>
              <w:rPr>
                <w:sz w:val="22"/>
                <w:szCs w:val="22"/>
              </w:rPr>
            </w:r>
          </w:p>
        </w:tc>
        <w:tc>
          <w:tcPr>
            <w:tcW w:w="5528" w:type="dxa"/>
            <w:shd w:val="clear" w:color="ffffff" w:fill="ffffff"/>
            <w:textDirection w:val="lrTb"/>
            <w:vAlign w:val="center"/>
          </w:tcPr>
          <w:p>
            <w:pPr>
              <w:pStyle w:val="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Под автостоянки закрытого типа</w:t>
            </w:r>
            <w:r>
              <w:rPr>
                <w:sz w:val="22"/>
                <w:szCs w:val="22"/>
              </w:rPr>
            </w:r>
          </w:p>
        </w:tc>
        <w:tc>
          <w:tcPr>
            <w:tcW w:w="1843" w:type="dxa"/>
            <w:textDirection w:val="lrTb"/>
            <w:vAlign w:val="center"/>
          </w:tcPr>
          <w:p>
            <w:pPr>
              <w:pStyle w:val="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Изъятие</w:t>
            </w:r>
            <w:r>
              <w:rPr>
                <w:sz w:val="22"/>
                <w:szCs w:val="22"/>
              </w:rPr>
            </w:r>
          </w:p>
        </w:tc>
      </w:tr>
      <w:tr>
        <w:trPr>
          <w:trHeight w:val="171"/>
        </w:trP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c>
          <w:tcPr>
            <w:tcW w:w="675" w:type="dxa"/>
            <w:shd w:val="clear" w:color="ffffff" w:fill="ffffff"/>
            <w:textDirection w:val="lrTb"/>
            <w:vAlign w:val="center"/>
          </w:tcPr>
          <w:p>
            <w:pPr>
              <w:pStyle w:val="Normal"/>
              <w:jc w:val="center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 xml:space="preserve">4</w:t>
            </w:r>
            <w:r>
              <w:rPr>
                <w:rFonts w:eastAsia="Calibri"/>
                <w:sz w:val="22"/>
                <w:szCs w:val="22"/>
              </w:rPr>
            </w:r>
          </w:p>
        </w:tc>
        <w:tc>
          <w:tcPr>
            <w:tcW w:w="3261" w:type="dxa"/>
            <w:shd w:val="clear" w:color="ffffff" w:fill="ffffff"/>
            <w:textDirection w:val="lrTb"/>
            <w:vAlign w:val="center"/>
          </w:tcPr>
          <w:p>
            <w:pPr>
              <w:pStyle w:val="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г. Пермь, ул. Инженерная, 6б</w:t>
            </w:r>
            <w:r>
              <w:rPr>
                <w:sz w:val="22"/>
                <w:szCs w:val="22"/>
              </w:rPr>
            </w:r>
          </w:p>
        </w:tc>
        <w:tc>
          <w:tcPr>
            <w:tcW w:w="2409" w:type="dxa"/>
            <w:shd w:val="clear" w:color="ffffff" w:fill="ffffff"/>
            <w:textDirection w:val="lrTb"/>
            <w:vAlign w:val="center"/>
          </w:tcPr>
          <w:p>
            <w:pPr>
              <w:pStyle w:val="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59:01:4311725:10</w:t>
            </w:r>
            <w:r>
              <w:rPr>
                <w:sz w:val="22"/>
                <w:szCs w:val="22"/>
              </w:rPr>
            </w:r>
          </w:p>
        </w:tc>
        <w:tc>
          <w:tcPr>
            <w:tcW w:w="1418" w:type="dxa"/>
            <w:shd w:val="clear" w:color="ffffff" w:fill="ffffff"/>
            <w:textDirection w:val="lrTb"/>
            <w:vAlign w:val="center"/>
          </w:tcPr>
          <w:p>
            <w:pPr>
              <w:pStyle w:val="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749,</w:t>
            </w:r>
            <w:r>
              <w:rPr>
                <w:sz w:val="22"/>
                <w:szCs w:val="22"/>
              </w:rPr>
              <w:t xml:space="preserve">79</w:t>
            </w:r>
            <w:r>
              <w:rPr>
                <w:sz w:val="22"/>
                <w:szCs w:val="22"/>
              </w:rPr>
            </w:r>
          </w:p>
        </w:tc>
        <w:tc>
          <w:tcPr>
            <w:tcW w:w="5528" w:type="dxa"/>
            <w:shd w:val="clear" w:color="ffffff" w:fill="ffffff"/>
            <w:textDirection w:val="lrTb"/>
            <w:vAlign w:val="center"/>
          </w:tcPr>
          <w:p>
            <w:pPr>
              <w:pStyle w:val="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Под автостоянки закрытого типа</w:t>
            </w:r>
            <w:r>
              <w:rPr>
                <w:sz w:val="22"/>
                <w:szCs w:val="22"/>
              </w:rPr>
            </w:r>
          </w:p>
        </w:tc>
        <w:tc>
          <w:tcPr>
            <w:tcW w:w="1843" w:type="dxa"/>
            <w:textDirection w:val="lrTb"/>
            <w:vAlign w:val="center"/>
          </w:tcPr>
          <w:p>
            <w:pPr>
              <w:pStyle w:val="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Изъятие</w:t>
            </w:r>
            <w:r>
              <w:rPr>
                <w:sz w:val="22"/>
                <w:szCs w:val="22"/>
              </w:rPr>
            </w:r>
          </w:p>
        </w:tc>
      </w:tr>
      <w:tr>
        <w:trPr>
          <w:trHeight w:val="171"/>
        </w:trP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c>
          <w:tcPr>
            <w:tcW w:w="675" w:type="dxa"/>
            <w:shd w:val="clear" w:color="ffffff" w:fill="ffffff"/>
            <w:textDirection w:val="lrTb"/>
            <w:vAlign w:val="center"/>
          </w:tcPr>
          <w:p>
            <w:pPr>
              <w:pStyle w:val="Normal"/>
              <w:jc w:val="center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 xml:space="preserve">5</w:t>
            </w:r>
            <w:r>
              <w:rPr>
                <w:rFonts w:eastAsia="Calibri"/>
                <w:sz w:val="22"/>
                <w:szCs w:val="22"/>
              </w:rPr>
            </w:r>
          </w:p>
        </w:tc>
        <w:tc>
          <w:tcPr>
            <w:tcW w:w="3261" w:type="dxa"/>
            <w:shd w:val="clear" w:color="ffffff" w:fill="ffffff"/>
            <w:textDirection w:val="lrTb"/>
            <w:vAlign w:val="center"/>
          </w:tcPr>
          <w:p>
            <w:pPr>
              <w:pStyle w:val="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г. Пермь, ул. Инженерная, 4</w:t>
            </w:r>
            <w:r>
              <w:rPr>
                <w:sz w:val="22"/>
                <w:szCs w:val="22"/>
              </w:rPr>
            </w:r>
          </w:p>
        </w:tc>
        <w:tc>
          <w:tcPr>
            <w:tcW w:w="2409" w:type="dxa"/>
            <w:shd w:val="clear" w:color="ffffff" w:fill="ffffff"/>
            <w:textDirection w:val="lrTb"/>
            <w:vAlign w:val="center"/>
          </w:tcPr>
          <w:p>
            <w:pPr>
              <w:pStyle w:val="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59:01:4311720:6</w:t>
            </w:r>
            <w:r>
              <w:rPr>
                <w:sz w:val="22"/>
                <w:szCs w:val="22"/>
              </w:rPr>
            </w:r>
          </w:p>
        </w:tc>
        <w:tc>
          <w:tcPr>
            <w:tcW w:w="1418" w:type="dxa"/>
            <w:shd w:val="clear" w:color="ffffff" w:fill="ffffff"/>
            <w:textDirection w:val="lrTb"/>
            <w:vAlign w:val="center"/>
          </w:tcPr>
          <w:p>
            <w:pPr>
              <w:pStyle w:val="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4930,</w:t>
            </w:r>
            <w:r>
              <w:rPr>
                <w:sz w:val="22"/>
                <w:szCs w:val="22"/>
              </w:rPr>
              <w:t xml:space="preserve">3</w:t>
            </w:r>
            <w:r>
              <w:rPr>
                <w:sz w:val="22"/>
                <w:szCs w:val="22"/>
              </w:rPr>
            </w:r>
          </w:p>
        </w:tc>
        <w:tc>
          <w:tcPr>
            <w:tcW w:w="5528" w:type="dxa"/>
            <w:shd w:val="clear" w:color="ffffff" w:fill="ffffff"/>
            <w:textDirection w:val="lrTb"/>
            <w:vAlign w:val="center"/>
          </w:tcPr>
          <w:p>
            <w:pPr>
              <w:pStyle w:val="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Под здание детского сада</w:t>
            </w:r>
            <w:r>
              <w:rPr>
                <w:sz w:val="22"/>
                <w:szCs w:val="22"/>
              </w:rPr>
            </w:r>
          </w:p>
        </w:tc>
        <w:tc>
          <w:tcPr>
            <w:tcW w:w="1843" w:type="dxa"/>
            <w:textDirection w:val="lrTb"/>
            <w:vAlign w:val="center"/>
          </w:tcPr>
          <w:p>
            <w:pPr>
              <w:pStyle w:val="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Изъятие</w:t>
            </w:r>
            <w:r>
              <w:rPr>
                <w:sz w:val="22"/>
                <w:szCs w:val="22"/>
              </w:rPr>
            </w:r>
          </w:p>
        </w:tc>
      </w:tr>
      <w:tr>
        <w:trPr>
          <w:trHeight w:val="171"/>
        </w:trP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c>
          <w:tcPr>
            <w:tcW w:w="675" w:type="dxa"/>
            <w:shd w:val="clear" w:color="ffffff" w:fill="ffffff"/>
            <w:textDirection w:val="lrTb"/>
            <w:vAlign w:val="center"/>
          </w:tcPr>
          <w:p>
            <w:pPr>
              <w:pStyle w:val="Normal"/>
              <w:jc w:val="center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 xml:space="preserve">6</w:t>
            </w:r>
            <w:r>
              <w:rPr>
                <w:rFonts w:eastAsia="Calibri"/>
                <w:sz w:val="22"/>
                <w:szCs w:val="22"/>
              </w:rPr>
            </w:r>
          </w:p>
        </w:tc>
        <w:tc>
          <w:tcPr>
            <w:tcW w:w="3261" w:type="dxa"/>
            <w:shd w:val="clear" w:color="ffffff" w:fill="ffffff"/>
            <w:textDirection w:val="lrTb"/>
            <w:vAlign w:val="center"/>
          </w:tcPr>
          <w:p>
            <w:pPr>
              <w:pStyle w:val="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г. Пермь, ул. Инженерная, 3</w:t>
            </w:r>
            <w:r>
              <w:rPr>
                <w:sz w:val="22"/>
                <w:szCs w:val="22"/>
              </w:rPr>
            </w:r>
          </w:p>
        </w:tc>
        <w:tc>
          <w:tcPr>
            <w:tcW w:w="2409" w:type="dxa"/>
            <w:shd w:val="clear" w:color="ffffff" w:fill="ffffff"/>
            <w:textDirection w:val="lrTb"/>
            <w:vAlign w:val="center"/>
          </w:tcPr>
          <w:p>
            <w:pPr>
              <w:pStyle w:val="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59:01:4311720:5</w:t>
            </w:r>
            <w:r>
              <w:rPr>
                <w:sz w:val="22"/>
                <w:szCs w:val="22"/>
              </w:rPr>
            </w:r>
          </w:p>
        </w:tc>
        <w:tc>
          <w:tcPr>
            <w:tcW w:w="1418" w:type="dxa"/>
            <w:shd w:val="clear" w:color="ffffff" w:fill="ffffff"/>
            <w:textDirection w:val="lrTb"/>
            <w:vAlign w:val="center"/>
          </w:tcPr>
          <w:p>
            <w:pPr>
              <w:pStyle w:val="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4518,4</w:t>
            </w:r>
            <w:r>
              <w:rPr>
                <w:sz w:val="22"/>
                <w:szCs w:val="22"/>
              </w:rPr>
            </w:r>
          </w:p>
        </w:tc>
        <w:tc>
          <w:tcPr>
            <w:tcW w:w="5528" w:type="dxa"/>
            <w:shd w:val="clear" w:color="ffffff" w:fill="ffffff"/>
            <w:textDirection w:val="lrTb"/>
            <w:vAlign w:val="center"/>
          </w:tcPr>
          <w:p>
            <w:pPr>
              <w:pStyle w:val="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Под здание детского сада</w:t>
            </w:r>
            <w:r>
              <w:rPr>
                <w:sz w:val="22"/>
                <w:szCs w:val="22"/>
              </w:rPr>
            </w:r>
          </w:p>
        </w:tc>
        <w:tc>
          <w:tcPr>
            <w:tcW w:w="1843" w:type="dxa"/>
            <w:textDirection w:val="lrTb"/>
            <w:vAlign w:val="center"/>
          </w:tcPr>
          <w:p>
            <w:pPr>
              <w:pStyle w:val="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Изъятие</w:t>
            </w:r>
            <w:r>
              <w:rPr>
                <w:sz w:val="22"/>
                <w:szCs w:val="22"/>
              </w:rPr>
            </w:r>
          </w:p>
        </w:tc>
      </w:tr>
      <w:tr>
        <w:trPr>
          <w:trHeight w:val="171"/>
        </w:trP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c>
          <w:tcPr>
            <w:tcW w:w="675" w:type="dxa"/>
            <w:shd w:val="clear" w:color="ffffff" w:fill="ffffff"/>
            <w:textDirection w:val="lrTb"/>
            <w:vAlign w:val="center"/>
          </w:tcPr>
          <w:p>
            <w:pPr>
              <w:pStyle w:val="Normal"/>
              <w:jc w:val="center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 xml:space="preserve">7</w:t>
            </w:r>
            <w:r>
              <w:rPr>
                <w:rFonts w:eastAsia="Calibri"/>
                <w:sz w:val="22"/>
                <w:szCs w:val="22"/>
              </w:rPr>
            </w:r>
          </w:p>
        </w:tc>
        <w:tc>
          <w:tcPr>
            <w:tcW w:w="3261" w:type="dxa"/>
            <w:shd w:val="clear" w:color="ffffff" w:fill="ffffff"/>
            <w:textDirection w:val="lrTb"/>
            <w:vAlign w:val="center"/>
          </w:tcPr>
          <w:p>
            <w:pPr>
              <w:pStyle w:val="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г. Пермь, ул. Чехова</w:t>
            </w:r>
            <w:r>
              <w:rPr>
                <w:sz w:val="22"/>
                <w:szCs w:val="22"/>
              </w:rPr>
            </w:r>
          </w:p>
        </w:tc>
        <w:tc>
          <w:tcPr>
            <w:tcW w:w="2409" w:type="dxa"/>
            <w:shd w:val="clear" w:color="ffffff" w:fill="ffffff"/>
            <w:textDirection w:val="lrTb"/>
            <w:vAlign w:val="center"/>
          </w:tcPr>
          <w:p>
            <w:pPr>
              <w:pStyle w:val="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59:01:4311720:3</w:t>
            </w:r>
            <w:r>
              <w:rPr>
                <w:sz w:val="22"/>
                <w:szCs w:val="22"/>
              </w:rPr>
            </w:r>
          </w:p>
        </w:tc>
        <w:tc>
          <w:tcPr>
            <w:tcW w:w="1418" w:type="dxa"/>
            <w:shd w:val="clear" w:color="ffffff" w:fill="ffffff"/>
            <w:textDirection w:val="lrTb"/>
            <w:vAlign w:val="center"/>
          </w:tcPr>
          <w:p>
            <w:pPr>
              <w:pStyle w:val="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3684</w:t>
            </w:r>
            <w:r>
              <w:rPr>
                <w:sz w:val="22"/>
                <w:szCs w:val="22"/>
              </w:rPr>
            </w:r>
          </w:p>
        </w:tc>
        <w:tc>
          <w:tcPr>
            <w:tcW w:w="5528" w:type="dxa"/>
            <w:shd w:val="clear" w:color="ffffff" w:fill="ffffff"/>
            <w:textDirection w:val="lrTb"/>
            <w:vAlign w:val="center"/>
          </w:tcPr>
          <w:p>
            <w:pPr>
              <w:pStyle w:val="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Под подземные гаражи-боксы</w:t>
            </w:r>
            <w:r>
              <w:rPr>
                <w:sz w:val="22"/>
                <w:szCs w:val="22"/>
              </w:rPr>
            </w:r>
          </w:p>
        </w:tc>
        <w:tc>
          <w:tcPr>
            <w:tcW w:w="1843" w:type="dxa"/>
            <w:textDirection w:val="lrTb"/>
            <w:vAlign w:val="center"/>
          </w:tcPr>
          <w:p>
            <w:pPr>
              <w:pStyle w:val="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Изъятие</w:t>
            </w:r>
            <w:r>
              <w:rPr>
                <w:sz w:val="22"/>
                <w:szCs w:val="22"/>
              </w:rPr>
            </w:r>
          </w:p>
        </w:tc>
      </w:tr>
      <w:tr>
        <w:trPr>
          <w:trHeight w:val="171"/>
        </w:trP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c>
          <w:tcPr>
            <w:tcW w:w="675" w:type="dxa"/>
            <w:shd w:val="clear" w:color="ffffff" w:fill="ffffff"/>
            <w:textDirection w:val="lrTb"/>
            <w:vAlign w:val="center"/>
          </w:tcPr>
          <w:p>
            <w:pPr>
              <w:pStyle w:val="Normal"/>
              <w:jc w:val="center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 xml:space="preserve">8</w:t>
            </w:r>
            <w:r>
              <w:rPr>
                <w:rFonts w:eastAsia="Calibri"/>
                <w:sz w:val="22"/>
                <w:szCs w:val="22"/>
              </w:rPr>
            </w:r>
          </w:p>
        </w:tc>
        <w:tc>
          <w:tcPr>
            <w:tcW w:w="3261" w:type="dxa"/>
            <w:shd w:val="clear" w:color="ffffff" w:fill="ffffff"/>
            <w:textDirection w:val="lrTb"/>
            <w:vAlign w:val="center"/>
          </w:tcPr>
          <w:p>
            <w:pPr>
              <w:pStyle w:val="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г. Пермь, ул. КИМ</w:t>
            </w:r>
            <w:r>
              <w:rPr>
                <w:sz w:val="22"/>
                <w:szCs w:val="22"/>
              </w:rPr>
              <w:t xml:space="preserve">, 41а</w:t>
            </w:r>
            <w:r>
              <w:rPr>
                <w:sz w:val="22"/>
                <w:szCs w:val="22"/>
              </w:rPr>
            </w:r>
          </w:p>
        </w:tc>
        <w:tc>
          <w:tcPr>
            <w:tcW w:w="2409" w:type="dxa"/>
            <w:shd w:val="clear" w:color="ffffff" w:fill="ffffff"/>
            <w:textDirection w:val="lrTb"/>
            <w:vAlign w:val="center"/>
          </w:tcPr>
          <w:p>
            <w:pPr>
              <w:pStyle w:val="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59:01:4311098:8</w:t>
            </w:r>
            <w:r>
              <w:rPr>
                <w:sz w:val="22"/>
                <w:szCs w:val="22"/>
              </w:rPr>
            </w:r>
          </w:p>
        </w:tc>
        <w:tc>
          <w:tcPr>
            <w:tcW w:w="1418" w:type="dxa"/>
            <w:shd w:val="clear" w:color="ffffff" w:fill="ffffff"/>
            <w:textDirection w:val="lrTb"/>
            <w:vAlign w:val="center"/>
          </w:tcPr>
          <w:p>
            <w:pPr>
              <w:pStyle w:val="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6</w:t>
            </w:r>
            <w:r>
              <w:rPr>
                <w:sz w:val="22"/>
                <w:szCs w:val="22"/>
              </w:rPr>
              <w:t xml:space="preserve">71</w:t>
            </w:r>
            <w:r>
              <w:rPr>
                <w:sz w:val="22"/>
                <w:szCs w:val="22"/>
              </w:rPr>
              <w:t xml:space="preserve">,14</w:t>
            </w:r>
            <w:r>
              <w:rPr>
                <w:sz w:val="22"/>
                <w:szCs w:val="22"/>
              </w:rPr>
            </w:r>
          </w:p>
        </w:tc>
        <w:tc>
          <w:tcPr>
            <w:tcW w:w="5528" w:type="dxa"/>
            <w:shd w:val="clear" w:color="ffffff" w:fill="ffffff"/>
            <w:textDirection w:val="lrTb"/>
            <w:vAlign w:val="center"/>
          </w:tcPr>
          <w:p>
            <w:pPr>
              <w:pStyle w:val="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Магазины общей площадью не более 1500 кв.м</w:t>
            </w:r>
            <w:r>
              <w:rPr>
                <w:sz w:val="22"/>
                <w:szCs w:val="22"/>
              </w:rPr>
            </w:r>
          </w:p>
        </w:tc>
        <w:tc>
          <w:tcPr>
            <w:tcW w:w="1843" w:type="dxa"/>
            <w:textDirection w:val="lrTb"/>
            <w:vAlign w:val="center"/>
          </w:tcPr>
          <w:p>
            <w:pPr>
              <w:pStyle w:val="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Изъятие</w:t>
            </w:r>
            <w:r>
              <w:rPr>
                <w:sz w:val="22"/>
                <w:szCs w:val="22"/>
              </w:rPr>
            </w:r>
          </w:p>
        </w:tc>
      </w:tr>
      <w:tr>
        <w:trPr>
          <w:trHeight w:val="293"/>
        </w:trP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c>
          <w:tcPr>
            <w:tcW w:w="675" w:type="dxa"/>
            <w:shd w:val="clear" w:color="ffffff" w:fill="ffffff"/>
            <w:textDirection w:val="lrTb"/>
            <w:vAlign w:val="center"/>
          </w:tcPr>
          <w:p>
            <w:pPr>
              <w:pStyle w:val="Normal"/>
              <w:jc w:val="center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 xml:space="preserve">9</w:t>
            </w:r>
            <w:r>
              <w:rPr>
                <w:rFonts w:eastAsia="Calibri"/>
                <w:sz w:val="22"/>
                <w:szCs w:val="22"/>
              </w:rPr>
            </w:r>
          </w:p>
        </w:tc>
        <w:tc>
          <w:tcPr>
            <w:tcW w:w="3261" w:type="dxa"/>
            <w:shd w:val="clear" w:color="ffffff" w:fill="ffffff"/>
            <w:textDirection w:val="lrTb"/>
            <w:vAlign w:val="center"/>
          </w:tcPr>
          <w:p>
            <w:pPr>
              <w:pStyle w:val="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г. Пермь, ул. КИМ</w:t>
            </w:r>
            <w:r>
              <w:rPr>
                <w:sz w:val="22"/>
                <w:szCs w:val="22"/>
              </w:rPr>
            </w:r>
          </w:p>
        </w:tc>
        <w:tc>
          <w:tcPr>
            <w:tcW w:w="2409" w:type="dxa"/>
            <w:shd w:val="clear" w:color="ffffff" w:fill="ffffff"/>
            <w:textDirection w:val="lrTb"/>
            <w:vAlign w:val="center"/>
          </w:tcPr>
          <w:p>
            <w:pPr>
              <w:pStyle w:val="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59:01:4311098:924</w:t>
            </w:r>
            <w:r>
              <w:rPr>
                <w:sz w:val="22"/>
                <w:szCs w:val="22"/>
              </w:rPr>
            </w:r>
          </w:p>
        </w:tc>
        <w:tc>
          <w:tcPr>
            <w:tcW w:w="1418" w:type="dxa"/>
            <w:shd w:val="clear" w:color="ffffff" w:fill="ffffff"/>
            <w:textDirection w:val="lrTb"/>
            <w:vAlign w:val="center"/>
          </w:tcPr>
          <w:p>
            <w:pPr>
              <w:pStyle w:val="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588</w:t>
            </w:r>
            <w:r>
              <w:rPr>
                <w:sz w:val="22"/>
                <w:szCs w:val="22"/>
              </w:rPr>
            </w:r>
          </w:p>
        </w:tc>
        <w:tc>
          <w:tcPr>
            <w:tcW w:w="5528" w:type="dxa"/>
            <w:shd w:val="clear" w:color="ffffff" w:fill="ffffff"/>
            <w:textDirection w:val="lrTb"/>
            <w:vAlign w:val="center"/>
          </w:tcPr>
          <w:p>
            <w:pPr>
              <w:pStyle w:val="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Магазины</w:t>
            </w:r>
            <w:r>
              <w:rPr>
                <w:sz w:val="22"/>
                <w:szCs w:val="22"/>
              </w:rPr>
            </w:r>
          </w:p>
        </w:tc>
        <w:tc>
          <w:tcPr>
            <w:tcW w:w="1843" w:type="dxa"/>
            <w:textDirection w:val="lrTb"/>
            <w:vAlign w:val="center"/>
          </w:tcPr>
          <w:p>
            <w:pPr>
              <w:pStyle w:val="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-</w:t>
            </w:r>
            <w:r>
              <w:rPr>
                <w:sz w:val="22"/>
                <w:szCs w:val="22"/>
              </w:rPr>
            </w:r>
          </w:p>
        </w:tc>
      </w:tr>
      <w:tr>
        <w:trPr>
          <w:trHeight w:val="293"/>
        </w:trP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c>
          <w:tcPr>
            <w:tcW w:w="675" w:type="dxa"/>
            <w:shd w:val="clear" w:color="ffffff" w:fill="ffffff"/>
            <w:textDirection w:val="lrTb"/>
            <w:vAlign w:val="center"/>
          </w:tcPr>
          <w:p>
            <w:pPr>
              <w:pStyle w:val="Normal"/>
              <w:jc w:val="center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 xml:space="preserve">10</w:t>
            </w:r>
          </w:p>
        </w:tc>
        <w:tc>
          <w:tcPr>
            <w:tcW w:w="3261" w:type="dxa"/>
            <w:shd w:val="clear" w:color="ffffff" w:fill="ffffff"/>
            <w:textDirection w:val="lrTb"/>
            <w:vAlign w:val="center"/>
          </w:tcPr>
          <w:p>
            <w:pPr>
              <w:pStyle w:val="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shd w:val="clear" w:color="auto" w:fill="ffffff"/>
              </w:rPr>
              <w:t xml:space="preserve">г. Пермь, ул. Индустриализации</w:t>
            </w:r>
            <w:r>
              <w:rPr>
                <w:sz w:val="22"/>
                <w:szCs w:val="22"/>
              </w:rPr>
            </w:r>
          </w:p>
        </w:tc>
        <w:tc>
          <w:tcPr>
            <w:tcW w:w="2409" w:type="dxa"/>
            <w:shd w:val="clear" w:color="ffffff" w:fill="ffffff"/>
            <w:textDirection w:val="lrTb"/>
            <w:vAlign w:val="center"/>
          </w:tcPr>
          <w:p>
            <w:pPr>
              <w:pStyle w:val="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shd w:val="clear" w:color="auto" w:fill="ffffff"/>
              </w:rPr>
              <w:t xml:space="preserve">59:01:0000000:90126**</w:t>
            </w:r>
            <w:r>
              <w:rPr>
                <w:sz w:val="22"/>
                <w:szCs w:val="22"/>
              </w:rPr>
            </w:r>
          </w:p>
        </w:tc>
        <w:tc>
          <w:tcPr>
            <w:tcW w:w="1418" w:type="dxa"/>
            <w:shd w:val="clear" w:color="ffffff" w:fill="ffffff"/>
            <w:textDirection w:val="lrTb"/>
            <w:vAlign w:val="center"/>
          </w:tcPr>
          <w:p>
            <w:pPr>
              <w:pStyle w:val="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2006**</w:t>
            </w:r>
          </w:p>
        </w:tc>
        <w:tc>
          <w:tcPr>
            <w:tcW w:w="5528" w:type="dxa"/>
            <w:shd w:val="clear" w:color="ffffff" w:fill="ffffff"/>
            <w:textDirection w:val="lrTb"/>
            <w:vAlign w:val="center"/>
          </w:tcPr>
          <w:p>
            <w:pPr>
              <w:pStyle w:val="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shd w:val="clear" w:color="auto" w:fill="ffffff"/>
              </w:rPr>
              <w:t xml:space="preserve">Земельные участки (территории) общего пользования</w:t>
            </w:r>
            <w:r>
              <w:rPr>
                <w:sz w:val="22"/>
                <w:szCs w:val="22"/>
              </w:rPr>
            </w:r>
          </w:p>
        </w:tc>
        <w:tc>
          <w:tcPr>
            <w:tcW w:w="1843" w:type="dxa"/>
            <w:textDirection w:val="lrTb"/>
            <w:vAlign w:val="center"/>
          </w:tcPr>
          <w:p>
            <w:pPr>
              <w:pStyle w:val="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-</w:t>
            </w:r>
          </w:p>
        </w:tc>
      </w:tr>
    </w:tbl>
    <w:p>
      <w:pPr>
        <w:pStyle w:val="Normal"/>
        <w:tabs>
          <w:tab w:val="left" w:pos="10490" w:leader="none"/>
        </w:tabs>
        <w:spacing w:line="240" w:lineRule="exact"/>
        <w:ind w:left="567" w:right="-456"/>
        <w:rPr>
          <w:i/>
          <w:iCs/>
          <w:sz w:val="20"/>
        </w:rPr>
      </w:pPr>
      <w:r>
        <w:rPr>
          <w:iCs/>
          <w:sz w:val="20"/>
        </w:rPr>
        <w:t xml:space="preserve">*</w:t>
      </w:r>
      <w:r>
        <w:rPr>
          <w:i/>
          <w:iCs/>
          <w:sz w:val="20"/>
        </w:rPr>
        <w:t xml:space="preserve"> В соответствии со сведениями, содержащимися в Едином государственном реестре недвижимости</w:t>
      </w:r>
      <w:r>
        <w:rPr>
          <w:i/>
          <w:iCs/>
          <w:sz w:val="20"/>
        </w:rPr>
      </w:r>
    </w:p>
    <w:p>
      <w:pPr>
        <w:pStyle w:val="Normal"/>
        <w:tabs>
          <w:tab w:val="left" w:pos="10490" w:leader="none"/>
        </w:tabs>
        <w:spacing w:line="240" w:lineRule="exact"/>
        <w:ind w:right="-142" w:firstLine="567"/>
        <w:jc w:val="both"/>
        <w:rPr>
          <w:i/>
          <w:iCs/>
          <w:sz w:val="20"/>
        </w:rPr>
      </w:pPr>
      <w:r>
        <w:rPr>
          <w:i/>
          <w:iCs/>
          <w:sz w:val="20"/>
        </w:rPr>
        <w:t xml:space="preserve">** Земельный участок расположен в границах комплексного развития территории частично, площадь указана в соответствии со сведениями, содержащимися </w:t>
        <w:br w:type="textWrapping" w:clear="all"/>
        <w:t xml:space="preserve">в Едином государственном реестре недвижимости в отношении всего земельного участка</w:t>
      </w:r>
    </w:p>
    <w:p>
      <w:pPr>
        <w:pStyle w:val="Normal"/>
        <w:tabs>
          <w:tab w:val="left" w:pos="10490" w:leader="none"/>
        </w:tabs>
        <w:spacing w:after="120" w:line="240" w:lineRule="exact"/>
        <w:ind w:right="-456"/>
        <w:jc w:val="center"/>
        <w:rPr>
          <w:bCs/>
          <w:szCs w:val="24"/>
        </w:rPr>
      </w:pPr>
      <w:r>
        <w:rPr>
          <w:b/>
          <w:bCs/>
        </w:rPr>
        <w:br w:type="page" w:clear="all"/>
      </w:r>
      <w:r>
        <w:rPr>
          <w:bCs/>
          <w:szCs w:val="24"/>
        </w:rPr>
        <w:t xml:space="preserve">Контур №</w:t>
      </w:r>
      <w:r>
        <w:rPr>
          <w:bCs/>
          <w:szCs w:val="24"/>
        </w:rPr>
        <w:t xml:space="preserve"> </w:t>
      </w:r>
      <w:r>
        <w:rPr>
          <w:bCs/>
          <w:szCs w:val="24"/>
        </w:rPr>
        <w:t xml:space="preserve">9</w:t>
      </w:r>
      <w:r>
        <w:rPr>
          <w:bCs/>
          <w:szCs w:val="24"/>
        </w:rPr>
        <w:t xml:space="preserve"> по улице КИМ</w:t>
      </w:r>
      <w:r>
        <w:rPr>
          <w:bCs/>
          <w:szCs w:val="24"/>
        </w:rPr>
        <w:t xml:space="preserve"> площадью </w:t>
      </w:r>
      <w:r>
        <w:rPr>
          <w:bCs/>
          <w:szCs w:val="24"/>
        </w:rPr>
        <w:t xml:space="preserve">0,91</w:t>
      </w:r>
      <w:r>
        <w:rPr>
          <w:bCs/>
          <w:szCs w:val="24"/>
        </w:rPr>
        <w:t xml:space="preserve"> га</w:t>
      </w:r>
      <w:r>
        <w:rPr>
          <w:bCs/>
          <w:szCs w:val="24"/>
        </w:rPr>
      </w:r>
    </w:p>
    <w:p>
      <w:pPr>
        <w:pStyle w:val="Normal"/>
        <w:tabs>
          <w:tab w:val="left" w:pos="10490" w:leader="none"/>
        </w:tabs>
        <w:ind w:right="-456"/>
        <w:jc w:val="both"/>
        <w:rPr>
          <w:b/>
          <w:bCs/>
          <w:szCs w:val="24"/>
        </w:rPr>
      </w:pPr>
      <w:r>
        <w:rPr>
          <w:b/>
          <w:bCs/>
          <w:szCs w:val="24"/>
        </w:rPr>
      </w:r>
    </w:p>
    <w:tbl>
      <w:tblPr>
        <w:tblW w:w="15134" w:type="dxa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left w:w="108" w:type="dxa"/>
          <w:top w:w="0" w:type="dxa"/>
          <w:right w:w="108" w:type="dxa"/>
          <w:bottom w:w="0" w:type="dxa"/>
        </w:tblCellMar>
        <w:tblLook w:val="04A0" w:firstRow="1" w:lastRow="0" w:firstColumn="1" w:lastColumn="0" w:noHBand="0" w:noVBand="1"/>
      </w:tblPr>
      <w:tblGrid>
        <w:gridCol w:w="675"/>
        <w:gridCol w:w="3261"/>
        <w:gridCol w:w="2409"/>
        <w:gridCol w:w="1418"/>
        <w:gridCol w:w="5528"/>
        <w:gridCol w:w="1843"/>
      </w:tblGrid>
      <w:tr>
        <w:trPr>
          <w:trHeight w:val="20"/>
          <w:tblHeader/>
        </w:trP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c>
          <w:tcPr>
            <w:tcW w:w="675" w:type="dxa"/>
            <w:shd w:val="clear" w:color="ffffff" w:fill="ffffff"/>
            <w:textDirection w:val="lrTb"/>
            <w:vAlign w:val="center"/>
          </w:tcPr>
          <w:p>
            <w:pPr>
              <w:pStyle w:val="Normal"/>
              <w:jc w:val="center"/>
              <w:rPr>
                <w:rFonts w:eastAsia="Calibri"/>
                <w:b/>
                <w:sz w:val="22"/>
                <w:szCs w:val="22"/>
              </w:rPr>
            </w:pPr>
            <w:r>
              <w:rPr>
                <w:rFonts w:eastAsia="Calibri"/>
                <w:b/>
                <w:sz w:val="22"/>
                <w:szCs w:val="22"/>
              </w:rPr>
              <w:t xml:space="preserve">№ п/п</w:t>
            </w:r>
            <w:r>
              <w:rPr>
                <w:rFonts w:eastAsia="Calibri"/>
                <w:b/>
                <w:sz w:val="22"/>
                <w:szCs w:val="22"/>
              </w:rPr>
            </w:r>
          </w:p>
        </w:tc>
        <w:tc>
          <w:tcPr>
            <w:tcW w:w="3261" w:type="dxa"/>
            <w:shd w:val="clear" w:color="ffffff" w:fill="ffffff"/>
            <w:textDirection w:val="lrTb"/>
            <w:vAlign w:val="center"/>
          </w:tcPr>
          <w:p>
            <w:pPr>
              <w:pStyle w:val="Normal"/>
              <w:jc w:val="center"/>
              <w:rPr>
                <w:rFonts w:eastAsia="Calibri"/>
                <w:b/>
                <w:sz w:val="22"/>
                <w:szCs w:val="22"/>
              </w:rPr>
            </w:pPr>
            <w:r>
              <w:rPr>
                <w:rFonts w:eastAsia="Calibri"/>
                <w:b/>
                <w:sz w:val="22"/>
                <w:szCs w:val="22"/>
              </w:rPr>
              <w:t xml:space="preserve">Адрес</w:t>
            </w:r>
            <w:r>
              <w:rPr>
                <w:rFonts w:eastAsia="Calibri"/>
                <w:b/>
                <w:sz w:val="22"/>
                <w:szCs w:val="22"/>
              </w:rPr>
            </w:r>
          </w:p>
        </w:tc>
        <w:tc>
          <w:tcPr>
            <w:tcW w:w="2409" w:type="dxa"/>
            <w:shd w:val="clear" w:color="ffffff" w:fill="ffffff"/>
            <w:textDirection w:val="lrTb"/>
            <w:vAlign w:val="center"/>
          </w:tcPr>
          <w:p>
            <w:pPr>
              <w:pStyle w:val="Normal"/>
              <w:jc w:val="center"/>
              <w:rPr>
                <w:rFonts w:eastAsia="Calibri"/>
                <w:b/>
                <w:sz w:val="22"/>
                <w:szCs w:val="22"/>
              </w:rPr>
            </w:pPr>
            <w:r>
              <w:rPr>
                <w:rFonts w:eastAsia="Calibri"/>
                <w:b/>
                <w:sz w:val="22"/>
                <w:szCs w:val="22"/>
              </w:rPr>
              <w:t xml:space="preserve">Кадастровый номер земельного участка</w:t>
            </w:r>
            <w:r>
              <w:rPr>
                <w:rFonts w:eastAsia="Calibri"/>
                <w:b/>
                <w:sz w:val="22"/>
                <w:szCs w:val="22"/>
              </w:rPr>
              <w:t xml:space="preserve">*</w:t>
            </w:r>
            <w:r>
              <w:rPr>
                <w:rFonts w:eastAsia="Calibri"/>
                <w:b/>
                <w:sz w:val="22"/>
                <w:szCs w:val="22"/>
              </w:rPr>
            </w:r>
          </w:p>
        </w:tc>
        <w:tc>
          <w:tcPr>
            <w:tcW w:w="1418" w:type="dxa"/>
            <w:shd w:val="clear" w:color="ffffff" w:fill="ffffff"/>
            <w:textDirection w:val="lrTb"/>
            <w:vAlign w:val="center"/>
          </w:tcPr>
          <w:p>
            <w:pPr>
              <w:pStyle w:val="Normal"/>
              <w:jc w:val="center"/>
              <w:rPr>
                <w:rFonts w:eastAsia="Calibri"/>
                <w:b/>
                <w:sz w:val="22"/>
                <w:szCs w:val="22"/>
              </w:rPr>
            </w:pPr>
            <w:r>
              <w:rPr>
                <w:rFonts w:eastAsia="Calibri"/>
                <w:b/>
                <w:sz w:val="22"/>
                <w:szCs w:val="22"/>
              </w:rPr>
              <w:t xml:space="preserve">Площадь</w:t>
            </w:r>
            <w:r>
              <w:rPr>
                <w:rFonts w:eastAsia="Calibri"/>
                <w:b/>
                <w:sz w:val="22"/>
                <w:szCs w:val="22"/>
                <w:lang w:val="en-US"/>
              </w:rPr>
              <w:t xml:space="preserve">*</w:t>
            </w:r>
            <w:r>
              <w:rPr>
                <w:rFonts w:eastAsia="Calibri"/>
                <w:b/>
                <w:sz w:val="22"/>
                <w:szCs w:val="22"/>
              </w:rPr>
              <w:t xml:space="preserve">, кв. м</w:t>
            </w:r>
            <w:r>
              <w:rPr>
                <w:rFonts w:eastAsia="Calibri"/>
                <w:b/>
                <w:sz w:val="22"/>
                <w:szCs w:val="22"/>
              </w:rPr>
            </w:r>
          </w:p>
        </w:tc>
        <w:tc>
          <w:tcPr>
            <w:tcW w:w="5528" w:type="dxa"/>
            <w:shd w:val="clear" w:color="ffffff" w:fill="ffffff"/>
            <w:textDirection w:val="lrTb"/>
            <w:vAlign w:val="center"/>
          </w:tcPr>
          <w:p>
            <w:pPr>
              <w:pStyle w:val="Normal"/>
              <w:jc w:val="center"/>
              <w:rPr>
                <w:rFonts w:eastAsia="Calibri"/>
                <w:b/>
                <w:sz w:val="22"/>
                <w:szCs w:val="22"/>
                <w:lang w:val="en-US"/>
              </w:rPr>
            </w:pPr>
            <w:r>
              <w:rPr>
                <w:rFonts w:eastAsia="Calibri"/>
                <w:b/>
                <w:sz w:val="22"/>
                <w:szCs w:val="22"/>
              </w:rPr>
              <w:t xml:space="preserve">Вид разрешенного использования</w:t>
            </w:r>
            <w:r>
              <w:rPr>
                <w:rFonts w:eastAsia="Calibri"/>
                <w:b/>
                <w:sz w:val="22"/>
                <w:szCs w:val="22"/>
                <w:lang w:val="en-US"/>
              </w:rPr>
              <w:t xml:space="preserve">*</w:t>
            </w:r>
            <w:r>
              <w:rPr>
                <w:rFonts w:eastAsia="Calibri"/>
                <w:b/>
                <w:sz w:val="22"/>
                <w:szCs w:val="22"/>
                <w:lang w:val="en-US"/>
              </w:rPr>
            </w:r>
          </w:p>
        </w:tc>
        <w:tc>
          <w:tcPr>
            <w:tcW w:w="1843" w:type="dxa"/>
            <w:textDirection w:val="lrTb"/>
            <w:vAlign w:val="center"/>
          </w:tcPr>
          <w:p>
            <w:pPr>
              <w:pStyle w:val="Normal"/>
              <w:jc w:val="center"/>
              <w:rPr>
                <w:rFonts w:eastAsia="Calibri"/>
                <w:b/>
                <w:sz w:val="22"/>
                <w:szCs w:val="22"/>
              </w:rPr>
            </w:pPr>
            <w:r>
              <w:rPr>
                <w:rFonts w:eastAsia="Calibri"/>
                <w:b/>
                <w:sz w:val="22"/>
                <w:szCs w:val="22"/>
              </w:rPr>
              <w:t xml:space="preserve">Планируемое мероприятие</w:t>
            </w:r>
            <w:r>
              <w:rPr>
                <w:rFonts w:eastAsia="Calibri"/>
                <w:b/>
                <w:sz w:val="22"/>
                <w:szCs w:val="22"/>
              </w:rPr>
            </w:r>
          </w:p>
        </w:tc>
      </w:tr>
      <w:tr>
        <w:trPr>
          <w:trHeight w:val="20"/>
        </w:trP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c>
          <w:tcPr>
            <w:tcW w:w="675" w:type="dxa"/>
            <w:shd w:val="clear" w:color="ffffff" w:fill="ffffff"/>
            <w:textDirection w:val="lrTb"/>
            <w:vAlign w:val="center"/>
          </w:tcPr>
          <w:p>
            <w:pPr>
              <w:pStyle w:val="Normal"/>
              <w:jc w:val="center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  <w:lang w:val="en-US"/>
              </w:rPr>
              <w:t xml:space="preserve">1</w:t>
            </w:r>
            <w:r>
              <w:rPr>
                <w:rFonts w:eastAsia="Calibri"/>
                <w:sz w:val="22"/>
                <w:szCs w:val="22"/>
              </w:rPr>
            </w:r>
          </w:p>
        </w:tc>
        <w:tc>
          <w:tcPr>
            <w:tcW w:w="3261" w:type="dxa"/>
            <w:shd w:val="clear" w:color="ffffff" w:fill="ffffff"/>
            <w:textDirection w:val="lrTb"/>
            <w:vAlign w:val="center"/>
          </w:tcPr>
          <w:p>
            <w:pPr>
              <w:pStyle w:val="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г. Пермь, ул.  Хрустальная, 11а</w:t>
            </w:r>
            <w:r>
              <w:rPr>
                <w:sz w:val="22"/>
                <w:szCs w:val="22"/>
              </w:rPr>
            </w:r>
          </w:p>
        </w:tc>
        <w:tc>
          <w:tcPr>
            <w:tcW w:w="2409" w:type="dxa"/>
            <w:shd w:val="clear" w:color="ffffff" w:fill="ffffff"/>
            <w:textDirection w:val="lrTb"/>
            <w:vAlign w:val="center"/>
          </w:tcPr>
          <w:p>
            <w:pPr>
              <w:pStyle w:val="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59:01:4311090:16</w:t>
            </w:r>
            <w:r>
              <w:rPr>
                <w:sz w:val="22"/>
                <w:szCs w:val="22"/>
              </w:rPr>
            </w:r>
          </w:p>
        </w:tc>
        <w:tc>
          <w:tcPr>
            <w:tcW w:w="1418" w:type="dxa"/>
            <w:shd w:val="clear" w:color="ffffff" w:fill="ffffff"/>
            <w:textDirection w:val="lrTb"/>
            <w:vAlign w:val="center"/>
          </w:tcPr>
          <w:p>
            <w:pPr>
              <w:pStyle w:val="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3268,02</w:t>
            </w:r>
            <w:r>
              <w:rPr>
                <w:sz w:val="22"/>
                <w:szCs w:val="22"/>
              </w:rPr>
            </w:r>
          </w:p>
        </w:tc>
        <w:tc>
          <w:tcPr>
            <w:tcW w:w="5528" w:type="dxa"/>
            <w:shd w:val="clear" w:color="ffffff" w:fill="ffffff"/>
            <w:textDirection w:val="lrTb"/>
            <w:vAlign w:val="center"/>
          </w:tcPr>
          <w:p>
            <w:pPr>
              <w:pStyle w:val="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С</w:t>
            </w:r>
            <w:r>
              <w:rPr>
                <w:sz w:val="22"/>
                <w:szCs w:val="22"/>
              </w:rPr>
              <w:t xml:space="preserve">троительство подземных гаражей и овощных ям</w:t>
            </w:r>
            <w:r>
              <w:rPr>
                <w:sz w:val="22"/>
                <w:szCs w:val="22"/>
              </w:rPr>
            </w:r>
          </w:p>
        </w:tc>
        <w:tc>
          <w:tcPr>
            <w:tcW w:w="1843" w:type="dxa"/>
            <w:textDirection w:val="lrTb"/>
            <w:vAlign w:val="center"/>
          </w:tcPr>
          <w:p>
            <w:pPr>
              <w:pStyle w:val="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Изъятие</w:t>
            </w:r>
            <w:r>
              <w:rPr>
                <w:sz w:val="22"/>
                <w:szCs w:val="22"/>
              </w:rPr>
            </w:r>
          </w:p>
        </w:tc>
      </w:tr>
      <w:tr>
        <w:trPr>
          <w:trHeight w:val="20"/>
        </w:trP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c>
          <w:tcPr>
            <w:tcW w:w="675" w:type="dxa"/>
            <w:shd w:val="clear" w:color="ffffff" w:fill="ffffff"/>
            <w:textDirection w:val="lrTb"/>
            <w:vAlign w:val="center"/>
          </w:tcPr>
          <w:p>
            <w:pPr>
              <w:pStyle w:val="Normal"/>
              <w:jc w:val="center"/>
              <w:rPr>
                <w:rFonts w:eastAsia="Calibri"/>
                <w:sz w:val="22"/>
                <w:szCs w:val="22"/>
                <w:lang w:val="en-US"/>
              </w:rPr>
            </w:pPr>
            <w:r>
              <w:rPr>
                <w:rFonts w:eastAsia="Calibri"/>
                <w:sz w:val="22"/>
                <w:szCs w:val="22"/>
                <w:lang w:val="en-US"/>
              </w:rPr>
              <w:t xml:space="preserve">2</w:t>
            </w:r>
            <w:r>
              <w:rPr>
                <w:rFonts w:eastAsia="Calibri"/>
                <w:sz w:val="22"/>
                <w:szCs w:val="22"/>
                <w:lang w:val="en-US"/>
              </w:rPr>
            </w:r>
          </w:p>
        </w:tc>
        <w:tc>
          <w:tcPr>
            <w:tcW w:w="3261" w:type="dxa"/>
            <w:shd w:val="clear" w:color="ffffff" w:fill="ffffff"/>
            <w:textDirection w:val="lrTb"/>
            <w:vAlign w:val="center"/>
          </w:tcPr>
          <w:p>
            <w:pPr>
              <w:pStyle w:val="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г. Пермь, ул.  Хрустальная, 19</w:t>
            </w:r>
            <w:r>
              <w:rPr>
                <w:sz w:val="22"/>
                <w:szCs w:val="22"/>
              </w:rPr>
            </w:r>
          </w:p>
        </w:tc>
        <w:tc>
          <w:tcPr>
            <w:tcW w:w="2409" w:type="dxa"/>
            <w:shd w:val="clear" w:color="ffffff" w:fill="ffffff"/>
            <w:textDirection w:val="lrTb"/>
            <w:vAlign w:val="center"/>
          </w:tcPr>
          <w:p>
            <w:pPr>
              <w:pStyle w:val="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59:01:4311090:19</w:t>
            </w:r>
            <w:r>
              <w:rPr>
                <w:sz w:val="22"/>
                <w:szCs w:val="22"/>
              </w:rPr>
            </w:r>
          </w:p>
        </w:tc>
        <w:tc>
          <w:tcPr>
            <w:tcW w:w="1418" w:type="dxa"/>
            <w:shd w:val="clear" w:color="ffffff" w:fill="ffffff"/>
            <w:textDirection w:val="lrTb"/>
            <w:vAlign w:val="center"/>
          </w:tcPr>
          <w:p>
            <w:pPr>
              <w:pStyle w:val="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3478,1</w:t>
            </w:r>
            <w:r>
              <w:rPr>
                <w:sz w:val="22"/>
                <w:szCs w:val="22"/>
              </w:rPr>
            </w:r>
          </w:p>
        </w:tc>
        <w:tc>
          <w:tcPr>
            <w:tcW w:w="5528" w:type="dxa"/>
            <w:shd w:val="clear" w:color="ffffff" w:fill="ffffff"/>
            <w:textDirection w:val="lrTb"/>
            <w:vAlign w:val="center"/>
          </w:tcPr>
          <w:p>
            <w:pPr>
              <w:pStyle w:val="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З</w:t>
            </w:r>
            <w:r>
              <w:rPr>
                <w:sz w:val="22"/>
                <w:szCs w:val="22"/>
              </w:rPr>
              <w:t xml:space="preserve">еленые насаждения</w:t>
            </w:r>
            <w:r>
              <w:rPr>
                <w:sz w:val="22"/>
                <w:szCs w:val="22"/>
              </w:rPr>
            </w:r>
          </w:p>
        </w:tc>
        <w:tc>
          <w:tcPr>
            <w:tcW w:w="1843" w:type="dxa"/>
            <w:textDirection w:val="lrTb"/>
            <w:vAlign w:val="center"/>
          </w:tcPr>
          <w:p>
            <w:pPr>
              <w:pStyle w:val="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-</w:t>
            </w:r>
            <w:r>
              <w:rPr>
                <w:sz w:val="22"/>
                <w:szCs w:val="22"/>
              </w:rPr>
            </w:r>
          </w:p>
        </w:tc>
      </w:tr>
    </w:tbl>
    <w:p>
      <w:pPr>
        <w:pStyle w:val="Normal"/>
        <w:tabs>
          <w:tab w:val="left" w:pos="10490" w:leader="none"/>
        </w:tabs>
        <w:spacing w:line="240" w:lineRule="exact"/>
        <w:ind w:right="-456"/>
        <w:rPr>
          <w:i/>
          <w:iCs/>
          <w:sz w:val="20"/>
        </w:rPr>
      </w:pPr>
      <w:r>
        <w:rPr>
          <w:iCs/>
          <w:sz w:val="20"/>
        </w:rPr>
        <w:t xml:space="preserve">*</w:t>
      </w:r>
      <w:r>
        <w:rPr>
          <w:i/>
          <w:iCs/>
          <w:sz w:val="20"/>
        </w:rPr>
        <w:t xml:space="preserve"> В соответствии со сведениями, содержащимися в Едином государственном реестре недвижимости</w:t>
      </w:r>
      <w:r>
        <w:rPr>
          <w:i/>
          <w:iCs/>
          <w:sz w:val="20"/>
        </w:rPr>
      </w:r>
    </w:p>
    <w:p>
      <w:pPr>
        <w:pStyle w:val="Normal"/>
        <w:rPr>
          <w:bCs/>
          <w:i/>
          <w:sz w:val="20"/>
        </w:rPr>
      </w:pPr>
      <w:r>
        <w:rPr>
          <w:bCs/>
          <w:i/>
          <w:sz w:val="20"/>
        </w:rPr>
      </w:r>
    </w:p>
    <w:p>
      <w:pPr>
        <w:pStyle w:val="Normal"/>
        <w:tabs>
          <w:tab w:val="left" w:pos="10490" w:leader="none"/>
        </w:tabs>
        <w:ind w:right="-454" w:firstLine="709"/>
        <w:jc w:val="center"/>
      </w:pPr>
    </w:p>
    <w:p>
      <w:pPr>
        <w:pStyle w:val="Normal"/>
        <w:tabs>
          <w:tab w:val="left" w:pos="10490" w:leader="none"/>
        </w:tabs>
        <w:ind w:right="-454" w:firstLine="709"/>
        <w:jc w:val="center"/>
      </w:pPr>
    </w:p>
    <w:p>
      <w:pPr>
        <w:pStyle w:val="Normal"/>
        <w:tabs>
          <w:tab w:val="left" w:pos="10490" w:leader="none"/>
        </w:tabs>
        <w:ind w:right="-454"/>
        <w:jc w:val="center"/>
      </w:pPr>
      <w:r>
        <w:rPr>
          <w:bCs/>
          <w:szCs w:val="24"/>
        </w:rPr>
        <w:t xml:space="preserve">Контур №</w:t>
      </w:r>
      <w:r>
        <w:rPr>
          <w:bCs/>
          <w:szCs w:val="24"/>
        </w:rPr>
        <w:t xml:space="preserve"> </w:t>
      </w:r>
      <w:r>
        <w:rPr>
          <w:bCs/>
          <w:szCs w:val="24"/>
        </w:rPr>
        <w:t xml:space="preserve">1</w:t>
      </w:r>
      <w:r>
        <w:rPr>
          <w:bCs/>
          <w:szCs w:val="24"/>
        </w:rPr>
        <w:t xml:space="preserve">0</w:t>
      </w:r>
      <w:r>
        <w:rPr>
          <w:bCs/>
          <w:szCs w:val="24"/>
        </w:rPr>
        <w:t xml:space="preserve"> по улице КИМ</w:t>
      </w:r>
      <w:r>
        <w:rPr>
          <w:bCs/>
          <w:szCs w:val="24"/>
        </w:rPr>
        <w:t xml:space="preserve"> площадью 0,60 га</w:t>
      </w:r>
    </w:p>
    <w:p>
      <w:pPr>
        <w:pStyle w:val="Normal"/>
        <w:tabs>
          <w:tab w:val="left" w:pos="10490" w:leader="none"/>
        </w:tabs>
        <w:ind w:right="-456"/>
        <w:jc w:val="both"/>
        <w:rPr>
          <w:b/>
          <w:bCs/>
          <w:szCs w:val="24"/>
        </w:rPr>
      </w:pPr>
      <w:r>
        <w:rPr>
          <w:b/>
          <w:bCs/>
          <w:szCs w:val="24"/>
        </w:rPr>
      </w:r>
    </w:p>
    <w:tbl>
      <w:tblPr>
        <w:tblW w:w="15134" w:type="dxa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left w:w="108" w:type="dxa"/>
          <w:top w:w="0" w:type="dxa"/>
          <w:right w:w="108" w:type="dxa"/>
          <w:bottom w:w="0" w:type="dxa"/>
        </w:tblCellMar>
        <w:tblLook w:val="04A0" w:firstRow="1" w:lastRow="0" w:firstColumn="1" w:lastColumn="0" w:noHBand="0" w:noVBand="1"/>
      </w:tblPr>
      <w:tblGrid>
        <w:gridCol w:w="675"/>
        <w:gridCol w:w="3261"/>
        <w:gridCol w:w="2409"/>
        <w:gridCol w:w="1418"/>
        <w:gridCol w:w="5528"/>
        <w:gridCol w:w="1843"/>
      </w:tblGrid>
      <w:tr>
        <w:trPr>
          <w:trHeight w:val="20"/>
          <w:tblHeader/>
        </w:trP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c>
          <w:tcPr>
            <w:tcW w:w="675" w:type="dxa"/>
            <w:shd w:val="clear" w:color="ffffff" w:fill="ffffff"/>
            <w:textDirection w:val="lrTb"/>
            <w:vAlign w:val="center"/>
          </w:tcPr>
          <w:p>
            <w:pPr>
              <w:pStyle w:val="Normal"/>
              <w:jc w:val="center"/>
              <w:rPr>
                <w:rFonts w:eastAsia="Calibri"/>
                <w:b/>
                <w:sz w:val="22"/>
                <w:szCs w:val="22"/>
              </w:rPr>
            </w:pPr>
            <w:r>
              <w:rPr>
                <w:rFonts w:eastAsia="Calibri"/>
                <w:b/>
                <w:sz w:val="22"/>
                <w:szCs w:val="22"/>
              </w:rPr>
              <w:t xml:space="preserve">№ п/п</w:t>
            </w:r>
            <w:r>
              <w:rPr>
                <w:rFonts w:eastAsia="Calibri"/>
                <w:b/>
                <w:sz w:val="22"/>
                <w:szCs w:val="22"/>
              </w:rPr>
            </w:r>
          </w:p>
        </w:tc>
        <w:tc>
          <w:tcPr>
            <w:tcW w:w="3261" w:type="dxa"/>
            <w:shd w:val="clear" w:color="ffffff" w:fill="ffffff"/>
            <w:textDirection w:val="lrTb"/>
            <w:vAlign w:val="center"/>
          </w:tcPr>
          <w:p>
            <w:pPr>
              <w:pStyle w:val="Normal"/>
              <w:jc w:val="center"/>
              <w:rPr>
                <w:rFonts w:eastAsia="Calibri"/>
                <w:b/>
                <w:sz w:val="22"/>
                <w:szCs w:val="22"/>
              </w:rPr>
            </w:pPr>
            <w:r>
              <w:rPr>
                <w:rFonts w:eastAsia="Calibri"/>
                <w:b/>
                <w:sz w:val="22"/>
                <w:szCs w:val="22"/>
              </w:rPr>
              <w:t xml:space="preserve">Адрес</w:t>
            </w:r>
            <w:r>
              <w:rPr>
                <w:rFonts w:eastAsia="Calibri"/>
                <w:b/>
                <w:sz w:val="22"/>
                <w:szCs w:val="22"/>
              </w:rPr>
            </w:r>
          </w:p>
        </w:tc>
        <w:tc>
          <w:tcPr>
            <w:tcW w:w="2409" w:type="dxa"/>
            <w:shd w:val="clear" w:color="ffffff" w:fill="ffffff"/>
            <w:textDirection w:val="lrTb"/>
            <w:vAlign w:val="center"/>
          </w:tcPr>
          <w:p>
            <w:pPr>
              <w:pStyle w:val="Normal"/>
              <w:jc w:val="center"/>
              <w:rPr>
                <w:rFonts w:eastAsia="Calibri"/>
                <w:b/>
                <w:sz w:val="22"/>
                <w:szCs w:val="22"/>
              </w:rPr>
            </w:pPr>
            <w:r>
              <w:rPr>
                <w:rFonts w:eastAsia="Calibri"/>
                <w:b/>
                <w:sz w:val="22"/>
                <w:szCs w:val="22"/>
              </w:rPr>
              <w:t xml:space="preserve">Кадастровый номер земельного участка</w:t>
            </w:r>
            <w:r>
              <w:rPr>
                <w:rFonts w:eastAsia="Calibri"/>
                <w:b/>
                <w:sz w:val="22"/>
                <w:szCs w:val="22"/>
              </w:rPr>
              <w:t xml:space="preserve">*</w:t>
            </w:r>
            <w:r>
              <w:rPr>
                <w:rFonts w:eastAsia="Calibri"/>
                <w:b/>
                <w:sz w:val="22"/>
                <w:szCs w:val="22"/>
              </w:rPr>
            </w:r>
          </w:p>
        </w:tc>
        <w:tc>
          <w:tcPr>
            <w:tcW w:w="1418" w:type="dxa"/>
            <w:shd w:val="clear" w:color="ffffff" w:fill="ffffff"/>
            <w:textDirection w:val="lrTb"/>
            <w:vAlign w:val="center"/>
          </w:tcPr>
          <w:p>
            <w:pPr>
              <w:pStyle w:val="Normal"/>
              <w:jc w:val="center"/>
              <w:rPr>
                <w:rFonts w:eastAsia="Calibri"/>
                <w:b/>
                <w:sz w:val="22"/>
                <w:szCs w:val="22"/>
              </w:rPr>
            </w:pPr>
            <w:r>
              <w:rPr>
                <w:rFonts w:eastAsia="Calibri"/>
                <w:b/>
                <w:sz w:val="22"/>
                <w:szCs w:val="22"/>
              </w:rPr>
              <w:t xml:space="preserve">Площадь</w:t>
            </w:r>
            <w:r>
              <w:rPr>
                <w:rFonts w:eastAsia="Calibri"/>
                <w:b/>
                <w:sz w:val="22"/>
                <w:szCs w:val="22"/>
                <w:lang w:val="en-US"/>
              </w:rPr>
              <w:t xml:space="preserve">*</w:t>
            </w:r>
            <w:r>
              <w:rPr>
                <w:rFonts w:eastAsia="Calibri"/>
                <w:b/>
                <w:sz w:val="22"/>
                <w:szCs w:val="22"/>
              </w:rPr>
              <w:t xml:space="preserve">, кв. м</w:t>
            </w:r>
            <w:r>
              <w:rPr>
                <w:rFonts w:eastAsia="Calibri"/>
                <w:b/>
                <w:sz w:val="22"/>
                <w:szCs w:val="22"/>
              </w:rPr>
            </w:r>
          </w:p>
        </w:tc>
        <w:tc>
          <w:tcPr>
            <w:tcW w:w="5528" w:type="dxa"/>
            <w:shd w:val="clear" w:color="ffffff" w:fill="ffffff"/>
            <w:textDirection w:val="lrTb"/>
            <w:vAlign w:val="center"/>
          </w:tcPr>
          <w:p>
            <w:pPr>
              <w:pStyle w:val="Normal"/>
              <w:jc w:val="center"/>
              <w:rPr>
                <w:rFonts w:eastAsia="Calibri"/>
                <w:b/>
                <w:sz w:val="22"/>
                <w:szCs w:val="22"/>
                <w:lang w:val="en-US"/>
              </w:rPr>
            </w:pPr>
            <w:r>
              <w:rPr>
                <w:rFonts w:eastAsia="Calibri"/>
                <w:b/>
                <w:sz w:val="22"/>
                <w:szCs w:val="22"/>
              </w:rPr>
              <w:t xml:space="preserve">Вид разрешенного использования</w:t>
            </w:r>
            <w:r>
              <w:rPr>
                <w:rFonts w:eastAsia="Calibri"/>
                <w:b/>
                <w:sz w:val="22"/>
                <w:szCs w:val="22"/>
                <w:lang w:val="en-US"/>
              </w:rPr>
              <w:t xml:space="preserve">*</w:t>
            </w:r>
            <w:r>
              <w:rPr>
                <w:rFonts w:eastAsia="Calibri"/>
                <w:b/>
                <w:sz w:val="22"/>
                <w:szCs w:val="22"/>
                <w:lang w:val="en-US"/>
              </w:rPr>
            </w:r>
          </w:p>
        </w:tc>
        <w:tc>
          <w:tcPr>
            <w:tcW w:w="1843" w:type="dxa"/>
            <w:textDirection w:val="lrTb"/>
            <w:vAlign w:val="center"/>
          </w:tcPr>
          <w:p>
            <w:pPr>
              <w:pStyle w:val="Normal"/>
              <w:jc w:val="center"/>
              <w:rPr>
                <w:rFonts w:eastAsia="Calibri"/>
                <w:b/>
                <w:sz w:val="22"/>
                <w:szCs w:val="22"/>
              </w:rPr>
            </w:pPr>
            <w:r>
              <w:rPr>
                <w:rFonts w:eastAsia="Calibri"/>
                <w:b/>
                <w:sz w:val="22"/>
                <w:szCs w:val="22"/>
              </w:rPr>
              <w:t xml:space="preserve">Планируемое мероприятие</w:t>
            </w:r>
            <w:r>
              <w:rPr>
                <w:rFonts w:eastAsia="Calibri"/>
                <w:b/>
                <w:sz w:val="22"/>
                <w:szCs w:val="22"/>
              </w:rPr>
            </w:r>
          </w:p>
        </w:tc>
      </w:tr>
      <w:tr>
        <w:trPr>
          <w:trHeight w:val="20"/>
        </w:trP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c>
          <w:tcPr>
            <w:tcW w:w="675" w:type="dxa"/>
            <w:shd w:val="clear" w:color="ffffff" w:fill="ffffff"/>
            <w:textDirection w:val="lrTb"/>
            <w:vAlign w:val="center"/>
          </w:tcPr>
          <w:p>
            <w:pPr>
              <w:pStyle w:val="Normal"/>
              <w:jc w:val="center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 xml:space="preserve">1</w:t>
            </w:r>
            <w:r>
              <w:rPr>
                <w:rFonts w:eastAsia="Calibri"/>
                <w:sz w:val="22"/>
                <w:szCs w:val="22"/>
              </w:rPr>
            </w:r>
          </w:p>
        </w:tc>
        <w:tc>
          <w:tcPr>
            <w:tcW w:w="3261" w:type="dxa"/>
            <w:shd w:val="clear" w:color="ffffff" w:fill="ffffff"/>
            <w:textDirection w:val="lrTb"/>
            <w:vAlign w:val="center"/>
          </w:tcPr>
          <w:p>
            <w:pPr>
              <w:pStyle w:val="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г. Пермь, </w:t>
            </w:r>
            <w:r>
              <w:rPr>
                <w:sz w:val="22"/>
                <w:szCs w:val="22"/>
              </w:rPr>
              <w:br w:type="textWrapping" w:clear="all"/>
            </w:r>
            <w:r>
              <w:rPr>
                <w:sz w:val="22"/>
                <w:szCs w:val="22"/>
              </w:rPr>
              <w:t xml:space="preserve">ул. Николая Быстрых, 17</w:t>
            </w:r>
            <w:r>
              <w:rPr>
                <w:sz w:val="22"/>
                <w:szCs w:val="22"/>
              </w:rPr>
            </w:r>
          </w:p>
        </w:tc>
        <w:tc>
          <w:tcPr>
            <w:tcW w:w="2409" w:type="dxa"/>
            <w:shd w:val="clear" w:color="ffffff" w:fill="ffffff"/>
            <w:textDirection w:val="lrTb"/>
            <w:vAlign w:val="center"/>
          </w:tcPr>
          <w:p>
            <w:pPr>
              <w:pStyle w:val="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59:01:4311108:13</w:t>
            </w:r>
            <w:r>
              <w:rPr>
                <w:sz w:val="22"/>
                <w:szCs w:val="22"/>
              </w:rPr>
            </w:r>
          </w:p>
        </w:tc>
        <w:tc>
          <w:tcPr>
            <w:tcW w:w="1418" w:type="dxa"/>
            <w:shd w:val="clear" w:color="ffffff" w:fill="ffffff"/>
            <w:textDirection w:val="lrTb"/>
            <w:vAlign w:val="center"/>
          </w:tcPr>
          <w:p>
            <w:pPr>
              <w:pStyle w:val="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4657</w:t>
            </w:r>
            <w:r>
              <w:rPr>
                <w:sz w:val="22"/>
                <w:szCs w:val="22"/>
              </w:rPr>
            </w:r>
          </w:p>
        </w:tc>
        <w:tc>
          <w:tcPr>
            <w:tcW w:w="5528" w:type="dxa"/>
            <w:shd w:val="clear" w:color="ffffff" w:fill="ffffff"/>
            <w:textDirection w:val="lrTb"/>
            <w:vAlign w:val="center"/>
          </w:tcPr>
          <w:p>
            <w:pPr>
              <w:pStyle w:val="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Под многоквартирные жилые дома </w:t>
            </w:r>
            <w:r>
              <w:rPr>
                <w:sz w:val="22"/>
                <w:szCs w:val="22"/>
              </w:rPr>
              <w:br w:type="textWrapping" w:clear="all"/>
            </w:r>
            <w:r>
              <w:rPr>
                <w:sz w:val="22"/>
                <w:szCs w:val="22"/>
              </w:rPr>
              <w:t xml:space="preserve">этажностью 4 этажа и выше</w:t>
            </w:r>
            <w:r>
              <w:rPr>
                <w:sz w:val="22"/>
                <w:szCs w:val="22"/>
              </w:rPr>
            </w:r>
          </w:p>
        </w:tc>
        <w:tc>
          <w:tcPr>
            <w:tcW w:w="1843" w:type="dxa"/>
            <w:textDirection w:val="lrTb"/>
            <w:vAlign w:val="center"/>
          </w:tcPr>
          <w:p>
            <w:pPr>
              <w:pStyle w:val="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-</w:t>
            </w:r>
            <w:r>
              <w:rPr>
                <w:sz w:val="22"/>
                <w:szCs w:val="22"/>
              </w:rPr>
            </w:r>
          </w:p>
        </w:tc>
      </w:tr>
      <w:tr>
        <w:trPr>
          <w:trHeight w:val="20"/>
        </w:trP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c>
          <w:tcPr>
            <w:tcW w:w="675" w:type="dxa"/>
            <w:shd w:val="clear" w:color="ffffff" w:fill="ffffff"/>
            <w:textDirection w:val="lrTb"/>
            <w:vAlign w:val="center"/>
          </w:tcPr>
          <w:p>
            <w:pPr>
              <w:pStyle w:val="Normal"/>
              <w:jc w:val="center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 xml:space="preserve">2</w:t>
            </w:r>
            <w:r>
              <w:rPr>
                <w:rFonts w:eastAsia="Calibri"/>
                <w:sz w:val="22"/>
                <w:szCs w:val="22"/>
              </w:rPr>
            </w:r>
          </w:p>
        </w:tc>
        <w:tc>
          <w:tcPr>
            <w:tcW w:w="3261" w:type="dxa"/>
            <w:shd w:val="clear" w:color="ffffff" w:fill="ffffff"/>
            <w:textDirection w:val="lrTb"/>
            <w:vAlign w:val="center"/>
          </w:tcPr>
          <w:p>
            <w:pPr>
              <w:pStyle w:val="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г. Пермь</w:t>
            </w:r>
            <w:r>
              <w:rPr>
                <w:sz w:val="22"/>
                <w:szCs w:val="22"/>
              </w:rPr>
            </w:r>
          </w:p>
        </w:tc>
        <w:tc>
          <w:tcPr>
            <w:tcW w:w="2409" w:type="dxa"/>
            <w:shd w:val="clear" w:color="ffffff" w:fill="ffffff"/>
            <w:textDirection w:val="lrTb"/>
            <w:vAlign w:val="center"/>
          </w:tcPr>
          <w:p>
            <w:pPr>
              <w:pStyle w:val="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59:01:4311109:1072</w:t>
            </w:r>
            <w:r>
              <w:rPr>
                <w:sz w:val="22"/>
                <w:szCs w:val="22"/>
              </w:rPr>
            </w:r>
          </w:p>
        </w:tc>
        <w:tc>
          <w:tcPr>
            <w:tcW w:w="1418" w:type="dxa"/>
            <w:shd w:val="clear" w:color="ffffff" w:fill="ffffff"/>
            <w:textDirection w:val="lrTb"/>
            <w:vAlign w:val="center"/>
          </w:tcPr>
          <w:p>
            <w:pPr>
              <w:pStyle w:val="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285</w:t>
            </w:r>
            <w:r>
              <w:rPr>
                <w:sz w:val="22"/>
                <w:szCs w:val="22"/>
              </w:rPr>
            </w:r>
          </w:p>
        </w:tc>
        <w:tc>
          <w:tcPr>
            <w:tcW w:w="5528" w:type="dxa"/>
            <w:shd w:val="clear" w:color="ffffff" w:fill="ffffff"/>
            <w:textDirection w:val="lrTb"/>
            <w:vAlign w:val="center"/>
          </w:tcPr>
          <w:p>
            <w:pPr>
              <w:pStyle w:val="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Улично-дорожная сеть</w:t>
            </w:r>
            <w:r>
              <w:rPr>
                <w:sz w:val="22"/>
                <w:szCs w:val="22"/>
              </w:rPr>
            </w:r>
          </w:p>
        </w:tc>
        <w:tc>
          <w:tcPr>
            <w:tcW w:w="1843" w:type="dxa"/>
            <w:textDirection w:val="lrTb"/>
            <w:vAlign w:val="center"/>
          </w:tcPr>
          <w:p>
            <w:pPr>
              <w:pStyle w:val="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-</w:t>
            </w:r>
            <w:r>
              <w:rPr>
                <w:sz w:val="22"/>
                <w:szCs w:val="22"/>
              </w:rPr>
            </w:r>
          </w:p>
        </w:tc>
      </w:tr>
      <w:tr>
        <w:trPr>
          <w:trHeight w:val="20"/>
        </w:trP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c>
          <w:tcPr>
            <w:tcW w:w="675" w:type="dxa"/>
            <w:shd w:val="clear" w:color="ffffff" w:fill="ffffff"/>
            <w:textDirection w:val="lrTb"/>
            <w:vAlign w:val="center"/>
          </w:tcPr>
          <w:p>
            <w:pPr>
              <w:pStyle w:val="Normal"/>
              <w:jc w:val="center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 xml:space="preserve">3</w:t>
            </w:r>
            <w:r>
              <w:rPr>
                <w:rFonts w:eastAsia="Calibri"/>
                <w:sz w:val="22"/>
                <w:szCs w:val="22"/>
              </w:rPr>
            </w:r>
          </w:p>
        </w:tc>
        <w:tc>
          <w:tcPr>
            <w:tcW w:w="3261" w:type="dxa"/>
            <w:shd w:val="clear" w:color="ffffff" w:fill="ffffff"/>
            <w:textDirection w:val="lrTb"/>
            <w:vAlign w:val="center"/>
          </w:tcPr>
          <w:p>
            <w:pPr>
              <w:pStyle w:val="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г. Пермь, ул. </w:t>
            </w:r>
            <w:r>
              <w:rPr>
                <w:sz w:val="22"/>
                <w:szCs w:val="22"/>
              </w:rPr>
              <w:t xml:space="preserve">Чехова</w:t>
            </w:r>
            <w:r>
              <w:rPr>
                <w:sz w:val="22"/>
                <w:szCs w:val="22"/>
              </w:rPr>
            </w:r>
          </w:p>
        </w:tc>
        <w:tc>
          <w:tcPr>
            <w:tcW w:w="2409" w:type="dxa"/>
            <w:shd w:val="clear" w:color="ffffff" w:fill="ffffff"/>
            <w:textDirection w:val="lrTb"/>
            <w:vAlign w:val="center"/>
          </w:tcPr>
          <w:p>
            <w:pPr>
              <w:pStyle w:val="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59:01:0000000:96897</w:t>
            </w:r>
            <w:r>
              <w:rPr>
                <w:sz w:val="22"/>
                <w:szCs w:val="22"/>
              </w:rPr>
              <w:t xml:space="preserve">**</w:t>
            </w:r>
            <w:r>
              <w:rPr>
                <w:sz w:val="22"/>
                <w:szCs w:val="22"/>
              </w:rPr>
            </w:r>
          </w:p>
        </w:tc>
        <w:tc>
          <w:tcPr>
            <w:tcW w:w="1418" w:type="dxa"/>
            <w:shd w:val="clear" w:color="ffffff" w:fill="ffffff"/>
            <w:textDirection w:val="lrTb"/>
            <w:vAlign w:val="center"/>
          </w:tcPr>
          <w:p>
            <w:pPr>
              <w:pStyle w:val="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6997</w:t>
            </w:r>
            <w:r>
              <w:rPr>
                <w:sz w:val="22"/>
                <w:szCs w:val="22"/>
              </w:rPr>
              <w:t xml:space="preserve">**</w:t>
            </w:r>
            <w:r>
              <w:rPr>
                <w:sz w:val="22"/>
                <w:szCs w:val="22"/>
              </w:rPr>
            </w:r>
          </w:p>
        </w:tc>
        <w:tc>
          <w:tcPr>
            <w:tcW w:w="5528" w:type="dxa"/>
            <w:shd w:val="clear" w:color="ffffff" w:fill="ffffff"/>
            <w:textDirection w:val="lrTb"/>
            <w:vAlign w:val="center"/>
          </w:tcPr>
          <w:p>
            <w:pPr>
              <w:pStyle w:val="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З</w:t>
            </w:r>
            <w:r>
              <w:rPr>
                <w:sz w:val="22"/>
                <w:szCs w:val="22"/>
              </w:rPr>
              <w:t xml:space="preserve">емельные участки (территории) общего пользования</w:t>
            </w:r>
            <w:r>
              <w:rPr>
                <w:sz w:val="22"/>
                <w:szCs w:val="22"/>
              </w:rPr>
            </w:r>
          </w:p>
        </w:tc>
        <w:tc>
          <w:tcPr>
            <w:tcW w:w="1843" w:type="dxa"/>
            <w:textDirection w:val="lrTb"/>
            <w:vAlign w:val="center"/>
          </w:tcPr>
          <w:p>
            <w:pPr>
              <w:pStyle w:val="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-</w:t>
            </w:r>
            <w:r>
              <w:rPr>
                <w:sz w:val="22"/>
                <w:szCs w:val="22"/>
              </w:rPr>
            </w:r>
          </w:p>
        </w:tc>
      </w:tr>
    </w:tbl>
    <w:p>
      <w:pPr>
        <w:pStyle w:val="Normal"/>
        <w:tabs>
          <w:tab w:val="left" w:pos="10490" w:leader="none"/>
        </w:tabs>
        <w:spacing w:line="240" w:lineRule="exact"/>
        <w:ind w:left="567"/>
        <w:rPr>
          <w:i/>
          <w:iCs/>
          <w:sz w:val="20"/>
        </w:rPr>
      </w:pPr>
      <w:r>
        <w:rPr>
          <w:iCs/>
          <w:sz w:val="20"/>
        </w:rPr>
        <w:t xml:space="preserve">*</w:t>
      </w:r>
      <w:r>
        <w:rPr>
          <w:i/>
          <w:iCs/>
          <w:sz w:val="20"/>
        </w:rPr>
        <w:t xml:space="preserve"> В соответствии со сведениями, содержащимися в Едином государственном реестре недвижимости</w:t>
      </w:r>
      <w:r>
        <w:rPr>
          <w:i/>
          <w:iCs/>
          <w:sz w:val="20"/>
        </w:rPr>
      </w:r>
    </w:p>
    <w:p>
      <w:pPr>
        <w:pStyle w:val="Normal"/>
        <w:tabs>
          <w:tab w:val="left" w:pos="10490" w:leader="none"/>
        </w:tabs>
        <w:spacing w:line="240" w:lineRule="exact"/>
        <w:ind w:firstLine="567"/>
        <w:jc w:val="both"/>
        <w:rPr>
          <w:i/>
          <w:iCs/>
          <w:sz w:val="20"/>
        </w:rPr>
      </w:pPr>
      <w:r>
        <w:rPr>
          <w:i/>
          <w:iCs/>
          <w:sz w:val="20"/>
        </w:rPr>
        <w:t xml:space="preserve">** Земельный участок расположен в границах комплексного развития территории частично, площадь указана в соответствии со сведениями, содержащимися </w:t>
        <w:br w:type="textWrapping" w:clear="all"/>
        <w:t xml:space="preserve">в Едином государственном реестре недвижимости в отношении всего земельного участка</w:t>
      </w:r>
      <w:r>
        <w:rPr>
          <w:i/>
          <w:iCs/>
          <w:sz w:val="20"/>
        </w:rPr>
      </w:r>
    </w:p>
    <w:p>
      <w:pPr>
        <w:pStyle w:val="Normal"/>
        <w:tabs>
          <w:tab w:val="left" w:pos="10490" w:leader="none"/>
        </w:tabs>
        <w:spacing w:line="240" w:lineRule="exact"/>
        <w:ind w:firstLine="567"/>
        <w:jc w:val="both"/>
        <w:rPr>
          <w:i/>
          <w:iCs/>
          <w:sz w:val="20"/>
        </w:rPr>
      </w:pPr>
      <w:r>
        <w:rPr>
          <w:i/>
          <w:iCs/>
          <w:sz w:val="20"/>
        </w:rPr>
      </w:r>
    </w:p>
    <w:p>
      <w:pPr>
        <w:pStyle w:val="Normal"/>
        <w:tabs>
          <w:tab w:val="left" w:pos="10490" w:leader="none"/>
        </w:tabs>
        <w:spacing w:line="240" w:lineRule="exact"/>
        <w:ind w:firstLine="567"/>
        <w:jc w:val="both"/>
        <w:rPr>
          <w:i/>
          <w:iCs/>
          <w:sz w:val="20"/>
        </w:rPr>
      </w:pPr>
      <w:r>
        <w:rPr>
          <w:i/>
          <w:iCs/>
          <w:sz w:val="20"/>
        </w:rPr>
      </w:r>
    </w:p>
    <w:p>
      <w:pPr>
        <w:pStyle w:val="Normal"/>
        <w:tabs>
          <w:tab w:val="left" w:pos="10490" w:leader="none"/>
        </w:tabs>
        <w:spacing w:line="240" w:lineRule="exact"/>
        <w:ind w:firstLine="567"/>
        <w:jc w:val="both"/>
        <w:rPr>
          <w:i/>
          <w:iCs/>
          <w:sz w:val="20"/>
        </w:rPr>
      </w:pPr>
      <w:r>
        <w:rPr>
          <w:i/>
          <w:iCs/>
          <w:sz w:val="20"/>
        </w:rPr>
      </w:r>
    </w:p>
    <w:p>
      <w:pPr>
        <w:pStyle w:val="Normal"/>
        <w:tabs>
          <w:tab w:val="left" w:pos="10490" w:leader="none"/>
        </w:tabs>
        <w:spacing w:after="120" w:line="240" w:lineRule="exact"/>
        <w:ind w:right="-456"/>
        <w:jc w:val="center"/>
        <w:rPr>
          <w:bCs/>
          <w:szCs w:val="24"/>
        </w:rPr>
      </w:pPr>
      <w:r>
        <w:rPr>
          <w:bCs/>
          <w:szCs w:val="24"/>
        </w:rPr>
        <w:t xml:space="preserve">Контур № 11 по улице КИМ площадью 0,20 га</w:t>
      </w:r>
    </w:p>
    <w:p>
      <w:pPr>
        <w:pStyle w:val="Normal"/>
        <w:tabs>
          <w:tab w:val="left" w:pos="10490" w:leader="none"/>
        </w:tabs>
        <w:ind w:right="-456"/>
        <w:jc w:val="both"/>
        <w:rPr>
          <w:b/>
          <w:bCs/>
          <w:szCs w:val="24"/>
        </w:rPr>
      </w:pPr>
      <w:r>
        <w:rPr>
          <w:b/>
          <w:bCs/>
          <w:szCs w:val="24"/>
        </w:rPr>
      </w:r>
    </w:p>
    <w:tbl>
      <w:tblPr>
        <w:tblW w:w="15134" w:type="dxa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left w:w="108" w:type="dxa"/>
          <w:top w:w="0" w:type="dxa"/>
          <w:right w:w="108" w:type="dxa"/>
          <w:bottom w:w="0" w:type="dxa"/>
        </w:tblCellMar>
        <w:tblLook w:val="04A0" w:firstRow="1" w:lastRow="0" w:firstColumn="1" w:lastColumn="0" w:noHBand="0" w:noVBand="1"/>
      </w:tblPr>
      <w:tblGrid>
        <w:gridCol w:w="675"/>
        <w:gridCol w:w="3261"/>
        <w:gridCol w:w="2409"/>
        <w:gridCol w:w="1418"/>
        <w:gridCol w:w="5528"/>
        <w:gridCol w:w="1843"/>
      </w:tblGrid>
      <w:tr>
        <w:trPr>
          <w:trHeight w:val="20"/>
          <w:tblHeader/>
        </w:trP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c>
          <w:tcPr>
            <w:tcW w:w="675" w:type="dxa"/>
            <w:shd w:val="clear" w:color="ffffff" w:fill="ffffff"/>
            <w:textDirection w:val="lrTb"/>
            <w:vAlign w:val="center"/>
          </w:tcPr>
          <w:p>
            <w:pPr>
              <w:pStyle w:val="Normal"/>
              <w:jc w:val="center"/>
              <w:rPr>
                <w:rFonts w:eastAsia="Calibri"/>
                <w:b/>
                <w:sz w:val="22"/>
                <w:szCs w:val="22"/>
              </w:rPr>
            </w:pPr>
            <w:r>
              <w:rPr>
                <w:rFonts w:eastAsia="Calibri"/>
                <w:b/>
                <w:sz w:val="22"/>
                <w:szCs w:val="22"/>
              </w:rPr>
              <w:t xml:space="preserve">№ п/п</w:t>
            </w:r>
          </w:p>
        </w:tc>
        <w:tc>
          <w:tcPr>
            <w:tcW w:w="3261" w:type="dxa"/>
            <w:shd w:val="clear" w:color="ffffff" w:fill="ffffff"/>
            <w:textDirection w:val="lrTb"/>
            <w:vAlign w:val="center"/>
          </w:tcPr>
          <w:p>
            <w:pPr>
              <w:pStyle w:val="Normal"/>
              <w:jc w:val="center"/>
              <w:rPr>
                <w:rFonts w:eastAsia="Calibri"/>
                <w:b/>
                <w:sz w:val="22"/>
                <w:szCs w:val="22"/>
              </w:rPr>
            </w:pPr>
            <w:r>
              <w:rPr>
                <w:rFonts w:eastAsia="Calibri"/>
                <w:b/>
                <w:sz w:val="22"/>
                <w:szCs w:val="22"/>
              </w:rPr>
              <w:t xml:space="preserve">Адрес</w:t>
            </w:r>
          </w:p>
        </w:tc>
        <w:tc>
          <w:tcPr>
            <w:tcW w:w="2409" w:type="dxa"/>
            <w:shd w:val="clear" w:color="ffffff" w:fill="ffffff"/>
            <w:textDirection w:val="lrTb"/>
            <w:vAlign w:val="center"/>
          </w:tcPr>
          <w:p>
            <w:pPr>
              <w:pStyle w:val="Normal"/>
              <w:jc w:val="center"/>
              <w:rPr>
                <w:rFonts w:eastAsia="Calibri"/>
                <w:b/>
                <w:sz w:val="22"/>
                <w:szCs w:val="22"/>
              </w:rPr>
            </w:pPr>
            <w:r>
              <w:rPr>
                <w:rFonts w:eastAsia="Calibri"/>
                <w:b/>
                <w:sz w:val="22"/>
                <w:szCs w:val="22"/>
              </w:rPr>
              <w:t xml:space="preserve">Кадастровый номер земельного участка*</w:t>
            </w:r>
          </w:p>
        </w:tc>
        <w:tc>
          <w:tcPr>
            <w:tcW w:w="1418" w:type="dxa"/>
            <w:shd w:val="clear" w:color="ffffff" w:fill="ffffff"/>
            <w:textDirection w:val="lrTb"/>
            <w:vAlign w:val="center"/>
          </w:tcPr>
          <w:p>
            <w:pPr>
              <w:pStyle w:val="Normal"/>
              <w:jc w:val="center"/>
              <w:rPr>
                <w:rFonts w:eastAsia="Calibri"/>
                <w:b/>
                <w:sz w:val="22"/>
                <w:szCs w:val="22"/>
              </w:rPr>
            </w:pPr>
            <w:r>
              <w:rPr>
                <w:rFonts w:eastAsia="Calibri"/>
                <w:b/>
                <w:sz w:val="22"/>
                <w:szCs w:val="22"/>
              </w:rPr>
              <w:t xml:space="preserve">Площадь</w:t>
            </w:r>
            <w:r>
              <w:rPr>
                <w:rFonts w:eastAsia="Calibri"/>
                <w:b/>
                <w:sz w:val="22"/>
                <w:szCs w:val="22"/>
                <w:lang w:val="en-US"/>
              </w:rPr>
              <w:t xml:space="preserve">*</w:t>
            </w:r>
            <w:r>
              <w:rPr>
                <w:rFonts w:eastAsia="Calibri"/>
                <w:b/>
                <w:sz w:val="22"/>
                <w:szCs w:val="22"/>
              </w:rPr>
              <w:t xml:space="preserve">, кв. м</w:t>
            </w:r>
          </w:p>
        </w:tc>
        <w:tc>
          <w:tcPr>
            <w:tcW w:w="5528" w:type="dxa"/>
            <w:shd w:val="clear" w:color="ffffff" w:fill="ffffff"/>
            <w:textDirection w:val="lrTb"/>
            <w:vAlign w:val="center"/>
          </w:tcPr>
          <w:p>
            <w:pPr>
              <w:pStyle w:val="Normal"/>
              <w:jc w:val="center"/>
              <w:rPr>
                <w:rFonts w:eastAsia="Calibri"/>
                <w:b/>
                <w:sz w:val="22"/>
                <w:szCs w:val="22"/>
                <w:lang w:val="en-US"/>
              </w:rPr>
            </w:pPr>
            <w:r>
              <w:rPr>
                <w:rFonts w:eastAsia="Calibri"/>
                <w:b/>
                <w:sz w:val="22"/>
                <w:szCs w:val="22"/>
              </w:rPr>
              <w:t xml:space="preserve">Вид разрешенного использования</w:t>
            </w:r>
            <w:r>
              <w:rPr>
                <w:rFonts w:eastAsia="Calibri"/>
                <w:b/>
                <w:sz w:val="22"/>
                <w:szCs w:val="22"/>
                <w:lang w:val="en-US"/>
              </w:rPr>
              <w:t xml:space="preserve">*</w:t>
            </w:r>
          </w:p>
        </w:tc>
        <w:tc>
          <w:tcPr>
            <w:tcW w:w="1843" w:type="dxa"/>
            <w:textDirection w:val="lrTb"/>
            <w:vAlign w:val="center"/>
          </w:tcPr>
          <w:p>
            <w:pPr>
              <w:pStyle w:val="Normal"/>
              <w:jc w:val="center"/>
              <w:rPr>
                <w:rFonts w:eastAsia="Calibri"/>
                <w:b/>
                <w:sz w:val="22"/>
                <w:szCs w:val="22"/>
              </w:rPr>
            </w:pPr>
            <w:r>
              <w:rPr>
                <w:rFonts w:eastAsia="Calibri"/>
                <w:b/>
                <w:sz w:val="22"/>
                <w:szCs w:val="22"/>
              </w:rPr>
              <w:t xml:space="preserve">Планируемое мероприятие</w:t>
            </w:r>
          </w:p>
        </w:tc>
      </w:tr>
      <w:tr>
        <w:trPr>
          <w:trHeight w:val="20"/>
        </w:trP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c>
          <w:tcPr>
            <w:tcW w:w="675" w:type="dxa"/>
            <w:shd w:val="clear" w:color="ffffff" w:fill="ffffff"/>
            <w:textDirection w:val="lrTb"/>
            <w:vAlign w:val="center"/>
          </w:tcPr>
          <w:p>
            <w:pPr>
              <w:pStyle w:val="Normal"/>
              <w:jc w:val="center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  <w:lang w:val="en-US"/>
              </w:rPr>
              <w:t xml:space="preserve">1</w:t>
            </w:r>
            <w:r>
              <w:rPr>
                <w:rFonts w:eastAsia="Calibri"/>
                <w:sz w:val="22"/>
                <w:szCs w:val="22"/>
              </w:rPr>
            </w:r>
          </w:p>
        </w:tc>
        <w:tc>
          <w:tcPr>
            <w:tcW w:w="3261" w:type="dxa"/>
            <w:shd w:val="clear" w:color="ffffff" w:fill="ffffff"/>
            <w:textDirection w:val="lrTb"/>
            <w:vAlign w:val="center"/>
          </w:tcPr>
          <w:p>
            <w:pPr>
              <w:pStyle w:val="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г. Пермь, ул. Лебедева, 16</w:t>
            </w:r>
            <w:r>
              <w:rPr>
                <w:sz w:val="22"/>
                <w:szCs w:val="22"/>
              </w:rPr>
            </w:r>
          </w:p>
        </w:tc>
        <w:tc>
          <w:tcPr>
            <w:tcW w:w="2409" w:type="dxa"/>
            <w:shd w:val="clear" w:color="ffffff" w:fill="ffffff"/>
            <w:textDirection w:val="lrTb"/>
            <w:vAlign w:val="center"/>
          </w:tcPr>
          <w:p>
            <w:pPr>
              <w:pStyle w:val="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59:01:4311070:16</w:t>
            </w:r>
            <w:r>
              <w:rPr>
                <w:sz w:val="22"/>
                <w:szCs w:val="22"/>
              </w:rPr>
            </w:r>
          </w:p>
        </w:tc>
        <w:tc>
          <w:tcPr>
            <w:tcW w:w="1418" w:type="dxa"/>
            <w:shd w:val="clear" w:color="ffffff" w:fill="ffffff"/>
            <w:textDirection w:val="lrTb"/>
            <w:vAlign w:val="center"/>
          </w:tcPr>
          <w:p>
            <w:pPr>
              <w:pStyle w:val="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2043</w:t>
            </w:r>
            <w:r>
              <w:rPr>
                <w:sz w:val="22"/>
                <w:szCs w:val="22"/>
              </w:rPr>
            </w:r>
          </w:p>
        </w:tc>
        <w:tc>
          <w:tcPr>
            <w:tcW w:w="5528" w:type="dxa"/>
            <w:shd w:val="clear" w:color="ffffff" w:fill="ffffff"/>
            <w:textDirection w:val="lrTb"/>
            <w:vAlign w:val="center"/>
          </w:tcPr>
          <w:p>
            <w:pPr>
              <w:pStyle w:val="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Многоквартирные жилые дома этажностью 2-6 этажей</w:t>
            </w:r>
            <w:r>
              <w:rPr>
                <w:sz w:val="22"/>
                <w:szCs w:val="22"/>
              </w:rPr>
            </w:r>
          </w:p>
        </w:tc>
        <w:tc>
          <w:tcPr>
            <w:tcW w:w="1843" w:type="dxa"/>
            <w:textDirection w:val="lrTb"/>
            <w:vAlign w:val="center"/>
          </w:tcPr>
          <w:p>
            <w:pPr>
              <w:pStyle w:val="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-</w:t>
            </w:r>
            <w:r>
              <w:rPr>
                <w:sz w:val="22"/>
                <w:szCs w:val="22"/>
              </w:rPr>
            </w:r>
          </w:p>
        </w:tc>
      </w:tr>
    </w:tbl>
    <w:p>
      <w:pPr>
        <w:pStyle w:val="Normal"/>
        <w:tabs>
          <w:tab w:val="left" w:pos="10490" w:leader="none"/>
        </w:tabs>
        <w:spacing w:line="240" w:lineRule="exact"/>
        <w:ind w:right="-456"/>
        <w:rPr>
          <w:i/>
          <w:iCs/>
          <w:sz w:val="20"/>
        </w:rPr>
      </w:pPr>
      <w:r>
        <w:rPr>
          <w:iCs/>
          <w:sz w:val="20"/>
        </w:rPr>
        <w:t xml:space="preserve">*</w:t>
      </w:r>
      <w:r>
        <w:rPr>
          <w:i/>
          <w:iCs/>
          <w:sz w:val="20"/>
        </w:rPr>
        <w:t xml:space="preserve"> В соответствии со сведениями, содержащимися в Едином государственном реестре недвижимости</w:t>
      </w:r>
    </w:p>
    <w:p>
      <w:pPr>
        <w:pStyle w:val="Normal"/>
        <w:tabs>
          <w:tab w:val="left" w:pos="10490" w:leader="none"/>
        </w:tabs>
        <w:spacing w:line="240" w:lineRule="exact"/>
        <w:ind w:right="-456"/>
        <w:jc w:val="center"/>
      </w:pPr>
      <w:r>
        <w:rPr>
          <w:i/>
          <w:iCs/>
          <w:sz w:val="20"/>
        </w:rPr>
        <w:br w:type="page" w:clear="all"/>
      </w:r>
      <w:r>
        <w:rPr>
          <w:bCs/>
          <w:szCs w:val="24"/>
        </w:rPr>
        <w:t xml:space="preserve">Контур </w:t>
      </w:r>
      <w:r>
        <w:rPr>
          <w:bCs/>
          <w:szCs w:val="24"/>
        </w:rPr>
        <w:t xml:space="preserve">№</w:t>
      </w:r>
      <w:r>
        <w:rPr>
          <w:bCs/>
          <w:szCs w:val="24"/>
        </w:rPr>
        <w:t xml:space="preserve"> </w:t>
      </w:r>
      <w:r>
        <w:rPr>
          <w:bCs/>
          <w:szCs w:val="24"/>
        </w:rPr>
        <w:t xml:space="preserve">1</w:t>
      </w:r>
      <w:r>
        <w:rPr>
          <w:bCs/>
          <w:szCs w:val="24"/>
        </w:rPr>
        <w:t xml:space="preserve">2</w:t>
      </w:r>
      <w:r>
        <w:rPr>
          <w:bCs/>
          <w:szCs w:val="24"/>
        </w:rPr>
        <w:t xml:space="preserve"> по улице Краснополянской</w:t>
      </w:r>
      <w:r>
        <w:rPr>
          <w:bCs/>
          <w:szCs w:val="24"/>
        </w:rPr>
        <w:t xml:space="preserve"> площадью 2,12 га</w:t>
      </w:r>
    </w:p>
    <w:p>
      <w:pPr>
        <w:pStyle w:val="Normal"/>
        <w:tabs>
          <w:tab w:val="left" w:pos="10490" w:leader="none"/>
        </w:tabs>
        <w:ind w:right="-456"/>
        <w:jc w:val="both"/>
        <w:rPr>
          <w:b/>
          <w:bCs/>
          <w:szCs w:val="24"/>
        </w:rPr>
      </w:pPr>
      <w:r>
        <w:rPr>
          <w:b/>
          <w:bCs/>
          <w:szCs w:val="24"/>
        </w:rPr>
      </w:r>
    </w:p>
    <w:tbl>
      <w:tblPr>
        <w:tblW w:w="15134" w:type="dxa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left w:w="108" w:type="dxa"/>
          <w:top w:w="0" w:type="dxa"/>
          <w:right w:w="108" w:type="dxa"/>
          <w:bottom w:w="0" w:type="dxa"/>
        </w:tblCellMar>
        <w:tblLook w:val="04A0" w:firstRow="1" w:lastRow="0" w:firstColumn="1" w:lastColumn="0" w:noHBand="0" w:noVBand="1"/>
      </w:tblPr>
      <w:tblGrid>
        <w:gridCol w:w="675"/>
        <w:gridCol w:w="3261"/>
        <w:gridCol w:w="2409"/>
        <w:gridCol w:w="1418"/>
        <w:gridCol w:w="5528"/>
        <w:gridCol w:w="1843"/>
      </w:tblGrid>
      <w:tr>
        <w:trPr>
          <w:trHeight w:val="20"/>
          <w:tblHeader/>
        </w:trP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c>
          <w:tcPr>
            <w:tcW w:w="675" w:type="dxa"/>
            <w:shd w:val="clear" w:color="ffffff" w:fill="ffffff"/>
            <w:textDirection w:val="lrTb"/>
            <w:vAlign w:val="center"/>
          </w:tcPr>
          <w:p>
            <w:pPr>
              <w:pStyle w:val="Normal"/>
              <w:jc w:val="center"/>
              <w:rPr>
                <w:rFonts w:eastAsia="Calibri"/>
                <w:b/>
                <w:sz w:val="22"/>
                <w:szCs w:val="22"/>
              </w:rPr>
            </w:pPr>
            <w:r>
              <w:rPr>
                <w:rFonts w:eastAsia="Calibri"/>
                <w:b/>
                <w:sz w:val="22"/>
                <w:szCs w:val="22"/>
              </w:rPr>
              <w:t xml:space="preserve">№ п/п</w:t>
            </w:r>
            <w:r>
              <w:rPr>
                <w:rFonts w:eastAsia="Calibri"/>
                <w:b/>
                <w:sz w:val="22"/>
                <w:szCs w:val="22"/>
              </w:rPr>
            </w:r>
          </w:p>
        </w:tc>
        <w:tc>
          <w:tcPr>
            <w:tcW w:w="3261" w:type="dxa"/>
            <w:shd w:val="clear" w:color="ffffff" w:fill="ffffff"/>
            <w:textDirection w:val="lrTb"/>
            <w:vAlign w:val="center"/>
          </w:tcPr>
          <w:p>
            <w:pPr>
              <w:pStyle w:val="Normal"/>
              <w:jc w:val="center"/>
              <w:rPr>
                <w:rFonts w:eastAsia="Calibri"/>
                <w:b/>
                <w:sz w:val="22"/>
                <w:szCs w:val="22"/>
              </w:rPr>
            </w:pPr>
            <w:r>
              <w:rPr>
                <w:rFonts w:eastAsia="Calibri"/>
                <w:b/>
                <w:sz w:val="22"/>
                <w:szCs w:val="22"/>
              </w:rPr>
              <w:t xml:space="preserve">Адрес</w:t>
            </w:r>
            <w:r>
              <w:rPr>
                <w:rFonts w:eastAsia="Calibri"/>
                <w:b/>
                <w:sz w:val="22"/>
                <w:szCs w:val="22"/>
              </w:rPr>
            </w:r>
          </w:p>
        </w:tc>
        <w:tc>
          <w:tcPr>
            <w:tcW w:w="2409" w:type="dxa"/>
            <w:shd w:val="clear" w:color="ffffff" w:fill="ffffff"/>
            <w:textDirection w:val="lrTb"/>
            <w:vAlign w:val="center"/>
          </w:tcPr>
          <w:p>
            <w:pPr>
              <w:pStyle w:val="Normal"/>
              <w:jc w:val="center"/>
              <w:rPr>
                <w:rFonts w:eastAsia="Calibri"/>
                <w:b/>
                <w:sz w:val="22"/>
                <w:szCs w:val="22"/>
              </w:rPr>
            </w:pPr>
            <w:r>
              <w:rPr>
                <w:rFonts w:eastAsia="Calibri"/>
                <w:b/>
                <w:sz w:val="22"/>
                <w:szCs w:val="22"/>
              </w:rPr>
              <w:t xml:space="preserve">Кадастровый номер земельного участка</w:t>
            </w:r>
            <w:r>
              <w:rPr>
                <w:rFonts w:eastAsia="Calibri"/>
                <w:b/>
                <w:sz w:val="22"/>
                <w:szCs w:val="22"/>
              </w:rPr>
              <w:t xml:space="preserve">*</w:t>
            </w:r>
            <w:r>
              <w:rPr>
                <w:rFonts w:eastAsia="Calibri"/>
                <w:b/>
                <w:sz w:val="22"/>
                <w:szCs w:val="22"/>
              </w:rPr>
            </w:r>
          </w:p>
        </w:tc>
        <w:tc>
          <w:tcPr>
            <w:tcW w:w="1418" w:type="dxa"/>
            <w:shd w:val="clear" w:color="ffffff" w:fill="ffffff"/>
            <w:textDirection w:val="lrTb"/>
            <w:vAlign w:val="center"/>
          </w:tcPr>
          <w:p>
            <w:pPr>
              <w:pStyle w:val="Normal"/>
              <w:jc w:val="center"/>
              <w:rPr>
                <w:rFonts w:eastAsia="Calibri"/>
                <w:b/>
                <w:sz w:val="22"/>
                <w:szCs w:val="22"/>
              </w:rPr>
            </w:pPr>
            <w:r>
              <w:rPr>
                <w:rFonts w:eastAsia="Calibri"/>
                <w:b/>
                <w:sz w:val="22"/>
                <w:szCs w:val="22"/>
              </w:rPr>
              <w:t xml:space="preserve">Площадь</w:t>
            </w:r>
            <w:r>
              <w:rPr>
                <w:rFonts w:eastAsia="Calibri"/>
                <w:b/>
                <w:sz w:val="22"/>
                <w:szCs w:val="22"/>
                <w:lang w:val="en-US"/>
              </w:rPr>
              <w:t xml:space="preserve">*</w:t>
            </w:r>
            <w:r>
              <w:rPr>
                <w:rFonts w:eastAsia="Calibri"/>
                <w:b/>
                <w:sz w:val="22"/>
                <w:szCs w:val="22"/>
              </w:rPr>
              <w:t xml:space="preserve">, кв. м</w:t>
            </w:r>
            <w:r>
              <w:rPr>
                <w:rFonts w:eastAsia="Calibri"/>
                <w:b/>
                <w:sz w:val="22"/>
                <w:szCs w:val="22"/>
              </w:rPr>
            </w:r>
          </w:p>
        </w:tc>
        <w:tc>
          <w:tcPr>
            <w:tcW w:w="5528" w:type="dxa"/>
            <w:shd w:val="clear" w:color="ffffff" w:fill="ffffff"/>
            <w:textDirection w:val="lrTb"/>
            <w:vAlign w:val="center"/>
          </w:tcPr>
          <w:p>
            <w:pPr>
              <w:pStyle w:val="Normal"/>
              <w:jc w:val="center"/>
              <w:rPr>
                <w:rFonts w:eastAsia="Calibri"/>
                <w:b/>
                <w:sz w:val="22"/>
                <w:szCs w:val="22"/>
                <w:lang w:val="en-US"/>
              </w:rPr>
            </w:pPr>
            <w:r>
              <w:rPr>
                <w:rFonts w:eastAsia="Calibri"/>
                <w:b/>
                <w:sz w:val="22"/>
                <w:szCs w:val="22"/>
              </w:rPr>
              <w:t xml:space="preserve">Вид разрешенного использования</w:t>
            </w:r>
            <w:r>
              <w:rPr>
                <w:rFonts w:eastAsia="Calibri"/>
                <w:b/>
                <w:sz w:val="22"/>
                <w:szCs w:val="22"/>
                <w:lang w:val="en-US"/>
              </w:rPr>
              <w:t xml:space="preserve">*</w:t>
            </w:r>
            <w:r>
              <w:rPr>
                <w:rFonts w:eastAsia="Calibri"/>
                <w:b/>
                <w:sz w:val="22"/>
                <w:szCs w:val="22"/>
                <w:lang w:val="en-US"/>
              </w:rPr>
            </w:r>
          </w:p>
        </w:tc>
        <w:tc>
          <w:tcPr>
            <w:tcW w:w="1843" w:type="dxa"/>
            <w:textDirection w:val="lrTb"/>
            <w:vAlign w:val="center"/>
          </w:tcPr>
          <w:p>
            <w:pPr>
              <w:pStyle w:val="Normal"/>
              <w:jc w:val="center"/>
              <w:rPr>
                <w:rFonts w:eastAsia="Calibri"/>
                <w:b/>
                <w:sz w:val="22"/>
                <w:szCs w:val="22"/>
              </w:rPr>
            </w:pPr>
            <w:r>
              <w:rPr>
                <w:rFonts w:eastAsia="Calibri"/>
                <w:b/>
                <w:sz w:val="22"/>
                <w:szCs w:val="22"/>
              </w:rPr>
              <w:t xml:space="preserve">Планируемое мероприятие</w:t>
            </w:r>
            <w:r>
              <w:rPr>
                <w:rFonts w:eastAsia="Calibri"/>
                <w:b/>
                <w:sz w:val="22"/>
                <w:szCs w:val="22"/>
              </w:rPr>
            </w:r>
          </w:p>
        </w:tc>
      </w:tr>
      <w:tr>
        <w:trPr>
          <w:trHeight w:val="20"/>
        </w:trP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c>
          <w:tcPr>
            <w:tcW w:w="675" w:type="dxa"/>
            <w:shd w:val="clear" w:color="ffffff" w:fill="ffffff"/>
            <w:textDirection w:val="lrTb"/>
            <w:vAlign w:val="center"/>
          </w:tcPr>
          <w:p>
            <w:pPr>
              <w:pStyle w:val="Normal"/>
              <w:jc w:val="center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 xml:space="preserve">1</w:t>
            </w:r>
            <w:r>
              <w:rPr>
                <w:rFonts w:eastAsia="Calibri"/>
                <w:sz w:val="22"/>
                <w:szCs w:val="22"/>
              </w:rPr>
            </w:r>
          </w:p>
        </w:tc>
        <w:tc>
          <w:tcPr>
            <w:tcW w:w="3261" w:type="dxa"/>
            <w:shd w:val="clear" w:color="ffffff" w:fill="ffffff"/>
            <w:textDirection w:val="lrTb"/>
            <w:vAlign w:val="center"/>
          </w:tcPr>
          <w:p>
            <w:pPr>
              <w:pStyle w:val="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г. Пермь, </w:t>
            </w:r>
            <w:r>
              <w:rPr>
                <w:sz w:val="22"/>
                <w:szCs w:val="22"/>
              </w:rPr>
              <w:br w:type="textWrapping" w:clear="all"/>
            </w:r>
            <w:r>
              <w:rPr>
                <w:sz w:val="22"/>
                <w:szCs w:val="22"/>
              </w:rPr>
              <w:t xml:space="preserve">ул. Загарьинская, 2</w:t>
            </w:r>
            <w:r>
              <w:rPr>
                <w:sz w:val="22"/>
                <w:szCs w:val="22"/>
              </w:rPr>
            </w:r>
          </w:p>
        </w:tc>
        <w:tc>
          <w:tcPr>
            <w:tcW w:w="2409" w:type="dxa"/>
            <w:shd w:val="clear" w:color="ffffff" w:fill="ffffff"/>
            <w:textDirection w:val="lrTb"/>
            <w:vAlign w:val="center"/>
          </w:tcPr>
          <w:p>
            <w:pPr>
              <w:pStyle w:val="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59:01:4410914:15</w:t>
            </w:r>
            <w:r>
              <w:rPr>
                <w:sz w:val="22"/>
                <w:szCs w:val="22"/>
              </w:rPr>
            </w:r>
          </w:p>
        </w:tc>
        <w:tc>
          <w:tcPr>
            <w:tcW w:w="1418" w:type="dxa"/>
            <w:shd w:val="clear" w:color="ffffff" w:fill="ffffff"/>
            <w:textDirection w:val="lrTb"/>
            <w:vAlign w:val="center"/>
          </w:tcPr>
          <w:p>
            <w:pPr>
              <w:pStyle w:val="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1257</w:t>
            </w:r>
            <w:r>
              <w:rPr>
                <w:sz w:val="22"/>
                <w:szCs w:val="22"/>
              </w:rPr>
            </w:r>
          </w:p>
        </w:tc>
        <w:tc>
          <w:tcPr>
            <w:tcW w:w="5528" w:type="dxa"/>
            <w:shd w:val="clear" w:color="ffffff" w:fill="ffffff"/>
            <w:textDirection w:val="lrTb"/>
            <w:vAlign w:val="center"/>
          </w:tcPr>
          <w:p>
            <w:pPr>
              <w:pStyle w:val="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Под многоквартирный жилой дом</w:t>
            </w:r>
            <w:r>
              <w:rPr>
                <w:sz w:val="22"/>
                <w:szCs w:val="22"/>
              </w:rPr>
            </w:r>
          </w:p>
        </w:tc>
        <w:tc>
          <w:tcPr>
            <w:tcW w:w="1843" w:type="dxa"/>
            <w:textDirection w:val="lrTb"/>
            <w:vAlign w:val="center"/>
          </w:tcPr>
          <w:p>
            <w:pPr>
              <w:pStyle w:val="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-</w:t>
            </w:r>
            <w:r>
              <w:rPr>
                <w:sz w:val="22"/>
                <w:szCs w:val="22"/>
              </w:rPr>
            </w:r>
          </w:p>
        </w:tc>
      </w:tr>
      <w:tr>
        <w:trPr>
          <w:trHeight w:val="20"/>
        </w:trP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c>
          <w:tcPr>
            <w:tcW w:w="675" w:type="dxa"/>
            <w:shd w:val="clear" w:color="ffffff" w:fill="ffffff"/>
            <w:textDirection w:val="lrTb"/>
            <w:vAlign w:val="center"/>
          </w:tcPr>
          <w:p>
            <w:pPr>
              <w:pStyle w:val="Normal"/>
              <w:jc w:val="center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 xml:space="preserve">2</w:t>
            </w:r>
            <w:r>
              <w:rPr>
                <w:rFonts w:eastAsia="Calibri"/>
                <w:sz w:val="22"/>
                <w:szCs w:val="22"/>
              </w:rPr>
            </w:r>
          </w:p>
        </w:tc>
        <w:tc>
          <w:tcPr>
            <w:tcW w:w="3261" w:type="dxa"/>
            <w:shd w:val="clear" w:color="ffffff" w:fill="ffffff"/>
            <w:textDirection w:val="lrTb"/>
            <w:vAlign w:val="center"/>
          </w:tcPr>
          <w:p>
            <w:pPr>
              <w:pStyle w:val="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г. Пермь, </w:t>
            </w:r>
            <w:r>
              <w:rPr>
                <w:sz w:val="22"/>
                <w:szCs w:val="22"/>
              </w:rPr>
              <w:br w:type="textWrapping" w:clear="all"/>
            </w:r>
            <w:r>
              <w:rPr>
                <w:sz w:val="22"/>
                <w:szCs w:val="22"/>
              </w:rPr>
              <w:t xml:space="preserve">ул. Краснополянская, 40</w:t>
            </w:r>
            <w:r>
              <w:rPr>
                <w:sz w:val="22"/>
                <w:szCs w:val="22"/>
              </w:rPr>
            </w:r>
          </w:p>
        </w:tc>
        <w:tc>
          <w:tcPr>
            <w:tcW w:w="2409" w:type="dxa"/>
            <w:shd w:val="clear" w:color="ffffff" w:fill="ffffff"/>
            <w:textDirection w:val="lrTb"/>
            <w:vAlign w:val="center"/>
          </w:tcPr>
          <w:p>
            <w:pPr>
              <w:pStyle w:val="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59:01:4410914:18</w:t>
            </w:r>
            <w:r>
              <w:rPr>
                <w:sz w:val="22"/>
                <w:szCs w:val="22"/>
              </w:rPr>
            </w:r>
          </w:p>
        </w:tc>
        <w:tc>
          <w:tcPr>
            <w:tcW w:w="1418" w:type="dxa"/>
            <w:shd w:val="clear" w:color="ffffff" w:fill="ffffff"/>
            <w:textDirection w:val="lrTb"/>
            <w:vAlign w:val="center"/>
          </w:tcPr>
          <w:p>
            <w:pPr>
              <w:pStyle w:val="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1348</w:t>
            </w:r>
            <w:r>
              <w:rPr>
                <w:sz w:val="22"/>
                <w:szCs w:val="22"/>
              </w:rPr>
            </w:r>
          </w:p>
        </w:tc>
        <w:tc>
          <w:tcPr>
            <w:tcW w:w="5528" w:type="dxa"/>
            <w:shd w:val="clear" w:color="ffffff" w:fill="ffffff"/>
            <w:textDirection w:val="lrTb"/>
            <w:vAlign w:val="center"/>
          </w:tcPr>
          <w:p>
            <w:pPr>
              <w:pStyle w:val="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Под многоквартирный жилой дом</w:t>
            </w:r>
            <w:r>
              <w:rPr>
                <w:sz w:val="22"/>
                <w:szCs w:val="22"/>
              </w:rPr>
            </w:r>
          </w:p>
        </w:tc>
        <w:tc>
          <w:tcPr>
            <w:tcW w:w="1843" w:type="dxa"/>
            <w:textDirection w:val="lrTb"/>
            <w:vAlign w:val="center"/>
          </w:tcPr>
          <w:p>
            <w:pPr>
              <w:pStyle w:val="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-</w:t>
            </w:r>
            <w:r>
              <w:rPr>
                <w:sz w:val="22"/>
                <w:szCs w:val="22"/>
              </w:rPr>
            </w:r>
          </w:p>
        </w:tc>
      </w:tr>
      <w:tr>
        <w:trPr>
          <w:trHeight w:val="20"/>
        </w:trP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c>
          <w:tcPr>
            <w:tcW w:w="675" w:type="dxa"/>
            <w:shd w:val="clear" w:color="ffffff" w:fill="ffffff"/>
            <w:textDirection w:val="lrTb"/>
            <w:vAlign w:val="center"/>
          </w:tcPr>
          <w:p>
            <w:pPr>
              <w:pStyle w:val="Normal"/>
              <w:jc w:val="center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 xml:space="preserve">3</w:t>
            </w:r>
            <w:r>
              <w:rPr>
                <w:rFonts w:eastAsia="Calibri"/>
                <w:sz w:val="22"/>
                <w:szCs w:val="22"/>
              </w:rPr>
            </w:r>
          </w:p>
        </w:tc>
        <w:tc>
          <w:tcPr>
            <w:tcW w:w="3261" w:type="dxa"/>
            <w:shd w:val="clear" w:color="ffffff" w:fill="ffffff"/>
            <w:textDirection w:val="lrTb"/>
            <w:vAlign w:val="center"/>
          </w:tcPr>
          <w:p>
            <w:pPr>
              <w:pStyle w:val="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г. Пермь, ул. Пихтовая, 28а</w:t>
            </w:r>
            <w:r>
              <w:rPr>
                <w:sz w:val="22"/>
                <w:szCs w:val="22"/>
              </w:rPr>
            </w:r>
          </w:p>
        </w:tc>
        <w:tc>
          <w:tcPr>
            <w:tcW w:w="2409" w:type="dxa"/>
            <w:shd w:val="clear" w:color="ffffff" w:fill="ffffff"/>
            <w:textDirection w:val="lrTb"/>
            <w:vAlign w:val="center"/>
          </w:tcPr>
          <w:p>
            <w:pPr>
              <w:pStyle w:val="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59:01:4410914:20</w:t>
            </w:r>
            <w:r>
              <w:rPr>
                <w:sz w:val="22"/>
                <w:szCs w:val="22"/>
              </w:rPr>
            </w:r>
          </w:p>
        </w:tc>
        <w:tc>
          <w:tcPr>
            <w:tcW w:w="1418" w:type="dxa"/>
            <w:shd w:val="clear" w:color="ffffff" w:fill="ffffff"/>
            <w:textDirection w:val="lrTb"/>
            <w:vAlign w:val="center"/>
          </w:tcPr>
          <w:p>
            <w:pPr>
              <w:pStyle w:val="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2176</w:t>
            </w:r>
            <w:r>
              <w:rPr>
                <w:sz w:val="22"/>
                <w:szCs w:val="22"/>
              </w:rPr>
            </w:r>
          </w:p>
        </w:tc>
        <w:tc>
          <w:tcPr>
            <w:tcW w:w="5528" w:type="dxa"/>
            <w:shd w:val="clear" w:color="ffffff" w:fill="ffffff"/>
            <w:textDirection w:val="lrTb"/>
            <w:vAlign w:val="center"/>
          </w:tcPr>
          <w:p>
            <w:pPr>
              <w:pStyle w:val="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Под многоквартирный жилой дом</w:t>
            </w:r>
            <w:r>
              <w:rPr>
                <w:sz w:val="22"/>
                <w:szCs w:val="22"/>
              </w:rPr>
            </w:r>
          </w:p>
        </w:tc>
        <w:tc>
          <w:tcPr>
            <w:tcW w:w="1843" w:type="dxa"/>
            <w:textDirection w:val="lrTb"/>
            <w:vAlign w:val="center"/>
          </w:tcPr>
          <w:p>
            <w:pPr>
              <w:pStyle w:val="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-</w:t>
            </w:r>
            <w:r>
              <w:rPr>
                <w:sz w:val="22"/>
                <w:szCs w:val="22"/>
              </w:rPr>
            </w:r>
          </w:p>
        </w:tc>
      </w:tr>
      <w:tr>
        <w:trPr>
          <w:trHeight w:val="253"/>
        </w:trP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c>
          <w:tcPr>
            <w:tcW w:w="675" w:type="dxa"/>
            <w:shd w:val="clear" w:color="ffffff" w:fill="ffffff"/>
            <w:textDirection w:val="lrTb"/>
            <w:vAlign w:val="center"/>
          </w:tcPr>
          <w:p>
            <w:pPr>
              <w:pStyle w:val="Normal"/>
              <w:jc w:val="center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 xml:space="preserve">4</w:t>
            </w:r>
            <w:r>
              <w:rPr>
                <w:rFonts w:eastAsia="Calibri"/>
                <w:sz w:val="22"/>
                <w:szCs w:val="22"/>
              </w:rPr>
            </w:r>
          </w:p>
        </w:tc>
        <w:tc>
          <w:tcPr>
            <w:tcW w:w="3261" w:type="dxa"/>
            <w:shd w:val="clear" w:color="ffffff" w:fill="ffffff"/>
            <w:textDirection w:val="lrTb"/>
            <w:vAlign w:val="center"/>
          </w:tcPr>
          <w:p>
            <w:pPr>
              <w:pStyle w:val="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г. Пермь, ул. Пихтовая, 30</w:t>
            </w:r>
            <w:r>
              <w:rPr>
                <w:sz w:val="22"/>
                <w:szCs w:val="22"/>
              </w:rPr>
            </w:r>
          </w:p>
        </w:tc>
        <w:tc>
          <w:tcPr>
            <w:tcW w:w="2409" w:type="dxa"/>
            <w:shd w:val="clear" w:color="ffffff" w:fill="ffffff"/>
            <w:textDirection w:val="lrTb"/>
            <w:vAlign w:val="center"/>
          </w:tcPr>
          <w:p>
            <w:pPr>
              <w:pStyle w:val="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59:01:4410914:21</w:t>
            </w:r>
            <w:r>
              <w:rPr>
                <w:sz w:val="22"/>
                <w:szCs w:val="22"/>
              </w:rPr>
            </w:r>
          </w:p>
        </w:tc>
        <w:tc>
          <w:tcPr>
            <w:tcW w:w="1418" w:type="dxa"/>
            <w:shd w:val="clear" w:color="ffffff" w:fill="ffffff"/>
            <w:textDirection w:val="lrTb"/>
            <w:vAlign w:val="center"/>
          </w:tcPr>
          <w:p>
            <w:pPr>
              <w:pStyle w:val="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1223</w:t>
            </w:r>
            <w:r>
              <w:rPr>
                <w:sz w:val="22"/>
                <w:szCs w:val="22"/>
              </w:rPr>
            </w:r>
          </w:p>
        </w:tc>
        <w:tc>
          <w:tcPr>
            <w:tcW w:w="5528" w:type="dxa"/>
            <w:shd w:val="clear" w:color="ffffff" w:fill="ffffff"/>
            <w:textDirection w:val="lrTb"/>
            <w:vAlign w:val="center"/>
          </w:tcPr>
          <w:p>
            <w:pPr>
              <w:pStyle w:val="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Под многоквартирный жилой дом</w:t>
            </w:r>
            <w:r>
              <w:rPr>
                <w:sz w:val="22"/>
                <w:szCs w:val="22"/>
              </w:rPr>
            </w:r>
          </w:p>
        </w:tc>
        <w:tc>
          <w:tcPr>
            <w:tcW w:w="1843" w:type="dxa"/>
            <w:textDirection w:val="lrTb"/>
            <w:vAlign w:val="center"/>
          </w:tcPr>
          <w:p>
            <w:pPr>
              <w:pStyle w:val="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-</w:t>
            </w:r>
            <w:r>
              <w:rPr>
                <w:sz w:val="22"/>
                <w:szCs w:val="22"/>
              </w:rPr>
            </w:r>
          </w:p>
        </w:tc>
      </w:tr>
      <w:tr>
        <w:trPr>
          <w:trHeight w:val="253"/>
        </w:trP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c>
          <w:tcPr>
            <w:tcW w:w="675" w:type="dxa"/>
            <w:shd w:val="clear" w:color="ffffff" w:fill="ffffff"/>
            <w:textDirection w:val="lrTb"/>
            <w:vAlign w:val="center"/>
          </w:tcPr>
          <w:p>
            <w:pPr>
              <w:pStyle w:val="Normal"/>
              <w:jc w:val="center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 xml:space="preserve">5</w:t>
            </w:r>
            <w:r>
              <w:rPr>
                <w:rFonts w:eastAsia="Calibri"/>
                <w:sz w:val="22"/>
                <w:szCs w:val="22"/>
              </w:rPr>
            </w:r>
          </w:p>
        </w:tc>
        <w:tc>
          <w:tcPr>
            <w:tcW w:w="3261" w:type="dxa"/>
            <w:shd w:val="clear" w:color="ffffff" w:fill="ffffff"/>
            <w:textDirection w:val="lrTb"/>
            <w:vAlign w:val="center"/>
          </w:tcPr>
          <w:p>
            <w:pPr>
              <w:pStyle w:val="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г. Пермь, ул. Пихтовая, 32</w:t>
            </w:r>
            <w:r>
              <w:rPr>
                <w:sz w:val="22"/>
                <w:szCs w:val="22"/>
              </w:rPr>
            </w:r>
          </w:p>
        </w:tc>
        <w:tc>
          <w:tcPr>
            <w:tcW w:w="2409" w:type="dxa"/>
            <w:shd w:val="clear" w:color="ffffff" w:fill="ffffff"/>
            <w:textDirection w:val="lrTb"/>
            <w:vAlign w:val="center"/>
          </w:tcPr>
          <w:p>
            <w:pPr>
              <w:pStyle w:val="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59:01:4410914:23</w:t>
            </w:r>
            <w:r>
              <w:rPr>
                <w:sz w:val="22"/>
                <w:szCs w:val="22"/>
              </w:rPr>
            </w:r>
          </w:p>
        </w:tc>
        <w:tc>
          <w:tcPr>
            <w:tcW w:w="1418" w:type="dxa"/>
            <w:shd w:val="clear" w:color="ffffff" w:fill="ffffff"/>
            <w:textDirection w:val="lrTb"/>
            <w:vAlign w:val="center"/>
          </w:tcPr>
          <w:p>
            <w:pPr>
              <w:pStyle w:val="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1175</w:t>
            </w:r>
            <w:r>
              <w:rPr>
                <w:sz w:val="22"/>
                <w:szCs w:val="22"/>
              </w:rPr>
            </w:r>
          </w:p>
        </w:tc>
        <w:tc>
          <w:tcPr>
            <w:tcW w:w="5528" w:type="dxa"/>
            <w:shd w:val="clear" w:color="ffffff" w:fill="ffffff"/>
            <w:textDirection w:val="lrTb"/>
            <w:vAlign w:val="center"/>
          </w:tcPr>
          <w:p>
            <w:pPr>
              <w:pStyle w:val="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Под многоквартирный жилой дом</w:t>
            </w:r>
            <w:r>
              <w:rPr>
                <w:sz w:val="22"/>
                <w:szCs w:val="22"/>
              </w:rPr>
            </w:r>
          </w:p>
        </w:tc>
        <w:tc>
          <w:tcPr>
            <w:tcW w:w="1843" w:type="dxa"/>
            <w:textDirection w:val="lrTb"/>
            <w:vAlign w:val="center"/>
          </w:tcPr>
          <w:p>
            <w:pPr>
              <w:pStyle w:val="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-</w:t>
            </w:r>
            <w:r>
              <w:rPr>
                <w:sz w:val="22"/>
                <w:szCs w:val="22"/>
              </w:rPr>
            </w:r>
          </w:p>
        </w:tc>
      </w:tr>
      <w:tr>
        <w:trPr>
          <w:trHeight w:val="253"/>
        </w:trP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c>
          <w:tcPr>
            <w:tcW w:w="675" w:type="dxa"/>
            <w:shd w:val="clear" w:color="ffffff" w:fill="ffffff"/>
            <w:textDirection w:val="lrTb"/>
            <w:vAlign w:val="center"/>
          </w:tcPr>
          <w:p>
            <w:pPr>
              <w:pStyle w:val="Normal"/>
              <w:jc w:val="center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 xml:space="preserve">6</w:t>
            </w:r>
            <w:r>
              <w:rPr>
                <w:rFonts w:eastAsia="Calibri"/>
                <w:sz w:val="22"/>
                <w:szCs w:val="22"/>
              </w:rPr>
            </w:r>
          </w:p>
        </w:tc>
        <w:tc>
          <w:tcPr>
            <w:tcW w:w="3261" w:type="dxa"/>
            <w:shd w:val="clear" w:color="ffffff" w:fill="ffffff"/>
            <w:textDirection w:val="lrTb"/>
            <w:vAlign w:val="center"/>
          </w:tcPr>
          <w:p>
            <w:pPr>
              <w:pStyle w:val="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г. Пермь, ул. Пихтовая, 34</w:t>
            </w:r>
            <w:r>
              <w:rPr>
                <w:sz w:val="22"/>
                <w:szCs w:val="22"/>
              </w:rPr>
            </w:r>
          </w:p>
        </w:tc>
        <w:tc>
          <w:tcPr>
            <w:tcW w:w="2409" w:type="dxa"/>
            <w:shd w:val="clear" w:color="ffffff" w:fill="ffffff"/>
            <w:textDirection w:val="lrTb"/>
            <w:vAlign w:val="center"/>
          </w:tcPr>
          <w:p>
            <w:pPr>
              <w:pStyle w:val="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59:01:4410914:24</w:t>
            </w:r>
            <w:r>
              <w:rPr>
                <w:sz w:val="22"/>
                <w:szCs w:val="22"/>
              </w:rPr>
            </w:r>
          </w:p>
        </w:tc>
        <w:tc>
          <w:tcPr>
            <w:tcW w:w="1418" w:type="dxa"/>
            <w:shd w:val="clear" w:color="ffffff" w:fill="ffffff"/>
            <w:textDirection w:val="lrTb"/>
            <w:vAlign w:val="center"/>
          </w:tcPr>
          <w:p>
            <w:pPr>
              <w:pStyle w:val="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1331</w:t>
            </w:r>
            <w:r>
              <w:rPr>
                <w:sz w:val="22"/>
                <w:szCs w:val="22"/>
              </w:rPr>
            </w:r>
          </w:p>
        </w:tc>
        <w:tc>
          <w:tcPr>
            <w:tcW w:w="5528" w:type="dxa"/>
            <w:shd w:val="clear" w:color="ffffff" w:fill="ffffff"/>
            <w:textDirection w:val="lrTb"/>
            <w:vAlign w:val="center"/>
          </w:tcPr>
          <w:p>
            <w:pPr>
              <w:pStyle w:val="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Под многоквартирный жилой дом</w:t>
            </w:r>
            <w:r>
              <w:rPr>
                <w:sz w:val="22"/>
                <w:szCs w:val="22"/>
              </w:rPr>
            </w:r>
          </w:p>
        </w:tc>
        <w:tc>
          <w:tcPr>
            <w:tcW w:w="1843" w:type="dxa"/>
            <w:textDirection w:val="lrTb"/>
            <w:vAlign w:val="center"/>
          </w:tcPr>
          <w:p>
            <w:pPr>
              <w:pStyle w:val="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-</w:t>
            </w:r>
            <w:r>
              <w:rPr>
                <w:sz w:val="22"/>
                <w:szCs w:val="22"/>
              </w:rPr>
            </w:r>
          </w:p>
        </w:tc>
      </w:tr>
      <w:tr>
        <w:trPr>
          <w:trHeight w:val="253"/>
        </w:trP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c>
          <w:tcPr>
            <w:tcW w:w="675" w:type="dxa"/>
            <w:shd w:val="clear" w:color="ffffff" w:fill="ffffff"/>
            <w:textDirection w:val="lrTb"/>
            <w:vAlign w:val="center"/>
          </w:tcPr>
          <w:p>
            <w:pPr>
              <w:pStyle w:val="Normal"/>
              <w:jc w:val="center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 xml:space="preserve">7</w:t>
            </w:r>
            <w:r>
              <w:rPr>
                <w:rFonts w:eastAsia="Calibri"/>
                <w:sz w:val="22"/>
                <w:szCs w:val="22"/>
              </w:rPr>
            </w:r>
          </w:p>
        </w:tc>
        <w:tc>
          <w:tcPr>
            <w:tcW w:w="3261" w:type="dxa"/>
            <w:shd w:val="clear" w:color="ffffff" w:fill="ffffff"/>
            <w:textDirection w:val="lrTb"/>
            <w:vAlign w:val="center"/>
          </w:tcPr>
          <w:p>
            <w:pPr>
              <w:pStyle w:val="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г. Пермь, ул. Пихтовая</w:t>
            </w:r>
            <w:r>
              <w:rPr>
                <w:sz w:val="22"/>
                <w:szCs w:val="22"/>
              </w:rPr>
            </w:r>
          </w:p>
        </w:tc>
        <w:tc>
          <w:tcPr>
            <w:tcW w:w="2409" w:type="dxa"/>
            <w:shd w:val="clear" w:color="ffffff" w:fill="ffffff"/>
            <w:textDirection w:val="lrTb"/>
            <w:vAlign w:val="center"/>
          </w:tcPr>
          <w:p>
            <w:pPr>
              <w:pStyle w:val="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59:01:4410914:2458</w:t>
            </w:r>
            <w:r>
              <w:rPr>
                <w:sz w:val="22"/>
                <w:szCs w:val="22"/>
              </w:rPr>
            </w:r>
          </w:p>
        </w:tc>
        <w:tc>
          <w:tcPr>
            <w:tcW w:w="1418" w:type="dxa"/>
            <w:shd w:val="clear" w:color="ffffff" w:fill="ffffff"/>
            <w:textDirection w:val="lrTb"/>
            <w:vAlign w:val="center"/>
          </w:tcPr>
          <w:p>
            <w:pPr>
              <w:pStyle w:val="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2047</w:t>
            </w:r>
            <w:r>
              <w:rPr>
                <w:sz w:val="22"/>
                <w:szCs w:val="22"/>
              </w:rPr>
            </w:r>
          </w:p>
        </w:tc>
        <w:tc>
          <w:tcPr>
            <w:tcW w:w="5528" w:type="dxa"/>
            <w:shd w:val="clear" w:color="ffffff" w:fill="ffffff"/>
            <w:textDirection w:val="lrTb"/>
            <w:vAlign w:val="center"/>
          </w:tcPr>
          <w:p>
            <w:pPr>
              <w:pStyle w:val="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С</w:t>
            </w:r>
            <w:r>
              <w:rPr>
                <w:sz w:val="22"/>
                <w:szCs w:val="22"/>
              </w:rPr>
              <w:t xml:space="preserve">портивные площадки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</w:r>
          </w:p>
        </w:tc>
        <w:tc>
          <w:tcPr>
            <w:tcW w:w="1843" w:type="dxa"/>
            <w:textDirection w:val="lrTb"/>
            <w:vAlign w:val="center"/>
          </w:tcPr>
          <w:p>
            <w:pPr>
              <w:pStyle w:val="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-</w:t>
            </w:r>
            <w:r>
              <w:rPr>
                <w:sz w:val="22"/>
                <w:szCs w:val="22"/>
              </w:rPr>
            </w:r>
          </w:p>
        </w:tc>
      </w:tr>
      <w:tr>
        <w:trPr>
          <w:trHeight w:val="253"/>
        </w:trP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c>
          <w:tcPr>
            <w:tcW w:w="675" w:type="dxa"/>
            <w:shd w:val="clear" w:color="ffffff" w:fill="ffffff"/>
            <w:textDirection w:val="lrTb"/>
            <w:vAlign w:val="center"/>
          </w:tcPr>
          <w:p>
            <w:pPr>
              <w:pStyle w:val="Normal"/>
              <w:jc w:val="center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 xml:space="preserve">8</w:t>
            </w:r>
            <w:r>
              <w:rPr>
                <w:rFonts w:eastAsia="Calibri"/>
                <w:sz w:val="22"/>
                <w:szCs w:val="22"/>
              </w:rPr>
            </w:r>
          </w:p>
        </w:tc>
        <w:tc>
          <w:tcPr>
            <w:tcW w:w="3261" w:type="dxa"/>
            <w:shd w:val="clear" w:color="ffffff" w:fill="ffffff"/>
            <w:textDirection w:val="lrTb"/>
            <w:vAlign w:val="center"/>
          </w:tcPr>
          <w:p>
            <w:pPr>
              <w:pStyle w:val="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г. Пермь, ул. Пихтовая, 28</w:t>
            </w:r>
            <w:r>
              <w:rPr>
                <w:sz w:val="22"/>
                <w:szCs w:val="22"/>
              </w:rPr>
            </w:r>
          </w:p>
        </w:tc>
        <w:tc>
          <w:tcPr>
            <w:tcW w:w="2409" w:type="dxa"/>
            <w:shd w:val="clear" w:color="ffffff" w:fill="ffffff"/>
            <w:textDirection w:val="lrTb"/>
            <w:vAlign w:val="center"/>
          </w:tcPr>
          <w:p>
            <w:pPr>
              <w:pStyle w:val="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59:01:4410914:25</w:t>
            </w:r>
            <w:r>
              <w:rPr>
                <w:sz w:val="22"/>
                <w:szCs w:val="22"/>
              </w:rPr>
            </w:r>
          </w:p>
        </w:tc>
        <w:tc>
          <w:tcPr>
            <w:tcW w:w="1418" w:type="dxa"/>
            <w:shd w:val="clear" w:color="ffffff" w:fill="ffffff"/>
            <w:textDirection w:val="lrTb"/>
            <w:vAlign w:val="center"/>
          </w:tcPr>
          <w:p>
            <w:pPr>
              <w:pStyle w:val="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1257</w:t>
            </w:r>
            <w:r>
              <w:rPr>
                <w:sz w:val="22"/>
                <w:szCs w:val="22"/>
              </w:rPr>
            </w:r>
          </w:p>
        </w:tc>
        <w:tc>
          <w:tcPr>
            <w:tcW w:w="5528" w:type="dxa"/>
            <w:shd w:val="clear" w:color="ffffff" w:fill="ffffff"/>
            <w:textDirection w:val="lrTb"/>
            <w:vAlign w:val="center"/>
          </w:tcPr>
          <w:p>
            <w:pPr>
              <w:pStyle w:val="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Под многоквартирный жилой дом</w:t>
            </w:r>
            <w:r>
              <w:rPr>
                <w:sz w:val="22"/>
                <w:szCs w:val="22"/>
              </w:rPr>
            </w:r>
          </w:p>
        </w:tc>
        <w:tc>
          <w:tcPr>
            <w:tcW w:w="1843" w:type="dxa"/>
            <w:textDirection w:val="lrTb"/>
            <w:vAlign w:val="center"/>
          </w:tcPr>
          <w:p>
            <w:pPr>
              <w:pStyle w:val="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-</w:t>
            </w:r>
            <w:r>
              <w:rPr>
                <w:sz w:val="22"/>
                <w:szCs w:val="22"/>
              </w:rPr>
            </w:r>
          </w:p>
        </w:tc>
      </w:tr>
      <w:tr>
        <w:trPr>
          <w:trHeight w:val="253"/>
        </w:trP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c>
          <w:tcPr>
            <w:tcW w:w="675" w:type="dxa"/>
            <w:shd w:val="clear" w:color="ffffff" w:fill="ffffff"/>
            <w:textDirection w:val="lrTb"/>
            <w:vAlign w:val="center"/>
          </w:tcPr>
          <w:p>
            <w:pPr>
              <w:pStyle w:val="Normal"/>
              <w:jc w:val="center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 xml:space="preserve">9</w:t>
            </w:r>
            <w:r>
              <w:rPr>
                <w:rFonts w:eastAsia="Calibri"/>
                <w:sz w:val="22"/>
                <w:szCs w:val="22"/>
              </w:rPr>
            </w:r>
          </w:p>
        </w:tc>
        <w:tc>
          <w:tcPr>
            <w:tcW w:w="3261" w:type="dxa"/>
            <w:shd w:val="clear" w:color="ffffff" w:fill="ffffff"/>
            <w:textDirection w:val="lrTb"/>
            <w:vAlign w:val="center"/>
          </w:tcPr>
          <w:p>
            <w:pPr>
              <w:pStyle w:val="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г. Пермь, ул. Пихтовая, 30а</w:t>
            </w:r>
            <w:r>
              <w:rPr>
                <w:sz w:val="22"/>
                <w:szCs w:val="22"/>
              </w:rPr>
            </w:r>
          </w:p>
        </w:tc>
        <w:tc>
          <w:tcPr>
            <w:tcW w:w="2409" w:type="dxa"/>
            <w:shd w:val="clear" w:color="ffffff" w:fill="ffffff"/>
            <w:textDirection w:val="lrTb"/>
            <w:vAlign w:val="center"/>
          </w:tcPr>
          <w:p>
            <w:pPr>
              <w:pStyle w:val="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59:01:4410914:26</w:t>
            </w:r>
            <w:r>
              <w:rPr>
                <w:sz w:val="22"/>
                <w:szCs w:val="22"/>
              </w:rPr>
            </w:r>
          </w:p>
        </w:tc>
        <w:tc>
          <w:tcPr>
            <w:tcW w:w="1418" w:type="dxa"/>
            <w:shd w:val="clear" w:color="ffffff" w:fill="ffffff"/>
            <w:textDirection w:val="lrTb"/>
            <w:vAlign w:val="center"/>
          </w:tcPr>
          <w:p>
            <w:pPr>
              <w:pStyle w:val="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2170</w:t>
            </w:r>
            <w:r>
              <w:rPr>
                <w:sz w:val="22"/>
                <w:szCs w:val="22"/>
              </w:rPr>
            </w:r>
          </w:p>
        </w:tc>
        <w:tc>
          <w:tcPr>
            <w:tcW w:w="5528" w:type="dxa"/>
            <w:shd w:val="clear" w:color="ffffff" w:fill="ffffff"/>
            <w:textDirection w:val="lrTb"/>
            <w:vAlign w:val="center"/>
          </w:tcPr>
          <w:p>
            <w:pPr>
              <w:pStyle w:val="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Под многоквартирный жилой дом</w:t>
            </w:r>
            <w:r>
              <w:rPr>
                <w:sz w:val="22"/>
                <w:szCs w:val="22"/>
              </w:rPr>
            </w:r>
          </w:p>
        </w:tc>
        <w:tc>
          <w:tcPr>
            <w:tcW w:w="1843" w:type="dxa"/>
            <w:textDirection w:val="lrTb"/>
            <w:vAlign w:val="center"/>
          </w:tcPr>
          <w:p>
            <w:pPr>
              <w:pStyle w:val="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-</w:t>
            </w:r>
            <w:r>
              <w:rPr>
                <w:sz w:val="22"/>
                <w:szCs w:val="22"/>
              </w:rPr>
            </w:r>
          </w:p>
        </w:tc>
      </w:tr>
      <w:tr>
        <w:trPr>
          <w:trHeight w:val="253"/>
        </w:trP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c>
          <w:tcPr>
            <w:tcW w:w="675" w:type="dxa"/>
            <w:shd w:val="clear" w:color="ffffff" w:fill="ffffff"/>
            <w:textDirection w:val="lrTb"/>
            <w:vAlign w:val="center"/>
          </w:tcPr>
          <w:p>
            <w:pPr>
              <w:pStyle w:val="Normal"/>
              <w:jc w:val="center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 xml:space="preserve">10</w:t>
            </w:r>
            <w:r>
              <w:rPr>
                <w:rFonts w:eastAsia="Calibri"/>
                <w:sz w:val="22"/>
                <w:szCs w:val="22"/>
              </w:rPr>
            </w:r>
          </w:p>
        </w:tc>
        <w:tc>
          <w:tcPr>
            <w:tcW w:w="3261" w:type="dxa"/>
            <w:shd w:val="clear" w:color="ffffff" w:fill="ffffff"/>
            <w:textDirection w:val="lrTb"/>
            <w:vAlign w:val="center"/>
          </w:tcPr>
          <w:p>
            <w:pPr>
              <w:pStyle w:val="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г. Пермь, ул. Загарьинская, 4 / ул.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 xml:space="preserve">Краснополянская, 38</w:t>
            </w:r>
            <w:r>
              <w:rPr>
                <w:sz w:val="22"/>
                <w:szCs w:val="22"/>
              </w:rPr>
            </w:r>
          </w:p>
        </w:tc>
        <w:tc>
          <w:tcPr>
            <w:tcW w:w="2409" w:type="dxa"/>
            <w:shd w:val="clear" w:color="ffffff" w:fill="ffffff"/>
            <w:textDirection w:val="lrTb"/>
            <w:vAlign w:val="center"/>
          </w:tcPr>
          <w:p>
            <w:pPr>
              <w:pStyle w:val="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59:01:4410914:29</w:t>
            </w:r>
            <w:r>
              <w:rPr>
                <w:sz w:val="22"/>
                <w:szCs w:val="22"/>
              </w:rPr>
            </w:r>
          </w:p>
        </w:tc>
        <w:tc>
          <w:tcPr>
            <w:tcW w:w="1418" w:type="dxa"/>
            <w:shd w:val="clear" w:color="ffffff" w:fill="ffffff"/>
            <w:textDirection w:val="lrTb"/>
            <w:vAlign w:val="center"/>
          </w:tcPr>
          <w:p>
            <w:pPr>
              <w:pStyle w:val="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1265</w:t>
            </w:r>
            <w:r>
              <w:rPr>
                <w:sz w:val="22"/>
                <w:szCs w:val="22"/>
              </w:rPr>
            </w:r>
          </w:p>
        </w:tc>
        <w:tc>
          <w:tcPr>
            <w:tcW w:w="5528" w:type="dxa"/>
            <w:shd w:val="clear" w:color="ffffff" w:fill="ffffff"/>
            <w:textDirection w:val="lrTb"/>
            <w:vAlign w:val="center"/>
          </w:tcPr>
          <w:p>
            <w:pPr>
              <w:pStyle w:val="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Под многоквартирный жилой дом</w:t>
            </w:r>
            <w:r>
              <w:rPr>
                <w:sz w:val="22"/>
                <w:szCs w:val="22"/>
              </w:rPr>
            </w:r>
          </w:p>
        </w:tc>
        <w:tc>
          <w:tcPr>
            <w:tcW w:w="1843" w:type="dxa"/>
            <w:textDirection w:val="lrTb"/>
            <w:vAlign w:val="center"/>
          </w:tcPr>
          <w:p>
            <w:pPr>
              <w:pStyle w:val="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-</w:t>
            </w:r>
            <w:r>
              <w:rPr>
                <w:sz w:val="22"/>
                <w:szCs w:val="22"/>
              </w:rPr>
            </w:r>
          </w:p>
        </w:tc>
      </w:tr>
      <w:tr>
        <w:trPr>
          <w:trHeight w:val="253"/>
        </w:trP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c>
          <w:tcPr>
            <w:tcW w:w="675" w:type="dxa"/>
            <w:shd w:val="clear" w:color="ffffff" w:fill="ffffff"/>
            <w:textDirection w:val="lrTb"/>
            <w:vAlign w:val="center"/>
          </w:tcPr>
          <w:p>
            <w:pPr>
              <w:pStyle w:val="Normal"/>
              <w:jc w:val="center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 xml:space="preserve">11</w:t>
            </w:r>
            <w:r>
              <w:rPr>
                <w:rFonts w:eastAsia="Calibri"/>
                <w:sz w:val="22"/>
                <w:szCs w:val="22"/>
              </w:rPr>
            </w:r>
          </w:p>
        </w:tc>
        <w:tc>
          <w:tcPr>
            <w:tcW w:w="3261" w:type="dxa"/>
            <w:shd w:val="clear" w:color="ffffff" w:fill="ffffff"/>
            <w:textDirection w:val="lrTb"/>
            <w:vAlign w:val="center"/>
          </w:tcPr>
          <w:p>
            <w:pPr>
              <w:pStyle w:val="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г. Пермь, ул. Пихтовая, 36</w:t>
            </w:r>
            <w:r>
              <w:rPr>
                <w:sz w:val="22"/>
                <w:szCs w:val="22"/>
              </w:rPr>
            </w:r>
          </w:p>
        </w:tc>
        <w:tc>
          <w:tcPr>
            <w:tcW w:w="2409" w:type="dxa"/>
            <w:shd w:val="clear" w:color="ffffff" w:fill="ffffff"/>
            <w:textDirection w:val="lrTb"/>
            <w:vAlign w:val="center"/>
          </w:tcPr>
          <w:p>
            <w:pPr>
              <w:pStyle w:val="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59:01:4410914:30</w:t>
            </w:r>
            <w:r>
              <w:rPr>
                <w:sz w:val="22"/>
                <w:szCs w:val="22"/>
              </w:rPr>
            </w:r>
          </w:p>
        </w:tc>
        <w:tc>
          <w:tcPr>
            <w:tcW w:w="1418" w:type="dxa"/>
            <w:shd w:val="clear" w:color="ffffff" w:fill="ffffff"/>
            <w:textDirection w:val="lrTb"/>
            <w:vAlign w:val="center"/>
          </w:tcPr>
          <w:p>
            <w:pPr>
              <w:pStyle w:val="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1335</w:t>
            </w:r>
            <w:r>
              <w:rPr>
                <w:sz w:val="22"/>
                <w:szCs w:val="22"/>
              </w:rPr>
            </w:r>
          </w:p>
        </w:tc>
        <w:tc>
          <w:tcPr>
            <w:tcW w:w="5528" w:type="dxa"/>
            <w:shd w:val="clear" w:color="ffffff" w:fill="ffffff"/>
            <w:textDirection w:val="lrTb"/>
            <w:vAlign w:val="center"/>
          </w:tcPr>
          <w:p>
            <w:pPr>
              <w:pStyle w:val="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Под многоквартирный жилой дом</w:t>
            </w:r>
            <w:r>
              <w:rPr>
                <w:sz w:val="22"/>
                <w:szCs w:val="22"/>
              </w:rPr>
            </w:r>
          </w:p>
        </w:tc>
        <w:tc>
          <w:tcPr>
            <w:tcW w:w="1843" w:type="dxa"/>
            <w:textDirection w:val="lrTb"/>
            <w:vAlign w:val="center"/>
          </w:tcPr>
          <w:p>
            <w:pPr>
              <w:pStyle w:val="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-</w:t>
            </w:r>
            <w:r>
              <w:rPr>
                <w:sz w:val="22"/>
                <w:szCs w:val="22"/>
              </w:rPr>
            </w:r>
          </w:p>
        </w:tc>
      </w:tr>
      <w:tr>
        <w:trPr>
          <w:trHeight w:val="253"/>
        </w:trP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c>
          <w:tcPr>
            <w:tcW w:w="675" w:type="dxa"/>
            <w:shd w:val="clear" w:color="ffffff" w:fill="ffffff"/>
            <w:textDirection w:val="lrTb"/>
            <w:vAlign w:val="center"/>
          </w:tcPr>
          <w:p>
            <w:pPr>
              <w:pStyle w:val="Normal"/>
              <w:jc w:val="center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 xml:space="preserve">12</w:t>
            </w:r>
            <w:r>
              <w:rPr>
                <w:rFonts w:eastAsia="Calibri"/>
                <w:sz w:val="22"/>
                <w:szCs w:val="22"/>
              </w:rPr>
            </w:r>
          </w:p>
        </w:tc>
        <w:tc>
          <w:tcPr>
            <w:tcW w:w="3261" w:type="dxa"/>
            <w:shd w:val="clear" w:color="ffffff" w:fill="ffffff"/>
            <w:textDirection w:val="lrTb"/>
            <w:vAlign w:val="center"/>
          </w:tcPr>
          <w:p>
            <w:pPr>
              <w:pStyle w:val="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г. Пермь, ул. Пихтовая, 26</w:t>
            </w:r>
            <w:r>
              <w:rPr>
                <w:sz w:val="22"/>
                <w:szCs w:val="22"/>
              </w:rPr>
            </w:r>
          </w:p>
        </w:tc>
        <w:tc>
          <w:tcPr>
            <w:tcW w:w="2409" w:type="dxa"/>
            <w:shd w:val="clear" w:color="ffffff" w:fill="ffffff"/>
            <w:textDirection w:val="lrTb"/>
            <w:vAlign w:val="center"/>
          </w:tcPr>
          <w:p>
            <w:pPr>
              <w:pStyle w:val="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59:01:4410914:31</w:t>
            </w:r>
            <w:r>
              <w:rPr>
                <w:sz w:val="22"/>
                <w:szCs w:val="22"/>
              </w:rPr>
            </w:r>
          </w:p>
        </w:tc>
        <w:tc>
          <w:tcPr>
            <w:tcW w:w="1418" w:type="dxa"/>
            <w:shd w:val="clear" w:color="ffffff" w:fill="ffffff"/>
            <w:textDirection w:val="lrTb"/>
            <w:vAlign w:val="center"/>
          </w:tcPr>
          <w:p>
            <w:pPr>
              <w:pStyle w:val="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1243</w:t>
            </w:r>
            <w:r>
              <w:rPr>
                <w:sz w:val="22"/>
                <w:szCs w:val="22"/>
              </w:rPr>
            </w:r>
          </w:p>
        </w:tc>
        <w:tc>
          <w:tcPr>
            <w:tcW w:w="5528" w:type="dxa"/>
            <w:shd w:val="clear" w:color="ffffff" w:fill="ffffff"/>
            <w:textDirection w:val="lrTb"/>
            <w:vAlign w:val="center"/>
          </w:tcPr>
          <w:p>
            <w:pPr>
              <w:pStyle w:val="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Под многоквартирный жилой дом</w:t>
            </w:r>
            <w:r>
              <w:rPr>
                <w:sz w:val="22"/>
                <w:szCs w:val="22"/>
              </w:rPr>
            </w:r>
          </w:p>
        </w:tc>
        <w:tc>
          <w:tcPr>
            <w:tcW w:w="1843" w:type="dxa"/>
            <w:textDirection w:val="lrTb"/>
            <w:vAlign w:val="center"/>
          </w:tcPr>
          <w:p>
            <w:pPr>
              <w:pStyle w:val="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-</w:t>
            </w:r>
            <w:r>
              <w:rPr>
                <w:sz w:val="22"/>
                <w:szCs w:val="22"/>
              </w:rPr>
            </w:r>
          </w:p>
        </w:tc>
      </w:tr>
      <w:tr>
        <w:trPr>
          <w:trHeight w:val="253"/>
        </w:trP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c>
          <w:tcPr>
            <w:tcW w:w="675" w:type="dxa"/>
            <w:shd w:val="clear" w:color="ffffff" w:fill="ffffff"/>
            <w:textDirection w:val="lrTb"/>
            <w:vAlign w:val="center"/>
          </w:tcPr>
          <w:p>
            <w:pPr>
              <w:pStyle w:val="Normal"/>
              <w:jc w:val="center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 xml:space="preserve">13</w:t>
            </w:r>
            <w:r>
              <w:rPr>
                <w:rFonts w:eastAsia="Calibri"/>
                <w:sz w:val="22"/>
                <w:szCs w:val="22"/>
              </w:rPr>
            </w:r>
          </w:p>
        </w:tc>
        <w:tc>
          <w:tcPr>
            <w:tcW w:w="3261" w:type="dxa"/>
            <w:shd w:val="clear" w:color="ffffff" w:fill="ffffff"/>
            <w:textDirection w:val="lrTb"/>
            <w:vAlign w:val="center"/>
          </w:tcPr>
          <w:p>
            <w:pPr>
              <w:pStyle w:val="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г. Пермь, ул. Полазненская, 26; ул. Краснополянская, 38,40; </w:t>
            </w:r>
            <w:r>
              <w:rPr>
                <w:sz w:val="22"/>
                <w:szCs w:val="22"/>
              </w:rPr>
              <w:br w:type="textWrapping" w:clear="all"/>
            </w:r>
            <w:r>
              <w:rPr>
                <w:sz w:val="22"/>
                <w:szCs w:val="22"/>
              </w:rPr>
              <w:t xml:space="preserve">ул. Пихтовая, 26,28,28а,30,30а/1,32,34,36; </w:t>
            </w:r>
            <w:r>
              <w:rPr>
                <w:sz w:val="22"/>
                <w:szCs w:val="22"/>
              </w:rPr>
              <w:br w:type="textWrapping" w:clear="all"/>
            </w:r>
            <w:r>
              <w:rPr>
                <w:sz w:val="22"/>
                <w:szCs w:val="22"/>
              </w:rPr>
              <w:t xml:space="preserve">ул. Загарьинская, 2; </w:t>
            </w:r>
            <w:r>
              <w:rPr>
                <w:sz w:val="22"/>
                <w:szCs w:val="22"/>
              </w:rPr>
              <w:br w:type="textWrapping" w:clear="all"/>
            </w:r>
            <w:r>
              <w:rPr>
                <w:sz w:val="22"/>
                <w:szCs w:val="22"/>
              </w:rPr>
              <w:t xml:space="preserve">ул. Коломенская, 7,17; </w:t>
            </w:r>
            <w:r>
              <w:rPr>
                <w:sz w:val="22"/>
                <w:szCs w:val="22"/>
              </w:rPr>
              <w:br w:type="textWrapping" w:clear="all"/>
            </w:r>
            <w:r>
              <w:rPr>
                <w:sz w:val="22"/>
                <w:szCs w:val="22"/>
              </w:rPr>
              <w:t xml:space="preserve">от врезки в районе дома №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 xml:space="preserve">42 </w:t>
            </w:r>
            <w:r>
              <w:rPr>
                <w:sz w:val="22"/>
                <w:szCs w:val="22"/>
              </w:rPr>
              <w:br w:type="textWrapping" w:clear="all"/>
            </w:r>
            <w:r>
              <w:rPr>
                <w:sz w:val="22"/>
                <w:szCs w:val="22"/>
              </w:rPr>
              <w:t xml:space="preserve">по ул. Пихтовая до ГРП-66; </w:t>
            </w:r>
            <w:r>
              <w:rPr>
                <w:sz w:val="22"/>
                <w:szCs w:val="22"/>
              </w:rPr>
              <w:br w:type="textWrapping" w:clear="all"/>
            </w:r>
            <w:r>
              <w:rPr>
                <w:sz w:val="22"/>
                <w:szCs w:val="22"/>
              </w:rPr>
              <w:t xml:space="preserve">к заводу Керамической плитки </w:t>
            </w:r>
            <w:r>
              <w:rPr>
                <w:sz w:val="22"/>
                <w:szCs w:val="22"/>
              </w:rPr>
            </w:r>
          </w:p>
        </w:tc>
        <w:tc>
          <w:tcPr>
            <w:tcW w:w="2409" w:type="dxa"/>
            <w:shd w:val="clear" w:color="ffffff" w:fill="ffffff"/>
            <w:textDirection w:val="lrTb"/>
            <w:vAlign w:val="center"/>
          </w:tcPr>
          <w:p>
            <w:pPr>
              <w:pStyle w:val="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59:01:0000000:81631</w:t>
            </w:r>
            <w:r>
              <w:rPr>
                <w:sz w:val="22"/>
                <w:szCs w:val="22"/>
              </w:rPr>
              <w:t xml:space="preserve">**</w:t>
            </w:r>
            <w:r>
              <w:rPr>
                <w:sz w:val="22"/>
                <w:szCs w:val="22"/>
              </w:rPr>
            </w:r>
          </w:p>
        </w:tc>
        <w:tc>
          <w:tcPr>
            <w:tcW w:w="1418" w:type="dxa"/>
            <w:shd w:val="clear" w:color="ffffff" w:fill="ffffff"/>
            <w:textDirection w:val="lrTb"/>
            <w:vAlign w:val="center"/>
          </w:tcPr>
          <w:p>
            <w:pPr>
              <w:pStyle w:val="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10</w:t>
            </w:r>
            <w:r>
              <w:rPr>
                <w:sz w:val="22"/>
                <w:szCs w:val="22"/>
              </w:rPr>
              <w:t xml:space="preserve">**</w:t>
            </w:r>
            <w:r>
              <w:rPr>
                <w:sz w:val="22"/>
                <w:szCs w:val="22"/>
              </w:rPr>
            </w:r>
          </w:p>
        </w:tc>
        <w:tc>
          <w:tcPr>
            <w:tcW w:w="5528" w:type="dxa"/>
            <w:shd w:val="clear" w:color="ffffff" w:fill="ffffff"/>
            <w:textDirection w:val="lrTb"/>
            <w:vAlign w:val="center"/>
          </w:tcPr>
          <w:p>
            <w:pPr>
              <w:pStyle w:val="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</w:t>
            </w:r>
            <w:r>
              <w:rPr>
                <w:sz w:val="22"/>
                <w:szCs w:val="22"/>
              </w:rPr>
              <w:t xml:space="preserve">од газопровод</w:t>
            </w:r>
            <w:r>
              <w:rPr>
                <w:sz w:val="22"/>
                <w:szCs w:val="22"/>
              </w:rPr>
            </w:r>
          </w:p>
        </w:tc>
        <w:tc>
          <w:tcPr>
            <w:tcW w:w="1843" w:type="dxa"/>
            <w:textDirection w:val="lrTb"/>
            <w:vAlign w:val="center"/>
          </w:tcPr>
          <w:p>
            <w:pPr>
              <w:pStyle w:val="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-</w:t>
            </w:r>
            <w:r>
              <w:rPr>
                <w:sz w:val="22"/>
                <w:szCs w:val="22"/>
              </w:rPr>
            </w:r>
          </w:p>
        </w:tc>
      </w:tr>
    </w:tbl>
    <w:p>
      <w:pPr>
        <w:pStyle w:val="Normal"/>
        <w:tabs>
          <w:tab w:val="left" w:pos="10490" w:leader="none"/>
        </w:tabs>
        <w:spacing w:line="240" w:lineRule="exact"/>
        <w:ind w:right="-142" w:firstLine="567"/>
        <w:rPr>
          <w:i/>
          <w:iCs/>
          <w:sz w:val="20"/>
        </w:rPr>
      </w:pPr>
      <w:r>
        <w:rPr>
          <w:iCs/>
          <w:sz w:val="20"/>
        </w:rPr>
        <w:t xml:space="preserve">*</w:t>
      </w:r>
      <w:r>
        <w:rPr>
          <w:i/>
          <w:iCs/>
          <w:sz w:val="20"/>
        </w:rPr>
        <w:t xml:space="preserve"> В соответствии со сведениями, содержащимися в Едином государственном реестре недвижимости</w:t>
      </w:r>
      <w:r>
        <w:rPr>
          <w:i/>
          <w:iCs/>
          <w:sz w:val="20"/>
        </w:rPr>
      </w:r>
    </w:p>
    <w:p>
      <w:pPr>
        <w:pStyle w:val="Normal"/>
        <w:tabs>
          <w:tab w:val="left" w:pos="10490" w:leader="none"/>
        </w:tabs>
        <w:spacing w:line="240" w:lineRule="exact"/>
        <w:ind w:right="-142" w:firstLine="567"/>
        <w:jc w:val="both"/>
        <w:rPr>
          <w:i/>
          <w:iCs/>
          <w:sz w:val="20"/>
        </w:rPr>
      </w:pPr>
      <w:r>
        <w:rPr>
          <w:i/>
          <w:iCs/>
          <w:sz w:val="20"/>
        </w:rPr>
        <w:t xml:space="preserve">** Земельный участок расположен в границах комплексного развития территории частично, площадь указана в соответствии со сведениями, содержащимися </w:t>
        <w:br w:type="textWrapping" w:clear="all"/>
        <w:t xml:space="preserve">в Едином государственном реестре недвижимости в отношении всего земельного участка</w:t>
      </w:r>
    </w:p>
    <w:p>
      <w:pPr>
        <w:pStyle w:val="Normal"/>
        <w:tabs>
          <w:tab w:val="left" w:pos="10490" w:leader="none"/>
        </w:tabs>
        <w:ind w:right="-454" w:firstLine="709"/>
        <w:jc w:val="center"/>
      </w:pPr>
      <w:r>
        <w:rPr>
          <w:i/>
          <w:iCs/>
          <w:sz w:val="20"/>
        </w:rPr>
        <w:br w:type="page" w:clear="all"/>
      </w:r>
      <w:r>
        <w:rPr>
          <w:bCs/>
          <w:szCs w:val="24"/>
        </w:rPr>
        <w:t xml:space="preserve">Контур </w:t>
      </w:r>
      <w:r>
        <w:rPr>
          <w:bCs/>
          <w:szCs w:val="24"/>
        </w:rPr>
        <w:t xml:space="preserve">№</w:t>
      </w:r>
      <w:r>
        <w:rPr>
          <w:bCs/>
          <w:szCs w:val="24"/>
        </w:rPr>
        <w:t xml:space="preserve"> </w:t>
      </w:r>
      <w:r>
        <w:rPr>
          <w:bCs/>
          <w:szCs w:val="24"/>
        </w:rPr>
        <w:t xml:space="preserve">1</w:t>
      </w:r>
      <w:r>
        <w:rPr>
          <w:bCs/>
          <w:szCs w:val="24"/>
        </w:rPr>
        <w:t xml:space="preserve">3</w:t>
      </w:r>
      <w:r>
        <w:rPr>
          <w:bCs/>
          <w:szCs w:val="24"/>
        </w:rPr>
        <w:t xml:space="preserve"> по улице Краснополянской</w:t>
      </w:r>
      <w:r>
        <w:rPr>
          <w:bCs/>
          <w:szCs w:val="24"/>
        </w:rPr>
        <w:t xml:space="preserve"> площадью 2,84 га</w:t>
      </w:r>
    </w:p>
    <w:p>
      <w:pPr>
        <w:pStyle w:val="Normal"/>
        <w:tabs>
          <w:tab w:val="left" w:pos="10490" w:leader="none"/>
        </w:tabs>
        <w:ind w:right="-456"/>
        <w:jc w:val="both"/>
        <w:rPr>
          <w:b/>
          <w:bCs/>
          <w:szCs w:val="24"/>
        </w:rPr>
      </w:pPr>
      <w:r>
        <w:rPr>
          <w:b/>
          <w:bCs/>
          <w:szCs w:val="24"/>
        </w:rPr>
      </w:r>
    </w:p>
    <w:tbl>
      <w:tblPr>
        <w:tblW w:w="15134" w:type="dxa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left w:w="108" w:type="dxa"/>
          <w:top w:w="0" w:type="dxa"/>
          <w:right w:w="108" w:type="dxa"/>
          <w:bottom w:w="0" w:type="dxa"/>
        </w:tblCellMar>
        <w:tblLook w:val="04A0" w:firstRow="1" w:lastRow="0" w:firstColumn="1" w:lastColumn="0" w:noHBand="0" w:noVBand="1"/>
      </w:tblPr>
      <w:tblGrid>
        <w:gridCol w:w="675"/>
        <w:gridCol w:w="3261"/>
        <w:gridCol w:w="2409"/>
        <w:gridCol w:w="1418"/>
        <w:gridCol w:w="5528"/>
        <w:gridCol w:w="1843"/>
      </w:tblGrid>
      <w:tr>
        <w:trPr>
          <w:trHeight w:val="20"/>
          <w:tblHeader/>
        </w:trP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c>
          <w:tcPr>
            <w:tcW w:w="675" w:type="dxa"/>
            <w:shd w:val="clear" w:color="ffffff" w:fill="ffffff"/>
            <w:textDirection w:val="lrTb"/>
            <w:vAlign w:val="center"/>
          </w:tcPr>
          <w:p>
            <w:pPr>
              <w:pStyle w:val="Normal"/>
              <w:jc w:val="center"/>
              <w:rPr>
                <w:rFonts w:eastAsia="Calibri"/>
                <w:b/>
                <w:sz w:val="22"/>
                <w:szCs w:val="22"/>
              </w:rPr>
            </w:pPr>
            <w:r>
              <w:rPr>
                <w:rFonts w:eastAsia="Calibri"/>
                <w:b/>
                <w:sz w:val="22"/>
                <w:szCs w:val="22"/>
              </w:rPr>
              <w:t xml:space="preserve">№ п/п</w:t>
            </w:r>
            <w:r>
              <w:rPr>
                <w:rFonts w:eastAsia="Calibri"/>
                <w:b/>
                <w:sz w:val="22"/>
                <w:szCs w:val="22"/>
              </w:rPr>
            </w:r>
          </w:p>
        </w:tc>
        <w:tc>
          <w:tcPr>
            <w:tcW w:w="3261" w:type="dxa"/>
            <w:shd w:val="clear" w:color="ffffff" w:fill="ffffff"/>
            <w:textDirection w:val="lrTb"/>
            <w:vAlign w:val="center"/>
          </w:tcPr>
          <w:p>
            <w:pPr>
              <w:pStyle w:val="Normal"/>
              <w:jc w:val="center"/>
              <w:rPr>
                <w:rFonts w:eastAsia="Calibri"/>
                <w:b/>
                <w:sz w:val="22"/>
                <w:szCs w:val="22"/>
              </w:rPr>
            </w:pPr>
            <w:r>
              <w:rPr>
                <w:rFonts w:eastAsia="Calibri"/>
                <w:b/>
                <w:sz w:val="22"/>
                <w:szCs w:val="22"/>
              </w:rPr>
              <w:t xml:space="preserve">Адрес</w:t>
            </w:r>
            <w:r>
              <w:rPr>
                <w:rFonts w:eastAsia="Calibri"/>
                <w:b/>
                <w:sz w:val="22"/>
                <w:szCs w:val="22"/>
              </w:rPr>
            </w:r>
          </w:p>
        </w:tc>
        <w:tc>
          <w:tcPr>
            <w:tcW w:w="2409" w:type="dxa"/>
            <w:shd w:val="clear" w:color="ffffff" w:fill="ffffff"/>
            <w:textDirection w:val="lrTb"/>
            <w:vAlign w:val="center"/>
          </w:tcPr>
          <w:p>
            <w:pPr>
              <w:pStyle w:val="Normal"/>
              <w:jc w:val="center"/>
              <w:rPr>
                <w:rFonts w:eastAsia="Calibri"/>
                <w:b/>
                <w:sz w:val="22"/>
                <w:szCs w:val="22"/>
              </w:rPr>
            </w:pPr>
            <w:r>
              <w:rPr>
                <w:rFonts w:eastAsia="Calibri"/>
                <w:b/>
                <w:sz w:val="22"/>
                <w:szCs w:val="22"/>
              </w:rPr>
              <w:t xml:space="preserve">Кадастровый номер земельного участка</w:t>
            </w:r>
            <w:r>
              <w:rPr>
                <w:rFonts w:eastAsia="Calibri"/>
                <w:b/>
                <w:sz w:val="22"/>
                <w:szCs w:val="22"/>
              </w:rPr>
              <w:t xml:space="preserve">*</w:t>
            </w:r>
            <w:r>
              <w:rPr>
                <w:rFonts w:eastAsia="Calibri"/>
                <w:b/>
                <w:sz w:val="22"/>
                <w:szCs w:val="22"/>
              </w:rPr>
            </w:r>
          </w:p>
        </w:tc>
        <w:tc>
          <w:tcPr>
            <w:tcW w:w="1418" w:type="dxa"/>
            <w:shd w:val="clear" w:color="ffffff" w:fill="ffffff"/>
            <w:textDirection w:val="lrTb"/>
            <w:vAlign w:val="center"/>
          </w:tcPr>
          <w:p>
            <w:pPr>
              <w:pStyle w:val="Normal"/>
              <w:jc w:val="center"/>
              <w:rPr>
                <w:rFonts w:eastAsia="Calibri"/>
                <w:b/>
                <w:sz w:val="22"/>
                <w:szCs w:val="22"/>
              </w:rPr>
            </w:pPr>
            <w:r>
              <w:rPr>
                <w:rFonts w:eastAsia="Calibri"/>
                <w:b/>
                <w:sz w:val="22"/>
                <w:szCs w:val="22"/>
              </w:rPr>
              <w:t xml:space="preserve">Площадь</w:t>
            </w:r>
            <w:r>
              <w:rPr>
                <w:rFonts w:eastAsia="Calibri"/>
                <w:b/>
                <w:sz w:val="22"/>
                <w:szCs w:val="22"/>
                <w:lang w:val="en-US"/>
              </w:rPr>
              <w:t xml:space="preserve">*</w:t>
            </w:r>
            <w:r>
              <w:rPr>
                <w:rFonts w:eastAsia="Calibri"/>
                <w:b/>
                <w:sz w:val="22"/>
                <w:szCs w:val="22"/>
              </w:rPr>
              <w:t xml:space="preserve">, кв. м</w:t>
            </w:r>
            <w:r>
              <w:rPr>
                <w:rFonts w:eastAsia="Calibri"/>
                <w:b/>
                <w:sz w:val="22"/>
                <w:szCs w:val="22"/>
              </w:rPr>
            </w:r>
          </w:p>
        </w:tc>
        <w:tc>
          <w:tcPr>
            <w:tcW w:w="5528" w:type="dxa"/>
            <w:shd w:val="clear" w:color="ffffff" w:fill="ffffff"/>
            <w:textDirection w:val="lrTb"/>
            <w:vAlign w:val="center"/>
          </w:tcPr>
          <w:p>
            <w:pPr>
              <w:pStyle w:val="Normal"/>
              <w:jc w:val="center"/>
              <w:rPr>
                <w:rFonts w:eastAsia="Calibri"/>
                <w:b/>
                <w:sz w:val="22"/>
                <w:szCs w:val="22"/>
                <w:lang w:val="en-US"/>
              </w:rPr>
            </w:pPr>
            <w:r>
              <w:rPr>
                <w:rFonts w:eastAsia="Calibri"/>
                <w:b/>
                <w:sz w:val="22"/>
                <w:szCs w:val="22"/>
              </w:rPr>
              <w:t xml:space="preserve">Вид разрешенного использования</w:t>
            </w:r>
            <w:r>
              <w:rPr>
                <w:rFonts w:eastAsia="Calibri"/>
                <w:b/>
                <w:sz w:val="22"/>
                <w:szCs w:val="22"/>
                <w:lang w:val="en-US"/>
              </w:rPr>
              <w:t xml:space="preserve">*</w:t>
            </w:r>
            <w:r>
              <w:rPr>
                <w:rFonts w:eastAsia="Calibri"/>
                <w:b/>
                <w:sz w:val="22"/>
                <w:szCs w:val="22"/>
                <w:lang w:val="en-US"/>
              </w:rPr>
            </w:r>
          </w:p>
        </w:tc>
        <w:tc>
          <w:tcPr>
            <w:tcW w:w="1843" w:type="dxa"/>
            <w:textDirection w:val="lrTb"/>
            <w:vAlign w:val="center"/>
          </w:tcPr>
          <w:p>
            <w:pPr>
              <w:pStyle w:val="Normal"/>
              <w:jc w:val="center"/>
              <w:rPr>
                <w:rFonts w:eastAsia="Calibri"/>
                <w:b/>
                <w:sz w:val="22"/>
                <w:szCs w:val="22"/>
              </w:rPr>
            </w:pPr>
            <w:r>
              <w:rPr>
                <w:rFonts w:eastAsia="Calibri"/>
                <w:b/>
                <w:sz w:val="22"/>
                <w:szCs w:val="22"/>
              </w:rPr>
              <w:t xml:space="preserve">Планируемое мероприятие</w:t>
            </w:r>
            <w:r>
              <w:rPr>
                <w:rFonts w:eastAsia="Calibri"/>
                <w:b/>
                <w:sz w:val="22"/>
                <w:szCs w:val="22"/>
              </w:rPr>
            </w:r>
          </w:p>
        </w:tc>
      </w:tr>
      <w:tr>
        <w:trPr>
          <w:trHeight w:val="20"/>
        </w:trP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c>
          <w:tcPr>
            <w:tcW w:w="675" w:type="dxa"/>
            <w:shd w:val="clear" w:color="ffffff" w:fill="ffffff"/>
            <w:textDirection w:val="lrTb"/>
            <w:vAlign w:val="center"/>
          </w:tcPr>
          <w:p>
            <w:pPr>
              <w:pStyle w:val="Normal"/>
              <w:jc w:val="center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 xml:space="preserve">1</w:t>
            </w:r>
            <w:r>
              <w:rPr>
                <w:rFonts w:eastAsia="Calibri"/>
                <w:sz w:val="22"/>
                <w:szCs w:val="22"/>
              </w:rPr>
            </w:r>
          </w:p>
        </w:tc>
        <w:tc>
          <w:tcPr>
            <w:tcW w:w="3261" w:type="dxa"/>
            <w:shd w:val="clear" w:color="ffffff" w:fill="ffffff"/>
            <w:textDirection w:val="lrTb"/>
            <w:vAlign w:val="center"/>
          </w:tcPr>
          <w:p>
            <w:pPr>
              <w:pStyle w:val="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г. Пермь, </w:t>
            </w:r>
            <w:r>
              <w:rPr>
                <w:sz w:val="22"/>
                <w:szCs w:val="22"/>
              </w:rPr>
              <w:br w:type="textWrapping" w:clear="all"/>
            </w:r>
            <w:r>
              <w:rPr>
                <w:sz w:val="22"/>
                <w:szCs w:val="22"/>
              </w:rPr>
              <w:t xml:space="preserve">ул. Краснополянская, 23</w:t>
            </w:r>
            <w:r>
              <w:rPr>
                <w:sz w:val="22"/>
                <w:szCs w:val="22"/>
              </w:rPr>
            </w:r>
          </w:p>
        </w:tc>
        <w:tc>
          <w:tcPr>
            <w:tcW w:w="2409" w:type="dxa"/>
            <w:shd w:val="clear" w:color="ffffff" w:fill="ffffff"/>
            <w:textDirection w:val="lrTb"/>
            <w:vAlign w:val="center"/>
          </w:tcPr>
          <w:p>
            <w:pPr>
              <w:pStyle w:val="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59:01:4410904:10</w:t>
            </w:r>
            <w:r>
              <w:rPr>
                <w:sz w:val="22"/>
                <w:szCs w:val="22"/>
              </w:rPr>
            </w:r>
          </w:p>
        </w:tc>
        <w:tc>
          <w:tcPr>
            <w:tcW w:w="1418" w:type="dxa"/>
            <w:shd w:val="clear" w:color="ffffff" w:fill="ffffff"/>
            <w:textDirection w:val="lrTb"/>
            <w:vAlign w:val="center"/>
          </w:tcPr>
          <w:p>
            <w:pPr>
              <w:pStyle w:val="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1942</w:t>
            </w:r>
            <w:r>
              <w:rPr>
                <w:sz w:val="22"/>
                <w:szCs w:val="22"/>
              </w:rPr>
            </w:r>
          </w:p>
        </w:tc>
        <w:tc>
          <w:tcPr>
            <w:tcW w:w="5528" w:type="dxa"/>
            <w:shd w:val="clear" w:color="ffffff" w:fill="ffffff"/>
            <w:textDirection w:val="lrTb"/>
            <w:vAlign w:val="center"/>
          </w:tcPr>
          <w:p>
            <w:pPr>
              <w:pStyle w:val="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Ж</w:t>
            </w:r>
            <w:r>
              <w:rPr>
                <w:sz w:val="22"/>
                <w:szCs w:val="22"/>
              </w:rPr>
              <w:t xml:space="preserve">илой дом</w:t>
            </w:r>
            <w:r>
              <w:rPr>
                <w:sz w:val="22"/>
                <w:szCs w:val="22"/>
              </w:rPr>
            </w:r>
          </w:p>
        </w:tc>
        <w:tc>
          <w:tcPr>
            <w:tcW w:w="1843" w:type="dxa"/>
            <w:textDirection w:val="lrTb"/>
            <w:vAlign w:val="center"/>
          </w:tcPr>
          <w:p>
            <w:pPr>
              <w:pStyle w:val="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-</w:t>
            </w:r>
            <w:r>
              <w:rPr>
                <w:sz w:val="22"/>
                <w:szCs w:val="22"/>
              </w:rPr>
            </w:r>
          </w:p>
        </w:tc>
      </w:tr>
      <w:tr>
        <w:trPr>
          <w:trHeight w:val="255"/>
        </w:trP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c>
          <w:tcPr>
            <w:tcW w:w="675" w:type="dxa"/>
            <w:shd w:val="clear" w:color="ffffff" w:fill="ffffff"/>
            <w:textDirection w:val="lrTb"/>
            <w:vAlign w:val="center"/>
          </w:tcPr>
          <w:p>
            <w:pPr>
              <w:pStyle w:val="Normal"/>
              <w:jc w:val="center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 xml:space="preserve">2</w:t>
            </w:r>
            <w:r>
              <w:rPr>
                <w:rFonts w:eastAsia="Calibri"/>
                <w:sz w:val="22"/>
                <w:szCs w:val="22"/>
              </w:rPr>
            </w:r>
          </w:p>
        </w:tc>
        <w:tc>
          <w:tcPr>
            <w:tcW w:w="3261" w:type="dxa"/>
            <w:shd w:val="clear" w:color="ffffff" w:fill="ffffff"/>
            <w:textDirection w:val="lrTb"/>
            <w:vAlign w:val="center"/>
          </w:tcPr>
          <w:p>
            <w:pPr>
              <w:pStyle w:val="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г. Пермь, </w:t>
            </w:r>
            <w:r>
              <w:rPr>
                <w:sz w:val="22"/>
                <w:szCs w:val="22"/>
              </w:rPr>
              <w:br w:type="textWrapping" w:clear="all"/>
            </w:r>
            <w:r>
              <w:rPr>
                <w:sz w:val="22"/>
                <w:szCs w:val="22"/>
              </w:rPr>
              <w:t xml:space="preserve">ул. Краснополянская, 27</w:t>
            </w:r>
            <w:r>
              <w:rPr>
                <w:sz w:val="22"/>
                <w:szCs w:val="22"/>
              </w:rPr>
            </w:r>
          </w:p>
        </w:tc>
        <w:tc>
          <w:tcPr>
            <w:tcW w:w="2409" w:type="dxa"/>
            <w:shd w:val="clear" w:color="ffffff" w:fill="ffffff"/>
            <w:textDirection w:val="lrTb"/>
            <w:vAlign w:val="center"/>
          </w:tcPr>
          <w:p>
            <w:pPr>
              <w:pStyle w:val="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59:01:4410904:11</w:t>
            </w:r>
            <w:r>
              <w:rPr>
                <w:sz w:val="22"/>
                <w:szCs w:val="22"/>
              </w:rPr>
            </w:r>
          </w:p>
        </w:tc>
        <w:tc>
          <w:tcPr>
            <w:tcW w:w="1418" w:type="dxa"/>
            <w:shd w:val="clear" w:color="ffffff" w:fill="ffffff"/>
            <w:textDirection w:val="lrTb"/>
            <w:vAlign w:val="center"/>
          </w:tcPr>
          <w:p>
            <w:pPr>
              <w:pStyle w:val="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1915</w:t>
            </w:r>
            <w:r>
              <w:rPr>
                <w:sz w:val="22"/>
                <w:szCs w:val="22"/>
              </w:rPr>
            </w:r>
          </w:p>
        </w:tc>
        <w:tc>
          <w:tcPr>
            <w:tcW w:w="5528" w:type="dxa"/>
            <w:shd w:val="clear" w:color="ffffff" w:fill="ffffff"/>
            <w:textDirection w:val="lrTb"/>
            <w:vAlign w:val="center"/>
          </w:tcPr>
          <w:p>
            <w:pPr>
              <w:pStyle w:val="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Ж</w:t>
            </w:r>
            <w:r>
              <w:rPr>
                <w:sz w:val="22"/>
                <w:szCs w:val="22"/>
              </w:rPr>
              <w:t xml:space="preserve">илой дом</w:t>
            </w:r>
            <w:r>
              <w:rPr>
                <w:sz w:val="22"/>
                <w:szCs w:val="22"/>
              </w:rPr>
            </w:r>
          </w:p>
        </w:tc>
        <w:tc>
          <w:tcPr>
            <w:tcW w:w="1843" w:type="dxa"/>
            <w:textDirection w:val="lrTb"/>
            <w:vAlign w:val="center"/>
          </w:tcPr>
          <w:p>
            <w:pPr>
              <w:pStyle w:val="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-</w:t>
            </w:r>
            <w:r>
              <w:rPr>
                <w:sz w:val="22"/>
                <w:szCs w:val="22"/>
              </w:rPr>
            </w:r>
          </w:p>
        </w:tc>
      </w:tr>
      <w:tr>
        <w:trPr>
          <w:trHeight w:val="132"/>
        </w:trP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c>
          <w:tcPr>
            <w:tcW w:w="675" w:type="dxa"/>
            <w:shd w:val="clear" w:color="ffffff" w:fill="ffffff"/>
            <w:textDirection w:val="lrTb"/>
            <w:vAlign w:val="center"/>
          </w:tcPr>
          <w:p>
            <w:pPr>
              <w:pStyle w:val="Normal"/>
              <w:jc w:val="center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 xml:space="preserve">3</w:t>
            </w:r>
            <w:r>
              <w:rPr>
                <w:rFonts w:eastAsia="Calibri"/>
                <w:sz w:val="22"/>
                <w:szCs w:val="22"/>
              </w:rPr>
            </w:r>
          </w:p>
        </w:tc>
        <w:tc>
          <w:tcPr>
            <w:tcW w:w="3261" w:type="dxa"/>
            <w:shd w:val="clear" w:color="ffffff" w:fill="ffffff"/>
            <w:textDirection w:val="lrTb"/>
            <w:vAlign w:val="center"/>
          </w:tcPr>
          <w:p>
            <w:pPr>
              <w:pStyle w:val="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г. Пермь, ул. Косьвинская, 5</w:t>
            </w:r>
            <w:r>
              <w:rPr>
                <w:sz w:val="22"/>
                <w:szCs w:val="22"/>
              </w:rPr>
            </w:r>
          </w:p>
        </w:tc>
        <w:tc>
          <w:tcPr>
            <w:tcW w:w="2409" w:type="dxa"/>
            <w:shd w:val="clear" w:color="ffffff" w:fill="ffffff"/>
            <w:textDirection w:val="lrTb"/>
            <w:vAlign w:val="center"/>
          </w:tcPr>
          <w:p>
            <w:pPr>
              <w:pStyle w:val="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59:01:4410904:12</w:t>
            </w:r>
            <w:r>
              <w:rPr>
                <w:sz w:val="22"/>
                <w:szCs w:val="22"/>
              </w:rPr>
            </w:r>
          </w:p>
        </w:tc>
        <w:tc>
          <w:tcPr>
            <w:tcW w:w="1418" w:type="dxa"/>
            <w:shd w:val="clear" w:color="ffffff" w:fill="ffffff"/>
            <w:textDirection w:val="lrTb"/>
            <w:vAlign w:val="center"/>
          </w:tcPr>
          <w:p>
            <w:pPr>
              <w:pStyle w:val="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1809</w:t>
            </w:r>
            <w:r>
              <w:rPr>
                <w:sz w:val="22"/>
                <w:szCs w:val="22"/>
              </w:rPr>
            </w:r>
          </w:p>
        </w:tc>
        <w:tc>
          <w:tcPr>
            <w:tcW w:w="5528" w:type="dxa"/>
            <w:shd w:val="clear" w:color="ffffff" w:fill="ffffff"/>
            <w:textDirection w:val="lrTb"/>
            <w:vAlign w:val="center"/>
          </w:tcPr>
          <w:p>
            <w:pPr>
              <w:pStyle w:val="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Ж</w:t>
            </w:r>
            <w:r>
              <w:rPr>
                <w:sz w:val="22"/>
                <w:szCs w:val="22"/>
              </w:rPr>
              <w:t xml:space="preserve">илой дом</w:t>
            </w:r>
            <w:r>
              <w:rPr>
                <w:sz w:val="22"/>
                <w:szCs w:val="22"/>
              </w:rPr>
            </w:r>
          </w:p>
        </w:tc>
        <w:tc>
          <w:tcPr>
            <w:tcW w:w="1843" w:type="dxa"/>
            <w:textDirection w:val="lrTb"/>
            <w:vAlign w:val="center"/>
          </w:tcPr>
          <w:p>
            <w:pPr>
              <w:pStyle w:val="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-</w:t>
            </w:r>
            <w:r>
              <w:rPr>
                <w:sz w:val="22"/>
                <w:szCs w:val="22"/>
              </w:rPr>
            </w:r>
          </w:p>
        </w:tc>
      </w:tr>
      <w:tr>
        <w:trPr>
          <w:trHeight w:val="253"/>
        </w:trP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c>
          <w:tcPr>
            <w:tcW w:w="675" w:type="dxa"/>
            <w:shd w:val="clear" w:color="ffffff" w:fill="ffffff"/>
            <w:textDirection w:val="lrTb"/>
            <w:vAlign w:val="center"/>
          </w:tcPr>
          <w:p>
            <w:pPr>
              <w:pStyle w:val="Normal"/>
              <w:jc w:val="center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 xml:space="preserve">4</w:t>
            </w:r>
            <w:r>
              <w:rPr>
                <w:rFonts w:eastAsia="Calibri"/>
                <w:sz w:val="22"/>
                <w:szCs w:val="22"/>
              </w:rPr>
            </w:r>
          </w:p>
        </w:tc>
        <w:tc>
          <w:tcPr>
            <w:tcW w:w="3261" w:type="dxa"/>
            <w:shd w:val="clear" w:color="ffffff" w:fill="ffffff"/>
            <w:textDirection w:val="lrTb"/>
            <w:vAlign w:val="center"/>
          </w:tcPr>
          <w:p>
            <w:pPr>
              <w:pStyle w:val="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г. Пермь, ул. Коломенская, 4</w:t>
            </w:r>
            <w:r>
              <w:rPr>
                <w:sz w:val="22"/>
                <w:szCs w:val="22"/>
              </w:rPr>
            </w:r>
          </w:p>
        </w:tc>
        <w:tc>
          <w:tcPr>
            <w:tcW w:w="2409" w:type="dxa"/>
            <w:shd w:val="clear" w:color="ffffff" w:fill="ffffff"/>
            <w:textDirection w:val="lrTb"/>
            <w:vAlign w:val="center"/>
          </w:tcPr>
          <w:p>
            <w:pPr>
              <w:pStyle w:val="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59:01:4410904:14</w:t>
            </w:r>
            <w:r>
              <w:rPr>
                <w:sz w:val="22"/>
                <w:szCs w:val="22"/>
              </w:rPr>
            </w:r>
          </w:p>
        </w:tc>
        <w:tc>
          <w:tcPr>
            <w:tcW w:w="1418" w:type="dxa"/>
            <w:shd w:val="clear" w:color="ffffff" w:fill="ffffff"/>
            <w:textDirection w:val="lrTb"/>
            <w:vAlign w:val="center"/>
          </w:tcPr>
          <w:p>
            <w:pPr>
              <w:pStyle w:val="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2022</w:t>
            </w:r>
            <w:r>
              <w:rPr>
                <w:sz w:val="22"/>
                <w:szCs w:val="22"/>
              </w:rPr>
            </w:r>
          </w:p>
        </w:tc>
        <w:tc>
          <w:tcPr>
            <w:tcW w:w="5528" w:type="dxa"/>
            <w:shd w:val="clear" w:color="ffffff" w:fill="ffffff"/>
            <w:textDirection w:val="lrTb"/>
            <w:vAlign w:val="center"/>
          </w:tcPr>
          <w:p>
            <w:pPr>
              <w:pStyle w:val="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М</w:t>
            </w:r>
            <w:r>
              <w:rPr>
                <w:sz w:val="22"/>
                <w:szCs w:val="22"/>
              </w:rPr>
              <w:t xml:space="preserve">ногоквартирные жилые дома </w:t>
            </w:r>
            <w:r>
              <w:rPr>
                <w:sz w:val="22"/>
                <w:szCs w:val="22"/>
              </w:rPr>
              <w:br w:type="textWrapping" w:clear="all"/>
            </w:r>
            <w:r>
              <w:rPr>
                <w:sz w:val="22"/>
                <w:szCs w:val="22"/>
              </w:rPr>
              <w:t xml:space="preserve">этажностью 4 этажа и выше</w:t>
            </w:r>
            <w:r>
              <w:rPr>
                <w:sz w:val="22"/>
                <w:szCs w:val="22"/>
              </w:rPr>
            </w:r>
          </w:p>
        </w:tc>
        <w:tc>
          <w:tcPr>
            <w:tcW w:w="1843" w:type="dxa"/>
            <w:textDirection w:val="lrTb"/>
            <w:vAlign w:val="center"/>
          </w:tcPr>
          <w:p>
            <w:pPr>
              <w:pStyle w:val="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-</w:t>
            </w:r>
            <w:r>
              <w:rPr>
                <w:sz w:val="22"/>
                <w:szCs w:val="22"/>
              </w:rPr>
            </w:r>
          </w:p>
        </w:tc>
      </w:tr>
      <w:tr>
        <w:trPr>
          <w:trHeight w:val="253"/>
        </w:trP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c>
          <w:tcPr>
            <w:tcW w:w="675" w:type="dxa"/>
            <w:shd w:val="clear" w:color="ffffff" w:fill="ffffff"/>
            <w:textDirection w:val="lrTb"/>
            <w:vAlign w:val="center"/>
          </w:tcPr>
          <w:p>
            <w:pPr>
              <w:pStyle w:val="Normal"/>
              <w:jc w:val="center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 xml:space="preserve">5</w:t>
            </w:r>
            <w:r>
              <w:rPr>
                <w:rFonts w:eastAsia="Calibri"/>
                <w:sz w:val="22"/>
                <w:szCs w:val="22"/>
              </w:rPr>
            </w:r>
          </w:p>
        </w:tc>
        <w:tc>
          <w:tcPr>
            <w:tcW w:w="3261" w:type="dxa"/>
            <w:shd w:val="clear" w:color="ffffff" w:fill="ffffff"/>
            <w:textDirection w:val="lrTb"/>
            <w:vAlign w:val="center"/>
          </w:tcPr>
          <w:p>
            <w:pPr>
              <w:pStyle w:val="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г. Пермь, ул. Бригадирская, 2</w:t>
            </w:r>
            <w:r>
              <w:rPr>
                <w:sz w:val="22"/>
                <w:szCs w:val="22"/>
              </w:rPr>
            </w:r>
          </w:p>
        </w:tc>
        <w:tc>
          <w:tcPr>
            <w:tcW w:w="2409" w:type="dxa"/>
            <w:shd w:val="clear" w:color="ffffff" w:fill="ffffff"/>
            <w:textDirection w:val="lrTb"/>
            <w:vAlign w:val="center"/>
          </w:tcPr>
          <w:p>
            <w:pPr>
              <w:pStyle w:val="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59:01:4410904:9</w:t>
            </w:r>
            <w:r>
              <w:rPr>
                <w:sz w:val="22"/>
                <w:szCs w:val="22"/>
              </w:rPr>
            </w:r>
          </w:p>
        </w:tc>
        <w:tc>
          <w:tcPr>
            <w:tcW w:w="1418" w:type="dxa"/>
            <w:shd w:val="clear" w:color="ffffff" w:fill="ffffff"/>
            <w:textDirection w:val="lrTb"/>
            <w:vAlign w:val="center"/>
          </w:tcPr>
          <w:p>
            <w:pPr>
              <w:pStyle w:val="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1977</w:t>
            </w:r>
            <w:r>
              <w:rPr>
                <w:sz w:val="22"/>
                <w:szCs w:val="22"/>
              </w:rPr>
            </w:r>
          </w:p>
        </w:tc>
        <w:tc>
          <w:tcPr>
            <w:tcW w:w="5528" w:type="dxa"/>
            <w:shd w:val="clear" w:color="ffffff" w:fill="ffffff"/>
            <w:textDirection w:val="lrTb"/>
            <w:vAlign w:val="center"/>
          </w:tcPr>
          <w:p>
            <w:pPr>
              <w:pStyle w:val="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Ж</w:t>
            </w:r>
            <w:r>
              <w:rPr>
                <w:sz w:val="22"/>
                <w:szCs w:val="22"/>
              </w:rPr>
              <w:t xml:space="preserve">илой дом</w:t>
            </w:r>
            <w:r>
              <w:rPr>
                <w:sz w:val="22"/>
                <w:szCs w:val="22"/>
              </w:rPr>
            </w:r>
          </w:p>
        </w:tc>
        <w:tc>
          <w:tcPr>
            <w:tcW w:w="1843" w:type="dxa"/>
            <w:textDirection w:val="lrTb"/>
            <w:vAlign w:val="center"/>
          </w:tcPr>
          <w:p>
            <w:pPr>
              <w:pStyle w:val="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-</w:t>
            </w:r>
            <w:r>
              <w:rPr>
                <w:sz w:val="22"/>
                <w:szCs w:val="22"/>
              </w:rPr>
            </w:r>
          </w:p>
        </w:tc>
      </w:tr>
      <w:tr>
        <w:trPr>
          <w:trHeight w:val="253"/>
        </w:trP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c>
          <w:tcPr>
            <w:tcW w:w="675" w:type="dxa"/>
            <w:shd w:val="clear" w:color="ffffff" w:fill="ffffff"/>
            <w:textDirection w:val="lrTb"/>
            <w:vAlign w:val="center"/>
          </w:tcPr>
          <w:p>
            <w:pPr>
              <w:pStyle w:val="Normal"/>
              <w:jc w:val="center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 xml:space="preserve">6</w:t>
            </w:r>
            <w:r>
              <w:rPr>
                <w:rFonts w:eastAsia="Calibri"/>
                <w:sz w:val="22"/>
                <w:szCs w:val="22"/>
              </w:rPr>
            </w:r>
          </w:p>
        </w:tc>
        <w:tc>
          <w:tcPr>
            <w:tcW w:w="3261" w:type="dxa"/>
            <w:shd w:val="clear" w:color="ffffff" w:fill="ffffff"/>
            <w:textDirection w:val="lrTb"/>
            <w:vAlign w:val="center"/>
          </w:tcPr>
          <w:p>
            <w:pPr>
              <w:pStyle w:val="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г. Пермь, ул. Коломенская</w:t>
            </w:r>
            <w:r>
              <w:rPr>
                <w:sz w:val="22"/>
                <w:szCs w:val="22"/>
              </w:rPr>
            </w:r>
          </w:p>
        </w:tc>
        <w:tc>
          <w:tcPr>
            <w:tcW w:w="2409" w:type="dxa"/>
            <w:shd w:val="clear" w:color="ffffff" w:fill="ffffff"/>
            <w:textDirection w:val="lrTb"/>
            <w:vAlign w:val="center"/>
          </w:tcPr>
          <w:p>
            <w:pPr>
              <w:pStyle w:val="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59:01:4410907:270</w:t>
            </w:r>
            <w:r>
              <w:rPr>
                <w:sz w:val="22"/>
                <w:szCs w:val="22"/>
              </w:rPr>
            </w:r>
          </w:p>
        </w:tc>
        <w:tc>
          <w:tcPr>
            <w:tcW w:w="1418" w:type="dxa"/>
            <w:shd w:val="clear" w:color="ffffff" w:fill="ffffff"/>
            <w:textDirection w:val="lrTb"/>
            <w:vAlign w:val="center"/>
          </w:tcPr>
          <w:p>
            <w:pPr>
              <w:pStyle w:val="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1219</w:t>
            </w:r>
            <w:r>
              <w:rPr>
                <w:sz w:val="22"/>
                <w:szCs w:val="22"/>
              </w:rPr>
            </w:r>
          </w:p>
        </w:tc>
        <w:tc>
          <w:tcPr>
            <w:tcW w:w="5528" w:type="dxa"/>
            <w:shd w:val="clear" w:color="ffffff" w:fill="ffffff"/>
            <w:textDirection w:val="lrTb"/>
            <w:vAlign w:val="center"/>
          </w:tcPr>
          <w:p>
            <w:pPr>
              <w:pStyle w:val="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Среднеэтажная жилая застройка</w:t>
            </w:r>
            <w:r>
              <w:rPr>
                <w:sz w:val="22"/>
                <w:szCs w:val="22"/>
              </w:rPr>
            </w:r>
          </w:p>
        </w:tc>
        <w:tc>
          <w:tcPr>
            <w:tcW w:w="1843" w:type="dxa"/>
            <w:textDirection w:val="lrTb"/>
            <w:vAlign w:val="center"/>
          </w:tcPr>
          <w:p>
            <w:pPr>
              <w:pStyle w:val="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-</w:t>
            </w:r>
            <w:r>
              <w:rPr>
                <w:sz w:val="22"/>
                <w:szCs w:val="22"/>
              </w:rPr>
            </w:r>
          </w:p>
        </w:tc>
      </w:tr>
      <w:tr>
        <w:trPr>
          <w:trHeight w:val="253"/>
        </w:trP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c>
          <w:tcPr>
            <w:tcW w:w="675" w:type="dxa"/>
            <w:shd w:val="clear" w:color="ffffff" w:fill="ffffff"/>
            <w:textDirection w:val="lrTb"/>
            <w:vAlign w:val="center"/>
          </w:tcPr>
          <w:p>
            <w:pPr>
              <w:pStyle w:val="Normal"/>
              <w:jc w:val="center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 xml:space="preserve">7</w:t>
            </w:r>
            <w:r>
              <w:rPr>
                <w:rFonts w:eastAsia="Calibri"/>
                <w:sz w:val="22"/>
                <w:szCs w:val="22"/>
              </w:rPr>
            </w:r>
          </w:p>
        </w:tc>
        <w:tc>
          <w:tcPr>
            <w:tcW w:w="3261" w:type="dxa"/>
            <w:shd w:val="clear" w:color="ffffff" w:fill="ffffff"/>
            <w:textDirection w:val="lrTb"/>
            <w:vAlign w:val="center"/>
          </w:tcPr>
          <w:p>
            <w:pPr>
              <w:pStyle w:val="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г. Пермь, ул. Коломенская</w:t>
            </w:r>
            <w:r>
              <w:rPr>
                <w:sz w:val="22"/>
                <w:szCs w:val="22"/>
              </w:rPr>
            </w:r>
          </w:p>
        </w:tc>
        <w:tc>
          <w:tcPr>
            <w:tcW w:w="2409" w:type="dxa"/>
            <w:shd w:val="clear" w:color="ffffff" w:fill="ffffff"/>
            <w:textDirection w:val="lrTb"/>
            <w:vAlign w:val="center"/>
          </w:tcPr>
          <w:p>
            <w:pPr>
              <w:pStyle w:val="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59:01:4410907:271</w:t>
            </w:r>
            <w:r>
              <w:rPr>
                <w:sz w:val="22"/>
                <w:szCs w:val="22"/>
              </w:rPr>
            </w:r>
          </w:p>
        </w:tc>
        <w:tc>
          <w:tcPr>
            <w:tcW w:w="1418" w:type="dxa"/>
            <w:shd w:val="clear" w:color="ffffff" w:fill="ffffff"/>
            <w:textDirection w:val="lrTb"/>
            <w:vAlign w:val="center"/>
          </w:tcPr>
          <w:p>
            <w:pPr>
              <w:pStyle w:val="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1216</w:t>
            </w:r>
            <w:r>
              <w:rPr>
                <w:sz w:val="22"/>
                <w:szCs w:val="22"/>
              </w:rPr>
            </w:r>
          </w:p>
        </w:tc>
        <w:tc>
          <w:tcPr>
            <w:tcW w:w="5528" w:type="dxa"/>
            <w:shd w:val="clear" w:color="ffffff" w:fill="ffffff"/>
            <w:textDirection w:val="lrTb"/>
            <w:vAlign w:val="center"/>
          </w:tcPr>
          <w:p>
            <w:pPr>
              <w:pStyle w:val="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Среднеэтажная жилая застройка</w:t>
            </w:r>
            <w:r>
              <w:rPr>
                <w:sz w:val="22"/>
                <w:szCs w:val="22"/>
              </w:rPr>
            </w:r>
          </w:p>
        </w:tc>
        <w:tc>
          <w:tcPr>
            <w:tcW w:w="1843" w:type="dxa"/>
            <w:textDirection w:val="lrTb"/>
            <w:vAlign w:val="center"/>
          </w:tcPr>
          <w:p>
            <w:pPr>
              <w:pStyle w:val="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-</w:t>
            </w:r>
            <w:r>
              <w:rPr>
                <w:sz w:val="22"/>
                <w:szCs w:val="22"/>
              </w:rPr>
            </w:r>
          </w:p>
        </w:tc>
      </w:tr>
      <w:tr>
        <w:trPr>
          <w:trHeight w:val="253"/>
        </w:trP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c>
          <w:tcPr>
            <w:tcW w:w="675" w:type="dxa"/>
            <w:shd w:val="clear" w:color="ffffff" w:fill="ffffff"/>
            <w:textDirection w:val="lrTb"/>
            <w:vAlign w:val="center"/>
          </w:tcPr>
          <w:p>
            <w:pPr>
              <w:pStyle w:val="Normal"/>
              <w:jc w:val="center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 xml:space="preserve">8</w:t>
            </w:r>
            <w:r>
              <w:rPr>
                <w:rFonts w:eastAsia="Calibri"/>
                <w:sz w:val="22"/>
                <w:szCs w:val="22"/>
              </w:rPr>
            </w:r>
          </w:p>
        </w:tc>
        <w:tc>
          <w:tcPr>
            <w:tcW w:w="3261" w:type="dxa"/>
            <w:shd w:val="clear" w:color="ffffff" w:fill="ffffff"/>
            <w:textDirection w:val="lrTb"/>
            <w:vAlign w:val="center"/>
          </w:tcPr>
          <w:p>
            <w:pPr>
              <w:pStyle w:val="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г. Пермь, ул. Коломенская</w:t>
            </w:r>
            <w:r>
              <w:rPr>
                <w:sz w:val="22"/>
                <w:szCs w:val="22"/>
              </w:rPr>
            </w:r>
          </w:p>
        </w:tc>
        <w:tc>
          <w:tcPr>
            <w:tcW w:w="2409" w:type="dxa"/>
            <w:shd w:val="clear" w:color="ffffff" w:fill="ffffff"/>
            <w:textDirection w:val="lrTb"/>
            <w:vAlign w:val="center"/>
          </w:tcPr>
          <w:p>
            <w:pPr>
              <w:pStyle w:val="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59:01:4410907:272</w:t>
            </w:r>
            <w:r>
              <w:rPr>
                <w:sz w:val="22"/>
                <w:szCs w:val="22"/>
              </w:rPr>
            </w:r>
          </w:p>
        </w:tc>
        <w:tc>
          <w:tcPr>
            <w:tcW w:w="1418" w:type="dxa"/>
            <w:shd w:val="clear" w:color="ffffff" w:fill="ffffff"/>
            <w:textDirection w:val="lrTb"/>
            <w:vAlign w:val="center"/>
          </w:tcPr>
          <w:p>
            <w:pPr>
              <w:pStyle w:val="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1216</w:t>
            </w:r>
            <w:r>
              <w:rPr>
                <w:sz w:val="22"/>
                <w:szCs w:val="22"/>
              </w:rPr>
            </w:r>
          </w:p>
        </w:tc>
        <w:tc>
          <w:tcPr>
            <w:tcW w:w="5528" w:type="dxa"/>
            <w:shd w:val="clear" w:color="ffffff" w:fill="ffffff"/>
            <w:textDirection w:val="lrTb"/>
            <w:vAlign w:val="center"/>
          </w:tcPr>
          <w:p>
            <w:pPr>
              <w:pStyle w:val="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Среднеэтажная жилая застройка</w:t>
            </w:r>
            <w:r>
              <w:rPr>
                <w:sz w:val="22"/>
                <w:szCs w:val="22"/>
              </w:rPr>
            </w:r>
          </w:p>
        </w:tc>
        <w:tc>
          <w:tcPr>
            <w:tcW w:w="1843" w:type="dxa"/>
            <w:textDirection w:val="lrTb"/>
            <w:vAlign w:val="center"/>
          </w:tcPr>
          <w:p>
            <w:pPr>
              <w:pStyle w:val="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-</w:t>
            </w:r>
            <w:r>
              <w:rPr>
                <w:sz w:val="22"/>
                <w:szCs w:val="22"/>
              </w:rPr>
            </w:r>
          </w:p>
        </w:tc>
      </w:tr>
      <w:tr>
        <w:trPr>
          <w:trHeight w:val="253"/>
        </w:trP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c>
          <w:tcPr>
            <w:tcW w:w="675" w:type="dxa"/>
            <w:shd w:val="clear" w:color="ffffff" w:fill="ffffff"/>
            <w:textDirection w:val="lrTb"/>
            <w:vAlign w:val="center"/>
          </w:tcPr>
          <w:p>
            <w:pPr>
              <w:pStyle w:val="Normal"/>
              <w:jc w:val="center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 xml:space="preserve">9</w:t>
            </w:r>
            <w:r>
              <w:rPr>
                <w:rFonts w:eastAsia="Calibri"/>
                <w:sz w:val="22"/>
                <w:szCs w:val="22"/>
              </w:rPr>
            </w:r>
          </w:p>
        </w:tc>
        <w:tc>
          <w:tcPr>
            <w:tcW w:w="3261" w:type="dxa"/>
            <w:shd w:val="clear" w:color="ffffff" w:fill="ffffff"/>
            <w:textDirection w:val="lrTb"/>
            <w:vAlign w:val="center"/>
          </w:tcPr>
          <w:p>
            <w:pPr>
              <w:pStyle w:val="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г. Пермь, ул. Коломенская</w:t>
            </w:r>
            <w:r>
              <w:rPr>
                <w:sz w:val="22"/>
                <w:szCs w:val="22"/>
              </w:rPr>
            </w:r>
          </w:p>
        </w:tc>
        <w:tc>
          <w:tcPr>
            <w:tcW w:w="2409" w:type="dxa"/>
            <w:shd w:val="clear" w:color="ffffff" w:fill="ffffff"/>
            <w:textDirection w:val="lrTb"/>
            <w:vAlign w:val="center"/>
          </w:tcPr>
          <w:p>
            <w:pPr>
              <w:pStyle w:val="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59:01:4410907:273</w:t>
            </w:r>
            <w:r>
              <w:rPr>
                <w:sz w:val="22"/>
                <w:szCs w:val="22"/>
              </w:rPr>
            </w:r>
          </w:p>
        </w:tc>
        <w:tc>
          <w:tcPr>
            <w:tcW w:w="1418" w:type="dxa"/>
            <w:shd w:val="clear" w:color="ffffff" w:fill="ffffff"/>
            <w:textDirection w:val="lrTb"/>
            <w:vAlign w:val="center"/>
          </w:tcPr>
          <w:p>
            <w:pPr>
              <w:pStyle w:val="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1234</w:t>
            </w:r>
            <w:r>
              <w:rPr>
                <w:sz w:val="22"/>
                <w:szCs w:val="22"/>
              </w:rPr>
            </w:r>
          </w:p>
        </w:tc>
        <w:tc>
          <w:tcPr>
            <w:tcW w:w="5528" w:type="dxa"/>
            <w:shd w:val="clear" w:color="ffffff" w:fill="ffffff"/>
            <w:textDirection w:val="lrTb"/>
            <w:vAlign w:val="center"/>
          </w:tcPr>
          <w:p>
            <w:pPr>
              <w:pStyle w:val="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Среднеэтажная жилая застройка</w:t>
            </w:r>
            <w:r>
              <w:rPr>
                <w:sz w:val="22"/>
                <w:szCs w:val="22"/>
              </w:rPr>
            </w:r>
          </w:p>
        </w:tc>
        <w:tc>
          <w:tcPr>
            <w:tcW w:w="1843" w:type="dxa"/>
            <w:textDirection w:val="lrTb"/>
            <w:vAlign w:val="center"/>
          </w:tcPr>
          <w:p>
            <w:pPr>
              <w:pStyle w:val="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-</w:t>
            </w:r>
            <w:r>
              <w:rPr>
                <w:sz w:val="22"/>
                <w:szCs w:val="22"/>
              </w:rPr>
            </w:r>
          </w:p>
        </w:tc>
      </w:tr>
      <w:tr>
        <w:trPr>
          <w:trHeight w:val="253"/>
        </w:trP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c>
          <w:tcPr>
            <w:tcW w:w="675" w:type="dxa"/>
            <w:shd w:val="clear" w:color="ffffff" w:fill="ffffff"/>
            <w:textDirection w:val="lrTb"/>
            <w:vAlign w:val="center"/>
          </w:tcPr>
          <w:p>
            <w:pPr>
              <w:pStyle w:val="Normal"/>
              <w:jc w:val="center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 xml:space="preserve">10</w:t>
            </w:r>
            <w:r>
              <w:rPr>
                <w:rFonts w:eastAsia="Calibri"/>
                <w:sz w:val="22"/>
                <w:szCs w:val="22"/>
              </w:rPr>
            </w:r>
          </w:p>
        </w:tc>
        <w:tc>
          <w:tcPr>
            <w:tcW w:w="3261" w:type="dxa"/>
            <w:shd w:val="clear" w:color="ffffff" w:fill="ffffff"/>
            <w:textDirection w:val="lrTb"/>
            <w:vAlign w:val="center"/>
          </w:tcPr>
          <w:p>
            <w:pPr>
              <w:pStyle w:val="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г. Пермь, ул. Краснополянская</w:t>
            </w:r>
            <w:r>
              <w:rPr>
                <w:sz w:val="22"/>
                <w:szCs w:val="22"/>
              </w:rPr>
            </w:r>
          </w:p>
        </w:tc>
        <w:tc>
          <w:tcPr>
            <w:tcW w:w="2409" w:type="dxa"/>
            <w:shd w:val="clear" w:color="ffffff" w:fill="ffffff"/>
            <w:textDirection w:val="lrTb"/>
            <w:vAlign w:val="center"/>
          </w:tcPr>
          <w:p>
            <w:pPr>
              <w:pStyle w:val="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59:01:4410907:274</w:t>
            </w:r>
            <w:r>
              <w:rPr>
                <w:sz w:val="22"/>
                <w:szCs w:val="22"/>
              </w:rPr>
            </w:r>
          </w:p>
        </w:tc>
        <w:tc>
          <w:tcPr>
            <w:tcW w:w="1418" w:type="dxa"/>
            <w:shd w:val="clear" w:color="ffffff" w:fill="ffffff"/>
            <w:textDirection w:val="lrTb"/>
            <w:vAlign w:val="center"/>
          </w:tcPr>
          <w:p>
            <w:pPr>
              <w:pStyle w:val="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1228</w:t>
            </w:r>
            <w:r>
              <w:rPr>
                <w:sz w:val="22"/>
                <w:szCs w:val="22"/>
              </w:rPr>
            </w:r>
          </w:p>
        </w:tc>
        <w:tc>
          <w:tcPr>
            <w:tcW w:w="5528" w:type="dxa"/>
            <w:shd w:val="clear" w:color="ffffff" w:fill="ffffff"/>
            <w:textDirection w:val="lrTb"/>
            <w:vAlign w:val="center"/>
          </w:tcPr>
          <w:p>
            <w:pPr>
              <w:pStyle w:val="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Среднеэтажная жилая застройка</w:t>
            </w:r>
            <w:r>
              <w:rPr>
                <w:sz w:val="22"/>
                <w:szCs w:val="22"/>
              </w:rPr>
            </w:r>
          </w:p>
        </w:tc>
        <w:tc>
          <w:tcPr>
            <w:tcW w:w="1843" w:type="dxa"/>
            <w:textDirection w:val="lrTb"/>
            <w:vAlign w:val="center"/>
          </w:tcPr>
          <w:p>
            <w:pPr>
              <w:pStyle w:val="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-</w:t>
            </w:r>
            <w:r>
              <w:rPr>
                <w:sz w:val="22"/>
                <w:szCs w:val="22"/>
              </w:rPr>
            </w:r>
          </w:p>
        </w:tc>
      </w:tr>
      <w:tr>
        <w:trPr>
          <w:trHeight w:val="253"/>
        </w:trP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c>
          <w:tcPr>
            <w:tcW w:w="675" w:type="dxa"/>
            <w:shd w:val="clear" w:color="ffffff" w:fill="ffffff"/>
            <w:textDirection w:val="lrTb"/>
            <w:vAlign w:val="center"/>
          </w:tcPr>
          <w:p>
            <w:pPr>
              <w:pStyle w:val="Normal"/>
              <w:jc w:val="center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 xml:space="preserve">11</w:t>
            </w:r>
            <w:r>
              <w:rPr>
                <w:rFonts w:eastAsia="Calibri"/>
                <w:sz w:val="22"/>
                <w:szCs w:val="22"/>
              </w:rPr>
            </w:r>
          </w:p>
        </w:tc>
        <w:tc>
          <w:tcPr>
            <w:tcW w:w="3261" w:type="dxa"/>
            <w:shd w:val="clear" w:color="ffffff" w:fill="ffffff"/>
            <w:textDirection w:val="lrTb"/>
            <w:vAlign w:val="center"/>
          </w:tcPr>
          <w:p>
            <w:pPr>
              <w:pStyle w:val="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г. Пермь, ул. Краснополянская</w:t>
            </w:r>
            <w:r>
              <w:rPr>
                <w:sz w:val="22"/>
                <w:szCs w:val="22"/>
              </w:rPr>
            </w:r>
          </w:p>
        </w:tc>
        <w:tc>
          <w:tcPr>
            <w:tcW w:w="2409" w:type="dxa"/>
            <w:shd w:val="clear" w:color="ffffff" w:fill="ffffff"/>
            <w:textDirection w:val="lrTb"/>
            <w:vAlign w:val="center"/>
          </w:tcPr>
          <w:p>
            <w:pPr>
              <w:pStyle w:val="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59:01:4410907:275</w:t>
            </w:r>
            <w:r>
              <w:rPr>
                <w:sz w:val="22"/>
                <w:szCs w:val="22"/>
              </w:rPr>
            </w:r>
          </w:p>
        </w:tc>
        <w:tc>
          <w:tcPr>
            <w:tcW w:w="1418" w:type="dxa"/>
            <w:shd w:val="clear" w:color="ffffff" w:fill="ffffff"/>
            <w:textDirection w:val="lrTb"/>
            <w:vAlign w:val="center"/>
          </w:tcPr>
          <w:p>
            <w:pPr>
              <w:pStyle w:val="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1294</w:t>
            </w:r>
            <w:r>
              <w:rPr>
                <w:sz w:val="22"/>
                <w:szCs w:val="22"/>
              </w:rPr>
            </w:r>
          </w:p>
        </w:tc>
        <w:tc>
          <w:tcPr>
            <w:tcW w:w="5528" w:type="dxa"/>
            <w:shd w:val="clear" w:color="ffffff" w:fill="ffffff"/>
            <w:textDirection w:val="lrTb"/>
            <w:vAlign w:val="center"/>
          </w:tcPr>
          <w:p>
            <w:pPr>
              <w:pStyle w:val="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Среднеэтажная жилая застройка</w:t>
            </w:r>
            <w:r>
              <w:rPr>
                <w:sz w:val="22"/>
                <w:szCs w:val="22"/>
              </w:rPr>
            </w:r>
          </w:p>
        </w:tc>
        <w:tc>
          <w:tcPr>
            <w:tcW w:w="1843" w:type="dxa"/>
            <w:textDirection w:val="lrTb"/>
            <w:vAlign w:val="center"/>
          </w:tcPr>
          <w:p>
            <w:pPr>
              <w:pStyle w:val="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-</w:t>
            </w:r>
            <w:r>
              <w:rPr>
                <w:sz w:val="22"/>
                <w:szCs w:val="22"/>
              </w:rPr>
            </w:r>
          </w:p>
        </w:tc>
      </w:tr>
      <w:tr>
        <w:trPr>
          <w:trHeight w:val="253"/>
        </w:trP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c>
          <w:tcPr>
            <w:tcW w:w="675" w:type="dxa"/>
            <w:shd w:val="clear" w:color="ffffff" w:fill="ffffff"/>
            <w:textDirection w:val="lrTb"/>
            <w:vAlign w:val="center"/>
          </w:tcPr>
          <w:p>
            <w:pPr>
              <w:pStyle w:val="Normal"/>
              <w:jc w:val="center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 xml:space="preserve">12</w:t>
            </w:r>
            <w:r>
              <w:rPr>
                <w:rFonts w:eastAsia="Calibri"/>
                <w:sz w:val="22"/>
                <w:szCs w:val="22"/>
              </w:rPr>
            </w:r>
          </w:p>
        </w:tc>
        <w:tc>
          <w:tcPr>
            <w:tcW w:w="3261" w:type="dxa"/>
            <w:shd w:val="clear" w:color="ffffff" w:fill="ffffff"/>
            <w:textDirection w:val="lrTb"/>
            <w:vAlign w:val="center"/>
          </w:tcPr>
          <w:p>
            <w:pPr>
              <w:pStyle w:val="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г. Пермь, от ул.</w:t>
            </w:r>
            <w:r>
              <w:rPr>
                <w:sz w:val="22"/>
                <w:szCs w:val="22"/>
                <w:lang w:val="en-US"/>
              </w:rPr>
              <w:t xml:space="preserve"> </w:t>
            </w:r>
            <w:r>
              <w:rPr>
                <w:sz w:val="22"/>
                <w:szCs w:val="22"/>
              </w:rPr>
              <w:t xml:space="preserve">Коломенской </w:t>
            </w:r>
            <w:r>
              <w:rPr>
                <w:sz w:val="22"/>
                <w:szCs w:val="22"/>
              </w:rPr>
            </w:r>
          </w:p>
          <w:p>
            <w:pPr>
              <w:pStyle w:val="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до ул. Краснопольской</w:t>
            </w:r>
            <w:r>
              <w:rPr>
                <w:sz w:val="22"/>
                <w:szCs w:val="22"/>
              </w:rPr>
            </w:r>
          </w:p>
        </w:tc>
        <w:tc>
          <w:tcPr>
            <w:tcW w:w="2409" w:type="dxa"/>
            <w:shd w:val="clear" w:color="ffffff" w:fill="ffffff"/>
            <w:textDirection w:val="lrTb"/>
            <w:vAlign w:val="center"/>
          </w:tcPr>
          <w:p>
            <w:pPr>
              <w:pStyle w:val="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59:01:4410907:279</w:t>
            </w:r>
            <w:r>
              <w:rPr>
                <w:sz w:val="22"/>
                <w:szCs w:val="22"/>
              </w:rPr>
            </w:r>
          </w:p>
        </w:tc>
        <w:tc>
          <w:tcPr>
            <w:tcW w:w="1418" w:type="dxa"/>
            <w:shd w:val="clear" w:color="ffffff" w:fill="ffffff"/>
            <w:textDirection w:val="lrTb"/>
            <w:vAlign w:val="center"/>
          </w:tcPr>
          <w:p>
            <w:pPr>
              <w:pStyle w:val="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2111</w:t>
            </w:r>
            <w:r>
              <w:rPr>
                <w:sz w:val="22"/>
                <w:szCs w:val="22"/>
              </w:rPr>
            </w:r>
          </w:p>
        </w:tc>
        <w:tc>
          <w:tcPr>
            <w:tcW w:w="5528" w:type="dxa"/>
            <w:shd w:val="clear" w:color="ffffff" w:fill="ffffff"/>
            <w:textDirection w:val="lrTb"/>
            <w:vAlign w:val="center"/>
          </w:tcPr>
          <w:p>
            <w:pPr>
              <w:pStyle w:val="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Земельные участки (территории) общего пользования</w:t>
            </w:r>
            <w:r>
              <w:rPr>
                <w:sz w:val="22"/>
                <w:szCs w:val="22"/>
              </w:rPr>
            </w:r>
          </w:p>
        </w:tc>
        <w:tc>
          <w:tcPr>
            <w:tcW w:w="1843" w:type="dxa"/>
            <w:textDirection w:val="lrTb"/>
            <w:vAlign w:val="center"/>
          </w:tcPr>
          <w:p>
            <w:pPr>
              <w:pStyle w:val="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-</w:t>
            </w:r>
            <w:r>
              <w:rPr>
                <w:sz w:val="22"/>
                <w:szCs w:val="22"/>
              </w:rPr>
            </w:r>
          </w:p>
        </w:tc>
      </w:tr>
      <w:tr>
        <w:trPr>
          <w:trHeight w:val="253"/>
        </w:trP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c>
          <w:tcPr>
            <w:tcW w:w="675" w:type="dxa"/>
            <w:shd w:val="clear" w:color="ffffff" w:fill="ffffff"/>
            <w:textDirection w:val="lrTb"/>
            <w:vAlign w:val="center"/>
          </w:tcPr>
          <w:p>
            <w:pPr>
              <w:pStyle w:val="Normal"/>
              <w:jc w:val="center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 xml:space="preserve">13</w:t>
            </w:r>
            <w:r>
              <w:rPr>
                <w:rFonts w:eastAsia="Calibri"/>
                <w:sz w:val="22"/>
                <w:szCs w:val="22"/>
              </w:rPr>
            </w:r>
          </w:p>
        </w:tc>
        <w:tc>
          <w:tcPr>
            <w:tcW w:w="3261" w:type="dxa"/>
            <w:shd w:val="clear" w:color="ffffff" w:fill="ffffff"/>
            <w:textDirection w:val="lrTb"/>
            <w:vAlign w:val="center"/>
          </w:tcPr>
          <w:p>
            <w:pPr>
              <w:pStyle w:val="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г. Пермь, </w:t>
            </w:r>
            <w:r>
              <w:rPr>
                <w:sz w:val="22"/>
                <w:szCs w:val="22"/>
              </w:rPr>
              <w:br w:type="textWrapping" w:clear="all"/>
            </w:r>
            <w:r>
              <w:rPr>
                <w:sz w:val="22"/>
                <w:szCs w:val="22"/>
              </w:rPr>
              <w:t xml:space="preserve">ул. Краснополянская, 35</w:t>
            </w:r>
            <w:r>
              <w:rPr>
                <w:sz w:val="22"/>
                <w:szCs w:val="22"/>
              </w:rPr>
            </w:r>
          </w:p>
        </w:tc>
        <w:tc>
          <w:tcPr>
            <w:tcW w:w="2409" w:type="dxa"/>
            <w:shd w:val="clear" w:color="ffffff" w:fill="ffffff"/>
            <w:textDirection w:val="lrTb"/>
            <w:vAlign w:val="center"/>
          </w:tcPr>
          <w:p>
            <w:pPr>
              <w:pStyle w:val="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59:01:4410907:4</w:t>
            </w:r>
            <w:r>
              <w:rPr>
                <w:sz w:val="22"/>
                <w:szCs w:val="22"/>
              </w:rPr>
            </w:r>
          </w:p>
        </w:tc>
        <w:tc>
          <w:tcPr>
            <w:tcW w:w="1418" w:type="dxa"/>
            <w:shd w:val="clear" w:color="ffffff" w:fill="ffffff"/>
            <w:textDirection w:val="lrTb"/>
            <w:vAlign w:val="center"/>
          </w:tcPr>
          <w:p>
            <w:pPr>
              <w:pStyle w:val="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1617</w:t>
            </w:r>
            <w:r>
              <w:rPr>
                <w:sz w:val="22"/>
                <w:szCs w:val="22"/>
              </w:rPr>
            </w:r>
          </w:p>
        </w:tc>
        <w:tc>
          <w:tcPr>
            <w:tcW w:w="5528" w:type="dxa"/>
            <w:shd w:val="clear" w:color="ffffff" w:fill="ffffff"/>
            <w:textDirection w:val="lrTb"/>
            <w:vAlign w:val="center"/>
          </w:tcPr>
          <w:p>
            <w:pPr>
              <w:pStyle w:val="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</w:t>
            </w:r>
            <w:r>
              <w:rPr>
                <w:sz w:val="22"/>
                <w:szCs w:val="22"/>
              </w:rPr>
              <w:t xml:space="preserve">од многоквартирный дом со встроенными помещениями</w:t>
            </w:r>
            <w:r>
              <w:rPr>
                <w:sz w:val="22"/>
                <w:szCs w:val="22"/>
              </w:rPr>
            </w:r>
          </w:p>
        </w:tc>
        <w:tc>
          <w:tcPr>
            <w:tcW w:w="1843" w:type="dxa"/>
            <w:textDirection w:val="lrTb"/>
            <w:vAlign w:val="center"/>
          </w:tcPr>
          <w:p>
            <w:pPr>
              <w:pStyle w:val="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-</w:t>
            </w:r>
            <w:r>
              <w:rPr>
                <w:sz w:val="22"/>
                <w:szCs w:val="22"/>
              </w:rPr>
            </w:r>
          </w:p>
        </w:tc>
      </w:tr>
      <w:tr>
        <w:trPr>
          <w:trHeight w:val="253"/>
        </w:trP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c>
          <w:tcPr>
            <w:tcW w:w="675" w:type="dxa"/>
            <w:shd w:val="clear" w:color="ffffff" w:fill="ffffff"/>
            <w:textDirection w:val="lrTb"/>
            <w:vAlign w:val="center"/>
          </w:tcPr>
          <w:p>
            <w:pPr>
              <w:pStyle w:val="Normal"/>
              <w:jc w:val="center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 xml:space="preserve">14</w:t>
            </w:r>
            <w:r>
              <w:rPr>
                <w:rFonts w:eastAsia="Calibri"/>
                <w:sz w:val="22"/>
                <w:szCs w:val="22"/>
              </w:rPr>
            </w:r>
          </w:p>
        </w:tc>
        <w:tc>
          <w:tcPr>
            <w:tcW w:w="3261" w:type="dxa"/>
            <w:shd w:val="clear" w:color="ffffff" w:fill="ffffff"/>
            <w:textDirection w:val="lrTb"/>
            <w:vAlign w:val="center"/>
          </w:tcPr>
          <w:p>
            <w:pPr>
              <w:pStyle w:val="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г. Пермь, </w:t>
            </w:r>
            <w:r>
              <w:rPr>
                <w:sz w:val="22"/>
                <w:szCs w:val="22"/>
              </w:rPr>
              <w:br w:type="textWrapping" w:clear="all"/>
            </w:r>
            <w:r>
              <w:rPr>
                <w:sz w:val="22"/>
                <w:szCs w:val="22"/>
              </w:rPr>
              <w:t xml:space="preserve">ул. Краснополянская, 33а</w:t>
            </w:r>
            <w:r>
              <w:rPr>
                <w:sz w:val="22"/>
                <w:szCs w:val="22"/>
              </w:rPr>
            </w:r>
          </w:p>
        </w:tc>
        <w:tc>
          <w:tcPr>
            <w:tcW w:w="2409" w:type="dxa"/>
            <w:shd w:val="clear" w:color="ffffff" w:fill="ffffff"/>
            <w:textDirection w:val="lrTb"/>
            <w:vAlign w:val="center"/>
          </w:tcPr>
          <w:p>
            <w:pPr>
              <w:pStyle w:val="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59:01:4410907:5</w:t>
            </w:r>
            <w:r>
              <w:rPr>
                <w:sz w:val="22"/>
                <w:szCs w:val="22"/>
              </w:rPr>
            </w:r>
          </w:p>
        </w:tc>
        <w:tc>
          <w:tcPr>
            <w:tcW w:w="1418" w:type="dxa"/>
            <w:shd w:val="clear" w:color="ffffff" w:fill="ffffff"/>
            <w:textDirection w:val="lrTb"/>
            <w:vAlign w:val="center"/>
          </w:tcPr>
          <w:p>
            <w:pPr>
              <w:pStyle w:val="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2586</w:t>
            </w:r>
            <w:r>
              <w:rPr>
                <w:sz w:val="22"/>
                <w:szCs w:val="22"/>
              </w:rPr>
            </w:r>
          </w:p>
        </w:tc>
        <w:tc>
          <w:tcPr>
            <w:tcW w:w="5528" w:type="dxa"/>
            <w:shd w:val="clear" w:color="ffffff" w:fill="ffffff"/>
            <w:textDirection w:val="lrTb"/>
            <w:vAlign w:val="center"/>
          </w:tcPr>
          <w:p>
            <w:pPr>
              <w:pStyle w:val="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Под многоквартирные жилые дома в 2-4 этажа</w:t>
            </w:r>
            <w:r>
              <w:rPr>
                <w:sz w:val="22"/>
                <w:szCs w:val="22"/>
              </w:rPr>
            </w:r>
          </w:p>
        </w:tc>
        <w:tc>
          <w:tcPr>
            <w:tcW w:w="1843" w:type="dxa"/>
            <w:textDirection w:val="lrTb"/>
            <w:vAlign w:val="center"/>
          </w:tcPr>
          <w:p>
            <w:pPr>
              <w:pStyle w:val="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-</w:t>
            </w:r>
            <w:r>
              <w:rPr>
                <w:sz w:val="22"/>
                <w:szCs w:val="22"/>
              </w:rPr>
            </w:r>
          </w:p>
        </w:tc>
      </w:tr>
      <w:tr>
        <w:trPr>
          <w:trHeight w:val="253"/>
        </w:trP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c>
          <w:tcPr>
            <w:tcW w:w="675" w:type="dxa"/>
            <w:shd w:val="clear" w:color="ffffff" w:fill="ffffff"/>
            <w:textDirection w:val="lrTb"/>
            <w:vAlign w:val="center"/>
          </w:tcPr>
          <w:p>
            <w:pPr>
              <w:pStyle w:val="Normal"/>
              <w:jc w:val="center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 xml:space="preserve">15</w:t>
            </w:r>
            <w:r>
              <w:rPr>
                <w:rFonts w:eastAsia="Calibri"/>
                <w:sz w:val="22"/>
                <w:szCs w:val="22"/>
              </w:rPr>
            </w:r>
          </w:p>
        </w:tc>
        <w:tc>
          <w:tcPr>
            <w:tcW w:w="3261" w:type="dxa"/>
            <w:shd w:val="clear" w:color="ffffff" w:fill="ffffff"/>
            <w:textDirection w:val="lrTb"/>
            <w:vAlign w:val="center"/>
          </w:tcPr>
          <w:p>
            <w:pPr>
              <w:pStyle w:val="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г. Пермь, </w:t>
            </w:r>
            <w:r>
              <w:rPr>
                <w:sz w:val="22"/>
                <w:szCs w:val="22"/>
              </w:rPr>
              <w:br w:type="textWrapping" w:clear="all"/>
            </w:r>
            <w:r>
              <w:rPr>
                <w:sz w:val="22"/>
                <w:szCs w:val="22"/>
              </w:rPr>
              <w:t xml:space="preserve">по ул.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 xml:space="preserve">Бригадирская, 2,4; </w:t>
            </w:r>
            <w:r>
              <w:rPr>
                <w:sz w:val="22"/>
                <w:szCs w:val="22"/>
              </w:rPr>
              <w:br w:type="textWrapping" w:clear="all"/>
            </w:r>
            <w:r>
              <w:rPr>
                <w:sz w:val="22"/>
                <w:szCs w:val="22"/>
              </w:rPr>
              <w:t xml:space="preserve">ул. Коломенская, 4, 10, 12, 14, 16; ул. Краснополянская, 27, 29, 31, 33, 35; ул. Косьвинская, 6</w:t>
            </w:r>
            <w:r>
              <w:rPr>
                <w:sz w:val="22"/>
                <w:szCs w:val="22"/>
              </w:rPr>
            </w:r>
          </w:p>
        </w:tc>
        <w:tc>
          <w:tcPr>
            <w:tcW w:w="2409" w:type="dxa"/>
            <w:shd w:val="clear" w:color="ffffff" w:fill="ffffff"/>
            <w:textDirection w:val="lrTb"/>
            <w:vAlign w:val="center"/>
          </w:tcPr>
          <w:p>
            <w:pPr>
              <w:pStyle w:val="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59:01:0000000:82051</w:t>
            </w:r>
            <w:r>
              <w:rPr>
                <w:sz w:val="22"/>
                <w:szCs w:val="22"/>
              </w:rPr>
              <w:t xml:space="preserve">**</w:t>
            </w:r>
            <w:r>
              <w:rPr>
                <w:sz w:val="22"/>
                <w:szCs w:val="22"/>
              </w:rPr>
            </w:r>
          </w:p>
        </w:tc>
        <w:tc>
          <w:tcPr>
            <w:tcW w:w="1418" w:type="dxa"/>
            <w:shd w:val="clear" w:color="ffffff" w:fill="ffffff"/>
            <w:textDirection w:val="lrTb"/>
            <w:vAlign w:val="center"/>
          </w:tcPr>
          <w:p>
            <w:pPr>
              <w:pStyle w:val="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4</w:t>
            </w:r>
            <w:r>
              <w:rPr>
                <w:sz w:val="22"/>
                <w:szCs w:val="22"/>
              </w:rPr>
              <w:t xml:space="preserve">**</w:t>
            </w:r>
            <w:r>
              <w:rPr>
                <w:sz w:val="22"/>
                <w:szCs w:val="22"/>
              </w:rPr>
            </w:r>
          </w:p>
        </w:tc>
        <w:tc>
          <w:tcPr>
            <w:tcW w:w="5528" w:type="dxa"/>
            <w:shd w:val="clear" w:color="ffffff" w:fill="ffffff"/>
            <w:textDirection w:val="lrTb"/>
            <w:vAlign w:val="center"/>
          </w:tcPr>
          <w:p>
            <w:pPr>
              <w:pStyle w:val="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</w:t>
            </w:r>
            <w:r>
              <w:rPr>
                <w:sz w:val="22"/>
                <w:szCs w:val="22"/>
              </w:rPr>
              <w:t xml:space="preserve">од газопровод</w:t>
            </w:r>
            <w:r>
              <w:rPr>
                <w:sz w:val="22"/>
                <w:szCs w:val="22"/>
              </w:rPr>
            </w:r>
          </w:p>
        </w:tc>
        <w:tc>
          <w:tcPr>
            <w:tcW w:w="1843" w:type="dxa"/>
            <w:textDirection w:val="lrTb"/>
            <w:vAlign w:val="center"/>
          </w:tcPr>
          <w:p>
            <w:pPr>
              <w:pStyle w:val="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-</w:t>
            </w:r>
            <w:r>
              <w:rPr>
                <w:sz w:val="22"/>
                <w:szCs w:val="22"/>
              </w:rPr>
            </w:r>
          </w:p>
        </w:tc>
      </w:tr>
    </w:tbl>
    <w:p>
      <w:pPr>
        <w:pStyle w:val="Normal"/>
        <w:tabs>
          <w:tab w:val="left" w:pos="10490" w:leader="none"/>
        </w:tabs>
        <w:spacing w:line="240" w:lineRule="exact"/>
        <w:ind w:right="142" w:firstLine="567"/>
        <w:rPr>
          <w:i/>
          <w:iCs/>
          <w:sz w:val="20"/>
        </w:rPr>
      </w:pPr>
      <w:r>
        <w:rPr>
          <w:iCs/>
          <w:sz w:val="20"/>
        </w:rPr>
        <w:t xml:space="preserve">*</w:t>
      </w:r>
      <w:r>
        <w:rPr>
          <w:i/>
          <w:iCs/>
          <w:sz w:val="20"/>
        </w:rPr>
        <w:t xml:space="preserve"> </w:t>
      </w:r>
      <w:r>
        <w:rPr>
          <w:i/>
          <w:iCs/>
          <w:sz w:val="20"/>
        </w:rPr>
        <w:t xml:space="preserve">В соответствии со сведениями, содержащимися в Едином государственном реестре недвижимости</w:t>
      </w:r>
      <w:r>
        <w:rPr>
          <w:i/>
          <w:iCs/>
          <w:sz w:val="20"/>
        </w:rPr>
      </w:r>
    </w:p>
    <w:p>
      <w:pPr>
        <w:pStyle w:val="Normal"/>
        <w:tabs>
          <w:tab w:val="left" w:pos="10490" w:leader="none"/>
        </w:tabs>
        <w:spacing w:line="240" w:lineRule="exact"/>
        <w:ind w:right="142" w:firstLine="567"/>
        <w:jc w:val="both"/>
        <w:rPr>
          <w:i/>
          <w:iCs/>
          <w:sz w:val="20"/>
        </w:rPr>
      </w:pPr>
      <w:r>
        <w:rPr>
          <w:i/>
          <w:iCs/>
          <w:sz w:val="20"/>
        </w:rPr>
        <w:t xml:space="preserve">** Земельный участок расположен в границах комплексного развития территории частично, площадь указана в соответствии со сведениями, содержащимися </w:t>
        <w:br w:type="textWrapping" w:clear="all"/>
        <w:t xml:space="preserve">в Едином государственном реестре недвижимости в отношении всего земельного участка</w:t>
      </w:r>
    </w:p>
    <w:p>
      <w:pPr>
        <w:pStyle w:val="Normal"/>
        <w:jc w:val="center"/>
        <w:rPr>
          <w:rFonts w:eastAsia="Calibri"/>
          <w:b/>
          <w:szCs w:val="28"/>
          <w:lang w:eastAsia="en-US"/>
        </w:rPr>
      </w:pPr>
      <w:r>
        <w:rPr>
          <w:bCs/>
          <w:i/>
          <w:sz w:val="20"/>
        </w:rPr>
        <w:br w:type="page" w:clear="all"/>
      </w:r>
      <w:r>
        <w:rPr>
          <w:b/>
          <w:bCs/>
        </w:rPr>
        <w:t xml:space="preserve">Раздел </w:t>
      </w:r>
      <w:r>
        <w:rPr>
          <w:b/>
          <w:bCs/>
          <w:lang w:val="en-US"/>
        </w:rPr>
        <w:t xml:space="preserve">II</w:t>
      </w:r>
      <w:r>
        <w:rPr>
          <w:b/>
          <w:bCs/>
        </w:rPr>
        <w:t xml:space="preserve">. Перечень многоквартирных домов, при</w:t>
      </w:r>
      <w:r>
        <w:rPr>
          <w:b/>
          <w:bCs/>
        </w:rPr>
        <w:t xml:space="preserve">знанных аварийными и подлежащих</w:t>
      </w:r>
      <w:r>
        <w:rPr>
          <w:b/>
          <w:bCs/>
        </w:rPr>
        <w:t xml:space="preserve"> сносу</w:t>
      </w:r>
      <w:r>
        <w:rPr>
          <w:b/>
          <w:bCs/>
        </w:rPr>
        <w:br w:type="textWrapping" w:clear="all"/>
      </w:r>
      <w:r>
        <w:rPr>
          <w:b/>
          <w:bCs/>
        </w:rPr>
        <w:t xml:space="preserve">или реконструкции (далее – МКД)</w:t>
      </w:r>
      <w:r>
        <w:rPr>
          <w:rFonts w:eastAsia="Calibri"/>
          <w:b/>
          <w:szCs w:val="28"/>
          <w:lang w:eastAsia="en-US"/>
        </w:rPr>
      </w:r>
    </w:p>
    <w:p>
      <w:pPr>
        <w:pStyle w:val="Normal"/>
        <w:ind w:firstLine="709"/>
        <w:jc w:val="both"/>
        <w:rPr>
          <w:b/>
          <w:bCs/>
        </w:rPr>
      </w:pPr>
      <w:r>
        <w:rPr>
          <w:b/>
          <w:bCs/>
        </w:rPr>
      </w:r>
    </w:p>
    <w:p>
      <w:pPr>
        <w:pStyle w:val="Normal"/>
        <w:jc w:val="center"/>
        <w:rPr>
          <w:bCs/>
        </w:rPr>
      </w:pPr>
      <w:r>
        <w:rPr>
          <w:bCs/>
        </w:rPr>
        <w:t xml:space="preserve">Контур № 1</w:t>
      </w:r>
      <w:r>
        <w:rPr>
          <w:bCs/>
          <w:szCs w:val="24"/>
        </w:rPr>
        <w:t xml:space="preserve"> по улице КИМ</w:t>
      </w:r>
      <w:r>
        <w:rPr>
          <w:bCs/>
        </w:rPr>
        <w:t xml:space="preserve"> площадью 0,60 га</w:t>
      </w:r>
      <w:r>
        <w:rPr>
          <w:bCs/>
        </w:rPr>
      </w:r>
    </w:p>
    <w:p>
      <w:pPr>
        <w:pStyle w:val="Normal"/>
        <w:ind w:firstLine="709"/>
        <w:jc w:val="center"/>
        <w:rPr>
          <w:bCs/>
        </w:rPr>
      </w:pPr>
      <w:r>
        <w:rPr>
          <w:bCs/>
        </w:rPr>
      </w:r>
    </w:p>
    <w:tbl>
      <w:tblPr>
        <w:tblW w:w="15592" w:type="dxa"/>
        <w:tblInd w:w="-601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left w:w="108" w:type="dxa"/>
          <w:top w:w="0" w:type="dxa"/>
          <w:right w:w="108" w:type="dxa"/>
          <w:bottom w:w="0" w:type="dxa"/>
        </w:tblCellMar>
        <w:tblLook w:val="04A0" w:firstRow="1" w:lastRow="0" w:firstColumn="1" w:lastColumn="0" w:noHBand="0" w:noVBand="1"/>
      </w:tblPr>
      <w:tblGrid>
        <w:gridCol w:w="283"/>
        <w:gridCol w:w="1844"/>
        <w:gridCol w:w="1843"/>
        <w:gridCol w:w="1842"/>
        <w:gridCol w:w="1134"/>
        <w:gridCol w:w="1701"/>
        <w:gridCol w:w="2552"/>
        <w:gridCol w:w="1276"/>
        <w:gridCol w:w="1275"/>
        <w:gridCol w:w="1842"/>
      </w:tblGrid>
      <w:tr>
        <w:trPr>
          <w:trHeight w:val="1704"/>
          <w:tblHeader/>
        </w:trP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c>
          <w:tcPr>
            <w:tcW w:w="283" w:type="dxa"/>
            <w:vMerge w:val="restart"/>
            <w:textDirection w:val="lrTb"/>
            <w:vAlign w:val="center"/>
          </w:tcPr>
          <w:p>
            <w:pPr>
              <w:pStyle w:val="Normal"/>
              <w:ind w:left="-20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№</w:t>
            </w:r>
            <w:r>
              <w:rPr>
                <w:b/>
                <w:bCs/>
                <w:sz w:val="20"/>
              </w:rPr>
            </w:r>
          </w:p>
        </w:tc>
        <w:tc>
          <w:tcPr>
            <w:tcW w:w="1844" w:type="dxa"/>
            <w:vMerge w:val="restart"/>
            <w:textDirection w:val="lrTb"/>
            <w:vAlign w:val="center"/>
          </w:tcPr>
          <w:p>
            <w:pPr>
              <w:pStyle w:val="Normal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Адрес МКД</w:t>
            </w:r>
            <w:r>
              <w:rPr>
                <w:b/>
                <w:sz w:val="20"/>
              </w:rPr>
            </w:r>
          </w:p>
        </w:tc>
        <w:tc>
          <w:tcPr>
            <w:tcW w:w="1843" w:type="dxa"/>
            <w:vMerge w:val="restart"/>
            <w:textDirection w:val="lrTb"/>
            <w:vAlign w:val="center"/>
          </w:tcPr>
          <w:p>
            <w:pPr>
              <w:pStyle w:val="Normal"/>
              <w:jc w:val="center"/>
              <w:rPr>
                <w:b/>
                <w:bCs/>
                <w:sz w:val="20"/>
              </w:rPr>
            </w:pPr>
            <w:r>
              <w:rPr>
                <w:b/>
                <w:sz w:val="20"/>
              </w:rPr>
              <w:t xml:space="preserve">Кадастровые номера МКД (ОКС) </w:t>
            </w:r>
            <w:r>
              <w:rPr>
                <w:b/>
                <w:sz w:val="20"/>
              </w:rPr>
              <w:br w:type="textWrapping" w:clear="all"/>
            </w:r>
            <w:r>
              <w:rPr>
                <w:b/>
                <w:sz w:val="20"/>
              </w:rPr>
              <w:t xml:space="preserve">и земельного участка (ЗУ),</w:t>
            </w:r>
            <w:r>
              <w:rPr>
                <w:b/>
                <w:bCs/>
                <w:sz w:val="20"/>
              </w:rPr>
            </w:r>
          </w:p>
          <w:p>
            <w:pPr>
              <w:pStyle w:val="Normal"/>
              <w:jc w:val="center"/>
              <w:rPr>
                <w:b/>
                <w:bCs/>
                <w:sz w:val="20"/>
              </w:rPr>
            </w:pPr>
            <w:r>
              <w:rPr>
                <w:b/>
                <w:sz w:val="20"/>
              </w:rPr>
              <w:t xml:space="preserve"> на котором расположен МКД*</w:t>
            </w:r>
            <w:r>
              <w:rPr>
                <w:b/>
                <w:bCs/>
                <w:sz w:val="20"/>
              </w:rPr>
            </w:r>
          </w:p>
          <w:p>
            <w:pPr>
              <w:pStyle w:val="Normal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(при наличии)</w:t>
            </w:r>
            <w:r>
              <w:rPr>
                <w:b/>
                <w:sz w:val="20"/>
              </w:rPr>
            </w:r>
          </w:p>
        </w:tc>
        <w:tc>
          <w:tcPr>
            <w:tcW w:w="1842" w:type="dxa"/>
            <w:vMerge w:val="restart"/>
            <w:textDirection w:val="lrTb"/>
            <w:vAlign w:val="center"/>
          </w:tcPr>
          <w:p>
            <w:pPr>
              <w:pStyle w:val="Normal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Площадь земельного участка, </w:t>
            </w:r>
            <w:r>
              <w:rPr>
                <w:b/>
                <w:sz w:val="20"/>
              </w:rPr>
              <w:br w:type="textWrapping" w:clear="all"/>
            </w:r>
            <w:r>
              <w:rPr>
                <w:b/>
                <w:sz w:val="20"/>
              </w:rPr>
              <w:t xml:space="preserve">на котором расположен МКД*, кв.м</w:t>
            </w:r>
            <w:r>
              <w:rPr>
                <w:b/>
                <w:sz w:val="20"/>
              </w:rPr>
            </w:r>
          </w:p>
          <w:p>
            <w:pPr>
              <w:pStyle w:val="Normal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(при наличии)</w:t>
            </w:r>
            <w:r>
              <w:rPr>
                <w:b/>
                <w:sz w:val="20"/>
              </w:rPr>
            </w:r>
          </w:p>
        </w:tc>
        <w:tc>
          <w:tcPr>
            <w:tcW w:w="1134" w:type="dxa"/>
            <w:vMerge w:val="restart"/>
            <w:textDirection w:val="lrTb"/>
            <w:vAlign w:val="center"/>
          </w:tcPr>
          <w:p>
            <w:pPr>
              <w:pStyle w:val="Normal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Общая площадь МКД*, </w:t>
            </w:r>
            <w:r>
              <w:rPr>
                <w:b/>
                <w:iCs/>
                <w:sz w:val="20"/>
              </w:rPr>
              <w:t xml:space="preserve">кв.</w:t>
            </w:r>
            <w:r>
              <w:rPr>
                <w:b/>
                <w:iCs/>
                <w:sz w:val="20"/>
              </w:rPr>
              <w:t xml:space="preserve"> </w:t>
            </w:r>
            <w:r>
              <w:rPr>
                <w:b/>
                <w:iCs/>
                <w:sz w:val="20"/>
              </w:rPr>
              <w:t xml:space="preserve">м</w:t>
            </w:r>
            <w:r>
              <w:rPr>
                <w:b/>
                <w:sz w:val="20"/>
              </w:rPr>
            </w:r>
          </w:p>
        </w:tc>
        <w:tc>
          <w:tcPr>
            <w:tcW w:w="1701" w:type="dxa"/>
            <w:vMerge w:val="restart"/>
            <w:textDirection w:val="lrTb"/>
            <w:vAlign w:val="center"/>
          </w:tcPr>
          <w:p>
            <w:pPr>
              <w:pStyle w:val="Normal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Вид собственности на земельный участок, </w:t>
            </w:r>
            <w:r>
              <w:rPr>
                <w:b/>
                <w:sz w:val="20"/>
              </w:rPr>
              <w:br w:type="textWrapping" w:clear="all"/>
            </w:r>
            <w:r>
              <w:rPr>
                <w:b/>
                <w:sz w:val="20"/>
              </w:rPr>
              <w:t xml:space="preserve">на котором расположен МКД*</w:t>
            </w:r>
            <w:r>
              <w:rPr>
                <w:b/>
                <w:sz w:val="20"/>
              </w:rPr>
            </w:r>
          </w:p>
        </w:tc>
        <w:tc>
          <w:tcPr>
            <w:tcW w:w="2552" w:type="dxa"/>
            <w:vMerge w:val="restart"/>
            <w:textDirection w:val="lrTb"/>
            <w:vAlign w:val="center"/>
          </w:tcPr>
          <w:p>
            <w:pPr>
              <w:pStyle w:val="Normal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Основание, </w:t>
            </w:r>
            <w:r>
              <w:rPr>
                <w:b/>
                <w:sz w:val="20"/>
              </w:rPr>
              <w:br w:type="textWrapping" w:clear="all"/>
            </w:r>
            <w:r>
              <w:rPr>
                <w:b/>
                <w:sz w:val="20"/>
              </w:rPr>
              <w:t xml:space="preserve">в соответствии </w:t>
            </w:r>
            <w:r>
              <w:rPr>
                <w:b/>
                <w:sz w:val="20"/>
              </w:rPr>
              <w:br w:type="textWrapping" w:clear="all"/>
            </w:r>
            <w:r>
              <w:rPr>
                <w:b/>
                <w:sz w:val="20"/>
              </w:rPr>
              <w:t xml:space="preserve">с которым МКД признан аварийным </w:t>
            </w:r>
            <w:r>
              <w:rPr>
                <w:b/>
                <w:sz w:val="20"/>
              </w:rPr>
              <w:br w:type="textWrapping" w:clear="all"/>
            </w:r>
            <w:r>
              <w:rPr>
                <w:b/>
                <w:sz w:val="20"/>
              </w:rPr>
              <w:t xml:space="preserve">и подлежащим сносу </w:t>
            </w:r>
            <w:r>
              <w:rPr>
                <w:b/>
                <w:sz w:val="20"/>
              </w:rPr>
              <w:br w:type="textWrapping" w:clear="all"/>
            </w:r>
            <w:r>
              <w:rPr>
                <w:b/>
                <w:sz w:val="20"/>
              </w:rPr>
              <w:t xml:space="preserve">или реконструкции (наименование, реквизиты документа)</w:t>
            </w:r>
            <w:r>
              <w:rPr>
                <w:b/>
                <w:sz w:val="20"/>
              </w:rPr>
            </w:r>
          </w:p>
        </w:tc>
        <w:tc>
          <w:tcPr>
            <w:tcW w:w="2551" w:type="dxa"/>
            <w:gridSpan w:val="2"/>
            <w:textDirection w:val="lrTb"/>
            <w:vAlign w:val="center"/>
          </w:tcPr>
          <w:p>
            <w:pPr>
              <w:pStyle w:val="Normal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Суммарная площадь помещений в МКД*, </w:t>
            </w:r>
            <w:r>
              <w:rPr>
                <w:b/>
                <w:sz w:val="20"/>
              </w:rPr>
              <w:t xml:space="preserve">кв.</w:t>
            </w:r>
            <w:r>
              <w:rPr>
                <w:b/>
                <w:sz w:val="20"/>
              </w:rPr>
              <w:t xml:space="preserve"> </w:t>
            </w:r>
            <w:r>
              <w:rPr>
                <w:b/>
                <w:sz w:val="20"/>
              </w:rPr>
              <w:t xml:space="preserve">м</w:t>
            </w:r>
            <w:r>
              <w:rPr>
                <w:b/>
                <w:sz w:val="20"/>
              </w:rPr>
            </w:r>
          </w:p>
        </w:tc>
        <w:tc>
          <w:tcPr>
            <w:tcW w:w="1842" w:type="dxa"/>
            <w:vMerge w:val="restart"/>
            <w:textDirection w:val="lrTb"/>
            <w:vAlign w:val="center"/>
          </w:tcPr>
          <w:p>
            <w:pPr>
              <w:pStyle w:val="Normal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Планируемые мероприятия</w:t>
            </w:r>
            <w:r>
              <w:rPr>
                <w:b/>
                <w:sz w:val="20"/>
              </w:rPr>
            </w:r>
          </w:p>
        </w:tc>
      </w:tr>
      <w:tr>
        <w:trPr>
          <w:trHeight w:val="207"/>
          <w:tblHeader/>
        </w:trP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c>
          <w:tcPr>
            <w:tcW w:w="283" w:type="dxa"/>
            <w:vMerge w:val="continue"/>
            <w:textDirection w:val="lrTb"/>
            <w:vAlign w:val="center"/>
          </w:tcPr>
          <w:p>
            <w:pPr>
              <w:pStyle w:val="Normal"/>
              <w:jc w:val="center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1844" w:type="dxa"/>
            <w:vMerge w:val="continue"/>
            <w:textDirection w:val="lrTb"/>
            <w:vAlign w:val="center"/>
          </w:tcPr>
          <w:p>
            <w:pPr>
              <w:pStyle w:val="Normal"/>
              <w:jc w:val="center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1843" w:type="dxa"/>
            <w:vMerge w:val="continue"/>
            <w:textDirection w:val="lrTb"/>
            <w:vAlign w:val="center"/>
          </w:tcPr>
          <w:p>
            <w:pPr>
              <w:pStyle w:val="Normal"/>
              <w:jc w:val="center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1842" w:type="dxa"/>
            <w:vMerge w:val="continue"/>
            <w:textDirection w:val="lrTb"/>
            <w:vAlign w:val="center"/>
          </w:tcPr>
          <w:p>
            <w:pPr>
              <w:pStyle w:val="Normal"/>
              <w:jc w:val="center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1134" w:type="dxa"/>
            <w:vMerge w:val="continue"/>
            <w:textDirection w:val="lrTb"/>
            <w:vAlign w:val="center"/>
          </w:tcPr>
          <w:p>
            <w:pPr>
              <w:pStyle w:val="Normal"/>
              <w:jc w:val="center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1701" w:type="dxa"/>
            <w:vMerge w:val="continue"/>
            <w:textDirection w:val="lrTb"/>
            <w:vAlign w:val="center"/>
          </w:tcPr>
          <w:p>
            <w:pPr>
              <w:pStyle w:val="Normal"/>
              <w:jc w:val="center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2552" w:type="dxa"/>
            <w:vMerge w:val="continue"/>
            <w:textDirection w:val="lrTb"/>
            <w:vAlign w:val="center"/>
          </w:tcPr>
          <w:p>
            <w:pPr>
              <w:pStyle w:val="Normal"/>
              <w:jc w:val="center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1276" w:type="dxa"/>
            <w:textDirection w:val="lrTb"/>
            <w:vAlign w:val="center"/>
          </w:tcPr>
          <w:p>
            <w:pPr>
              <w:pStyle w:val="Normal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жилые помещения</w:t>
            </w:r>
            <w:r>
              <w:rPr>
                <w:b/>
                <w:sz w:val="20"/>
              </w:rPr>
            </w:r>
          </w:p>
        </w:tc>
        <w:tc>
          <w:tcPr>
            <w:tcW w:w="1275" w:type="dxa"/>
            <w:textDirection w:val="lrTb"/>
            <w:vAlign w:val="center"/>
          </w:tcPr>
          <w:p>
            <w:pPr>
              <w:pStyle w:val="Normal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нежилые помещения</w:t>
            </w:r>
            <w:r>
              <w:rPr>
                <w:b/>
                <w:sz w:val="20"/>
              </w:rPr>
            </w:r>
          </w:p>
        </w:tc>
        <w:tc>
          <w:tcPr>
            <w:tcW w:w="1842" w:type="dxa"/>
            <w:vMerge w:val="continue"/>
            <w:textDirection w:val="lrTb"/>
            <w:vAlign w:val="top"/>
          </w:tcPr>
          <w:p>
            <w:pPr>
              <w:pStyle w:val="Normal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</w:r>
          </w:p>
        </w:tc>
      </w:tr>
      <w:tr>
        <w:trPr>
          <w:trHeight w:val="153"/>
        </w:trP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c>
          <w:tcPr>
            <w:tcW w:w="15592" w:type="dxa"/>
            <w:gridSpan w:val="10"/>
            <w:textDirection w:val="lrTb"/>
            <w:vAlign w:val="center"/>
          </w:tcPr>
          <w:p>
            <w:pPr>
              <w:pStyle w:val="Normal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I. Многоквартирные дома, признанные аварийными до 1 января 2017 года</w:t>
            </w:r>
            <w:r>
              <w:rPr>
                <w:b/>
                <w:sz w:val="20"/>
              </w:rPr>
            </w:r>
          </w:p>
        </w:tc>
      </w:tr>
      <w:tr>
        <w:trPr>
          <w:trHeight w:val="153"/>
        </w:trP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c>
          <w:tcPr>
            <w:tcW w:w="283" w:type="dxa"/>
            <w:textDirection w:val="lrTb"/>
            <w:vAlign w:val="center"/>
          </w:tcPr>
          <w:p>
            <w:pPr>
              <w:pStyle w:val="Normal"/>
              <w:jc w:val="center"/>
              <w:rPr>
                <w:sz w:val="20"/>
              </w:rPr>
            </w:pPr>
            <w:r>
              <w:rPr>
                <w:sz w:val="20"/>
                <w:lang w:val="en-US"/>
              </w:rPr>
              <w:t xml:space="preserve">-</w:t>
            </w:r>
            <w:r>
              <w:rPr>
                <w:sz w:val="20"/>
              </w:rPr>
            </w:r>
          </w:p>
        </w:tc>
        <w:tc>
          <w:tcPr>
            <w:tcW w:w="1844" w:type="dxa"/>
            <w:textDirection w:val="lrTb"/>
            <w:vAlign w:val="center"/>
          </w:tcPr>
          <w:p>
            <w:pPr>
              <w:pStyle w:val="Normal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-</w:t>
            </w:r>
            <w:r>
              <w:rPr>
                <w:sz w:val="20"/>
              </w:rPr>
            </w:r>
          </w:p>
        </w:tc>
        <w:tc>
          <w:tcPr>
            <w:tcW w:w="1843" w:type="dxa"/>
            <w:textDirection w:val="lrTb"/>
            <w:vAlign w:val="center"/>
          </w:tcPr>
          <w:p>
            <w:pPr>
              <w:pStyle w:val="Normal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-</w:t>
            </w:r>
            <w:r>
              <w:rPr>
                <w:sz w:val="20"/>
              </w:rPr>
            </w:r>
          </w:p>
        </w:tc>
        <w:tc>
          <w:tcPr>
            <w:tcW w:w="1842" w:type="dxa"/>
            <w:textDirection w:val="lrTb"/>
            <w:vAlign w:val="center"/>
          </w:tcPr>
          <w:p>
            <w:pPr>
              <w:pStyle w:val="Normal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-</w:t>
            </w:r>
            <w:r>
              <w:rPr>
                <w:sz w:val="20"/>
              </w:rPr>
            </w:r>
          </w:p>
        </w:tc>
        <w:tc>
          <w:tcPr>
            <w:tcW w:w="1134" w:type="dxa"/>
            <w:textDirection w:val="lrTb"/>
            <w:vAlign w:val="center"/>
          </w:tcPr>
          <w:p>
            <w:pPr>
              <w:pStyle w:val="Normal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-</w:t>
            </w:r>
            <w:r>
              <w:rPr>
                <w:sz w:val="20"/>
              </w:rPr>
            </w:r>
          </w:p>
        </w:tc>
        <w:tc>
          <w:tcPr>
            <w:tcW w:w="1701" w:type="dxa"/>
            <w:textDirection w:val="lrTb"/>
            <w:vAlign w:val="center"/>
          </w:tcPr>
          <w:p>
            <w:pPr>
              <w:pStyle w:val="Normal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-</w:t>
            </w:r>
            <w:r>
              <w:rPr>
                <w:sz w:val="20"/>
              </w:rPr>
            </w:r>
          </w:p>
        </w:tc>
        <w:tc>
          <w:tcPr>
            <w:tcW w:w="2552" w:type="dxa"/>
            <w:textDirection w:val="lrTb"/>
            <w:vAlign w:val="center"/>
          </w:tcPr>
          <w:p>
            <w:pPr>
              <w:pStyle w:val="Normal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-</w:t>
            </w:r>
            <w:r>
              <w:rPr>
                <w:sz w:val="20"/>
              </w:rPr>
            </w:r>
          </w:p>
        </w:tc>
        <w:tc>
          <w:tcPr>
            <w:tcW w:w="1276" w:type="dxa"/>
            <w:textDirection w:val="lrTb"/>
            <w:vAlign w:val="center"/>
          </w:tcPr>
          <w:p>
            <w:pPr>
              <w:pStyle w:val="Normal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-</w:t>
            </w:r>
            <w:r>
              <w:rPr>
                <w:sz w:val="20"/>
              </w:rPr>
            </w:r>
          </w:p>
        </w:tc>
        <w:tc>
          <w:tcPr>
            <w:tcW w:w="1275" w:type="dxa"/>
            <w:textDirection w:val="lrTb"/>
            <w:vAlign w:val="top"/>
          </w:tcPr>
          <w:p>
            <w:pPr>
              <w:pStyle w:val="Normal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-</w:t>
            </w:r>
            <w:r>
              <w:rPr>
                <w:sz w:val="20"/>
              </w:rPr>
            </w:r>
          </w:p>
        </w:tc>
        <w:tc>
          <w:tcPr>
            <w:tcW w:w="1842" w:type="dxa"/>
            <w:textDirection w:val="lrTb"/>
            <w:vAlign w:val="top"/>
          </w:tcPr>
          <w:p>
            <w:pPr>
              <w:pStyle w:val="Normal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-</w:t>
            </w:r>
            <w:r>
              <w:rPr>
                <w:sz w:val="20"/>
              </w:rPr>
            </w:r>
          </w:p>
        </w:tc>
      </w:tr>
      <w:tr>
        <w:trPr>
          <w:trHeight w:val="247"/>
        </w:trP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c>
          <w:tcPr>
            <w:tcW w:w="15592" w:type="dxa"/>
            <w:gridSpan w:val="10"/>
            <w:textDirection w:val="lrTb"/>
            <w:vAlign w:val="center"/>
          </w:tcPr>
          <w:p>
            <w:pPr>
              <w:pStyle w:val="Normal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II. Многоквартирные дома, признанные аварийными с 1 января 2017 года до 1 января 2022 года</w:t>
            </w:r>
            <w:r>
              <w:rPr>
                <w:b/>
                <w:sz w:val="20"/>
              </w:rPr>
              <w:t xml:space="preserve">**</w:t>
            </w:r>
            <w:r>
              <w:rPr>
                <w:b/>
                <w:sz w:val="20"/>
              </w:rPr>
            </w:r>
          </w:p>
        </w:tc>
      </w:tr>
      <w:tr>
        <w:trPr>
          <w:trHeight w:val="679"/>
        </w:trP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c>
          <w:tcPr>
            <w:tcW w:w="283" w:type="dxa"/>
            <w:textDirection w:val="lrTb"/>
            <w:vAlign w:val="center"/>
          </w:tcPr>
          <w:p>
            <w:pPr>
              <w:pStyle w:val="Normal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1</w:t>
            </w:r>
            <w:r>
              <w:rPr>
                <w:sz w:val="20"/>
              </w:rPr>
            </w:r>
          </w:p>
        </w:tc>
        <w:tc>
          <w:tcPr>
            <w:tcW w:w="1844" w:type="dxa"/>
            <w:textDirection w:val="lrTb"/>
            <w:vAlign w:val="center"/>
          </w:tcPr>
          <w:p>
            <w:pPr>
              <w:pStyle w:val="Normal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г. Пермь, </w:t>
            </w:r>
            <w:r>
              <w:rPr>
                <w:sz w:val="20"/>
              </w:rPr>
            </w:r>
          </w:p>
          <w:p>
            <w:pPr>
              <w:pStyle w:val="Normal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ул. Уральская, </w:t>
            </w:r>
            <w:r>
              <w:rPr>
                <w:sz w:val="20"/>
              </w:rPr>
              <w:br w:type="textWrapping" w:clear="all"/>
            </w:r>
            <w:r>
              <w:rPr>
                <w:sz w:val="20"/>
              </w:rPr>
              <w:t xml:space="preserve">д. 79</w:t>
            </w:r>
            <w:r>
              <w:rPr>
                <w:sz w:val="20"/>
              </w:rPr>
            </w:r>
          </w:p>
        </w:tc>
        <w:tc>
          <w:tcPr>
            <w:tcW w:w="1843" w:type="dxa"/>
            <w:textDirection w:val="lrTb"/>
            <w:vAlign w:val="center"/>
          </w:tcPr>
          <w:p>
            <w:pPr>
              <w:pStyle w:val="Normal"/>
              <w:jc w:val="center"/>
              <w:rPr>
                <w:sz w:val="20"/>
              </w:rPr>
            </w:pPr>
            <w:r>
              <w:rPr>
                <w:b/>
                <w:bCs/>
                <w:sz w:val="20"/>
              </w:rPr>
              <w:t xml:space="preserve">ОКС: </w:t>
            </w:r>
            <w:r>
              <w:rPr>
                <w:sz w:val="20"/>
              </w:rPr>
            </w:r>
          </w:p>
          <w:p>
            <w:pPr>
              <w:pStyle w:val="Normal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59:01:4311070:20</w:t>
            </w:r>
            <w:r>
              <w:rPr>
                <w:sz w:val="20"/>
              </w:rPr>
            </w:r>
          </w:p>
          <w:p>
            <w:pPr>
              <w:pStyle w:val="Normal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ЗУ: </w:t>
            </w:r>
            <w:r>
              <w:rPr>
                <w:b/>
                <w:bCs/>
                <w:sz w:val="20"/>
              </w:rPr>
            </w:r>
          </w:p>
          <w:p>
            <w:pPr>
              <w:pStyle w:val="Normal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59:01:4311070:11</w:t>
            </w:r>
            <w:r>
              <w:rPr>
                <w:sz w:val="20"/>
              </w:rPr>
            </w:r>
          </w:p>
        </w:tc>
        <w:tc>
          <w:tcPr>
            <w:tcW w:w="1842" w:type="dxa"/>
            <w:textDirection w:val="lrTb"/>
            <w:vAlign w:val="center"/>
          </w:tcPr>
          <w:p>
            <w:pPr>
              <w:pStyle w:val="Normal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1495,25</w:t>
            </w:r>
            <w:r>
              <w:rPr>
                <w:sz w:val="20"/>
              </w:rPr>
            </w:r>
          </w:p>
        </w:tc>
        <w:tc>
          <w:tcPr>
            <w:tcW w:w="1134" w:type="dxa"/>
            <w:textDirection w:val="lrTb"/>
            <w:vAlign w:val="center"/>
          </w:tcPr>
          <w:p>
            <w:pPr>
              <w:pStyle w:val="Normal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1548 </w:t>
            </w:r>
            <w:r>
              <w:rPr>
                <w:sz w:val="20"/>
              </w:rPr>
            </w:r>
          </w:p>
        </w:tc>
        <w:tc>
          <w:tcPr>
            <w:tcW w:w="1701" w:type="dxa"/>
            <w:textDirection w:val="lrTb"/>
            <w:vAlign w:val="center"/>
          </w:tcPr>
          <w:p>
            <w:pPr>
              <w:pStyle w:val="Normal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Общая долевая собственность</w:t>
            </w:r>
            <w:r>
              <w:rPr>
                <w:sz w:val="20"/>
              </w:rPr>
            </w:r>
          </w:p>
        </w:tc>
        <w:tc>
          <w:tcPr>
            <w:tcW w:w="2552" w:type="dxa"/>
            <w:textDirection w:val="lrTb"/>
            <w:vAlign w:val="center"/>
          </w:tcPr>
          <w:p>
            <w:pPr>
              <w:pStyle w:val="Normal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Распоряжение</w:t>
            </w:r>
            <w:r>
              <w:rPr>
                <w:sz w:val="20"/>
              </w:rPr>
              <w:t xml:space="preserve"> Управления жилищных отношений</w:t>
            </w:r>
            <w:r>
              <w:rPr>
                <w:sz w:val="20"/>
              </w:rPr>
              <w:t xml:space="preserve"> </w:t>
            </w:r>
            <w:r>
              <w:rPr>
                <w:sz w:val="20"/>
              </w:rPr>
              <w:t xml:space="preserve"> </w:t>
            </w:r>
            <w:r>
              <w:rPr>
                <w:sz w:val="20"/>
              </w:rPr>
              <w:t xml:space="preserve">а</w:t>
            </w:r>
            <w:r>
              <w:rPr>
                <w:sz w:val="20"/>
              </w:rPr>
              <w:t xml:space="preserve">дминистрации города Перми  от 29.07.2020  </w:t>
            </w:r>
            <w:r>
              <w:rPr>
                <w:sz w:val="20"/>
              </w:rPr>
            </w:r>
          </w:p>
          <w:p>
            <w:pPr>
              <w:pStyle w:val="Normal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№ 059-11-01-04-354</w:t>
            </w:r>
            <w:r>
              <w:rPr>
                <w:sz w:val="20"/>
              </w:rPr>
            </w:r>
          </w:p>
        </w:tc>
        <w:tc>
          <w:tcPr>
            <w:tcW w:w="1276" w:type="dxa"/>
            <w:textDirection w:val="lrTb"/>
            <w:vAlign w:val="center"/>
          </w:tcPr>
          <w:p>
            <w:pPr>
              <w:pStyle w:val="Normal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1493,3</w:t>
            </w:r>
            <w:r>
              <w:rPr>
                <w:sz w:val="20"/>
              </w:rPr>
            </w:r>
          </w:p>
        </w:tc>
        <w:tc>
          <w:tcPr>
            <w:tcW w:w="1275" w:type="dxa"/>
            <w:textDirection w:val="lrTb"/>
            <w:vAlign w:val="center"/>
          </w:tcPr>
          <w:p>
            <w:pPr>
              <w:pStyle w:val="Normal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52,6</w:t>
            </w:r>
            <w:r>
              <w:rPr>
                <w:sz w:val="20"/>
              </w:rPr>
            </w:r>
          </w:p>
        </w:tc>
        <w:tc>
          <w:tcPr>
            <w:tcW w:w="1842" w:type="dxa"/>
            <w:textDirection w:val="lrTb"/>
            <w:vAlign w:val="center"/>
          </w:tcPr>
          <w:p>
            <w:pPr>
              <w:pStyle w:val="Normal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Р</w:t>
            </w:r>
            <w:r>
              <w:rPr>
                <w:sz w:val="20"/>
              </w:rPr>
              <w:t xml:space="preserve">еконструкция</w:t>
            </w:r>
            <w:r>
              <w:rPr>
                <w:sz w:val="20"/>
              </w:rPr>
              <w:t xml:space="preserve">***</w:t>
            </w:r>
            <w:r>
              <w:rPr>
                <w:sz w:val="20"/>
              </w:rPr>
            </w:r>
          </w:p>
        </w:tc>
      </w:tr>
      <w:tr>
        <w:trPr>
          <w:trHeight w:val="184"/>
        </w:trP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c>
          <w:tcPr>
            <w:tcW w:w="15592" w:type="dxa"/>
            <w:gridSpan w:val="10"/>
            <w:textDirection w:val="lrTb"/>
            <w:vAlign w:val="center"/>
          </w:tcPr>
          <w:p>
            <w:pPr>
              <w:pStyle w:val="Normal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III. Многоквартирные дома, признанные аварийными после 1 января 2022 года</w:t>
            </w:r>
            <w:r>
              <w:rPr>
                <w:b/>
                <w:sz w:val="20"/>
              </w:rPr>
            </w:r>
          </w:p>
        </w:tc>
      </w:tr>
      <w:tr>
        <w:trPr>
          <w:trHeight w:val="184"/>
        </w:trP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c>
          <w:tcPr>
            <w:tcW w:w="283" w:type="dxa"/>
            <w:textDirection w:val="lrTb"/>
            <w:vAlign w:val="center"/>
          </w:tcPr>
          <w:p>
            <w:pPr>
              <w:pStyle w:val="Normal"/>
              <w:jc w:val="center"/>
              <w:rPr>
                <w:sz w:val="20"/>
              </w:rPr>
            </w:pPr>
            <w:r>
              <w:rPr>
                <w:sz w:val="20"/>
                <w:lang w:val="en-US"/>
              </w:rPr>
              <w:t xml:space="preserve">-</w:t>
            </w:r>
            <w:r>
              <w:rPr>
                <w:sz w:val="20"/>
              </w:rPr>
            </w:r>
          </w:p>
        </w:tc>
        <w:tc>
          <w:tcPr>
            <w:tcW w:w="1844" w:type="dxa"/>
            <w:textDirection w:val="lrTb"/>
            <w:vAlign w:val="center"/>
          </w:tcPr>
          <w:p>
            <w:pPr>
              <w:pStyle w:val="Normal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-</w:t>
            </w:r>
            <w:r>
              <w:rPr>
                <w:sz w:val="20"/>
              </w:rPr>
            </w:r>
          </w:p>
        </w:tc>
        <w:tc>
          <w:tcPr>
            <w:tcW w:w="1843" w:type="dxa"/>
            <w:textDirection w:val="lrTb"/>
            <w:vAlign w:val="center"/>
          </w:tcPr>
          <w:p>
            <w:pPr>
              <w:pStyle w:val="Normal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-</w:t>
            </w:r>
            <w:r>
              <w:rPr>
                <w:sz w:val="20"/>
              </w:rPr>
            </w:r>
          </w:p>
        </w:tc>
        <w:tc>
          <w:tcPr>
            <w:tcW w:w="1842" w:type="dxa"/>
            <w:textDirection w:val="lrTb"/>
            <w:vAlign w:val="center"/>
          </w:tcPr>
          <w:p>
            <w:pPr>
              <w:pStyle w:val="Normal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-</w:t>
            </w:r>
            <w:r>
              <w:rPr>
                <w:sz w:val="20"/>
              </w:rPr>
            </w:r>
          </w:p>
        </w:tc>
        <w:tc>
          <w:tcPr>
            <w:tcW w:w="1134" w:type="dxa"/>
            <w:textDirection w:val="lrTb"/>
            <w:vAlign w:val="center"/>
          </w:tcPr>
          <w:p>
            <w:pPr>
              <w:pStyle w:val="Normal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-</w:t>
            </w:r>
            <w:r>
              <w:rPr>
                <w:sz w:val="20"/>
              </w:rPr>
            </w:r>
          </w:p>
        </w:tc>
        <w:tc>
          <w:tcPr>
            <w:tcW w:w="1701" w:type="dxa"/>
            <w:textDirection w:val="lrTb"/>
            <w:vAlign w:val="center"/>
          </w:tcPr>
          <w:p>
            <w:pPr>
              <w:pStyle w:val="Normal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-</w:t>
            </w:r>
            <w:r>
              <w:rPr>
                <w:sz w:val="20"/>
              </w:rPr>
            </w:r>
          </w:p>
        </w:tc>
        <w:tc>
          <w:tcPr>
            <w:tcW w:w="2552" w:type="dxa"/>
            <w:textDirection w:val="lrTb"/>
            <w:vAlign w:val="center"/>
          </w:tcPr>
          <w:p>
            <w:pPr>
              <w:pStyle w:val="Normal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-</w:t>
            </w:r>
            <w:r>
              <w:rPr>
                <w:sz w:val="20"/>
              </w:rPr>
            </w:r>
          </w:p>
        </w:tc>
        <w:tc>
          <w:tcPr>
            <w:tcW w:w="1276" w:type="dxa"/>
            <w:textDirection w:val="lrTb"/>
            <w:vAlign w:val="center"/>
          </w:tcPr>
          <w:p>
            <w:pPr>
              <w:pStyle w:val="Normal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-</w:t>
            </w:r>
            <w:r>
              <w:rPr>
                <w:sz w:val="20"/>
              </w:rPr>
            </w:r>
          </w:p>
        </w:tc>
        <w:tc>
          <w:tcPr>
            <w:tcW w:w="1275" w:type="dxa"/>
            <w:textDirection w:val="lrTb"/>
            <w:vAlign w:val="center"/>
          </w:tcPr>
          <w:p>
            <w:pPr>
              <w:pStyle w:val="Normal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-</w:t>
            </w:r>
            <w:r>
              <w:rPr>
                <w:sz w:val="20"/>
              </w:rPr>
            </w:r>
          </w:p>
        </w:tc>
        <w:tc>
          <w:tcPr>
            <w:tcW w:w="1842" w:type="dxa"/>
            <w:textDirection w:val="lrTb"/>
            <w:vAlign w:val="center"/>
          </w:tcPr>
          <w:p>
            <w:pPr>
              <w:pStyle w:val="Normal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-</w:t>
            </w:r>
            <w:r>
              <w:rPr>
                <w:sz w:val="20"/>
              </w:rPr>
            </w:r>
          </w:p>
        </w:tc>
      </w:tr>
    </w:tbl>
    <w:p>
      <w:pPr>
        <w:pStyle w:val="Normal"/>
        <w:spacing w:line="240" w:lineRule="exact"/>
        <w:rPr>
          <w:i/>
          <w:iCs/>
          <w:sz w:val="20"/>
          <w:lang w:val="en-US"/>
        </w:rPr>
      </w:pPr>
      <w:r>
        <w:rPr>
          <w:iCs/>
          <w:sz w:val="20"/>
        </w:rPr>
        <w:t xml:space="preserve">*</w:t>
      </w:r>
      <w:r>
        <w:rPr>
          <w:i/>
          <w:iCs/>
          <w:sz w:val="20"/>
        </w:rPr>
        <w:t xml:space="preserve"> В соответствии со сведениями, содержащимися в Едином государственном реестре недвижимости</w:t>
      </w:r>
      <w:r>
        <w:rPr>
          <w:i/>
          <w:iCs/>
          <w:sz w:val="20"/>
          <w:lang w:val="en-US"/>
        </w:rPr>
      </w:r>
    </w:p>
    <w:p>
      <w:pPr>
        <w:pStyle w:val="Normal"/>
        <w:spacing w:line="240" w:lineRule="exact"/>
        <w:ind w:left="-426" w:firstLine="426"/>
        <w:jc w:val="both"/>
        <w:rPr>
          <w:i/>
          <w:iCs/>
          <w:sz w:val="20"/>
        </w:rPr>
      </w:pPr>
      <w:r>
        <w:rPr>
          <w:i/>
          <w:iCs/>
          <w:sz w:val="20"/>
        </w:rPr>
        <w:t xml:space="preserve">**</w:t>
      </w:r>
      <w:r>
        <w:rPr>
          <w:b/>
          <w:sz w:val="20"/>
        </w:rPr>
        <w:t xml:space="preserve"> </w:t>
      </w:r>
      <w:r>
        <w:rPr>
          <w:i/>
          <w:iCs/>
          <w:sz w:val="20"/>
        </w:rPr>
        <w:t xml:space="preserve">П</w:t>
      </w:r>
      <w:r>
        <w:rPr>
          <w:i/>
          <w:iCs/>
          <w:sz w:val="20"/>
        </w:rPr>
        <w:t xml:space="preserve">омещения в мн</w:t>
      </w:r>
      <w:r>
        <w:rPr>
          <w:i/>
          <w:iCs/>
          <w:sz w:val="20"/>
        </w:rPr>
        <w:t xml:space="preserve">огоквартирных домах </w:t>
      </w:r>
      <w:r>
        <w:rPr>
          <w:i/>
          <w:iCs/>
          <w:sz w:val="20"/>
        </w:rPr>
        <w:t xml:space="preserve">расселены</w:t>
      </w:r>
      <w:r>
        <w:rPr>
          <w:i/>
          <w:iCs/>
          <w:sz w:val="20"/>
        </w:rPr>
        <w:t xml:space="preserve"> </w:t>
      </w:r>
      <w:r>
        <w:rPr>
          <w:i/>
          <w:iCs/>
          <w:sz w:val="20"/>
        </w:rPr>
        <w:t xml:space="preserve">в </w:t>
      </w:r>
      <w:r>
        <w:rPr>
          <w:i/>
          <w:iCs/>
          <w:sz w:val="20"/>
        </w:rPr>
        <w:t xml:space="preserve">соответствии с </w:t>
      </w:r>
      <w:r>
        <w:rPr>
          <w:i/>
          <w:iCs/>
          <w:sz w:val="20"/>
        </w:rPr>
        <w:t xml:space="preserve">постановлением администрации города Перми </w:t>
      </w:r>
      <w:r>
        <w:rPr>
          <w:i/>
          <w:iCs/>
          <w:sz w:val="20"/>
        </w:rPr>
        <w:t xml:space="preserve">от 18.10.2024 № 961</w:t>
      </w:r>
      <w:r>
        <w:rPr>
          <w:i/>
          <w:iCs/>
          <w:sz w:val="20"/>
        </w:rPr>
        <w:t xml:space="preserve"> «О</w:t>
      </w:r>
      <w:r>
        <w:rPr>
          <w:i/>
          <w:iCs/>
          <w:sz w:val="20"/>
        </w:rPr>
        <w:t xml:space="preserve">б утверждении муниципальной программы «О</w:t>
      </w:r>
      <w:r>
        <w:rPr>
          <w:i/>
          <w:iCs/>
          <w:sz w:val="20"/>
        </w:rPr>
        <w:t xml:space="preserve">беспечение жильем жителей города Перми»</w:t>
      </w:r>
      <w:r>
        <w:rPr>
          <w:i/>
          <w:iCs/>
          <w:sz w:val="20"/>
        </w:rPr>
        <w:t xml:space="preserve">, реконструкция </w:t>
      </w:r>
      <w:r>
        <w:rPr>
          <w:i/>
          <w:iCs/>
          <w:sz w:val="20"/>
        </w:rPr>
        <w:t xml:space="preserve">предусматривается за счет средств победителя торгов</w:t>
      </w:r>
      <w:r>
        <w:rPr>
          <w:i/>
          <w:iCs/>
          <w:sz w:val="20"/>
        </w:rPr>
      </w:r>
    </w:p>
    <w:p>
      <w:pPr>
        <w:pStyle w:val="Normal"/>
        <w:spacing w:line="240" w:lineRule="exact"/>
        <w:ind w:left="-426" w:firstLine="426"/>
        <w:jc w:val="both"/>
        <w:rPr>
          <w:i/>
          <w:iCs/>
          <w:sz w:val="20"/>
        </w:rPr>
      </w:pPr>
      <w:r>
        <w:rPr>
          <w:i/>
          <w:iCs/>
          <w:sz w:val="20"/>
        </w:rPr>
        <w:t xml:space="preserve">*** В соответствии с приказом </w:t>
      </w:r>
      <w:r>
        <w:rPr>
          <w:i/>
          <w:iCs/>
          <w:sz w:val="20"/>
        </w:rPr>
        <w:t xml:space="preserve">Министерства культуры, молодежной политики и массовых коммуникаци</w:t>
      </w:r>
      <w:r>
        <w:rPr>
          <w:i/>
          <w:iCs/>
          <w:sz w:val="20"/>
        </w:rPr>
        <w:t xml:space="preserve">й Пермского края от 22.11.2013 №</w:t>
      </w:r>
      <w:r>
        <w:rPr>
          <w:i/>
          <w:iCs/>
          <w:sz w:val="20"/>
        </w:rPr>
        <w:t xml:space="preserve"> СЭД-27-01-12-372/2</w:t>
      </w:r>
      <w:r>
        <w:rPr>
          <w:i/>
          <w:iCs/>
          <w:sz w:val="20"/>
        </w:rPr>
        <w:t xml:space="preserve"> </w:t>
      </w:r>
      <w:r>
        <w:rPr>
          <w:i/>
          <w:iCs/>
          <w:sz w:val="20"/>
        </w:rPr>
        <w:br w:type="textWrapping" w:clear="all"/>
      </w:r>
      <w:r>
        <w:rPr>
          <w:i/>
          <w:iCs/>
          <w:sz w:val="20"/>
        </w:rPr>
        <w:t xml:space="preserve">«</w:t>
      </w:r>
      <w:r>
        <w:rPr>
          <w:i/>
          <w:iCs/>
          <w:sz w:val="20"/>
        </w:rPr>
        <w:t xml:space="preserve">Об утверждении границ территории, предмета охраны, градостроительных регламентов и режимов использования территории выявленного объекта культурного наследия - достопримечательное место</w:t>
      </w:r>
      <w:r>
        <w:rPr>
          <w:i/>
          <w:iCs/>
          <w:sz w:val="20"/>
        </w:rPr>
        <w:t xml:space="preserve"> «</w:t>
      </w:r>
      <w:r>
        <w:rPr>
          <w:i/>
          <w:iCs/>
          <w:sz w:val="20"/>
        </w:rPr>
        <w:t xml:space="preserve">Соцгородо</w:t>
      </w:r>
      <w:r>
        <w:rPr>
          <w:i/>
          <w:iCs/>
          <w:sz w:val="20"/>
        </w:rPr>
        <w:t xml:space="preserve">к</w:t>
      </w:r>
      <w:r>
        <w:rPr>
          <w:i/>
          <w:iCs/>
          <w:sz w:val="20"/>
        </w:rPr>
        <w:t xml:space="preserve"> </w:t>
      </w:r>
      <w:r>
        <w:rPr>
          <w:i/>
          <w:iCs/>
          <w:sz w:val="20"/>
        </w:rPr>
        <w:t xml:space="preserve">«</w:t>
      </w:r>
      <w:r>
        <w:rPr>
          <w:i/>
          <w:iCs/>
          <w:sz w:val="20"/>
        </w:rPr>
        <w:t xml:space="preserve">Рабочий поселок</w:t>
      </w:r>
      <w:r>
        <w:rPr>
          <w:i/>
          <w:iCs/>
          <w:sz w:val="20"/>
        </w:rPr>
        <w:t xml:space="preserve">»</w:t>
      </w:r>
      <w:r>
        <w:rPr>
          <w:i/>
          <w:iCs/>
          <w:sz w:val="20"/>
        </w:rPr>
      </w:r>
    </w:p>
    <w:p>
      <w:pPr>
        <w:pStyle w:val="Normal"/>
        <w:jc w:val="center"/>
      </w:pPr>
      <w:r>
        <w:rPr>
          <w:bCs/>
          <w:i/>
          <w:sz w:val="20"/>
        </w:rPr>
        <w:br w:type="page" w:clear="all"/>
      </w:r>
      <w:r>
        <w:rPr>
          <w:bCs/>
        </w:rPr>
        <w:t xml:space="preserve">Контур № </w:t>
      </w:r>
      <w:r>
        <w:rPr>
          <w:bCs/>
        </w:rPr>
        <w:t xml:space="preserve">2</w:t>
      </w:r>
      <w:r>
        <w:rPr>
          <w:bCs/>
          <w:szCs w:val="24"/>
        </w:rPr>
        <w:t xml:space="preserve"> по улице КИМ</w:t>
      </w:r>
      <w:r>
        <w:rPr>
          <w:bCs/>
        </w:rPr>
        <w:t xml:space="preserve"> площадью 1,42 га</w:t>
      </w:r>
    </w:p>
    <w:p>
      <w:pPr>
        <w:pStyle w:val="Normal"/>
        <w:ind w:firstLine="709"/>
        <w:jc w:val="center"/>
      </w:pPr>
    </w:p>
    <w:tbl>
      <w:tblPr>
        <w:tblW w:w="15592" w:type="dxa"/>
        <w:tblInd w:w="-601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left w:w="108" w:type="dxa"/>
          <w:top w:w="0" w:type="dxa"/>
          <w:right w:w="108" w:type="dxa"/>
          <w:bottom w:w="0" w:type="dxa"/>
        </w:tblCellMar>
        <w:tblLook w:val="04A0" w:firstRow="1" w:lastRow="0" w:firstColumn="1" w:lastColumn="0" w:noHBand="0" w:noVBand="1"/>
      </w:tblPr>
      <w:tblGrid>
        <w:gridCol w:w="279"/>
        <w:gridCol w:w="1990"/>
        <w:gridCol w:w="1842"/>
        <w:gridCol w:w="1697"/>
        <w:gridCol w:w="1135"/>
        <w:gridCol w:w="1702"/>
        <w:gridCol w:w="2689"/>
        <w:gridCol w:w="1276"/>
        <w:gridCol w:w="1279"/>
        <w:gridCol w:w="1703"/>
      </w:tblGrid>
      <w:tr>
        <w:trPr>
          <w:trHeight w:val="1704"/>
          <w:tblHeader/>
        </w:trP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c>
          <w:tcPr>
            <w:tcW w:w="279" w:type="dxa"/>
            <w:vMerge w:val="restart"/>
            <w:textDirection w:val="lrTb"/>
            <w:vAlign w:val="center"/>
          </w:tcPr>
          <w:p>
            <w:pPr>
              <w:pStyle w:val="Normal"/>
              <w:ind w:left="-20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№</w:t>
            </w:r>
          </w:p>
        </w:tc>
        <w:tc>
          <w:tcPr>
            <w:tcW w:w="1990" w:type="dxa"/>
            <w:vMerge w:val="restart"/>
            <w:textDirection w:val="lrTb"/>
            <w:vAlign w:val="center"/>
          </w:tcPr>
          <w:p>
            <w:pPr>
              <w:pStyle w:val="Normal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Адрес МКД</w:t>
            </w:r>
          </w:p>
        </w:tc>
        <w:tc>
          <w:tcPr>
            <w:tcW w:w="1842" w:type="dxa"/>
            <w:vMerge w:val="restart"/>
            <w:textDirection w:val="lrTb"/>
            <w:vAlign w:val="center"/>
          </w:tcPr>
          <w:p>
            <w:pPr>
              <w:pStyle w:val="Normal"/>
              <w:jc w:val="center"/>
              <w:rPr>
                <w:b/>
                <w:bCs/>
                <w:sz w:val="20"/>
              </w:rPr>
            </w:pPr>
            <w:r>
              <w:rPr>
                <w:b/>
                <w:sz w:val="20"/>
              </w:rPr>
              <w:t xml:space="preserve">Кадастровые номера МКД (ОКС) </w:t>
              <w:br w:type="textWrapping" w:clear="all"/>
              <w:t xml:space="preserve">и земельного участка (ЗУ), </w:t>
            </w:r>
            <w:r>
              <w:rPr>
                <w:b/>
                <w:bCs/>
                <w:sz w:val="20"/>
              </w:rPr>
            </w:r>
          </w:p>
          <w:p>
            <w:pPr>
              <w:pStyle w:val="Normal"/>
              <w:jc w:val="center"/>
              <w:rPr>
                <w:b/>
                <w:bCs/>
                <w:sz w:val="20"/>
              </w:rPr>
            </w:pPr>
            <w:r>
              <w:rPr>
                <w:b/>
                <w:sz w:val="20"/>
              </w:rPr>
              <w:t xml:space="preserve">на котором расположен МКД*</w:t>
            </w:r>
            <w:r>
              <w:rPr>
                <w:b/>
                <w:bCs/>
                <w:sz w:val="20"/>
              </w:rPr>
            </w:r>
          </w:p>
          <w:p>
            <w:pPr>
              <w:pStyle w:val="Normal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(при наличии)</w:t>
            </w:r>
          </w:p>
        </w:tc>
        <w:tc>
          <w:tcPr>
            <w:tcW w:w="1697" w:type="dxa"/>
            <w:vMerge w:val="restart"/>
            <w:textDirection w:val="lrTb"/>
            <w:vAlign w:val="center"/>
          </w:tcPr>
          <w:p>
            <w:pPr>
              <w:pStyle w:val="Normal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Площадь земельного участка, </w:t>
              <w:br w:type="textWrapping" w:clear="all"/>
              <w:t xml:space="preserve">на котором расположен МКД*, кв. м</w:t>
            </w:r>
          </w:p>
          <w:p>
            <w:pPr>
              <w:pStyle w:val="Normal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(при наличии)</w:t>
            </w:r>
          </w:p>
        </w:tc>
        <w:tc>
          <w:tcPr>
            <w:tcW w:w="1135" w:type="dxa"/>
            <w:vMerge w:val="restart"/>
            <w:textDirection w:val="lrTb"/>
            <w:vAlign w:val="center"/>
          </w:tcPr>
          <w:p>
            <w:pPr>
              <w:pStyle w:val="Normal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Общая площадь МКД*, </w:t>
            </w:r>
            <w:r>
              <w:rPr>
                <w:b/>
                <w:iCs/>
                <w:sz w:val="20"/>
              </w:rPr>
              <w:t xml:space="preserve">кв. м</w:t>
            </w:r>
            <w:r>
              <w:rPr>
                <w:b/>
                <w:sz w:val="20"/>
              </w:rPr>
            </w:r>
          </w:p>
        </w:tc>
        <w:tc>
          <w:tcPr>
            <w:tcW w:w="1702" w:type="dxa"/>
            <w:vMerge w:val="restart"/>
            <w:textDirection w:val="lrTb"/>
            <w:vAlign w:val="center"/>
          </w:tcPr>
          <w:p>
            <w:pPr>
              <w:pStyle w:val="Normal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Вид собственности на земельный участок, </w:t>
              <w:br w:type="textWrapping" w:clear="all"/>
              <w:t xml:space="preserve">на котором расположен МКД*</w:t>
            </w:r>
          </w:p>
        </w:tc>
        <w:tc>
          <w:tcPr>
            <w:tcW w:w="2689" w:type="dxa"/>
            <w:vMerge w:val="restart"/>
            <w:textDirection w:val="lrTb"/>
            <w:vAlign w:val="center"/>
          </w:tcPr>
          <w:p>
            <w:pPr>
              <w:pStyle w:val="Normal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Основание, в соответствии </w:t>
              <w:br w:type="textWrapping" w:clear="all"/>
              <w:t xml:space="preserve">с которым МКД признан аварийным и подлежащим сносу или реконструкции (наименование, реквизиты документа)</w:t>
            </w:r>
          </w:p>
        </w:tc>
        <w:tc>
          <w:tcPr>
            <w:tcW w:w="2555" w:type="dxa"/>
            <w:gridSpan w:val="2"/>
            <w:textDirection w:val="lrTb"/>
            <w:vAlign w:val="center"/>
          </w:tcPr>
          <w:p>
            <w:pPr>
              <w:pStyle w:val="Normal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Суммарная площадь помещений в МКД*, кв. м</w:t>
            </w:r>
          </w:p>
        </w:tc>
        <w:tc>
          <w:tcPr>
            <w:tcW w:w="1703" w:type="dxa"/>
            <w:vMerge w:val="restart"/>
            <w:textDirection w:val="lrTb"/>
            <w:vAlign w:val="center"/>
          </w:tcPr>
          <w:p>
            <w:pPr>
              <w:pStyle w:val="Normal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Планируемые мероприятия</w:t>
            </w:r>
          </w:p>
        </w:tc>
      </w:tr>
      <w:tr>
        <w:trPr>
          <w:trHeight w:val="207"/>
          <w:tblHeader/>
        </w:trP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c>
          <w:tcPr>
            <w:tcW w:w="279" w:type="dxa"/>
            <w:vMerge w:val="continue"/>
            <w:textDirection w:val="lrTb"/>
            <w:vAlign w:val="center"/>
          </w:tcPr>
          <w:p>
            <w:pPr>
              <w:pStyle w:val="Normal"/>
              <w:jc w:val="center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1990" w:type="dxa"/>
            <w:vMerge w:val="continue"/>
            <w:textDirection w:val="lrTb"/>
            <w:vAlign w:val="center"/>
          </w:tcPr>
          <w:p>
            <w:pPr>
              <w:pStyle w:val="Normal"/>
              <w:jc w:val="center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1842" w:type="dxa"/>
            <w:vMerge w:val="continue"/>
            <w:textDirection w:val="lrTb"/>
            <w:vAlign w:val="center"/>
          </w:tcPr>
          <w:p>
            <w:pPr>
              <w:pStyle w:val="Normal"/>
              <w:jc w:val="center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1697" w:type="dxa"/>
            <w:vMerge w:val="continue"/>
            <w:textDirection w:val="lrTb"/>
            <w:vAlign w:val="center"/>
          </w:tcPr>
          <w:p>
            <w:pPr>
              <w:pStyle w:val="Normal"/>
              <w:jc w:val="center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1135" w:type="dxa"/>
            <w:vMerge w:val="continue"/>
            <w:textDirection w:val="lrTb"/>
            <w:vAlign w:val="center"/>
          </w:tcPr>
          <w:p>
            <w:pPr>
              <w:pStyle w:val="Normal"/>
              <w:jc w:val="center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1702" w:type="dxa"/>
            <w:vMerge w:val="continue"/>
            <w:textDirection w:val="lrTb"/>
            <w:vAlign w:val="center"/>
          </w:tcPr>
          <w:p>
            <w:pPr>
              <w:pStyle w:val="Normal"/>
              <w:jc w:val="center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2689" w:type="dxa"/>
            <w:vMerge w:val="continue"/>
            <w:textDirection w:val="lrTb"/>
            <w:vAlign w:val="center"/>
          </w:tcPr>
          <w:p>
            <w:pPr>
              <w:pStyle w:val="Normal"/>
              <w:jc w:val="center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1276" w:type="dxa"/>
            <w:textDirection w:val="lrTb"/>
            <w:vAlign w:val="center"/>
          </w:tcPr>
          <w:p>
            <w:pPr>
              <w:pStyle w:val="Normal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жилые помещения</w:t>
            </w:r>
          </w:p>
        </w:tc>
        <w:tc>
          <w:tcPr>
            <w:tcW w:w="1279" w:type="dxa"/>
            <w:textDirection w:val="lrTb"/>
            <w:vAlign w:val="center"/>
          </w:tcPr>
          <w:p>
            <w:pPr>
              <w:pStyle w:val="Normal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нежилые помещения</w:t>
            </w:r>
          </w:p>
        </w:tc>
        <w:tc>
          <w:tcPr>
            <w:tcW w:w="1703" w:type="dxa"/>
            <w:vMerge w:val="continue"/>
            <w:textDirection w:val="lrTb"/>
            <w:vAlign w:val="top"/>
          </w:tcPr>
          <w:p>
            <w:pPr>
              <w:pStyle w:val="Normal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</w:r>
          </w:p>
        </w:tc>
      </w:tr>
      <w:tr>
        <w:trPr>
          <w:trHeight w:val="417"/>
        </w:trP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c>
          <w:tcPr>
            <w:tcW w:w="15592" w:type="dxa"/>
            <w:gridSpan w:val="10"/>
            <w:textDirection w:val="lrTb"/>
            <w:vAlign w:val="center"/>
          </w:tcPr>
          <w:p>
            <w:pPr>
              <w:pStyle w:val="Normal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I. Многоквартирные дома, признанные аварийными до 1 января 2017 года**</w:t>
            </w:r>
          </w:p>
        </w:tc>
      </w:tr>
      <w:tr>
        <w:trPr>
          <w:trHeight w:val="1841"/>
        </w:trP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c>
          <w:tcPr>
            <w:tcW w:w="279" w:type="dxa"/>
            <w:textDirection w:val="lrTb"/>
            <w:vAlign w:val="center"/>
          </w:tcPr>
          <w:p>
            <w:pPr>
              <w:pStyle w:val="Normal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1</w:t>
            </w:r>
          </w:p>
        </w:tc>
        <w:tc>
          <w:tcPr>
            <w:tcW w:w="1990" w:type="dxa"/>
            <w:textDirection w:val="lrTb"/>
            <w:vAlign w:val="center"/>
          </w:tcPr>
          <w:p>
            <w:pPr>
              <w:pStyle w:val="Normal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г</w:t>
            </w:r>
            <w:r>
              <w:rPr>
                <w:sz w:val="20"/>
              </w:rPr>
              <w:t xml:space="preserve">. Пермь, </w:t>
              <w:br w:type="textWrapping" w:clear="all"/>
              <w:t xml:space="preserve">ул. Индустриализации</w:t>
            </w:r>
            <w:r>
              <w:rPr>
                <w:sz w:val="20"/>
              </w:rPr>
              <w:t xml:space="preserve">, д. 18</w:t>
            </w:r>
          </w:p>
        </w:tc>
        <w:tc>
          <w:tcPr>
            <w:tcW w:w="1842" w:type="dxa"/>
            <w:textDirection w:val="lrTb"/>
            <w:vAlign w:val="center"/>
          </w:tcPr>
          <w:p>
            <w:pPr>
              <w:pStyle w:val="Normal"/>
              <w:jc w:val="center"/>
              <w:rPr>
                <w:sz w:val="20"/>
              </w:rPr>
            </w:pPr>
            <w:r>
              <w:rPr>
                <w:b/>
                <w:bCs/>
                <w:sz w:val="20"/>
              </w:rPr>
              <w:t xml:space="preserve">ОКС</w:t>
            </w:r>
            <w:r>
              <w:rPr>
                <w:sz w:val="20"/>
              </w:rPr>
              <w:t xml:space="preserve">: </w:t>
            </w:r>
          </w:p>
          <w:p>
            <w:pPr>
              <w:pStyle w:val="Normal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59:01:4311087:531 </w:t>
            </w:r>
            <w:r>
              <w:rPr>
                <w:b/>
                <w:bCs/>
                <w:sz w:val="20"/>
              </w:rPr>
              <w:t xml:space="preserve">ЗУ:</w:t>
            </w:r>
            <w:r>
              <w:rPr>
                <w:sz w:val="20"/>
              </w:rPr>
              <w:t xml:space="preserve"> </w:t>
            </w:r>
          </w:p>
          <w:p>
            <w:pPr>
              <w:pStyle w:val="Normal"/>
              <w:jc w:val="center"/>
              <w:rPr>
                <w:sz w:val="20"/>
              </w:rPr>
            </w:pPr>
            <w:r>
              <w:rPr>
                <w:color w:val="000000"/>
                <w:sz w:val="20"/>
              </w:rPr>
              <w:t xml:space="preserve">59:01:4311087:2</w:t>
            </w:r>
            <w:r>
              <w:rPr>
                <w:sz w:val="20"/>
              </w:rPr>
            </w:r>
          </w:p>
        </w:tc>
        <w:tc>
          <w:tcPr>
            <w:tcW w:w="1697" w:type="dxa"/>
            <w:textDirection w:val="lrTb"/>
            <w:vAlign w:val="center"/>
          </w:tcPr>
          <w:p>
            <w:pPr>
              <w:pStyle w:val="Normal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2382</w:t>
            </w:r>
          </w:p>
        </w:tc>
        <w:tc>
          <w:tcPr>
            <w:tcW w:w="1135" w:type="dxa"/>
            <w:textDirection w:val="lrTb"/>
            <w:vAlign w:val="center"/>
          </w:tcPr>
          <w:p>
            <w:pPr>
              <w:pStyle w:val="Normal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1658,3</w:t>
            </w:r>
          </w:p>
        </w:tc>
        <w:tc>
          <w:tcPr>
            <w:tcW w:w="1702" w:type="dxa"/>
            <w:textDirection w:val="lrTb"/>
            <w:vAlign w:val="center"/>
          </w:tcPr>
          <w:p>
            <w:pPr>
              <w:pStyle w:val="Normal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Общая долевая собственность</w:t>
            </w:r>
          </w:p>
        </w:tc>
        <w:tc>
          <w:tcPr>
            <w:tcW w:w="2689" w:type="dxa"/>
            <w:textDirection w:val="lrTb"/>
            <w:vAlign w:val="center"/>
          </w:tcPr>
          <w:p>
            <w:pPr>
              <w:pStyle w:val="Normal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Распоряжение Управления жилищных отношений администрации города Перми от 19.05.2016 </w:t>
            </w:r>
          </w:p>
          <w:p>
            <w:pPr>
              <w:pStyle w:val="Normal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№ СЭД-11-01-04-97</w:t>
            </w:r>
          </w:p>
        </w:tc>
        <w:tc>
          <w:tcPr>
            <w:tcW w:w="1276" w:type="dxa"/>
            <w:textDirection w:val="lrTb"/>
            <w:vAlign w:val="center"/>
          </w:tcPr>
          <w:p>
            <w:pPr>
              <w:pStyle w:val="Normal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1661,5</w:t>
            </w:r>
          </w:p>
        </w:tc>
        <w:tc>
          <w:tcPr>
            <w:tcW w:w="1279" w:type="dxa"/>
            <w:textDirection w:val="lrTb"/>
            <w:vAlign w:val="center"/>
          </w:tcPr>
          <w:p>
            <w:pPr>
              <w:pStyle w:val="Normal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-</w:t>
            </w:r>
          </w:p>
        </w:tc>
        <w:tc>
          <w:tcPr>
            <w:tcW w:w="1703" w:type="dxa"/>
            <w:textDirection w:val="lrTb"/>
            <w:vAlign w:val="center"/>
          </w:tcPr>
          <w:p>
            <w:pPr>
              <w:pStyle w:val="Normal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-</w:t>
            </w:r>
          </w:p>
        </w:tc>
      </w:tr>
      <w:tr>
        <w:trPr>
          <w:trHeight w:val="1793"/>
        </w:trP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c>
          <w:tcPr>
            <w:tcW w:w="279" w:type="dxa"/>
            <w:textDirection w:val="lrTb"/>
            <w:vAlign w:val="center"/>
          </w:tcPr>
          <w:p>
            <w:pPr>
              <w:pStyle w:val="Normal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2</w:t>
            </w:r>
          </w:p>
        </w:tc>
        <w:tc>
          <w:tcPr>
            <w:tcW w:w="1990" w:type="dxa"/>
            <w:textDirection w:val="lrTb"/>
            <w:vAlign w:val="center"/>
          </w:tcPr>
          <w:p>
            <w:pPr>
              <w:pStyle w:val="Normal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г. Пермь, </w:t>
              <w:br w:type="textWrapping" w:clear="all"/>
              <w:t xml:space="preserve">ул. Индустриализации, д. 16</w:t>
            </w:r>
          </w:p>
        </w:tc>
        <w:tc>
          <w:tcPr>
            <w:tcW w:w="1842" w:type="dxa"/>
            <w:textDirection w:val="lrTb"/>
            <w:vAlign w:val="center"/>
          </w:tcPr>
          <w:p>
            <w:pPr>
              <w:pStyle w:val="Normal"/>
              <w:jc w:val="center"/>
              <w:rPr>
                <w:sz w:val="20"/>
              </w:rPr>
            </w:pPr>
            <w:r>
              <w:rPr>
                <w:b/>
                <w:bCs/>
                <w:sz w:val="20"/>
              </w:rPr>
              <w:t xml:space="preserve">ОКС:</w:t>
            </w:r>
            <w:r>
              <w:rPr>
                <w:sz w:val="20"/>
              </w:rPr>
              <w:t xml:space="preserve"> </w:t>
            </w:r>
          </w:p>
          <w:p>
            <w:pPr>
              <w:pStyle w:val="Normal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59:01:4311087:16</w:t>
              <w:br w:type="textWrapping" w:clear="all"/>
              <w:t xml:space="preserve">ЗУ: </w:t>
            </w:r>
          </w:p>
          <w:p>
            <w:pPr>
              <w:pStyle w:val="Normal"/>
              <w:jc w:val="center"/>
              <w:rPr>
                <w:sz w:val="20"/>
              </w:rPr>
            </w:pPr>
            <w:r>
              <w:rPr>
                <w:color w:val="000000"/>
                <w:sz w:val="20"/>
              </w:rPr>
              <w:t xml:space="preserve">59:01:4311087:4</w:t>
            </w:r>
            <w:r>
              <w:rPr>
                <w:sz w:val="20"/>
              </w:rPr>
            </w:r>
          </w:p>
        </w:tc>
        <w:tc>
          <w:tcPr>
            <w:tcW w:w="1697" w:type="dxa"/>
            <w:textDirection w:val="lrTb"/>
            <w:vAlign w:val="center"/>
          </w:tcPr>
          <w:p>
            <w:pPr>
              <w:pStyle w:val="Normal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2767</w:t>
            </w:r>
          </w:p>
        </w:tc>
        <w:tc>
          <w:tcPr>
            <w:tcW w:w="1135" w:type="dxa"/>
            <w:textDirection w:val="lrTb"/>
            <w:vAlign w:val="center"/>
          </w:tcPr>
          <w:p>
            <w:pPr>
              <w:pStyle w:val="Normal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1664,2</w:t>
            </w:r>
          </w:p>
        </w:tc>
        <w:tc>
          <w:tcPr>
            <w:tcW w:w="1702" w:type="dxa"/>
            <w:textDirection w:val="lrTb"/>
            <w:vAlign w:val="center"/>
          </w:tcPr>
          <w:p>
            <w:pPr>
              <w:pStyle w:val="Normal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Общая долевая собственность</w:t>
            </w:r>
          </w:p>
        </w:tc>
        <w:tc>
          <w:tcPr>
            <w:tcW w:w="2689" w:type="dxa"/>
            <w:textDirection w:val="lrTb"/>
            <w:vAlign w:val="center"/>
          </w:tcPr>
          <w:p>
            <w:pPr>
              <w:pStyle w:val="Normal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Распоряжение Управления жилищных отношений администрации города Перми от 19.05.2016 </w:t>
            </w:r>
          </w:p>
          <w:p>
            <w:pPr>
              <w:pStyle w:val="Normal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№ СЭД-11-01-04-97</w:t>
            </w:r>
          </w:p>
        </w:tc>
        <w:tc>
          <w:tcPr>
            <w:tcW w:w="1276" w:type="dxa"/>
            <w:textDirection w:val="lrTb"/>
            <w:vAlign w:val="center"/>
          </w:tcPr>
          <w:p>
            <w:pPr>
              <w:pStyle w:val="Normal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1666,2</w:t>
            </w:r>
          </w:p>
        </w:tc>
        <w:tc>
          <w:tcPr>
            <w:tcW w:w="1279" w:type="dxa"/>
            <w:textDirection w:val="lrTb"/>
            <w:vAlign w:val="center"/>
          </w:tcPr>
          <w:p>
            <w:pPr>
              <w:pStyle w:val="Normal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23,9</w:t>
            </w:r>
            <w:r>
              <w:rPr>
                <w:sz w:val="20"/>
              </w:rPr>
            </w:r>
          </w:p>
        </w:tc>
        <w:tc>
          <w:tcPr>
            <w:tcW w:w="1703" w:type="dxa"/>
            <w:textDirection w:val="lrTb"/>
            <w:vAlign w:val="center"/>
          </w:tcPr>
          <w:p>
            <w:pPr>
              <w:pStyle w:val="Normal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С</w:t>
            </w:r>
            <w:r>
              <w:rPr>
                <w:sz w:val="20"/>
              </w:rPr>
              <w:t xml:space="preserve">нос</w:t>
            </w:r>
          </w:p>
        </w:tc>
      </w:tr>
      <w:tr>
        <w:trPr>
          <w:trHeight w:val="2070"/>
        </w:trP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c>
          <w:tcPr>
            <w:tcW w:w="279" w:type="dxa"/>
            <w:textDirection w:val="lrTb"/>
            <w:vAlign w:val="center"/>
          </w:tcPr>
          <w:p>
            <w:pPr>
              <w:pStyle w:val="Normal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3</w:t>
            </w:r>
          </w:p>
        </w:tc>
        <w:tc>
          <w:tcPr>
            <w:tcW w:w="1990" w:type="dxa"/>
            <w:textDirection w:val="lrTb"/>
            <w:vAlign w:val="center"/>
          </w:tcPr>
          <w:p>
            <w:pPr>
              <w:pStyle w:val="Normal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г. Пермь, </w:t>
              <w:br w:type="textWrapping" w:clear="all"/>
              <w:t xml:space="preserve">ул. Индустриализации, д. 14</w:t>
            </w:r>
          </w:p>
        </w:tc>
        <w:tc>
          <w:tcPr>
            <w:tcW w:w="1842" w:type="dxa"/>
            <w:textDirection w:val="lrTb"/>
            <w:vAlign w:val="center"/>
          </w:tcPr>
          <w:p>
            <w:pPr>
              <w:pStyle w:val="Normal"/>
              <w:jc w:val="center"/>
              <w:rPr>
                <w:sz w:val="20"/>
              </w:rPr>
            </w:pPr>
            <w:r>
              <w:rPr>
                <w:b/>
                <w:bCs/>
                <w:sz w:val="20"/>
              </w:rPr>
              <w:t xml:space="preserve">ОКС:</w:t>
            </w:r>
            <w:r>
              <w:rPr>
                <w:sz w:val="20"/>
              </w:rPr>
              <w:t xml:space="preserve"> </w:t>
            </w:r>
          </w:p>
          <w:p>
            <w:pPr>
              <w:pStyle w:val="Normal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59:01:4311087:17</w:t>
              <w:br w:type="textWrapping" w:clear="all"/>
            </w:r>
            <w:r>
              <w:rPr>
                <w:b/>
                <w:bCs/>
                <w:sz w:val="20"/>
              </w:rPr>
              <w:t xml:space="preserve">ЗУ:</w:t>
            </w:r>
            <w:r>
              <w:rPr>
                <w:sz w:val="20"/>
              </w:rPr>
              <w:t xml:space="preserve"> </w:t>
            </w:r>
          </w:p>
          <w:p>
            <w:pPr>
              <w:pStyle w:val="Normal"/>
              <w:jc w:val="center"/>
              <w:rPr>
                <w:sz w:val="20"/>
              </w:rPr>
            </w:pPr>
            <w:r>
              <w:rPr>
                <w:color w:val="000000"/>
                <w:sz w:val="20"/>
              </w:rPr>
              <w:t xml:space="preserve">59:01:4311087:6</w:t>
            </w:r>
            <w:r>
              <w:rPr>
                <w:sz w:val="20"/>
              </w:rPr>
            </w:r>
          </w:p>
        </w:tc>
        <w:tc>
          <w:tcPr>
            <w:tcW w:w="1697" w:type="dxa"/>
            <w:textDirection w:val="lrTb"/>
            <w:vAlign w:val="center"/>
          </w:tcPr>
          <w:p>
            <w:pPr>
              <w:pStyle w:val="Normal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2598</w:t>
            </w:r>
          </w:p>
        </w:tc>
        <w:tc>
          <w:tcPr>
            <w:tcW w:w="1135" w:type="dxa"/>
            <w:textDirection w:val="lrTb"/>
            <w:vAlign w:val="center"/>
          </w:tcPr>
          <w:p>
            <w:pPr>
              <w:pStyle w:val="Normal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1881,8</w:t>
            </w:r>
          </w:p>
        </w:tc>
        <w:tc>
          <w:tcPr>
            <w:tcW w:w="1702" w:type="dxa"/>
            <w:textDirection w:val="lrTb"/>
            <w:vAlign w:val="center"/>
          </w:tcPr>
          <w:p>
            <w:pPr>
              <w:pStyle w:val="Normal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Общая долевая собственность</w:t>
            </w:r>
          </w:p>
        </w:tc>
        <w:tc>
          <w:tcPr>
            <w:tcW w:w="2689" w:type="dxa"/>
            <w:textDirection w:val="lrTb"/>
            <w:vAlign w:val="center"/>
          </w:tcPr>
          <w:p>
            <w:pPr>
              <w:pStyle w:val="Normal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Заключение межведомственной комиссии при администрации Мотовилихинского района города Перми </w:t>
              <w:br w:type="textWrapping" w:clear="all"/>
              <w:t xml:space="preserve">от 23.01.2015 № 282</w:t>
            </w:r>
          </w:p>
        </w:tc>
        <w:tc>
          <w:tcPr>
            <w:tcW w:w="1276" w:type="dxa"/>
            <w:textDirection w:val="lrTb"/>
            <w:vAlign w:val="center"/>
          </w:tcPr>
          <w:p>
            <w:pPr>
              <w:pStyle w:val="Normal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1863,3</w:t>
            </w:r>
          </w:p>
        </w:tc>
        <w:tc>
          <w:tcPr>
            <w:tcW w:w="1279" w:type="dxa"/>
            <w:textDirection w:val="lrTb"/>
            <w:vAlign w:val="center"/>
          </w:tcPr>
          <w:p>
            <w:pPr>
              <w:pStyle w:val="Normal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4,3</w:t>
            </w:r>
            <w:r>
              <w:rPr>
                <w:sz w:val="20"/>
              </w:rPr>
            </w:r>
          </w:p>
        </w:tc>
        <w:tc>
          <w:tcPr>
            <w:tcW w:w="1703" w:type="dxa"/>
            <w:textDirection w:val="lrTb"/>
            <w:vAlign w:val="center"/>
          </w:tcPr>
          <w:p>
            <w:pPr>
              <w:pStyle w:val="Normal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С</w:t>
            </w:r>
            <w:r>
              <w:rPr>
                <w:sz w:val="20"/>
              </w:rPr>
              <w:t xml:space="preserve">нос</w:t>
            </w:r>
          </w:p>
        </w:tc>
      </w:tr>
      <w:tr>
        <w:trPr>
          <w:trHeight w:val="293"/>
        </w:trP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c>
          <w:tcPr>
            <w:tcW w:w="15592" w:type="dxa"/>
            <w:gridSpan w:val="10"/>
            <w:textDirection w:val="lrTb"/>
            <w:vAlign w:val="center"/>
          </w:tcPr>
          <w:p>
            <w:pPr>
              <w:pStyle w:val="Normal"/>
              <w:jc w:val="center"/>
              <w:rPr>
                <w:sz w:val="20"/>
              </w:rPr>
            </w:pPr>
            <w:r>
              <w:rPr>
                <w:b/>
                <w:sz w:val="20"/>
              </w:rPr>
              <w:t xml:space="preserve">II. Многоквартирные дома, признанные аварийными с 1 января 2017 года до 1 января 2022 года***</w:t>
            </w:r>
            <w:r>
              <w:rPr>
                <w:sz w:val="20"/>
              </w:rPr>
            </w:r>
          </w:p>
        </w:tc>
      </w:tr>
      <w:tr>
        <w:trPr>
          <w:trHeight w:val="1405"/>
        </w:trP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c>
          <w:tcPr>
            <w:tcW w:w="279" w:type="dxa"/>
            <w:textDirection w:val="lrTb"/>
            <w:vAlign w:val="center"/>
          </w:tcPr>
          <w:p>
            <w:pPr>
              <w:pStyle w:val="Normal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1</w:t>
            </w:r>
          </w:p>
        </w:tc>
        <w:tc>
          <w:tcPr>
            <w:tcW w:w="1990" w:type="dxa"/>
            <w:textDirection w:val="lrTb"/>
            <w:vAlign w:val="center"/>
          </w:tcPr>
          <w:p>
            <w:pPr>
              <w:pStyle w:val="Normal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г. Пермь, </w:t>
              <w:br w:type="textWrapping" w:clear="all"/>
              <w:t xml:space="preserve">ул. Индустриализации, д. 12</w:t>
            </w:r>
          </w:p>
        </w:tc>
        <w:tc>
          <w:tcPr>
            <w:tcW w:w="1842" w:type="dxa"/>
            <w:textDirection w:val="lrTb"/>
            <w:vAlign w:val="center"/>
          </w:tcPr>
          <w:p>
            <w:pPr>
              <w:pStyle w:val="Normal"/>
              <w:jc w:val="center"/>
              <w:rPr>
                <w:sz w:val="20"/>
              </w:rPr>
            </w:pPr>
            <w:r>
              <w:rPr>
                <w:b/>
                <w:bCs/>
                <w:sz w:val="20"/>
              </w:rPr>
              <w:t xml:space="preserve">ОКС:</w:t>
            </w:r>
            <w:r>
              <w:rPr>
                <w:sz w:val="20"/>
              </w:rPr>
              <w:t xml:space="preserve"> </w:t>
            </w:r>
          </w:p>
          <w:p>
            <w:pPr>
              <w:pStyle w:val="Normal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59:01:4311072:27 </w:t>
            </w:r>
            <w:r>
              <w:rPr>
                <w:b/>
                <w:bCs/>
                <w:sz w:val="20"/>
              </w:rPr>
              <w:t xml:space="preserve">ЗУ:</w:t>
            </w:r>
            <w:r>
              <w:rPr>
                <w:sz w:val="20"/>
              </w:rPr>
              <w:t xml:space="preserve"> </w:t>
            </w:r>
          </w:p>
          <w:p>
            <w:pPr>
              <w:pStyle w:val="Normal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59:01:4311087:7</w:t>
            </w:r>
          </w:p>
        </w:tc>
        <w:tc>
          <w:tcPr>
            <w:tcW w:w="1697" w:type="dxa"/>
            <w:textDirection w:val="lrTb"/>
            <w:vAlign w:val="center"/>
          </w:tcPr>
          <w:p>
            <w:pPr>
              <w:pStyle w:val="Normal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2253</w:t>
            </w:r>
          </w:p>
        </w:tc>
        <w:tc>
          <w:tcPr>
            <w:tcW w:w="1135" w:type="dxa"/>
            <w:textDirection w:val="lrTb"/>
            <w:vAlign w:val="center"/>
          </w:tcPr>
          <w:p>
            <w:pPr>
              <w:pStyle w:val="Normal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1877,2</w:t>
            </w:r>
          </w:p>
        </w:tc>
        <w:tc>
          <w:tcPr>
            <w:tcW w:w="1702" w:type="dxa"/>
            <w:textDirection w:val="lrTb"/>
            <w:vAlign w:val="center"/>
          </w:tcPr>
          <w:p>
            <w:pPr>
              <w:pStyle w:val="Normal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Общая долевая собственность</w:t>
            </w:r>
          </w:p>
        </w:tc>
        <w:tc>
          <w:tcPr>
            <w:tcW w:w="2689" w:type="dxa"/>
            <w:textDirection w:val="lrTb"/>
            <w:vAlign w:val="center"/>
          </w:tcPr>
          <w:p>
            <w:pPr>
              <w:pStyle w:val="Normal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Распоряжение Управления жилищных отношений администрации города Перми от 25.08.2020 </w:t>
            </w:r>
          </w:p>
          <w:p>
            <w:pPr>
              <w:pStyle w:val="Normal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№ 059-11-01-04-425</w:t>
            </w:r>
          </w:p>
        </w:tc>
        <w:tc>
          <w:tcPr>
            <w:tcW w:w="1276" w:type="dxa"/>
            <w:textDirection w:val="lrTb"/>
            <w:vAlign w:val="center"/>
          </w:tcPr>
          <w:p>
            <w:pPr>
              <w:pStyle w:val="Normal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1797,5</w:t>
            </w:r>
          </w:p>
        </w:tc>
        <w:tc>
          <w:tcPr>
            <w:tcW w:w="1279" w:type="dxa"/>
            <w:textDirection w:val="lrTb"/>
            <w:vAlign w:val="center"/>
          </w:tcPr>
          <w:p>
            <w:pPr>
              <w:pStyle w:val="Normal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78,5</w:t>
            </w:r>
            <w:r>
              <w:rPr>
                <w:sz w:val="20"/>
              </w:rPr>
            </w:r>
          </w:p>
        </w:tc>
        <w:tc>
          <w:tcPr>
            <w:tcW w:w="1703" w:type="dxa"/>
            <w:textDirection w:val="lrTb"/>
            <w:vAlign w:val="center"/>
          </w:tcPr>
          <w:p>
            <w:pPr>
              <w:pStyle w:val="Normal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Расселение, снос</w:t>
            </w:r>
            <w:r>
              <w:rPr>
                <w:sz w:val="20"/>
              </w:rPr>
            </w:r>
          </w:p>
        </w:tc>
      </w:tr>
      <w:tr>
        <w:trPr>
          <w:trHeight w:val="278"/>
        </w:trP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c>
          <w:tcPr>
            <w:tcW w:w="15592" w:type="dxa"/>
            <w:gridSpan w:val="10"/>
            <w:textDirection w:val="lrTb"/>
            <w:vAlign w:val="center"/>
          </w:tcPr>
          <w:p>
            <w:pPr>
              <w:pStyle w:val="Normal"/>
              <w:jc w:val="center"/>
              <w:rPr>
                <w:sz w:val="20"/>
              </w:rPr>
            </w:pPr>
            <w:r>
              <w:rPr>
                <w:b/>
                <w:sz w:val="20"/>
              </w:rPr>
              <w:t xml:space="preserve">III. Многоквартирные дома, признанные аварийными после 1 января 2022 года</w:t>
            </w:r>
            <w:r>
              <w:rPr>
                <w:sz w:val="20"/>
              </w:rPr>
            </w:r>
          </w:p>
        </w:tc>
      </w:tr>
      <w:tr>
        <w:trPr>
          <w:trHeight w:val="451"/>
        </w:trP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c>
          <w:tcPr>
            <w:tcW w:w="279" w:type="dxa"/>
            <w:textDirection w:val="lrTb"/>
            <w:vAlign w:val="center"/>
          </w:tcPr>
          <w:p>
            <w:pPr>
              <w:pStyle w:val="Normal"/>
              <w:jc w:val="center"/>
              <w:rPr>
                <w:sz w:val="20"/>
              </w:rPr>
            </w:pPr>
            <w:r>
              <w:rPr>
                <w:sz w:val="20"/>
                <w:lang w:val="en-US"/>
              </w:rPr>
              <w:t xml:space="preserve">-</w:t>
            </w:r>
            <w:r>
              <w:rPr>
                <w:sz w:val="20"/>
              </w:rPr>
            </w:r>
          </w:p>
        </w:tc>
        <w:tc>
          <w:tcPr>
            <w:tcW w:w="1990" w:type="dxa"/>
            <w:textDirection w:val="lrTb"/>
            <w:vAlign w:val="center"/>
          </w:tcPr>
          <w:p>
            <w:pPr>
              <w:pStyle w:val="Normal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-</w:t>
            </w:r>
          </w:p>
        </w:tc>
        <w:tc>
          <w:tcPr>
            <w:tcW w:w="1842" w:type="dxa"/>
            <w:textDirection w:val="lrTb"/>
            <w:vAlign w:val="center"/>
          </w:tcPr>
          <w:p>
            <w:pPr>
              <w:pStyle w:val="Normal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-</w:t>
            </w:r>
          </w:p>
        </w:tc>
        <w:tc>
          <w:tcPr>
            <w:tcW w:w="1697" w:type="dxa"/>
            <w:textDirection w:val="lrTb"/>
            <w:vAlign w:val="center"/>
          </w:tcPr>
          <w:p>
            <w:pPr>
              <w:pStyle w:val="Normal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-</w:t>
            </w:r>
          </w:p>
        </w:tc>
        <w:tc>
          <w:tcPr>
            <w:tcW w:w="1135" w:type="dxa"/>
            <w:textDirection w:val="lrTb"/>
            <w:vAlign w:val="center"/>
          </w:tcPr>
          <w:p>
            <w:pPr>
              <w:pStyle w:val="Normal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-</w:t>
            </w:r>
          </w:p>
        </w:tc>
        <w:tc>
          <w:tcPr>
            <w:tcW w:w="1702" w:type="dxa"/>
            <w:textDirection w:val="lrTb"/>
            <w:vAlign w:val="center"/>
          </w:tcPr>
          <w:p>
            <w:pPr>
              <w:pStyle w:val="Normal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-</w:t>
            </w:r>
          </w:p>
        </w:tc>
        <w:tc>
          <w:tcPr>
            <w:tcW w:w="2689" w:type="dxa"/>
            <w:textDirection w:val="lrTb"/>
            <w:vAlign w:val="center"/>
          </w:tcPr>
          <w:p>
            <w:pPr>
              <w:pStyle w:val="Normal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-</w:t>
            </w:r>
          </w:p>
        </w:tc>
        <w:tc>
          <w:tcPr>
            <w:tcW w:w="1276" w:type="dxa"/>
            <w:textDirection w:val="lrTb"/>
            <w:vAlign w:val="center"/>
          </w:tcPr>
          <w:p>
            <w:pPr>
              <w:pStyle w:val="Normal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-</w:t>
            </w:r>
          </w:p>
        </w:tc>
        <w:tc>
          <w:tcPr>
            <w:tcW w:w="1279" w:type="dxa"/>
            <w:textDirection w:val="lrTb"/>
            <w:vAlign w:val="center"/>
          </w:tcPr>
          <w:p>
            <w:pPr>
              <w:pStyle w:val="Normal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-</w:t>
            </w:r>
          </w:p>
        </w:tc>
        <w:tc>
          <w:tcPr>
            <w:tcW w:w="1703" w:type="dxa"/>
            <w:textDirection w:val="lrTb"/>
            <w:vAlign w:val="center"/>
          </w:tcPr>
          <w:p>
            <w:pPr>
              <w:pStyle w:val="Normal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-</w:t>
            </w:r>
          </w:p>
        </w:tc>
      </w:tr>
    </w:tbl>
    <w:p>
      <w:pPr>
        <w:pStyle w:val="Normal"/>
        <w:rPr>
          <w:i/>
          <w:iCs/>
          <w:sz w:val="20"/>
        </w:rPr>
      </w:pPr>
      <w:r>
        <w:rPr>
          <w:i/>
          <w:iCs/>
          <w:sz w:val="20"/>
        </w:rPr>
        <w:t xml:space="preserve">* В соответствии со сведениями, содержащимися в Едином государственном реестре недвижимости</w:t>
      </w:r>
      <w:r>
        <w:rPr>
          <w:i/>
          <w:iCs/>
          <w:sz w:val="20"/>
        </w:rPr>
      </w:r>
    </w:p>
    <w:p>
      <w:pPr>
        <w:pStyle w:val="Normal"/>
        <w:ind w:left="-426" w:firstLine="426"/>
        <w:jc w:val="both"/>
        <w:rPr>
          <w:i/>
          <w:iCs/>
          <w:sz w:val="20"/>
        </w:rPr>
      </w:pPr>
      <w:r>
        <w:rPr>
          <w:i/>
          <w:iCs/>
          <w:sz w:val="20"/>
        </w:rPr>
        <w:t xml:space="preserve">**</w:t>
      </w:r>
      <w:r>
        <w:rPr>
          <w:i/>
          <w:iCs/>
          <w:sz w:val="20"/>
        </w:rPr>
        <w:t xml:space="preserve"> </w:t>
      </w:r>
      <w:r>
        <w:rPr>
          <w:i/>
          <w:iCs/>
          <w:sz w:val="20"/>
        </w:rPr>
        <w:t xml:space="preserve">Жилые помещения</w:t>
      </w:r>
      <w:r>
        <w:rPr>
          <w:i/>
          <w:iCs/>
          <w:sz w:val="20"/>
        </w:rPr>
        <w:t xml:space="preserve"> </w:t>
      </w:r>
      <w:r>
        <w:rPr>
          <w:i/>
          <w:iCs/>
          <w:sz w:val="20"/>
        </w:rPr>
        <w:t xml:space="preserve"> в многоквартирных домах </w:t>
      </w:r>
      <w:r>
        <w:rPr>
          <w:i/>
          <w:iCs/>
          <w:sz w:val="20"/>
        </w:rPr>
        <w:t xml:space="preserve">рассел</w:t>
      </w:r>
      <w:r>
        <w:rPr>
          <w:i/>
          <w:iCs/>
          <w:sz w:val="20"/>
        </w:rPr>
        <w:t xml:space="preserve">ены</w:t>
      </w:r>
      <w:r>
        <w:rPr>
          <w:i/>
          <w:iCs/>
          <w:sz w:val="20"/>
        </w:rPr>
        <w:t xml:space="preserve"> за счет средств публично-правовой компании «Фонд развития территорий» и средств бюджета Пермского края в соответствии с постановлением Правительства Пермского края от 29.03.2019 № 227-п «Об утверждении региональной адресной программы по переселению граждан из аварийного жилищного фонда на территории Пермского края н</w:t>
      </w:r>
      <w:r>
        <w:rPr>
          <w:i/>
          <w:iCs/>
          <w:sz w:val="20"/>
        </w:rPr>
        <w:t xml:space="preserve">а 2019 - 2025 </w:t>
      </w:r>
      <w:r>
        <w:rPr>
          <w:i/>
          <w:iCs/>
          <w:sz w:val="20"/>
        </w:rPr>
        <w:t xml:space="preserve">годы»</w:t>
      </w:r>
      <w:r>
        <w:rPr>
          <w:i/>
          <w:iCs/>
          <w:sz w:val="20"/>
        </w:rPr>
        <w:t xml:space="preserve">, нежилые помещения</w:t>
      </w:r>
      <w:r>
        <w:rPr>
          <w:i/>
          <w:iCs/>
          <w:sz w:val="20"/>
        </w:rPr>
        <w:t xml:space="preserve"> изъяты</w:t>
      </w:r>
      <w:r>
        <w:rPr>
          <w:i/>
          <w:iCs/>
          <w:sz w:val="20"/>
        </w:rPr>
        <w:t xml:space="preserve"> за счет средств</w:t>
      </w:r>
      <w:r>
        <w:rPr>
          <w:i/>
          <w:iCs/>
          <w:sz w:val="20"/>
        </w:rPr>
        <w:t xml:space="preserve"> местного</w:t>
      </w:r>
      <w:r>
        <w:rPr>
          <w:i/>
          <w:iCs/>
          <w:sz w:val="20"/>
        </w:rPr>
        <w:t xml:space="preserve"> бюджета,</w:t>
      </w:r>
      <w:r>
        <w:rPr>
          <w:i/>
          <w:iCs/>
          <w:sz w:val="20"/>
        </w:rPr>
        <w:t xml:space="preserve"> снос объектов предусматривается за счет средств победителя торгов</w:t>
      </w:r>
      <w:r>
        <w:rPr>
          <w:i/>
          <w:iCs/>
          <w:sz w:val="20"/>
        </w:rPr>
      </w:r>
    </w:p>
    <w:p>
      <w:pPr>
        <w:pStyle w:val="Normal"/>
        <w:spacing w:line="240" w:lineRule="exact"/>
        <w:ind w:left="-426" w:firstLine="426"/>
        <w:jc w:val="both"/>
        <w:rPr>
          <w:i/>
          <w:iCs/>
          <w:sz w:val="20"/>
        </w:rPr>
      </w:pPr>
      <w:r>
        <w:rPr>
          <w:i/>
          <w:iCs/>
          <w:sz w:val="20"/>
        </w:rPr>
        <w:t xml:space="preserve">**</w:t>
      </w:r>
      <w:r>
        <w:rPr>
          <w:i/>
          <w:iCs/>
          <w:sz w:val="20"/>
        </w:rPr>
        <w:t xml:space="preserve">*</w:t>
      </w:r>
      <w:r>
        <w:rPr>
          <w:i/>
          <w:iCs/>
          <w:sz w:val="20"/>
        </w:rPr>
        <w:t xml:space="preserve"> Жилые помещения в многоквартирных</w:t>
      </w:r>
      <w:r>
        <w:rPr>
          <w:i/>
          <w:iCs/>
          <w:sz w:val="20"/>
        </w:rPr>
        <w:t xml:space="preserve"> домах расселяются за счет средств бюджета Пермского края и местного бюджета, нежилые помещения в многоквартирных домах изымаются за счет средств победителя торгов, снос объектов предусматривается за счет средств победителя торгов</w:t>
      </w:r>
      <w:r>
        <w:rPr>
          <w:i/>
          <w:iCs/>
          <w:sz w:val="20"/>
        </w:rPr>
      </w:r>
    </w:p>
    <w:p>
      <w:pPr>
        <w:pStyle w:val="Normal"/>
        <w:jc w:val="center"/>
        <w:rPr>
          <w:bCs/>
        </w:rPr>
      </w:pPr>
      <w:r>
        <w:rPr>
          <w:i/>
          <w:iCs/>
          <w:sz w:val="20"/>
        </w:rPr>
        <w:br w:type="page" w:clear="all"/>
      </w:r>
      <w:r>
        <w:rPr>
          <w:bCs/>
        </w:rPr>
        <w:t xml:space="preserve">Контур № </w:t>
      </w:r>
      <w:r>
        <w:rPr>
          <w:bCs/>
        </w:rPr>
        <w:t xml:space="preserve">3</w:t>
      </w:r>
      <w:r>
        <w:rPr>
          <w:bCs/>
          <w:szCs w:val="24"/>
        </w:rPr>
        <w:t xml:space="preserve"> по улице КИМ</w:t>
      </w:r>
      <w:r>
        <w:rPr>
          <w:bCs/>
        </w:rPr>
        <w:t xml:space="preserve"> площадью 2,03 га</w:t>
      </w:r>
      <w:r>
        <w:rPr>
          <w:bCs/>
        </w:rPr>
      </w:r>
    </w:p>
    <w:p>
      <w:pPr>
        <w:pStyle w:val="Normal"/>
        <w:jc w:val="center"/>
        <w:rPr>
          <w:bCs/>
        </w:rPr>
      </w:pPr>
      <w:r>
        <w:rPr>
          <w:bCs/>
        </w:rPr>
      </w:r>
    </w:p>
    <w:tbl>
      <w:tblPr>
        <w:tblW w:w="15592" w:type="dxa"/>
        <w:tblInd w:w="-601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left w:w="108" w:type="dxa"/>
          <w:top w:w="0" w:type="dxa"/>
          <w:right w:w="108" w:type="dxa"/>
          <w:bottom w:w="0" w:type="dxa"/>
        </w:tblCellMar>
        <w:tblLook w:val="04A0" w:firstRow="1" w:lastRow="0" w:firstColumn="1" w:lastColumn="0" w:noHBand="0" w:noVBand="1"/>
      </w:tblPr>
      <w:tblGrid>
        <w:gridCol w:w="425"/>
        <w:gridCol w:w="1843"/>
        <w:gridCol w:w="1701"/>
        <w:gridCol w:w="1702"/>
        <w:gridCol w:w="1134"/>
        <w:gridCol w:w="1700"/>
        <w:gridCol w:w="2832"/>
        <w:gridCol w:w="1276"/>
        <w:gridCol w:w="1276"/>
        <w:gridCol w:w="1703"/>
      </w:tblGrid>
      <w:tr>
        <w:trPr>
          <w:trHeight w:val="1516"/>
          <w:tblHeader/>
        </w:trP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c>
          <w:tcPr>
            <w:tcW w:w="425" w:type="dxa"/>
            <w:vMerge w:val="restart"/>
            <w:textDirection w:val="lrTb"/>
            <w:vAlign w:val="center"/>
          </w:tcPr>
          <w:p>
            <w:pPr>
              <w:pStyle w:val="Normal"/>
              <w:ind w:left="-20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№</w:t>
            </w:r>
            <w:r>
              <w:rPr>
                <w:b/>
                <w:bCs/>
                <w:sz w:val="20"/>
              </w:rPr>
            </w:r>
          </w:p>
        </w:tc>
        <w:tc>
          <w:tcPr>
            <w:tcW w:w="1843" w:type="dxa"/>
            <w:vMerge w:val="restart"/>
            <w:textDirection w:val="lrTb"/>
            <w:vAlign w:val="center"/>
          </w:tcPr>
          <w:p>
            <w:pPr>
              <w:pStyle w:val="Normal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Адрес МКД</w:t>
            </w:r>
            <w:r>
              <w:rPr>
                <w:b/>
                <w:sz w:val="20"/>
              </w:rPr>
            </w:r>
          </w:p>
        </w:tc>
        <w:tc>
          <w:tcPr>
            <w:tcW w:w="1701" w:type="dxa"/>
            <w:vMerge w:val="restart"/>
            <w:textDirection w:val="lrTb"/>
            <w:vAlign w:val="center"/>
          </w:tcPr>
          <w:p>
            <w:pPr>
              <w:pStyle w:val="Normal"/>
              <w:jc w:val="center"/>
              <w:rPr>
                <w:b/>
                <w:bCs/>
                <w:sz w:val="20"/>
              </w:rPr>
            </w:pPr>
            <w:r>
              <w:rPr>
                <w:b/>
                <w:sz w:val="20"/>
              </w:rPr>
              <w:t xml:space="preserve">Кадастровые номера МКД (ОКС) </w:t>
            </w:r>
            <w:r>
              <w:rPr>
                <w:b/>
                <w:sz w:val="20"/>
              </w:rPr>
              <w:br w:type="textWrapping" w:clear="all"/>
            </w:r>
            <w:r>
              <w:rPr>
                <w:b/>
                <w:sz w:val="20"/>
              </w:rPr>
              <w:t xml:space="preserve">и земельного участка (ЗУ), </w:t>
            </w:r>
            <w:r>
              <w:rPr>
                <w:b/>
                <w:bCs/>
                <w:sz w:val="20"/>
              </w:rPr>
            </w:r>
          </w:p>
          <w:p>
            <w:pPr>
              <w:pStyle w:val="Normal"/>
              <w:jc w:val="center"/>
              <w:rPr>
                <w:b/>
                <w:bCs/>
                <w:sz w:val="20"/>
              </w:rPr>
            </w:pPr>
            <w:r>
              <w:rPr>
                <w:b/>
                <w:sz w:val="20"/>
              </w:rPr>
              <w:t xml:space="preserve">на котором расположен МКД*</w:t>
            </w:r>
            <w:r>
              <w:rPr>
                <w:b/>
                <w:bCs/>
                <w:sz w:val="20"/>
              </w:rPr>
            </w:r>
          </w:p>
          <w:p>
            <w:pPr>
              <w:pStyle w:val="Normal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(при наличии)</w:t>
            </w:r>
            <w:r>
              <w:rPr>
                <w:b/>
                <w:sz w:val="20"/>
              </w:rPr>
            </w:r>
          </w:p>
        </w:tc>
        <w:tc>
          <w:tcPr>
            <w:tcW w:w="1702" w:type="dxa"/>
            <w:vMerge w:val="restart"/>
            <w:textDirection w:val="lrTb"/>
            <w:vAlign w:val="center"/>
          </w:tcPr>
          <w:p>
            <w:pPr>
              <w:pStyle w:val="Normal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Площадь земельного участка, </w:t>
            </w:r>
            <w:r>
              <w:rPr>
                <w:b/>
                <w:sz w:val="20"/>
              </w:rPr>
              <w:br w:type="textWrapping" w:clear="all"/>
            </w:r>
            <w:r>
              <w:rPr>
                <w:b/>
                <w:sz w:val="20"/>
              </w:rPr>
              <w:t xml:space="preserve">на котором расположен МКД*, кв.</w:t>
            </w:r>
            <w:r>
              <w:rPr>
                <w:b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м</w:t>
            </w:r>
            <w:r>
              <w:rPr>
                <w:b/>
                <w:sz w:val="20"/>
              </w:rPr>
            </w:r>
          </w:p>
          <w:p>
            <w:pPr>
              <w:pStyle w:val="Normal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(при наличии)</w:t>
            </w:r>
            <w:r>
              <w:rPr>
                <w:b/>
                <w:sz w:val="20"/>
              </w:rPr>
            </w:r>
          </w:p>
        </w:tc>
        <w:tc>
          <w:tcPr>
            <w:tcW w:w="1134" w:type="dxa"/>
            <w:vMerge w:val="restart"/>
            <w:textDirection w:val="lrTb"/>
            <w:vAlign w:val="center"/>
          </w:tcPr>
          <w:p>
            <w:pPr>
              <w:pStyle w:val="Normal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Общая площадь МКД*, </w:t>
            </w:r>
            <w:r>
              <w:rPr>
                <w:b/>
                <w:iCs/>
                <w:sz w:val="20"/>
              </w:rPr>
              <w:t xml:space="preserve">кв.</w:t>
            </w:r>
            <w:r>
              <w:rPr>
                <w:b/>
                <w:iCs/>
                <w:sz w:val="20"/>
              </w:rPr>
              <w:t xml:space="preserve"> </w:t>
            </w:r>
            <w:r>
              <w:rPr>
                <w:b/>
                <w:iCs/>
                <w:sz w:val="20"/>
              </w:rPr>
              <w:t xml:space="preserve">м</w:t>
            </w:r>
            <w:r>
              <w:rPr>
                <w:b/>
                <w:sz w:val="20"/>
              </w:rPr>
            </w:r>
          </w:p>
        </w:tc>
        <w:tc>
          <w:tcPr>
            <w:tcW w:w="1700" w:type="dxa"/>
            <w:vMerge w:val="restart"/>
            <w:textDirection w:val="lrTb"/>
            <w:vAlign w:val="center"/>
          </w:tcPr>
          <w:p>
            <w:pPr>
              <w:pStyle w:val="Normal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Вид собственности на земельный участок, </w:t>
            </w:r>
            <w:r>
              <w:rPr>
                <w:b/>
                <w:sz w:val="20"/>
              </w:rPr>
              <w:br w:type="textWrapping" w:clear="all"/>
            </w:r>
            <w:r>
              <w:rPr>
                <w:b/>
                <w:sz w:val="20"/>
              </w:rPr>
              <w:t xml:space="preserve">на котором расположен МКД*</w:t>
            </w:r>
            <w:r>
              <w:rPr>
                <w:b/>
                <w:sz w:val="20"/>
              </w:rPr>
            </w:r>
          </w:p>
        </w:tc>
        <w:tc>
          <w:tcPr>
            <w:tcW w:w="2832" w:type="dxa"/>
            <w:vMerge w:val="restart"/>
            <w:textDirection w:val="lrTb"/>
            <w:vAlign w:val="center"/>
          </w:tcPr>
          <w:p>
            <w:pPr>
              <w:pStyle w:val="Normal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Основание, в соответствии </w:t>
            </w:r>
            <w:r>
              <w:rPr>
                <w:b/>
                <w:sz w:val="20"/>
              </w:rPr>
              <w:br w:type="textWrapping" w:clear="all"/>
            </w:r>
            <w:r>
              <w:rPr>
                <w:b/>
                <w:sz w:val="20"/>
              </w:rPr>
              <w:t xml:space="preserve">с которым МКД признан аварийным и подлежащим сносу или реконструкции (наименование, реквизиты документа)</w:t>
            </w:r>
            <w:r>
              <w:rPr>
                <w:b/>
                <w:sz w:val="20"/>
              </w:rPr>
            </w:r>
          </w:p>
        </w:tc>
        <w:tc>
          <w:tcPr>
            <w:tcW w:w="2552" w:type="dxa"/>
            <w:gridSpan w:val="2"/>
            <w:textDirection w:val="lrTb"/>
            <w:vAlign w:val="center"/>
          </w:tcPr>
          <w:p>
            <w:pPr>
              <w:pStyle w:val="Normal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Суммарная площадь помещений в МКД*, </w:t>
            </w:r>
            <w:r>
              <w:rPr>
                <w:b/>
                <w:sz w:val="20"/>
              </w:rPr>
              <w:t xml:space="preserve">кв.</w:t>
            </w:r>
            <w:r>
              <w:rPr>
                <w:b/>
                <w:sz w:val="20"/>
              </w:rPr>
              <w:t xml:space="preserve"> </w:t>
            </w:r>
            <w:r>
              <w:rPr>
                <w:b/>
                <w:sz w:val="20"/>
              </w:rPr>
              <w:t xml:space="preserve">м</w:t>
            </w:r>
            <w:r>
              <w:rPr>
                <w:b/>
                <w:sz w:val="20"/>
              </w:rPr>
            </w:r>
          </w:p>
        </w:tc>
        <w:tc>
          <w:tcPr>
            <w:tcW w:w="1703" w:type="dxa"/>
            <w:vMerge w:val="restart"/>
            <w:textDirection w:val="lrTb"/>
            <w:vAlign w:val="center"/>
          </w:tcPr>
          <w:p>
            <w:pPr>
              <w:pStyle w:val="Normal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Планируемые мероприятия</w:t>
            </w:r>
            <w:r>
              <w:rPr>
                <w:b/>
                <w:sz w:val="20"/>
              </w:rPr>
            </w:r>
          </w:p>
        </w:tc>
      </w:tr>
      <w:tr>
        <w:trPr>
          <w:trHeight w:val="427"/>
          <w:tblHeader/>
        </w:trP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c>
          <w:tcPr>
            <w:tcW w:w="425" w:type="dxa"/>
            <w:vMerge w:val="continue"/>
            <w:textDirection w:val="lrTb"/>
            <w:vAlign w:val="center"/>
          </w:tcPr>
          <w:p>
            <w:pPr>
              <w:pStyle w:val="Normal"/>
              <w:jc w:val="center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1843" w:type="dxa"/>
            <w:vMerge w:val="continue"/>
            <w:textDirection w:val="lrTb"/>
            <w:vAlign w:val="center"/>
          </w:tcPr>
          <w:p>
            <w:pPr>
              <w:pStyle w:val="Normal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</w:r>
          </w:p>
        </w:tc>
        <w:tc>
          <w:tcPr>
            <w:tcW w:w="1701" w:type="dxa"/>
            <w:vMerge w:val="continue"/>
            <w:textDirection w:val="lrTb"/>
            <w:vAlign w:val="center"/>
          </w:tcPr>
          <w:p>
            <w:pPr>
              <w:pStyle w:val="Normal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</w:r>
          </w:p>
        </w:tc>
        <w:tc>
          <w:tcPr>
            <w:tcW w:w="1702" w:type="dxa"/>
            <w:vMerge w:val="continue"/>
            <w:textDirection w:val="lrTb"/>
            <w:vAlign w:val="center"/>
          </w:tcPr>
          <w:p>
            <w:pPr>
              <w:pStyle w:val="Normal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</w:r>
          </w:p>
        </w:tc>
        <w:tc>
          <w:tcPr>
            <w:tcW w:w="1134" w:type="dxa"/>
            <w:vMerge w:val="continue"/>
            <w:textDirection w:val="lrTb"/>
            <w:vAlign w:val="center"/>
          </w:tcPr>
          <w:p>
            <w:pPr>
              <w:pStyle w:val="Normal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</w:r>
          </w:p>
        </w:tc>
        <w:tc>
          <w:tcPr>
            <w:tcW w:w="1700" w:type="dxa"/>
            <w:vMerge w:val="continue"/>
            <w:textDirection w:val="lrTb"/>
            <w:vAlign w:val="center"/>
          </w:tcPr>
          <w:p>
            <w:pPr>
              <w:pStyle w:val="Normal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</w:r>
          </w:p>
        </w:tc>
        <w:tc>
          <w:tcPr>
            <w:tcW w:w="2832" w:type="dxa"/>
            <w:vMerge w:val="continue"/>
            <w:textDirection w:val="lrTb"/>
            <w:vAlign w:val="center"/>
          </w:tcPr>
          <w:p>
            <w:pPr>
              <w:pStyle w:val="Normal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</w:r>
          </w:p>
        </w:tc>
        <w:tc>
          <w:tcPr>
            <w:tcW w:w="1276" w:type="dxa"/>
            <w:textDirection w:val="lrTb"/>
            <w:vAlign w:val="center"/>
          </w:tcPr>
          <w:p>
            <w:pPr>
              <w:pStyle w:val="Normal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жилые помещения</w:t>
            </w:r>
            <w:r>
              <w:rPr>
                <w:b/>
                <w:sz w:val="20"/>
              </w:rPr>
            </w:r>
          </w:p>
        </w:tc>
        <w:tc>
          <w:tcPr>
            <w:tcW w:w="1276" w:type="dxa"/>
            <w:textDirection w:val="lrTb"/>
            <w:vAlign w:val="center"/>
          </w:tcPr>
          <w:p>
            <w:pPr>
              <w:pStyle w:val="Normal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нежилые помещения</w:t>
            </w:r>
            <w:r>
              <w:rPr>
                <w:b/>
                <w:sz w:val="20"/>
              </w:rPr>
            </w:r>
          </w:p>
        </w:tc>
        <w:tc>
          <w:tcPr>
            <w:tcW w:w="1703" w:type="dxa"/>
            <w:vMerge w:val="continue"/>
            <w:textDirection w:val="lrTb"/>
            <w:vAlign w:val="top"/>
          </w:tcPr>
          <w:p>
            <w:pPr>
              <w:pStyle w:val="Normal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</w:r>
          </w:p>
        </w:tc>
      </w:tr>
      <w:tr>
        <w:trPr>
          <w:trHeight w:val="153"/>
        </w:trP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c>
          <w:tcPr>
            <w:tcW w:w="15592" w:type="dxa"/>
            <w:gridSpan w:val="10"/>
            <w:textDirection w:val="lrTb"/>
            <w:vAlign w:val="center"/>
          </w:tcPr>
          <w:p>
            <w:pPr>
              <w:pStyle w:val="Normal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I. Многоквартирные дома, признанные аварийными до 1 января 2017 года</w:t>
            </w:r>
            <w:r>
              <w:rPr>
                <w:b/>
                <w:sz w:val="20"/>
              </w:rPr>
              <w:t xml:space="preserve">**</w:t>
            </w:r>
            <w:r>
              <w:rPr>
                <w:b/>
                <w:sz w:val="20"/>
              </w:rPr>
            </w:r>
          </w:p>
        </w:tc>
      </w:tr>
      <w:tr>
        <w:trPr>
          <w:trHeight w:val="1591"/>
        </w:trP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c>
          <w:tcPr>
            <w:tcW w:w="425" w:type="dxa"/>
            <w:textDirection w:val="lrTb"/>
            <w:vAlign w:val="center"/>
          </w:tcPr>
          <w:p>
            <w:pPr>
              <w:pStyle w:val="Normal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1</w:t>
            </w:r>
            <w:r>
              <w:rPr>
                <w:sz w:val="20"/>
              </w:rPr>
            </w:r>
          </w:p>
        </w:tc>
        <w:tc>
          <w:tcPr>
            <w:tcW w:w="1843" w:type="dxa"/>
            <w:textDirection w:val="lrTb"/>
            <w:vAlign w:val="center"/>
          </w:tcPr>
          <w:p>
            <w:pPr>
              <w:pStyle w:val="Normal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г. Пермь,</w:t>
            </w:r>
            <w:r>
              <w:rPr>
                <w:sz w:val="20"/>
              </w:rPr>
            </w:r>
          </w:p>
          <w:p>
            <w:pPr>
              <w:pStyle w:val="Normal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ул. Инженерная, </w:t>
            </w:r>
            <w:r>
              <w:rPr>
                <w:sz w:val="20"/>
              </w:rPr>
            </w:r>
          </w:p>
          <w:p>
            <w:pPr>
              <w:pStyle w:val="Normal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д. 14</w:t>
            </w:r>
            <w:r>
              <w:rPr>
                <w:sz w:val="20"/>
              </w:rPr>
            </w:r>
          </w:p>
        </w:tc>
        <w:tc>
          <w:tcPr>
            <w:tcW w:w="1701" w:type="dxa"/>
            <w:textDirection w:val="lrTb"/>
            <w:vAlign w:val="center"/>
          </w:tcPr>
          <w:p>
            <w:pPr>
              <w:pStyle w:val="Normal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ОКС:</w:t>
            </w:r>
            <w:r>
              <w:rPr>
                <w:b/>
                <w:bCs/>
                <w:sz w:val="20"/>
              </w:rPr>
            </w:r>
          </w:p>
          <w:p>
            <w:pPr>
              <w:pStyle w:val="Normal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59:01:4311725:26</w:t>
            </w:r>
            <w:r>
              <w:rPr>
                <w:color w:val="000000"/>
                <w:sz w:val="20"/>
              </w:rPr>
            </w:r>
          </w:p>
          <w:p>
            <w:pPr>
              <w:pStyle w:val="Normal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ЗУ: </w:t>
            </w:r>
            <w:r>
              <w:rPr>
                <w:b/>
                <w:bCs/>
                <w:sz w:val="20"/>
              </w:rPr>
            </w:r>
          </w:p>
          <w:p>
            <w:pPr>
              <w:pStyle w:val="Normal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59:01:4311725:3</w:t>
            </w:r>
            <w:r>
              <w:rPr>
                <w:sz w:val="20"/>
              </w:rPr>
            </w:r>
          </w:p>
        </w:tc>
        <w:tc>
          <w:tcPr>
            <w:tcW w:w="1702" w:type="dxa"/>
            <w:textDirection w:val="lrTb"/>
            <w:vAlign w:val="center"/>
          </w:tcPr>
          <w:p>
            <w:pPr>
              <w:pStyle w:val="Normal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1527</w:t>
            </w:r>
            <w:r>
              <w:rPr>
                <w:sz w:val="20"/>
              </w:rPr>
            </w:r>
          </w:p>
        </w:tc>
        <w:tc>
          <w:tcPr>
            <w:tcW w:w="1134" w:type="dxa"/>
            <w:textDirection w:val="lrTb"/>
            <w:vAlign w:val="center"/>
          </w:tcPr>
          <w:p>
            <w:pPr>
              <w:pStyle w:val="Normal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1078,3</w:t>
            </w:r>
            <w:r>
              <w:rPr>
                <w:sz w:val="20"/>
              </w:rPr>
            </w:r>
          </w:p>
        </w:tc>
        <w:tc>
          <w:tcPr>
            <w:tcW w:w="1700" w:type="dxa"/>
            <w:textDirection w:val="lrTb"/>
            <w:vAlign w:val="center"/>
          </w:tcPr>
          <w:p>
            <w:pPr>
              <w:pStyle w:val="Normal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Общая долевая собственность</w:t>
            </w:r>
            <w:r>
              <w:rPr>
                <w:sz w:val="20"/>
              </w:rPr>
            </w:r>
          </w:p>
        </w:tc>
        <w:tc>
          <w:tcPr>
            <w:tcW w:w="2832" w:type="dxa"/>
            <w:textDirection w:val="lrTb"/>
            <w:vAlign w:val="center"/>
          </w:tcPr>
          <w:p>
            <w:pPr>
              <w:pStyle w:val="Normal"/>
              <w:jc w:val="center"/>
              <w:rPr>
                <w:sz w:val="20"/>
                <w:highlight w:val="yellow"/>
              </w:rPr>
            </w:pPr>
            <w:r>
              <w:rPr>
                <w:sz w:val="20"/>
              </w:rPr>
              <w:t xml:space="preserve">Заключение межведомственной комиссии при администрации Мотовилихинского района города Перми от 26.03.2014 № 248</w:t>
            </w:r>
            <w:r>
              <w:rPr>
                <w:sz w:val="20"/>
                <w:highlight w:val="yellow"/>
              </w:rPr>
            </w:r>
          </w:p>
        </w:tc>
        <w:tc>
          <w:tcPr>
            <w:tcW w:w="1276" w:type="dxa"/>
            <w:textDirection w:val="lrTb"/>
            <w:vAlign w:val="center"/>
          </w:tcPr>
          <w:p>
            <w:pPr>
              <w:pStyle w:val="Normal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737,2 </w:t>
            </w:r>
            <w:r>
              <w:rPr>
                <w:sz w:val="20"/>
              </w:rPr>
            </w:r>
          </w:p>
        </w:tc>
        <w:tc>
          <w:tcPr>
            <w:tcW w:w="1276" w:type="dxa"/>
            <w:textDirection w:val="lrTb"/>
            <w:vAlign w:val="center"/>
          </w:tcPr>
          <w:p>
            <w:pPr>
              <w:pStyle w:val="Normal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482,5</w:t>
            </w:r>
            <w:r>
              <w:rPr>
                <w:sz w:val="20"/>
              </w:rPr>
            </w:r>
          </w:p>
        </w:tc>
        <w:tc>
          <w:tcPr>
            <w:tcW w:w="1703" w:type="dxa"/>
            <w:textDirection w:val="lrTb"/>
            <w:vAlign w:val="center"/>
          </w:tcPr>
          <w:p>
            <w:pPr>
              <w:pStyle w:val="Normal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С</w:t>
            </w:r>
            <w:r>
              <w:rPr>
                <w:sz w:val="20"/>
              </w:rPr>
              <w:t xml:space="preserve">нос</w:t>
            </w:r>
            <w:r>
              <w:rPr>
                <w:sz w:val="20"/>
              </w:rPr>
            </w:r>
          </w:p>
        </w:tc>
      </w:tr>
      <w:tr>
        <w:trPr>
          <w:trHeight w:val="1414"/>
        </w:trP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c>
          <w:tcPr>
            <w:tcW w:w="425" w:type="dxa"/>
            <w:textDirection w:val="lrTb"/>
            <w:vAlign w:val="center"/>
          </w:tcPr>
          <w:p>
            <w:pPr>
              <w:pStyle w:val="Normal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2</w:t>
            </w:r>
            <w:r>
              <w:rPr>
                <w:sz w:val="20"/>
              </w:rPr>
            </w:r>
          </w:p>
        </w:tc>
        <w:tc>
          <w:tcPr>
            <w:tcW w:w="1843" w:type="dxa"/>
            <w:textDirection w:val="lrTb"/>
            <w:vAlign w:val="center"/>
          </w:tcPr>
          <w:p>
            <w:pPr>
              <w:pStyle w:val="Normal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г. Пермь,</w:t>
            </w:r>
            <w:r>
              <w:rPr>
                <w:sz w:val="20"/>
              </w:rPr>
            </w:r>
          </w:p>
          <w:p>
            <w:pPr>
              <w:pStyle w:val="Normal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 ул. Ким, д. 53</w:t>
            </w:r>
            <w:r>
              <w:rPr>
                <w:sz w:val="20"/>
              </w:rPr>
            </w:r>
          </w:p>
        </w:tc>
        <w:tc>
          <w:tcPr>
            <w:tcW w:w="1701" w:type="dxa"/>
            <w:textDirection w:val="lrTb"/>
            <w:vAlign w:val="center"/>
          </w:tcPr>
          <w:p>
            <w:pPr>
              <w:pStyle w:val="Normal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ОКС: </w:t>
            </w:r>
            <w:r>
              <w:rPr>
                <w:b/>
                <w:bCs/>
                <w:sz w:val="20"/>
              </w:rPr>
            </w:r>
          </w:p>
          <w:p>
            <w:pPr>
              <w:pStyle w:val="Normal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59:01:4311725:39</w:t>
            </w:r>
            <w:r>
              <w:rPr>
                <w:color w:val="000000"/>
                <w:sz w:val="20"/>
              </w:rPr>
            </w:r>
          </w:p>
          <w:p>
            <w:pPr>
              <w:pStyle w:val="Normal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ЗУ: </w:t>
            </w:r>
            <w:r>
              <w:rPr>
                <w:b/>
                <w:bCs/>
                <w:sz w:val="20"/>
              </w:rPr>
            </w:r>
          </w:p>
          <w:p>
            <w:pPr>
              <w:pStyle w:val="Normal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59:01:4311725:11</w:t>
            </w:r>
            <w:r>
              <w:rPr>
                <w:color w:val="000000"/>
                <w:sz w:val="20"/>
              </w:rPr>
            </w:r>
          </w:p>
        </w:tc>
        <w:tc>
          <w:tcPr>
            <w:tcW w:w="1702" w:type="dxa"/>
            <w:textDirection w:val="lrTb"/>
            <w:vAlign w:val="center"/>
          </w:tcPr>
          <w:p>
            <w:pPr>
              <w:pStyle w:val="Normal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2523,72</w:t>
            </w:r>
            <w:r>
              <w:rPr>
                <w:sz w:val="20"/>
              </w:rPr>
            </w:r>
          </w:p>
        </w:tc>
        <w:tc>
          <w:tcPr>
            <w:tcW w:w="1134" w:type="dxa"/>
            <w:textDirection w:val="lrTb"/>
            <w:vAlign w:val="center"/>
          </w:tcPr>
          <w:p>
            <w:pPr>
              <w:pStyle w:val="Normal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1207,7</w:t>
            </w:r>
            <w:r>
              <w:rPr>
                <w:color w:val="000000"/>
                <w:sz w:val="20"/>
              </w:rPr>
            </w:r>
          </w:p>
        </w:tc>
        <w:tc>
          <w:tcPr>
            <w:tcW w:w="1700" w:type="dxa"/>
            <w:textDirection w:val="lrTb"/>
            <w:vAlign w:val="center"/>
          </w:tcPr>
          <w:p>
            <w:pPr>
              <w:pStyle w:val="Normal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Общая долевая собственность</w:t>
            </w:r>
            <w:r>
              <w:rPr>
                <w:sz w:val="20"/>
              </w:rPr>
            </w:r>
          </w:p>
        </w:tc>
        <w:tc>
          <w:tcPr>
            <w:tcW w:w="2832" w:type="dxa"/>
            <w:textDirection w:val="lrTb"/>
            <w:vAlign w:val="center"/>
          </w:tcPr>
          <w:p>
            <w:pPr>
              <w:pStyle w:val="Normal"/>
              <w:jc w:val="center"/>
              <w:rPr>
                <w:sz w:val="20"/>
                <w:highlight w:val="yellow"/>
              </w:rPr>
            </w:pPr>
            <w:r>
              <w:rPr>
                <w:sz w:val="20"/>
              </w:rPr>
              <w:t xml:space="preserve">Заключение межведомственной комиссии при администрации Мотовилихинского района города Перми  от 17.08.2012 № 198</w:t>
            </w:r>
            <w:r>
              <w:rPr>
                <w:sz w:val="20"/>
                <w:highlight w:val="yellow"/>
              </w:rPr>
            </w:r>
          </w:p>
        </w:tc>
        <w:tc>
          <w:tcPr>
            <w:tcW w:w="1276" w:type="dxa"/>
            <w:textDirection w:val="lrTb"/>
            <w:vAlign w:val="center"/>
          </w:tcPr>
          <w:p>
            <w:pPr>
              <w:pStyle w:val="Normal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1207,7</w:t>
            </w:r>
            <w:r>
              <w:rPr>
                <w:sz w:val="20"/>
              </w:rPr>
              <w:t xml:space="preserve"> </w:t>
            </w:r>
            <w:r>
              <w:rPr>
                <w:sz w:val="20"/>
              </w:rPr>
            </w:r>
          </w:p>
        </w:tc>
        <w:tc>
          <w:tcPr>
            <w:tcW w:w="1276" w:type="dxa"/>
            <w:textDirection w:val="lrTb"/>
            <w:vAlign w:val="center"/>
          </w:tcPr>
          <w:p>
            <w:pPr>
              <w:pStyle w:val="Normal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133</w:t>
            </w:r>
            <w:r>
              <w:rPr>
                <w:sz w:val="20"/>
              </w:rPr>
            </w:r>
          </w:p>
        </w:tc>
        <w:tc>
          <w:tcPr>
            <w:tcW w:w="1703" w:type="dxa"/>
            <w:textDirection w:val="lrTb"/>
            <w:vAlign w:val="center"/>
          </w:tcPr>
          <w:p>
            <w:pPr>
              <w:pStyle w:val="Normal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С</w:t>
            </w:r>
            <w:r>
              <w:rPr>
                <w:sz w:val="20"/>
              </w:rPr>
              <w:t xml:space="preserve">нос</w:t>
            </w:r>
            <w:r>
              <w:rPr>
                <w:sz w:val="20"/>
              </w:rPr>
            </w:r>
          </w:p>
        </w:tc>
      </w:tr>
      <w:tr>
        <w:trPr>
          <w:trHeight w:val="413"/>
        </w:trP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c>
          <w:tcPr>
            <w:tcW w:w="15592" w:type="dxa"/>
            <w:gridSpan w:val="10"/>
            <w:textDirection w:val="lrTb"/>
            <w:vAlign w:val="center"/>
          </w:tcPr>
          <w:p>
            <w:pPr>
              <w:pStyle w:val="Normal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II. Многоквартирные дома, признанные аварийными с 1 января 2017 года до 1 января 2022 года</w:t>
            </w:r>
            <w:r>
              <w:rPr>
                <w:b/>
                <w:sz w:val="20"/>
              </w:rPr>
              <w:t xml:space="preserve">***</w:t>
            </w:r>
            <w:r>
              <w:rPr>
                <w:b/>
                <w:sz w:val="20"/>
              </w:rPr>
            </w:r>
          </w:p>
        </w:tc>
      </w:tr>
      <w:tr>
        <w:trPr>
          <w:trHeight w:val="1413"/>
        </w:trP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c>
          <w:tcPr>
            <w:tcW w:w="425" w:type="dxa"/>
            <w:textDirection w:val="lrTb"/>
            <w:vAlign w:val="center"/>
          </w:tcPr>
          <w:p>
            <w:pPr>
              <w:pStyle w:val="Normal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1</w:t>
            </w:r>
            <w:r>
              <w:rPr>
                <w:sz w:val="20"/>
              </w:rPr>
            </w:r>
          </w:p>
        </w:tc>
        <w:tc>
          <w:tcPr>
            <w:tcW w:w="1843" w:type="dxa"/>
            <w:textDirection w:val="lrTb"/>
            <w:vAlign w:val="center"/>
          </w:tcPr>
          <w:p>
            <w:pPr>
              <w:pStyle w:val="Normal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г. Пермь,</w:t>
            </w:r>
            <w:r>
              <w:rPr>
                <w:sz w:val="20"/>
              </w:rPr>
            </w:r>
          </w:p>
          <w:p>
            <w:pPr>
              <w:pStyle w:val="Normal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 ул. Инженерная, </w:t>
            </w:r>
            <w:r>
              <w:rPr>
                <w:sz w:val="20"/>
              </w:rPr>
              <w:br w:type="textWrapping" w:clear="all"/>
            </w:r>
            <w:r>
              <w:rPr>
                <w:sz w:val="20"/>
              </w:rPr>
              <w:t xml:space="preserve">д. 10</w:t>
            </w:r>
            <w:r>
              <w:rPr>
                <w:sz w:val="20"/>
              </w:rPr>
            </w:r>
          </w:p>
        </w:tc>
        <w:tc>
          <w:tcPr>
            <w:tcW w:w="1701" w:type="dxa"/>
            <w:textDirection w:val="lrTb"/>
            <w:vAlign w:val="center"/>
          </w:tcPr>
          <w:p>
            <w:pPr>
              <w:pStyle w:val="Normal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ОКС: </w:t>
            </w:r>
            <w:r>
              <w:rPr>
                <w:b/>
                <w:bCs/>
                <w:sz w:val="20"/>
              </w:rPr>
            </w:r>
          </w:p>
          <w:p>
            <w:pPr>
              <w:pStyle w:val="Normal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59:01:4311725:28</w:t>
            </w:r>
            <w:r>
              <w:rPr>
                <w:sz w:val="20"/>
              </w:rPr>
            </w:r>
          </w:p>
          <w:p>
            <w:pPr>
              <w:pStyle w:val="Normal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 ЗУ: </w:t>
            </w:r>
            <w:r>
              <w:rPr>
                <w:b/>
                <w:bCs/>
                <w:sz w:val="20"/>
              </w:rPr>
            </w:r>
          </w:p>
          <w:p>
            <w:pPr>
              <w:pStyle w:val="Normal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59:01:4311725:9</w:t>
            </w:r>
            <w:r>
              <w:rPr>
                <w:color w:val="000000"/>
                <w:sz w:val="20"/>
              </w:rPr>
            </w:r>
          </w:p>
        </w:tc>
        <w:tc>
          <w:tcPr>
            <w:tcW w:w="1702" w:type="dxa"/>
            <w:textDirection w:val="lrTb"/>
            <w:vAlign w:val="center"/>
          </w:tcPr>
          <w:p>
            <w:pPr>
              <w:pStyle w:val="Normal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2361,3</w:t>
            </w:r>
            <w:r>
              <w:rPr>
                <w:sz w:val="20"/>
              </w:rPr>
            </w:r>
          </w:p>
        </w:tc>
        <w:tc>
          <w:tcPr>
            <w:tcW w:w="1134" w:type="dxa"/>
            <w:textDirection w:val="lrTb"/>
            <w:vAlign w:val="center"/>
          </w:tcPr>
          <w:p>
            <w:pPr>
              <w:pStyle w:val="Normal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1544,2</w:t>
            </w:r>
            <w:r>
              <w:rPr>
                <w:color w:val="000000"/>
                <w:sz w:val="20"/>
              </w:rPr>
            </w:r>
          </w:p>
        </w:tc>
        <w:tc>
          <w:tcPr>
            <w:tcW w:w="1700" w:type="dxa"/>
            <w:textDirection w:val="lrTb"/>
            <w:vAlign w:val="center"/>
          </w:tcPr>
          <w:p>
            <w:pPr>
              <w:pStyle w:val="Normal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Общая долевая собственность</w:t>
            </w:r>
            <w:r>
              <w:rPr>
                <w:sz w:val="20"/>
              </w:rPr>
            </w:r>
          </w:p>
        </w:tc>
        <w:tc>
          <w:tcPr>
            <w:tcW w:w="2832" w:type="dxa"/>
            <w:textDirection w:val="lrTb"/>
            <w:vAlign w:val="center"/>
          </w:tcPr>
          <w:p>
            <w:pPr>
              <w:pStyle w:val="Normal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Распоряжение </w:t>
            </w:r>
            <w:r>
              <w:rPr>
                <w:sz w:val="20"/>
              </w:rPr>
              <w:t xml:space="preserve">Управления жилищных отношений администрации города Перми </w:t>
            </w:r>
            <w:r>
              <w:rPr>
                <w:sz w:val="20"/>
              </w:rPr>
              <w:t xml:space="preserve">от 10.12.2</w:t>
            </w:r>
            <w:r>
              <w:rPr>
                <w:sz w:val="20"/>
              </w:rPr>
              <w:t xml:space="preserve">019 </w:t>
              <w:br w:type="textWrapping" w:clear="all"/>
            </w:r>
            <w:r>
              <w:rPr>
                <w:sz w:val="20"/>
              </w:rPr>
              <w:t xml:space="preserve">№ 059-11-01-04-701</w:t>
            </w:r>
            <w:r>
              <w:rPr>
                <w:sz w:val="20"/>
              </w:rPr>
            </w:r>
          </w:p>
        </w:tc>
        <w:tc>
          <w:tcPr>
            <w:tcW w:w="1276" w:type="dxa"/>
            <w:textDirection w:val="lrTb"/>
            <w:vAlign w:val="center"/>
          </w:tcPr>
          <w:p>
            <w:pPr>
              <w:pStyle w:val="Normal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1039,3</w:t>
            </w:r>
            <w:r>
              <w:rPr>
                <w:sz w:val="20"/>
              </w:rPr>
            </w:r>
          </w:p>
        </w:tc>
        <w:tc>
          <w:tcPr>
            <w:tcW w:w="1276" w:type="dxa"/>
            <w:textDirection w:val="lrTb"/>
            <w:vAlign w:val="center"/>
          </w:tcPr>
          <w:p>
            <w:pPr>
              <w:pStyle w:val="Normal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377,2</w:t>
            </w:r>
            <w:r>
              <w:rPr>
                <w:sz w:val="20"/>
              </w:rPr>
            </w:r>
          </w:p>
        </w:tc>
        <w:tc>
          <w:tcPr>
            <w:tcW w:w="1703" w:type="dxa"/>
            <w:textDirection w:val="lrTb"/>
            <w:vAlign w:val="center"/>
          </w:tcPr>
          <w:p>
            <w:pPr>
              <w:pStyle w:val="Normal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Расселение, с</w:t>
            </w:r>
            <w:r>
              <w:rPr>
                <w:sz w:val="20"/>
              </w:rPr>
              <w:t xml:space="preserve">нос</w:t>
            </w:r>
            <w:r>
              <w:rPr>
                <w:sz w:val="20"/>
              </w:rPr>
            </w:r>
          </w:p>
        </w:tc>
      </w:tr>
      <w:tr>
        <w:trPr>
          <w:trHeight w:val="1406"/>
        </w:trP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c>
          <w:tcPr>
            <w:tcW w:w="425" w:type="dxa"/>
            <w:textDirection w:val="lrTb"/>
            <w:vAlign w:val="center"/>
          </w:tcPr>
          <w:p>
            <w:pPr>
              <w:pStyle w:val="Normal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2</w:t>
            </w:r>
            <w:r>
              <w:rPr>
                <w:sz w:val="20"/>
              </w:rPr>
            </w:r>
          </w:p>
        </w:tc>
        <w:tc>
          <w:tcPr>
            <w:tcW w:w="1843" w:type="dxa"/>
            <w:textDirection w:val="lrTb"/>
            <w:vAlign w:val="center"/>
          </w:tcPr>
          <w:p>
            <w:pPr>
              <w:pStyle w:val="Normal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г. Пермь,</w:t>
            </w:r>
            <w:r>
              <w:rPr>
                <w:sz w:val="20"/>
              </w:rPr>
            </w:r>
          </w:p>
          <w:p>
            <w:pPr>
              <w:pStyle w:val="Normal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 ул. Инженерная, </w:t>
            </w:r>
            <w:r>
              <w:rPr>
                <w:sz w:val="20"/>
              </w:rPr>
              <w:br w:type="textWrapping" w:clear="all"/>
            </w:r>
            <w:r>
              <w:rPr>
                <w:sz w:val="20"/>
              </w:rPr>
              <w:t xml:space="preserve">д. 12</w:t>
            </w:r>
            <w:r>
              <w:rPr>
                <w:sz w:val="20"/>
              </w:rPr>
            </w:r>
          </w:p>
        </w:tc>
        <w:tc>
          <w:tcPr>
            <w:tcW w:w="1701" w:type="dxa"/>
            <w:textDirection w:val="lrTb"/>
            <w:vAlign w:val="center"/>
          </w:tcPr>
          <w:p>
            <w:pPr>
              <w:pStyle w:val="Normal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ОКС:</w:t>
            </w:r>
            <w:r>
              <w:rPr>
                <w:b/>
                <w:bCs/>
                <w:sz w:val="20"/>
              </w:rPr>
            </w:r>
          </w:p>
          <w:p>
            <w:pPr>
              <w:pStyle w:val="Normal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59:01:4311725:27</w:t>
            </w:r>
            <w:r>
              <w:rPr>
                <w:color w:val="000000"/>
                <w:sz w:val="20"/>
              </w:rPr>
            </w:r>
          </w:p>
          <w:p>
            <w:pPr>
              <w:pStyle w:val="Normal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ЗУ:</w:t>
            </w:r>
            <w:r>
              <w:rPr>
                <w:b/>
                <w:bCs/>
                <w:sz w:val="20"/>
              </w:rPr>
            </w:r>
          </w:p>
          <w:p>
            <w:pPr>
              <w:pStyle w:val="Normal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59:01:4311725:13</w:t>
            </w:r>
            <w:r>
              <w:rPr>
                <w:color w:val="000000"/>
                <w:sz w:val="20"/>
              </w:rPr>
            </w:r>
          </w:p>
        </w:tc>
        <w:tc>
          <w:tcPr>
            <w:tcW w:w="1702" w:type="dxa"/>
            <w:textDirection w:val="lrTb"/>
            <w:vAlign w:val="center"/>
          </w:tcPr>
          <w:p>
            <w:pPr>
              <w:pStyle w:val="Normal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2296,44</w:t>
            </w:r>
            <w:r>
              <w:rPr>
                <w:sz w:val="20"/>
              </w:rPr>
            </w:r>
          </w:p>
        </w:tc>
        <w:tc>
          <w:tcPr>
            <w:tcW w:w="1134" w:type="dxa"/>
            <w:textDirection w:val="lrTb"/>
            <w:vAlign w:val="center"/>
          </w:tcPr>
          <w:p>
            <w:pPr>
              <w:pStyle w:val="Normal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1404,1</w:t>
            </w:r>
            <w:r>
              <w:rPr>
                <w:color w:val="000000"/>
                <w:sz w:val="20"/>
              </w:rPr>
            </w:r>
          </w:p>
        </w:tc>
        <w:tc>
          <w:tcPr>
            <w:tcW w:w="1700" w:type="dxa"/>
            <w:textDirection w:val="lrTb"/>
            <w:vAlign w:val="center"/>
          </w:tcPr>
          <w:p>
            <w:pPr>
              <w:pStyle w:val="Normal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Общая долевая собственность</w:t>
            </w:r>
            <w:r>
              <w:rPr>
                <w:sz w:val="20"/>
              </w:rPr>
            </w:r>
          </w:p>
        </w:tc>
        <w:tc>
          <w:tcPr>
            <w:tcW w:w="2832" w:type="dxa"/>
            <w:textDirection w:val="lrTb"/>
            <w:vAlign w:val="center"/>
          </w:tcPr>
          <w:p>
            <w:pPr>
              <w:pStyle w:val="Normal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Распоряжение </w:t>
            </w:r>
            <w:r>
              <w:rPr>
                <w:sz w:val="20"/>
              </w:rPr>
              <w:t xml:space="preserve">Управления жилищных отношений администрации города Перми от 14.10.2019 </w:t>
              <w:br w:type="textWrapping" w:clear="all"/>
            </w:r>
            <w:r>
              <w:rPr>
                <w:sz w:val="20"/>
              </w:rPr>
              <w:t xml:space="preserve">№ 059-11-01-04-452</w:t>
            </w:r>
            <w:r>
              <w:rPr>
                <w:sz w:val="20"/>
              </w:rPr>
            </w:r>
          </w:p>
        </w:tc>
        <w:tc>
          <w:tcPr>
            <w:tcW w:w="1276" w:type="dxa"/>
            <w:textDirection w:val="lrTb"/>
            <w:vAlign w:val="center"/>
          </w:tcPr>
          <w:p>
            <w:pPr>
              <w:pStyle w:val="Normal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1403,3</w:t>
            </w:r>
            <w:r>
              <w:rPr>
                <w:sz w:val="20"/>
              </w:rPr>
            </w:r>
          </w:p>
        </w:tc>
        <w:tc>
          <w:tcPr>
            <w:tcW w:w="1276" w:type="dxa"/>
            <w:textDirection w:val="lrTb"/>
            <w:vAlign w:val="center"/>
          </w:tcPr>
          <w:p>
            <w:pPr>
              <w:pStyle w:val="Normal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</w:t>
            </w:r>
            <w:r>
              <w:rPr>
                <w:sz w:val="20"/>
              </w:rPr>
            </w:r>
          </w:p>
        </w:tc>
        <w:tc>
          <w:tcPr>
            <w:tcW w:w="1703" w:type="dxa"/>
            <w:textDirection w:val="lrTb"/>
            <w:vAlign w:val="center"/>
          </w:tcPr>
          <w:p>
            <w:pPr>
              <w:pStyle w:val="Normal"/>
              <w:jc w:val="center"/>
              <w:rPr>
                <w:sz w:val="20"/>
              </w:rPr>
            </w:pPr>
            <w:r>
              <w:rPr>
                <w:sz w:val="20"/>
                <w:lang w:val="en-US"/>
              </w:rPr>
              <w:t xml:space="preserve">Расселение, снос</w:t>
            </w:r>
            <w:r>
              <w:rPr>
                <w:sz w:val="20"/>
              </w:rPr>
            </w:r>
          </w:p>
        </w:tc>
      </w:tr>
      <w:tr>
        <w:trPr>
          <w:trHeight w:val="285"/>
        </w:trP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c>
          <w:tcPr>
            <w:tcW w:w="15592" w:type="dxa"/>
            <w:gridSpan w:val="10"/>
            <w:textDirection w:val="lrTb"/>
            <w:vAlign w:val="center"/>
          </w:tcPr>
          <w:p>
            <w:pPr>
              <w:pStyle w:val="Normal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III. Многоквартирные дома, признанные аварийными после 1 января 2022 года</w:t>
            </w:r>
            <w:r>
              <w:rPr>
                <w:b/>
                <w:sz w:val="20"/>
              </w:rPr>
              <w:t xml:space="preserve">***</w:t>
            </w:r>
            <w:r>
              <w:rPr>
                <w:b/>
                <w:sz w:val="20"/>
              </w:rPr>
            </w:r>
          </w:p>
        </w:tc>
      </w:tr>
      <w:tr>
        <w:trPr>
          <w:trHeight w:val="184"/>
        </w:trP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c>
          <w:tcPr>
            <w:tcW w:w="425" w:type="dxa"/>
            <w:textDirection w:val="lrTb"/>
            <w:vAlign w:val="center"/>
          </w:tcPr>
          <w:p>
            <w:pPr>
              <w:pStyle w:val="Normal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1</w:t>
            </w:r>
            <w:r>
              <w:rPr>
                <w:sz w:val="20"/>
              </w:rPr>
            </w:r>
          </w:p>
        </w:tc>
        <w:tc>
          <w:tcPr>
            <w:tcW w:w="1843" w:type="dxa"/>
            <w:textDirection w:val="lrTb"/>
            <w:vAlign w:val="center"/>
          </w:tcPr>
          <w:p>
            <w:pPr>
              <w:pStyle w:val="Normal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г. Пермь,</w:t>
            </w:r>
            <w:r>
              <w:rPr>
                <w:sz w:val="20"/>
              </w:rPr>
            </w:r>
          </w:p>
          <w:p>
            <w:pPr>
              <w:pStyle w:val="Normal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 ул. Металлистов, </w:t>
            </w:r>
            <w:r>
              <w:rPr>
                <w:sz w:val="20"/>
              </w:rPr>
              <w:br w:type="textWrapping" w:clear="all"/>
            </w:r>
            <w:r>
              <w:rPr>
                <w:sz w:val="20"/>
              </w:rPr>
              <w:t xml:space="preserve">д.</w:t>
            </w:r>
            <w:r>
              <w:rPr>
                <w:sz w:val="20"/>
              </w:rPr>
              <w:t xml:space="preserve"> </w:t>
            </w:r>
            <w:r>
              <w:rPr>
                <w:sz w:val="20"/>
              </w:rPr>
              <w:t xml:space="preserve">15</w:t>
            </w:r>
            <w:r>
              <w:rPr>
                <w:sz w:val="20"/>
              </w:rPr>
            </w:r>
          </w:p>
        </w:tc>
        <w:tc>
          <w:tcPr>
            <w:tcW w:w="1701" w:type="dxa"/>
            <w:textDirection w:val="lrTb"/>
            <w:vAlign w:val="center"/>
          </w:tcPr>
          <w:p>
            <w:pPr>
              <w:pStyle w:val="Normal"/>
              <w:jc w:val="center"/>
              <w:rPr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 xml:space="preserve">ОКС: </w:t>
            </w:r>
            <w:r>
              <w:rPr>
                <w:color w:val="000000"/>
                <w:sz w:val="20"/>
              </w:rPr>
              <w:t xml:space="preserve">59:01:4311725:33</w:t>
            </w:r>
            <w:r>
              <w:rPr>
                <w:color w:val="000000"/>
                <w:sz w:val="20"/>
              </w:rPr>
            </w:r>
          </w:p>
          <w:p>
            <w:pPr>
              <w:pStyle w:val="Normal"/>
              <w:jc w:val="center"/>
              <w:rPr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 xml:space="preserve">ЗУ: </w:t>
            </w:r>
            <w:r>
              <w:rPr>
                <w:color w:val="000000"/>
                <w:sz w:val="20"/>
              </w:rPr>
            </w:r>
          </w:p>
          <w:p>
            <w:pPr>
              <w:pStyle w:val="Normal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59:01:4311725:18</w:t>
            </w:r>
            <w:r>
              <w:rPr>
                <w:color w:val="000000"/>
                <w:sz w:val="20"/>
              </w:rPr>
            </w:r>
          </w:p>
        </w:tc>
        <w:tc>
          <w:tcPr>
            <w:tcW w:w="1702" w:type="dxa"/>
            <w:textDirection w:val="lrTb"/>
            <w:vAlign w:val="center"/>
          </w:tcPr>
          <w:p>
            <w:pPr>
              <w:pStyle w:val="Normal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1319</w:t>
            </w:r>
            <w:r>
              <w:rPr>
                <w:sz w:val="20"/>
              </w:rPr>
            </w:r>
          </w:p>
        </w:tc>
        <w:tc>
          <w:tcPr>
            <w:tcW w:w="1134" w:type="dxa"/>
            <w:textDirection w:val="lrTb"/>
            <w:vAlign w:val="center"/>
          </w:tcPr>
          <w:p>
            <w:pPr>
              <w:pStyle w:val="Normal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1473,5</w:t>
            </w:r>
            <w:r>
              <w:rPr>
                <w:color w:val="000000"/>
                <w:sz w:val="20"/>
              </w:rPr>
            </w:r>
          </w:p>
        </w:tc>
        <w:tc>
          <w:tcPr>
            <w:tcW w:w="1700" w:type="dxa"/>
            <w:textDirection w:val="lrTb"/>
            <w:vAlign w:val="center"/>
          </w:tcPr>
          <w:p>
            <w:pPr>
              <w:pStyle w:val="Normal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Общая долевая собственность</w:t>
            </w:r>
            <w:r>
              <w:rPr>
                <w:sz w:val="20"/>
              </w:rPr>
            </w:r>
          </w:p>
        </w:tc>
        <w:tc>
          <w:tcPr>
            <w:tcW w:w="2832" w:type="dxa"/>
            <w:textDirection w:val="lrTb"/>
            <w:vAlign w:val="center"/>
          </w:tcPr>
          <w:p>
            <w:pPr>
              <w:pStyle w:val="Normal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Распоряжение </w:t>
            </w:r>
            <w:r>
              <w:rPr>
                <w:sz w:val="20"/>
              </w:rPr>
              <w:t xml:space="preserve">Управления жилищных отношений администрации города Перми </w:t>
            </w:r>
            <w:r>
              <w:rPr>
                <w:sz w:val="20"/>
              </w:rPr>
              <w:t xml:space="preserve">от 25.04.2022 </w:t>
            </w:r>
            <w:r>
              <w:rPr>
                <w:sz w:val="20"/>
              </w:rPr>
            </w:r>
          </w:p>
          <w:p>
            <w:pPr>
              <w:pStyle w:val="Normal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№ 059-11-01-04-335</w:t>
            </w:r>
            <w:r>
              <w:rPr>
                <w:sz w:val="20"/>
              </w:rPr>
            </w:r>
          </w:p>
        </w:tc>
        <w:tc>
          <w:tcPr>
            <w:tcW w:w="1276" w:type="dxa"/>
            <w:textDirection w:val="lrTb"/>
            <w:vAlign w:val="center"/>
          </w:tcPr>
          <w:p>
            <w:pPr>
              <w:pStyle w:val="Normal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1349,3</w:t>
            </w:r>
            <w:r>
              <w:rPr>
                <w:sz w:val="20"/>
              </w:rPr>
            </w:r>
          </w:p>
        </w:tc>
        <w:tc>
          <w:tcPr>
            <w:tcW w:w="1276" w:type="dxa"/>
            <w:textDirection w:val="lrTb"/>
            <w:vAlign w:val="center"/>
          </w:tcPr>
          <w:p>
            <w:pPr>
              <w:pStyle w:val="Normal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35,6</w:t>
            </w:r>
            <w:r>
              <w:rPr>
                <w:sz w:val="20"/>
              </w:rPr>
            </w:r>
          </w:p>
        </w:tc>
        <w:tc>
          <w:tcPr>
            <w:tcW w:w="1703" w:type="dxa"/>
            <w:textDirection w:val="lrTb"/>
            <w:vAlign w:val="center"/>
          </w:tcPr>
          <w:p>
            <w:pPr>
              <w:pStyle w:val="Normal"/>
              <w:jc w:val="center"/>
              <w:rPr>
                <w:sz w:val="20"/>
              </w:rPr>
            </w:pPr>
            <w:r>
              <w:rPr>
                <w:sz w:val="20"/>
                <w:lang w:val="en-US"/>
              </w:rPr>
              <w:t xml:space="preserve">Расселение, снос</w:t>
            </w:r>
            <w:r>
              <w:rPr>
                <w:sz w:val="20"/>
              </w:rPr>
            </w:r>
          </w:p>
        </w:tc>
      </w:tr>
    </w:tbl>
    <w:p>
      <w:pPr>
        <w:pStyle w:val="Normal"/>
        <w:spacing w:line="240" w:lineRule="exact"/>
        <w:rPr>
          <w:i/>
          <w:iCs/>
          <w:sz w:val="20"/>
        </w:rPr>
      </w:pPr>
      <w:r>
        <w:rPr>
          <w:i/>
          <w:iCs/>
          <w:sz w:val="20"/>
        </w:rPr>
        <w:t xml:space="preserve">* В соответствии со сведениями, содержащимися в Едином государственном реестре недвижимости</w:t>
      </w:r>
      <w:r>
        <w:rPr>
          <w:i/>
          <w:iCs/>
          <w:sz w:val="20"/>
        </w:rPr>
      </w:r>
    </w:p>
    <w:p>
      <w:pPr>
        <w:pStyle w:val="Normal"/>
        <w:spacing w:line="240" w:lineRule="exact"/>
        <w:ind w:left="-426" w:firstLine="426"/>
        <w:jc w:val="both"/>
        <w:rPr>
          <w:i/>
          <w:iCs/>
          <w:sz w:val="20"/>
        </w:rPr>
      </w:pPr>
      <w:r>
        <w:rPr>
          <w:i/>
          <w:iCs/>
          <w:sz w:val="20"/>
        </w:rPr>
        <w:t xml:space="preserve">** Жилые п</w:t>
      </w:r>
      <w:r>
        <w:rPr>
          <w:i/>
          <w:iCs/>
          <w:sz w:val="20"/>
        </w:rPr>
        <w:t xml:space="preserve">омещения в многоквартирных домах рассел</w:t>
      </w:r>
      <w:r>
        <w:rPr>
          <w:i/>
          <w:iCs/>
          <w:sz w:val="20"/>
        </w:rPr>
        <w:t xml:space="preserve">ены</w:t>
      </w:r>
      <w:r>
        <w:rPr>
          <w:i/>
          <w:iCs/>
          <w:sz w:val="20"/>
        </w:rPr>
        <w:t xml:space="preserve"> за счет средств публично-правовой компании «Фонд развития территорий» и средств бюджета Пермского края </w:t>
      </w:r>
      <w:r>
        <w:rPr>
          <w:i/>
          <w:iCs/>
          <w:sz w:val="20"/>
        </w:rPr>
        <w:t xml:space="preserve">в соответствии с постановлением </w:t>
      </w:r>
      <w:r>
        <w:rPr>
          <w:i/>
          <w:iCs/>
          <w:sz w:val="20"/>
        </w:rPr>
        <w:t xml:space="preserve">Правительства Пермского края от 29.03.2019 № 227-п «Об утверждении региональной адресной программы </w:t>
      </w:r>
      <w:r>
        <w:rPr>
          <w:i/>
          <w:iCs/>
          <w:sz w:val="20"/>
        </w:rPr>
        <w:br w:type="textWrapping" w:clear="all"/>
      </w:r>
      <w:r>
        <w:rPr>
          <w:i/>
          <w:iCs/>
          <w:sz w:val="20"/>
        </w:rPr>
        <w:t xml:space="preserve">по переселению граждан из аварийного жилищного фонда на территории Пермского края на 2019 - 2025 годы»</w:t>
      </w:r>
      <w:r>
        <w:rPr>
          <w:i/>
          <w:iCs/>
          <w:sz w:val="20"/>
        </w:rPr>
        <w:t xml:space="preserve">,</w:t>
      </w:r>
      <w:r>
        <w:rPr>
          <w:i/>
          <w:iCs/>
          <w:sz w:val="20"/>
        </w:rPr>
        <w:t xml:space="preserve"> нежилые помещения изъяты за счет средств местного бюджета, </w:t>
      </w:r>
      <w:r>
        <w:rPr>
          <w:i/>
          <w:iCs/>
          <w:sz w:val="20"/>
        </w:rPr>
        <w:t xml:space="preserve"> снос объектов предусматривается за счет средств победителя торгов</w:t>
      </w:r>
      <w:r>
        <w:rPr>
          <w:i/>
          <w:iCs/>
          <w:sz w:val="20"/>
        </w:rPr>
      </w:r>
    </w:p>
    <w:p>
      <w:pPr>
        <w:pStyle w:val="Normal"/>
        <w:spacing w:line="240" w:lineRule="exact"/>
        <w:ind w:left="-426" w:firstLine="426"/>
        <w:jc w:val="both"/>
        <w:rPr>
          <w:i/>
          <w:iCs/>
          <w:sz w:val="20"/>
        </w:rPr>
      </w:pPr>
      <w:r>
        <w:rPr>
          <w:i/>
          <w:iCs/>
          <w:sz w:val="20"/>
        </w:rPr>
        <w:t xml:space="preserve">*</w:t>
      </w:r>
      <w:r>
        <w:rPr>
          <w:i/>
          <w:iCs/>
          <w:sz w:val="20"/>
        </w:rPr>
        <w:t xml:space="preserve">*</w:t>
      </w:r>
      <w:r>
        <w:rPr>
          <w:i/>
          <w:iCs/>
          <w:sz w:val="20"/>
        </w:rPr>
        <w:t xml:space="preserve">*</w:t>
      </w:r>
      <w:r>
        <w:rPr>
          <w:i/>
          <w:iCs/>
          <w:sz w:val="20"/>
        </w:rPr>
        <w:t xml:space="preserve"> Жилые помещения</w:t>
      </w:r>
      <w:r>
        <w:rPr>
          <w:i/>
          <w:iCs/>
          <w:sz w:val="20"/>
        </w:rPr>
        <w:t xml:space="preserve"> в многоквартирных домах расселяются за счет средств бюджета Пермского края и местного бюджета, нежилые помещения в многоквартирных домах изымаются за счет средств победителя торгов, снос объектов предусматривается за счет средств победителя торгов</w:t>
      </w:r>
    </w:p>
    <w:p>
      <w:pPr>
        <w:pStyle w:val="Normal"/>
        <w:jc w:val="center"/>
        <w:rPr>
          <w:bCs/>
        </w:rPr>
      </w:pPr>
      <w:r>
        <w:rPr>
          <w:bCs/>
          <w:i/>
          <w:sz w:val="20"/>
        </w:rPr>
        <w:t xml:space="preserve"> </w:t>
      </w:r>
      <w:r>
        <w:rPr>
          <w:bCs/>
          <w:i/>
          <w:sz w:val="20"/>
        </w:rPr>
        <w:br w:type="page" w:clear="all"/>
      </w:r>
      <w:r>
        <w:rPr>
          <w:bCs/>
        </w:rPr>
        <w:t xml:space="preserve">Контур № </w:t>
      </w:r>
      <w:r>
        <w:rPr>
          <w:bCs/>
        </w:rPr>
        <w:t xml:space="preserve">4</w:t>
      </w:r>
      <w:r>
        <w:rPr>
          <w:bCs/>
          <w:szCs w:val="24"/>
        </w:rPr>
        <w:t xml:space="preserve"> по улице КИМ</w:t>
      </w:r>
      <w:r>
        <w:rPr>
          <w:bCs/>
        </w:rPr>
        <w:t xml:space="preserve"> площадью 0,27 га</w:t>
      </w:r>
      <w:r>
        <w:rPr>
          <w:bCs/>
        </w:rPr>
      </w:r>
    </w:p>
    <w:p>
      <w:pPr>
        <w:pStyle w:val="Normal"/>
        <w:jc w:val="center"/>
        <w:rPr>
          <w:bCs/>
        </w:rPr>
      </w:pPr>
      <w:r>
        <w:rPr>
          <w:bCs/>
        </w:rPr>
      </w:r>
    </w:p>
    <w:tbl>
      <w:tblPr>
        <w:tblW w:w="15592" w:type="dxa"/>
        <w:tblInd w:w="-601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left w:w="108" w:type="dxa"/>
          <w:top w:w="0" w:type="dxa"/>
          <w:right w:w="108" w:type="dxa"/>
          <w:bottom w:w="0" w:type="dxa"/>
        </w:tblCellMar>
        <w:tblLook w:val="04A0" w:firstRow="1" w:lastRow="0" w:firstColumn="1" w:lastColumn="0" w:noHBand="0" w:noVBand="1"/>
      </w:tblPr>
      <w:tblGrid>
        <w:gridCol w:w="425"/>
        <w:gridCol w:w="1702"/>
        <w:gridCol w:w="1843"/>
        <w:gridCol w:w="1842"/>
        <w:gridCol w:w="1134"/>
        <w:gridCol w:w="1560"/>
        <w:gridCol w:w="2693"/>
        <w:gridCol w:w="1276"/>
        <w:gridCol w:w="1275"/>
        <w:gridCol w:w="1842"/>
      </w:tblGrid>
      <w:tr>
        <w:trPr>
          <w:trHeight w:val="1704"/>
          <w:tblHeader/>
        </w:trP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c>
          <w:tcPr>
            <w:tcW w:w="425" w:type="dxa"/>
            <w:vMerge w:val="restart"/>
            <w:shd w:val="clear" w:color="ffffff" w:fill="ffffff"/>
            <w:textDirection w:val="lrTb"/>
            <w:vAlign w:val="center"/>
          </w:tcPr>
          <w:p>
            <w:pPr>
              <w:pStyle w:val="Normal"/>
              <w:ind w:left="-20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№</w:t>
            </w:r>
            <w:r>
              <w:rPr>
                <w:b/>
                <w:bCs/>
                <w:sz w:val="20"/>
              </w:rPr>
            </w:r>
          </w:p>
        </w:tc>
        <w:tc>
          <w:tcPr>
            <w:tcW w:w="1702" w:type="dxa"/>
            <w:vMerge w:val="restart"/>
            <w:shd w:val="clear" w:color="ffffff" w:fill="ffffff"/>
            <w:textDirection w:val="lrTb"/>
            <w:vAlign w:val="center"/>
          </w:tcPr>
          <w:p>
            <w:pPr>
              <w:pStyle w:val="Normal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Адрес МКД</w:t>
            </w:r>
            <w:r>
              <w:rPr>
                <w:b/>
                <w:sz w:val="20"/>
              </w:rPr>
            </w:r>
          </w:p>
        </w:tc>
        <w:tc>
          <w:tcPr>
            <w:tcW w:w="1843" w:type="dxa"/>
            <w:vMerge w:val="restart"/>
            <w:shd w:val="clear" w:color="ffffff" w:fill="ffffff"/>
            <w:textDirection w:val="lrTb"/>
            <w:vAlign w:val="center"/>
          </w:tcPr>
          <w:p>
            <w:pPr>
              <w:pStyle w:val="Normal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Кадастровые номера МКД (ОКС) </w:t>
            </w:r>
            <w:r>
              <w:rPr>
                <w:b/>
                <w:sz w:val="20"/>
              </w:rPr>
              <w:br w:type="textWrapping" w:clear="all"/>
            </w:r>
            <w:r>
              <w:rPr>
                <w:b/>
                <w:sz w:val="20"/>
              </w:rPr>
              <w:t xml:space="preserve">и земельного участка (ЗУ), </w:t>
            </w:r>
            <w:r>
              <w:rPr>
                <w:b/>
                <w:sz w:val="20"/>
              </w:rPr>
              <w:br w:type="textWrapping" w:clear="all"/>
            </w:r>
            <w:r>
              <w:rPr>
                <w:b/>
                <w:sz w:val="20"/>
              </w:rPr>
              <w:t xml:space="preserve">на котором расположен МКД*</w:t>
            </w:r>
            <w:r>
              <w:rPr>
                <w:b/>
                <w:sz w:val="20"/>
              </w:rPr>
            </w:r>
          </w:p>
          <w:p>
            <w:pPr>
              <w:pStyle w:val="Normal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(при наличии)</w:t>
            </w:r>
            <w:r>
              <w:rPr>
                <w:b/>
                <w:sz w:val="20"/>
              </w:rPr>
            </w:r>
          </w:p>
        </w:tc>
        <w:tc>
          <w:tcPr>
            <w:tcW w:w="1842" w:type="dxa"/>
            <w:vMerge w:val="restart"/>
            <w:shd w:val="clear" w:color="ffffff" w:fill="ffffff"/>
            <w:textDirection w:val="lrTb"/>
            <w:vAlign w:val="center"/>
          </w:tcPr>
          <w:p>
            <w:pPr>
              <w:pStyle w:val="Normal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Площадь земельного участка, </w:t>
            </w:r>
            <w:r>
              <w:rPr>
                <w:b/>
                <w:sz w:val="20"/>
              </w:rPr>
              <w:br w:type="textWrapping" w:clear="all"/>
            </w:r>
            <w:r>
              <w:rPr>
                <w:b/>
                <w:sz w:val="20"/>
              </w:rPr>
              <w:t xml:space="preserve">на котором расположен МКД*, кв.</w:t>
            </w:r>
            <w:r>
              <w:rPr>
                <w:b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м</w:t>
            </w:r>
            <w:r>
              <w:rPr>
                <w:b/>
                <w:sz w:val="20"/>
              </w:rPr>
            </w:r>
          </w:p>
          <w:p>
            <w:pPr>
              <w:pStyle w:val="Normal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(при наличии)</w:t>
            </w:r>
            <w:r>
              <w:rPr>
                <w:b/>
                <w:sz w:val="20"/>
              </w:rPr>
            </w:r>
          </w:p>
        </w:tc>
        <w:tc>
          <w:tcPr>
            <w:tcW w:w="1134" w:type="dxa"/>
            <w:vMerge w:val="restart"/>
            <w:shd w:val="clear" w:color="ffffff" w:fill="ffffff"/>
            <w:textDirection w:val="lrTb"/>
            <w:vAlign w:val="center"/>
          </w:tcPr>
          <w:p>
            <w:pPr>
              <w:pStyle w:val="Normal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Общая площадь МКД*, </w:t>
            </w:r>
            <w:r>
              <w:rPr>
                <w:b/>
                <w:iCs/>
                <w:sz w:val="20"/>
              </w:rPr>
              <w:t xml:space="preserve">кв.</w:t>
            </w:r>
            <w:r>
              <w:rPr>
                <w:b/>
                <w:iCs/>
                <w:sz w:val="20"/>
              </w:rPr>
              <w:t xml:space="preserve"> </w:t>
            </w:r>
            <w:r>
              <w:rPr>
                <w:b/>
                <w:iCs/>
                <w:sz w:val="20"/>
              </w:rPr>
              <w:t xml:space="preserve">м</w:t>
            </w:r>
            <w:r>
              <w:rPr>
                <w:b/>
                <w:sz w:val="20"/>
              </w:rPr>
            </w:r>
          </w:p>
        </w:tc>
        <w:tc>
          <w:tcPr>
            <w:tcW w:w="1560" w:type="dxa"/>
            <w:vMerge w:val="restart"/>
            <w:shd w:val="clear" w:color="ffffff" w:fill="ffffff"/>
            <w:textDirection w:val="lrTb"/>
            <w:vAlign w:val="center"/>
          </w:tcPr>
          <w:p>
            <w:pPr>
              <w:pStyle w:val="Normal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Вид собственности на земельный участок, </w:t>
            </w:r>
            <w:r>
              <w:rPr>
                <w:b/>
                <w:sz w:val="20"/>
              </w:rPr>
              <w:br w:type="textWrapping" w:clear="all"/>
            </w:r>
            <w:r>
              <w:rPr>
                <w:b/>
                <w:sz w:val="20"/>
              </w:rPr>
              <w:t xml:space="preserve">на котором расположен МКД*</w:t>
            </w:r>
            <w:r>
              <w:rPr>
                <w:b/>
                <w:sz w:val="20"/>
              </w:rPr>
            </w:r>
          </w:p>
        </w:tc>
        <w:tc>
          <w:tcPr>
            <w:tcW w:w="2693" w:type="dxa"/>
            <w:vMerge w:val="restart"/>
            <w:shd w:val="clear" w:color="ffffff" w:fill="ffffff"/>
            <w:textDirection w:val="lrTb"/>
            <w:vAlign w:val="center"/>
          </w:tcPr>
          <w:p>
            <w:pPr>
              <w:pStyle w:val="Normal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Основание, в соответствии с которым МКД признан аварийным и подлежащим сносу или реконструкции (наименование, реквизиты документа)</w:t>
            </w:r>
            <w:r>
              <w:rPr>
                <w:b/>
                <w:sz w:val="20"/>
              </w:rPr>
            </w:r>
          </w:p>
        </w:tc>
        <w:tc>
          <w:tcPr>
            <w:tcW w:w="2551" w:type="dxa"/>
            <w:gridSpan w:val="2"/>
            <w:shd w:val="clear" w:color="ffffff" w:fill="ffffff"/>
            <w:textDirection w:val="lrTb"/>
            <w:vAlign w:val="center"/>
          </w:tcPr>
          <w:p>
            <w:pPr>
              <w:pStyle w:val="Normal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Суммарная площадь помещений в МКД*, </w:t>
            </w:r>
            <w:r>
              <w:rPr>
                <w:b/>
                <w:sz w:val="20"/>
              </w:rPr>
              <w:t xml:space="preserve">кв.</w:t>
            </w:r>
            <w:r>
              <w:rPr>
                <w:b/>
                <w:sz w:val="20"/>
                <w:lang w:val="en-US"/>
              </w:rPr>
              <w:t xml:space="preserve"> </w:t>
            </w:r>
            <w:r>
              <w:rPr>
                <w:b/>
                <w:sz w:val="20"/>
              </w:rPr>
              <w:t xml:space="preserve">м</w:t>
            </w:r>
            <w:r>
              <w:rPr>
                <w:b/>
                <w:sz w:val="20"/>
              </w:rPr>
            </w:r>
          </w:p>
        </w:tc>
        <w:tc>
          <w:tcPr>
            <w:tcW w:w="1842" w:type="dxa"/>
            <w:vMerge w:val="restart"/>
            <w:textDirection w:val="lrTb"/>
            <w:vAlign w:val="center"/>
          </w:tcPr>
          <w:p>
            <w:pPr>
              <w:pStyle w:val="Normal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Планируемые мероприятия</w:t>
            </w:r>
            <w:r>
              <w:rPr>
                <w:b/>
                <w:sz w:val="20"/>
              </w:rPr>
            </w:r>
          </w:p>
        </w:tc>
      </w:tr>
      <w:tr>
        <w:trPr>
          <w:trHeight w:val="207"/>
          <w:tblHeader/>
        </w:trP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c>
          <w:tcPr>
            <w:tcW w:w="425" w:type="dxa"/>
            <w:vMerge w:val="continue"/>
            <w:shd w:val="clear" w:color="ffffff" w:fill="ffffff"/>
            <w:textDirection w:val="lrTb"/>
            <w:vAlign w:val="center"/>
          </w:tcPr>
          <w:p>
            <w:pPr>
              <w:pStyle w:val="Normal"/>
              <w:jc w:val="center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1702" w:type="dxa"/>
            <w:vMerge w:val="continue"/>
            <w:shd w:val="clear" w:color="ffffff" w:fill="ffffff"/>
            <w:textDirection w:val="lrTb"/>
            <w:vAlign w:val="center"/>
          </w:tcPr>
          <w:p>
            <w:pPr>
              <w:pStyle w:val="Normal"/>
              <w:jc w:val="center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1843" w:type="dxa"/>
            <w:vMerge w:val="continue"/>
            <w:shd w:val="clear" w:color="ffffff" w:fill="ffffff"/>
            <w:textDirection w:val="lrTb"/>
            <w:vAlign w:val="center"/>
          </w:tcPr>
          <w:p>
            <w:pPr>
              <w:pStyle w:val="Normal"/>
              <w:jc w:val="center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1842" w:type="dxa"/>
            <w:vMerge w:val="continue"/>
            <w:shd w:val="clear" w:color="ffffff" w:fill="ffffff"/>
            <w:textDirection w:val="lrTb"/>
            <w:vAlign w:val="center"/>
          </w:tcPr>
          <w:p>
            <w:pPr>
              <w:pStyle w:val="Normal"/>
              <w:jc w:val="center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1134" w:type="dxa"/>
            <w:vMerge w:val="continue"/>
            <w:shd w:val="clear" w:color="ffffff" w:fill="ffffff"/>
            <w:textDirection w:val="lrTb"/>
            <w:vAlign w:val="center"/>
          </w:tcPr>
          <w:p>
            <w:pPr>
              <w:pStyle w:val="Normal"/>
              <w:jc w:val="center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1560" w:type="dxa"/>
            <w:vMerge w:val="continue"/>
            <w:shd w:val="clear" w:color="ffffff" w:fill="ffffff"/>
            <w:textDirection w:val="lrTb"/>
            <w:vAlign w:val="center"/>
          </w:tcPr>
          <w:p>
            <w:pPr>
              <w:pStyle w:val="Normal"/>
              <w:jc w:val="center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2693" w:type="dxa"/>
            <w:vMerge w:val="continue"/>
            <w:shd w:val="clear" w:color="ffffff" w:fill="ffffff"/>
            <w:textDirection w:val="lrTb"/>
            <w:vAlign w:val="center"/>
          </w:tcPr>
          <w:p>
            <w:pPr>
              <w:pStyle w:val="Normal"/>
              <w:jc w:val="center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1276" w:type="dxa"/>
            <w:shd w:val="clear" w:color="ffffff" w:fill="ffffff"/>
            <w:textDirection w:val="lrTb"/>
            <w:vAlign w:val="center"/>
          </w:tcPr>
          <w:p>
            <w:pPr>
              <w:pStyle w:val="Normal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жилые помещения</w:t>
            </w:r>
            <w:r>
              <w:rPr>
                <w:b/>
                <w:sz w:val="20"/>
              </w:rPr>
            </w:r>
          </w:p>
        </w:tc>
        <w:tc>
          <w:tcPr>
            <w:tcW w:w="1275" w:type="dxa"/>
            <w:textDirection w:val="lrTb"/>
            <w:vAlign w:val="center"/>
          </w:tcPr>
          <w:p>
            <w:pPr>
              <w:pStyle w:val="Normal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нежилые помещения</w:t>
            </w:r>
            <w:r>
              <w:rPr>
                <w:b/>
                <w:sz w:val="20"/>
              </w:rPr>
            </w:r>
          </w:p>
        </w:tc>
        <w:tc>
          <w:tcPr>
            <w:tcW w:w="1842" w:type="dxa"/>
            <w:vMerge w:val="continue"/>
            <w:textDirection w:val="lrTb"/>
            <w:vAlign w:val="top"/>
          </w:tcPr>
          <w:p>
            <w:pPr>
              <w:pStyle w:val="Normal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</w:r>
          </w:p>
        </w:tc>
      </w:tr>
      <w:tr>
        <w:trPr>
          <w:trHeight w:val="153"/>
        </w:trP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c>
          <w:tcPr>
            <w:tcW w:w="15592" w:type="dxa"/>
            <w:gridSpan w:val="10"/>
            <w:shd w:val="clear" w:color="ffffff" w:fill="ffffff"/>
            <w:textDirection w:val="lrTb"/>
            <w:vAlign w:val="center"/>
          </w:tcPr>
          <w:p>
            <w:pPr>
              <w:pStyle w:val="Normal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I. Многоквартирные дома, признанные аварийными до 1 января 2017 года</w:t>
            </w:r>
            <w:r>
              <w:rPr>
                <w:b/>
                <w:sz w:val="20"/>
              </w:rPr>
            </w:r>
          </w:p>
        </w:tc>
      </w:tr>
      <w:tr>
        <w:trPr>
          <w:trHeight w:val="153"/>
        </w:trP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c>
          <w:tcPr>
            <w:tcW w:w="425" w:type="dxa"/>
            <w:shd w:val="clear" w:color="ffffff" w:fill="ffffff"/>
            <w:textDirection w:val="lrTb"/>
            <w:vAlign w:val="center"/>
          </w:tcPr>
          <w:p>
            <w:pPr>
              <w:pStyle w:val="Normal"/>
              <w:jc w:val="center"/>
              <w:rPr>
                <w:sz w:val="20"/>
              </w:rPr>
            </w:pPr>
            <w:r>
              <w:rPr>
                <w:sz w:val="20"/>
                <w:lang w:val="en-US"/>
              </w:rPr>
              <w:t xml:space="preserve">-</w:t>
            </w:r>
            <w:r>
              <w:rPr>
                <w:sz w:val="20"/>
              </w:rPr>
            </w:r>
          </w:p>
        </w:tc>
        <w:tc>
          <w:tcPr>
            <w:tcW w:w="1702" w:type="dxa"/>
            <w:shd w:val="clear" w:color="ffffff" w:fill="ffffff"/>
            <w:textDirection w:val="lrTb"/>
            <w:vAlign w:val="center"/>
          </w:tcPr>
          <w:p>
            <w:pPr>
              <w:pStyle w:val="Normal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 - </w:t>
            </w:r>
            <w:r>
              <w:rPr>
                <w:sz w:val="20"/>
              </w:rPr>
            </w:r>
          </w:p>
        </w:tc>
        <w:tc>
          <w:tcPr>
            <w:tcW w:w="1843" w:type="dxa"/>
            <w:shd w:val="clear" w:color="ffffff" w:fill="ffffff"/>
            <w:textDirection w:val="lrTb"/>
            <w:vAlign w:val="center"/>
          </w:tcPr>
          <w:p>
            <w:pPr>
              <w:pStyle w:val="Normal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-</w:t>
            </w:r>
            <w:r>
              <w:rPr>
                <w:sz w:val="20"/>
              </w:rPr>
            </w:r>
          </w:p>
        </w:tc>
        <w:tc>
          <w:tcPr>
            <w:tcW w:w="1842" w:type="dxa"/>
            <w:shd w:val="clear" w:color="ffffff" w:fill="ffffff"/>
            <w:textDirection w:val="lrTb"/>
            <w:vAlign w:val="center"/>
          </w:tcPr>
          <w:p>
            <w:pPr>
              <w:pStyle w:val="Normal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-</w:t>
            </w:r>
            <w:r>
              <w:rPr>
                <w:sz w:val="20"/>
              </w:rPr>
            </w:r>
          </w:p>
        </w:tc>
        <w:tc>
          <w:tcPr>
            <w:tcW w:w="1134" w:type="dxa"/>
            <w:shd w:val="clear" w:color="ffffff" w:fill="ffffff"/>
            <w:textDirection w:val="lrTb"/>
            <w:vAlign w:val="center"/>
          </w:tcPr>
          <w:p>
            <w:pPr>
              <w:pStyle w:val="Normal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-</w:t>
            </w:r>
            <w:r>
              <w:rPr>
                <w:sz w:val="20"/>
              </w:rPr>
            </w:r>
          </w:p>
        </w:tc>
        <w:tc>
          <w:tcPr>
            <w:tcW w:w="1560" w:type="dxa"/>
            <w:shd w:val="clear" w:color="ffffff" w:fill="ffffff"/>
            <w:textDirection w:val="lrTb"/>
            <w:vAlign w:val="center"/>
          </w:tcPr>
          <w:p>
            <w:pPr>
              <w:pStyle w:val="Normal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-</w:t>
            </w:r>
            <w:r>
              <w:rPr>
                <w:sz w:val="20"/>
              </w:rPr>
            </w:r>
          </w:p>
        </w:tc>
        <w:tc>
          <w:tcPr>
            <w:tcW w:w="2693" w:type="dxa"/>
            <w:shd w:val="clear" w:color="ffffff" w:fill="ffffff"/>
            <w:textDirection w:val="lrTb"/>
            <w:vAlign w:val="center"/>
          </w:tcPr>
          <w:p>
            <w:pPr>
              <w:pStyle w:val="Normal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-</w:t>
            </w:r>
            <w:r>
              <w:rPr>
                <w:sz w:val="20"/>
              </w:rPr>
            </w:r>
          </w:p>
        </w:tc>
        <w:tc>
          <w:tcPr>
            <w:tcW w:w="1276" w:type="dxa"/>
            <w:shd w:val="clear" w:color="ffffff" w:fill="ffffff"/>
            <w:textDirection w:val="lrTb"/>
            <w:vAlign w:val="center"/>
          </w:tcPr>
          <w:p>
            <w:pPr>
              <w:pStyle w:val="Normal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-</w:t>
            </w:r>
            <w:r>
              <w:rPr>
                <w:sz w:val="20"/>
              </w:rPr>
            </w:r>
          </w:p>
        </w:tc>
        <w:tc>
          <w:tcPr>
            <w:tcW w:w="1275" w:type="dxa"/>
            <w:textDirection w:val="lrTb"/>
            <w:vAlign w:val="center"/>
          </w:tcPr>
          <w:p>
            <w:pPr>
              <w:pStyle w:val="Normal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-</w:t>
            </w:r>
            <w:r>
              <w:rPr>
                <w:sz w:val="20"/>
              </w:rPr>
            </w:r>
          </w:p>
        </w:tc>
        <w:tc>
          <w:tcPr>
            <w:tcW w:w="1842" w:type="dxa"/>
            <w:textDirection w:val="lrTb"/>
            <w:vAlign w:val="center"/>
          </w:tcPr>
          <w:p>
            <w:pPr>
              <w:pStyle w:val="Normal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-</w:t>
            </w:r>
            <w:r>
              <w:rPr>
                <w:sz w:val="20"/>
              </w:rPr>
            </w:r>
          </w:p>
        </w:tc>
      </w:tr>
      <w:tr>
        <w:trPr>
          <w:trHeight w:val="247"/>
        </w:trP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c>
          <w:tcPr>
            <w:tcW w:w="15592" w:type="dxa"/>
            <w:gridSpan w:val="10"/>
            <w:shd w:val="clear" w:color="ffffff" w:fill="ffffff"/>
            <w:textDirection w:val="lrTb"/>
            <w:vAlign w:val="center"/>
          </w:tcPr>
          <w:p>
            <w:pPr>
              <w:pStyle w:val="Normal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II. Многоквартирные дома, признанные аварийными с 1 января 2017 года до 1 января 2022 года</w:t>
            </w:r>
            <w:r>
              <w:rPr>
                <w:b/>
                <w:sz w:val="20"/>
              </w:rPr>
            </w:r>
          </w:p>
        </w:tc>
      </w:tr>
      <w:tr>
        <w:trPr>
          <w:trHeight w:val="679"/>
        </w:trP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c>
          <w:tcPr>
            <w:tcW w:w="425" w:type="dxa"/>
            <w:shd w:val="clear" w:color="ffffff" w:fill="ffffff"/>
            <w:textDirection w:val="lrTb"/>
            <w:vAlign w:val="center"/>
          </w:tcPr>
          <w:p>
            <w:pPr>
              <w:pStyle w:val="Normal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1</w:t>
            </w:r>
            <w:r>
              <w:rPr>
                <w:sz w:val="20"/>
              </w:rPr>
            </w:r>
          </w:p>
        </w:tc>
        <w:tc>
          <w:tcPr>
            <w:tcW w:w="1702" w:type="dxa"/>
            <w:shd w:val="clear" w:color="ffffff" w:fill="ffffff"/>
            <w:textDirection w:val="lrTb"/>
            <w:vAlign w:val="center"/>
          </w:tcPr>
          <w:p>
            <w:pPr>
              <w:pStyle w:val="Normal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г. Пермь,</w:t>
            </w:r>
            <w:r>
              <w:rPr>
                <w:sz w:val="20"/>
              </w:rPr>
            </w:r>
          </w:p>
          <w:p>
            <w:pPr>
              <w:pStyle w:val="Normal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 ул. Ким, д. 69</w:t>
            </w:r>
            <w:r>
              <w:rPr>
                <w:sz w:val="20"/>
              </w:rPr>
              <w:t xml:space="preserve"> </w:t>
            </w:r>
            <w:r>
              <w:rPr>
                <w:sz w:val="20"/>
              </w:rPr>
            </w:r>
          </w:p>
        </w:tc>
        <w:tc>
          <w:tcPr>
            <w:tcW w:w="1843" w:type="dxa"/>
            <w:shd w:val="clear" w:color="ffffff" w:fill="ffffff"/>
            <w:textDirection w:val="lrTb"/>
            <w:vAlign w:val="center"/>
          </w:tcPr>
          <w:p>
            <w:pPr>
              <w:pStyle w:val="Normal"/>
              <w:jc w:val="center"/>
              <w:rPr>
                <w:sz w:val="20"/>
              </w:rPr>
            </w:pPr>
            <w:r>
              <w:rPr>
                <w:b/>
                <w:bCs/>
                <w:sz w:val="20"/>
              </w:rPr>
              <w:t xml:space="preserve">ОКС: </w:t>
            </w:r>
            <w:r>
              <w:rPr>
                <w:sz w:val="20"/>
              </w:rPr>
            </w:r>
          </w:p>
          <w:p>
            <w:pPr>
              <w:pStyle w:val="Normal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59:01:4311108:25</w:t>
            </w:r>
            <w:r>
              <w:rPr>
                <w:sz w:val="20"/>
              </w:rPr>
            </w:r>
          </w:p>
          <w:p>
            <w:pPr>
              <w:pStyle w:val="Normal"/>
              <w:jc w:val="center"/>
              <w:rPr>
                <w:sz w:val="20"/>
              </w:rPr>
            </w:pPr>
            <w:r>
              <w:rPr>
                <w:b/>
                <w:bCs/>
                <w:sz w:val="20"/>
              </w:rPr>
              <w:t xml:space="preserve">ЗУ:</w:t>
            </w:r>
            <w:r>
              <w:rPr>
                <w:sz w:val="20"/>
              </w:rPr>
              <w:t xml:space="preserve"> </w:t>
            </w:r>
            <w:r>
              <w:rPr>
                <w:sz w:val="20"/>
              </w:rPr>
            </w:r>
          </w:p>
          <w:p>
            <w:pPr>
              <w:pStyle w:val="Normal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59:01:4311108:22</w:t>
            </w:r>
            <w:r>
              <w:rPr>
                <w:sz w:val="20"/>
              </w:rPr>
            </w:r>
          </w:p>
        </w:tc>
        <w:tc>
          <w:tcPr>
            <w:tcW w:w="1842" w:type="dxa"/>
            <w:shd w:val="clear" w:color="ffffff" w:fill="ffffff"/>
            <w:textDirection w:val="lrTb"/>
            <w:vAlign w:val="center"/>
          </w:tcPr>
          <w:p>
            <w:pPr>
              <w:pStyle w:val="Normal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2661</w:t>
            </w:r>
            <w:r>
              <w:rPr>
                <w:sz w:val="20"/>
              </w:rPr>
            </w:r>
          </w:p>
        </w:tc>
        <w:tc>
          <w:tcPr>
            <w:tcW w:w="1134" w:type="dxa"/>
            <w:shd w:val="clear" w:color="ffffff" w:fill="ffffff"/>
            <w:textDirection w:val="lrTb"/>
            <w:vAlign w:val="center"/>
          </w:tcPr>
          <w:p>
            <w:pPr>
              <w:pStyle w:val="Normal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863,2</w:t>
            </w:r>
            <w:r>
              <w:rPr>
                <w:sz w:val="20"/>
              </w:rPr>
            </w:r>
          </w:p>
        </w:tc>
        <w:tc>
          <w:tcPr>
            <w:tcW w:w="1560" w:type="dxa"/>
            <w:shd w:val="clear" w:color="ffffff" w:fill="ffffff"/>
            <w:textDirection w:val="lrTb"/>
            <w:vAlign w:val="center"/>
          </w:tcPr>
          <w:p>
            <w:pPr>
              <w:pStyle w:val="Normal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Общая долевая собственность</w:t>
            </w:r>
            <w:r>
              <w:rPr>
                <w:sz w:val="20"/>
              </w:rPr>
            </w:r>
          </w:p>
        </w:tc>
        <w:tc>
          <w:tcPr>
            <w:tcW w:w="2693" w:type="dxa"/>
            <w:shd w:val="clear" w:color="ffffff" w:fill="ffffff"/>
            <w:textDirection w:val="lrTb"/>
            <w:vAlign w:val="center"/>
          </w:tcPr>
          <w:p>
            <w:pPr>
              <w:pStyle w:val="Normal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Распоряжение </w:t>
            </w:r>
            <w:r>
              <w:rPr>
                <w:sz w:val="20"/>
              </w:rPr>
              <w:t xml:space="preserve">Управления жилищных отношений администрации города Перми </w:t>
            </w:r>
            <w:r>
              <w:rPr>
                <w:sz w:val="20"/>
              </w:rPr>
              <w:t xml:space="preserve">от 10.12.2019 </w:t>
            </w:r>
            <w:r>
              <w:rPr>
                <w:sz w:val="20"/>
              </w:rPr>
            </w:r>
          </w:p>
          <w:p>
            <w:pPr>
              <w:pStyle w:val="Normal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№ 059-11-01-04-700</w:t>
            </w:r>
            <w:r>
              <w:rPr>
                <w:sz w:val="20"/>
              </w:rPr>
            </w:r>
          </w:p>
        </w:tc>
        <w:tc>
          <w:tcPr>
            <w:tcW w:w="1276" w:type="dxa"/>
            <w:shd w:val="clear" w:color="ffffff" w:fill="ffffff"/>
            <w:textDirection w:val="lrTb"/>
            <w:vAlign w:val="center"/>
          </w:tcPr>
          <w:p>
            <w:pPr>
              <w:pStyle w:val="Normal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</w:t>
            </w:r>
            <w:r>
              <w:rPr>
                <w:sz w:val="20"/>
              </w:rPr>
            </w:r>
          </w:p>
        </w:tc>
        <w:tc>
          <w:tcPr>
            <w:tcW w:w="1275" w:type="dxa"/>
            <w:textDirection w:val="lrTb"/>
            <w:vAlign w:val="center"/>
          </w:tcPr>
          <w:p>
            <w:pPr>
              <w:pStyle w:val="Normal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415,9</w:t>
            </w:r>
            <w:r>
              <w:rPr>
                <w:sz w:val="20"/>
              </w:rPr>
            </w:r>
          </w:p>
        </w:tc>
        <w:tc>
          <w:tcPr>
            <w:tcW w:w="1842" w:type="dxa"/>
            <w:textDirection w:val="lrTb"/>
            <w:vAlign w:val="center"/>
          </w:tcPr>
          <w:p>
            <w:pPr>
              <w:pStyle w:val="Normal"/>
              <w:jc w:val="center"/>
              <w:rPr>
                <w:sz w:val="20"/>
                <w:highlight w:val="yellow"/>
              </w:rPr>
            </w:pPr>
            <w:r>
              <w:rPr>
                <w:sz w:val="20"/>
              </w:rPr>
              <w:t xml:space="preserve">Расселение, снос</w:t>
            </w:r>
            <w:r>
              <w:rPr>
                <w:sz w:val="20"/>
                <w:highlight w:val="yellow"/>
              </w:rPr>
            </w:r>
          </w:p>
        </w:tc>
      </w:tr>
      <w:tr>
        <w:trPr>
          <w:trHeight w:val="184"/>
        </w:trP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c>
          <w:tcPr>
            <w:tcW w:w="15592" w:type="dxa"/>
            <w:gridSpan w:val="10"/>
            <w:shd w:val="clear" w:color="ffffff" w:fill="ffffff"/>
            <w:textDirection w:val="lrTb"/>
            <w:vAlign w:val="center"/>
          </w:tcPr>
          <w:p>
            <w:pPr>
              <w:pStyle w:val="Normal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III. Многоквартирные дома, признанные аварийными после 1 января 2022 года</w:t>
            </w:r>
            <w:r>
              <w:rPr>
                <w:b/>
                <w:sz w:val="20"/>
              </w:rPr>
            </w:r>
          </w:p>
        </w:tc>
      </w:tr>
      <w:tr>
        <w:trPr>
          <w:trHeight w:val="184"/>
        </w:trP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c>
          <w:tcPr>
            <w:tcW w:w="425" w:type="dxa"/>
            <w:shd w:val="clear" w:color="ffffff" w:fill="ffffff"/>
            <w:textDirection w:val="lrTb"/>
            <w:vAlign w:val="center"/>
          </w:tcPr>
          <w:p>
            <w:pPr>
              <w:pStyle w:val="Normal"/>
              <w:jc w:val="center"/>
              <w:rPr>
                <w:sz w:val="20"/>
              </w:rPr>
            </w:pPr>
            <w:r>
              <w:rPr>
                <w:sz w:val="20"/>
                <w:lang w:val="en-US"/>
              </w:rPr>
              <w:t xml:space="preserve">-</w:t>
            </w:r>
            <w:r>
              <w:rPr>
                <w:sz w:val="20"/>
              </w:rPr>
            </w:r>
          </w:p>
        </w:tc>
        <w:tc>
          <w:tcPr>
            <w:tcW w:w="1702" w:type="dxa"/>
            <w:shd w:val="clear" w:color="ffffff" w:fill="ffffff"/>
            <w:textDirection w:val="lrTb"/>
            <w:vAlign w:val="center"/>
          </w:tcPr>
          <w:p>
            <w:pPr>
              <w:pStyle w:val="Normal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 - </w:t>
            </w:r>
            <w:r>
              <w:rPr>
                <w:sz w:val="20"/>
              </w:rPr>
            </w:r>
          </w:p>
        </w:tc>
        <w:tc>
          <w:tcPr>
            <w:tcW w:w="1843" w:type="dxa"/>
            <w:shd w:val="clear" w:color="ffffff" w:fill="ffffff"/>
            <w:textDirection w:val="lrTb"/>
            <w:vAlign w:val="top"/>
          </w:tcPr>
          <w:p>
            <w:pPr>
              <w:pStyle w:val="Normal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-</w:t>
            </w:r>
            <w:r>
              <w:rPr>
                <w:sz w:val="20"/>
              </w:rPr>
            </w:r>
          </w:p>
        </w:tc>
        <w:tc>
          <w:tcPr>
            <w:tcW w:w="1842" w:type="dxa"/>
            <w:shd w:val="clear" w:color="ffffff" w:fill="ffffff"/>
            <w:textDirection w:val="lrTb"/>
            <w:vAlign w:val="top"/>
          </w:tcPr>
          <w:p>
            <w:pPr>
              <w:pStyle w:val="Normal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-</w:t>
            </w:r>
            <w:r>
              <w:rPr>
                <w:sz w:val="20"/>
              </w:rPr>
            </w:r>
          </w:p>
        </w:tc>
        <w:tc>
          <w:tcPr>
            <w:tcW w:w="1134" w:type="dxa"/>
            <w:shd w:val="clear" w:color="ffffff" w:fill="ffffff"/>
            <w:textDirection w:val="lrTb"/>
            <w:vAlign w:val="top"/>
          </w:tcPr>
          <w:p>
            <w:pPr>
              <w:pStyle w:val="Normal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-</w:t>
            </w:r>
            <w:r>
              <w:rPr>
                <w:sz w:val="20"/>
              </w:rPr>
            </w:r>
          </w:p>
        </w:tc>
        <w:tc>
          <w:tcPr>
            <w:tcW w:w="1560" w:type="dxa"/>
            <w:shd w:val="clear" w:color="ffffff" w:fill="ffffff"/>
            <w:textDirection w:val="lrTb"/>
            <w:vAlign w:val="top"/>
          </w:tcPr>
          <w:p>
            <w:pPr>
              <w:pStyle w:val="Normal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-</w:t>
            </w:r>
            <w:r>
              <w:rPr>
                <w:sz w:val="20"/>
              </w:rPr>
            </w:r>
          </w:p>
        </w:tc>
        <w:tc>
          <w:tcPr>
            <w:tcW w:w="2693" w:type="dxa"/>
            <w:shd w:val="clear" w:color="ffffff" w:fill="ffffff"/>
            <w:textDirection w:val="lrTb"/>
            <w:vAlign w:val="top"/>
          </w:tcPr>
          <w:p>
            <w:pPr>
              <w:pStyle w:val="Normal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-</w:t>
            </w:r>
            <w:r>
              <w:rPr>
                <w:sz w:val="20"/>
              </w:rPr>
            </w:r>
          </w:p>
        </w:tc>
        <w:tc>
          <w:tcPr>
            <w:tcW w:w="1276" w:type="dxa"/>
            <w:shd w:val="clear" w:color="ffffff" w:fill="ffffff"/>
            <w:textDirection w:val="lrTb"/>
            <w:vAlign w:val="top"/>
          </w:tcPr>
          <w:p>
            <w:pPr>
              <w:pStyle w:val="Normal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-</w:t>
            </w:r>
            <w:r>
              <w:rPr>
                <w:sz w:val="20"/>
              </w:rPr>
            </w:r>
          </w:p>
        </w:tc>
        <w:tc>
          <w:tcPr>
            <w:tcW w:w="1275" w:type="dxa"/>
            <w:textDirection w:val="lrTb"/>
            <w:vAlign w:val="top"/>
          </w:tcPr>
          <w:p>
            <w:pPr>
              <w:pStyle w:val="Normal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-</w:t>
            </w:r>
            <w:r>
              <w:rPr>
                <w:sz w:val="20"/>
              </w:rPr>
            </w:r>
          </w:p>
        </w:tc>
        <w:tc>
          <w:tcPr>
            <w:tcW w:w="1842" w:type="dxa"/>
            <w:textDirection w:val="lrTb"/>
            <w:vAlign w:val="top"/>
          </w:tcPr>
          <w:p>
            <w:pPr>
              <w:pStyle w:val="Normal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-</w:t>
            </w:r>
            <w:r>
              <w:rPr>
                <w:sz w:val="20"/>
              </w:rPr>
            </w:r>
          </w:p>
        </w:tc>
      </w:tr>
    </w:tbl>
    <w:p>
      <w:pPr>
        <w:pStyle w:val="Normal"/>
        <w:spacing w:line="240" w:lineRule="exact"/>
        <w:rPr>
          <w:i/>
          <w:iCs/>
          <w:sz w:val="20"/>
        </w:rPr>
      </w:pPr>
      <w:r>
        <w:rPr>
          <w:i/>
          <w:iCs/>
          <w:sz w:val="20"/>
        </w:rPr>
        <w:t xml:space="preserve">* В соответствии со сведениями, содержащимися в Едином государственном реестре недвижимости</w:t>
      </w:r>
      <w:r>
        <w:rPr>
          <w:i/>
          <w:iCs/>
          <w:sz w:val="20"/>
        </w:rPr>
      </w:r>
    </w:p>
    <w:p>
      <w:pPr>
        <w:pStyle w:val="Normal"/>
        <w:spacing w:line="240" w:lineRule="exact"/>
        <w:ind w:left="-426" w:firstLine="426"/>
        <w:jc w:val="both"/>
        <w:rPr>
          <w:i/>
          <w:iCs/>
          <w:sz w:val="20"/>
        </w:rPr>
      </w:pPr>
      <w:r>
        <w:rPr>
          <w:i/>
          <w:iCs/>
          <w:sz w:val="20"/>
        </w:rPr>
      </w:r>
    </w:p>
    <w:p>
      <w:pPr>
        <w:pStyle w:val="Normal"/>
        <w:spacing w:line="240" w:lineRule="exact"/>
        <w:ind w:left="-426" w:firstLine="426"/>
        <w:jc w:val="both"/>
        <w:rPr>
          <w:i/>
          <w:iCs/>
          <w:sz w:val="20"/>
        </w:rPr>
      </w:pPr>
      <w:r>
        <w:rPr>
          <w:i/>
          <w:iCs/>
          <w:sz w:val="20"/>
        </w:rPr>
      </w:r>
    </w:p>
    <w:p>
      <w:pPr>
        <w:pStyle w:val="Normal"/>
        <w:jc w:val="center"/>
      </w:pPr>
      <w:r>
        <w:rPr>
          <w:bCs/>
          <w:i/>
          <w:sz w:val="20"/>
        </w:rPr>
        <w:br w:type="page" w:clear="all"/>
      </w:r>
      <w:r>
        <w:rPr>
          <w:bCs/>
        </w:rPr>
        <w:t xml:space="preserve">Контур № </w:t>
      </w:r>
      <w:r>
        <w:rPr>
          <w:bCs/>
        </w:rPr>
        <w:t xml:space="preserve">5</w:t>
      </w:r>
      <w:r>
        <w:rPr>
          <w:bCs/>
          <w:szCs w:val="24"/>
        </w:rPr>
        <w:t xml:space="preserve"> по улице КИМ</w:t>
      </w:r>
      <w:r>
        <w:rPr>
          <w:bCs/>
        </w:rPr>
        <w:t xml:space="preserve"> площадью 0,26 га</w:t>
      </w:r>
    </w:p>
    <w:p>
      <w:pPr>
        <w:pStyle w:val="Normal"/>
        <w:jc w:val="center"/>
        <w:rPr>
          <w:bCs/>
        </w:rPr>
      </w:pPr>
      <w:r>
        <w:rPr>
          <w:bCs/>
        </w:rPr>
      </w:r>
    </w:p>
    <w:tbl>
      <w:tblPr>
        <w:tblW w:w="15592" w:type="dxa"/>
        <w:tblInd w:w="-601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left w:w="108" w:type="dxa"/>
          <w:top w:w="0" w:type="dxa"/>
          <w:right w:w="108" w:type="dxa"/>
          <w:bottom w:w="0" w:type="dxa"/>
        </w:tblCellMar>
        <w:tblLook w:val="04A0" w:firstRow="1" w:lastRow="0" w:firstColumn="1" w:lastColumn="0" w:noHBand="0" w:noVBand="1"/>
      </w:tblPr>
      <w:tblGrid>
        <w:gridCol w:w="425"/>
        <w:gridCol w:w="1702"/>
        <w:gridCol w:w="1843"/>
        <w:gridCol w:w="1701"/>
        <w:gridCol w:w="1134"/>
        <w:gridCol w:w="1701"/>
        <w:gridCol w:w="2693"/>
        <w:gridCol w:w="1276"/>
        <w:gridCol w:w="1275"/>
        <w:gridCol w:w="1842"/>
      </w:tblGrid>
      <w:tr>
        <w:trPr>
          <w:trHeight w:val="1704"/>
          <w:tblHeader/>
        </w:trP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c>
          <w:tcPr>
            <w:tcW w:w="425" w:type="dxa"/>
            <w:vMerge w:val="restart"/>
            <w:shd w:val="clear" w:color="ffffff" w:fill="ffffff"/>
            <w:textDirection w:val="lrTb"/>
            <w:vAlign w:val="center"/>
          </w:tcPr>
          <w:p>
            <w:pPr>
              <w:pStyle w:val="Normal"/>
              <w:ind w:left="-20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№</w:t>
            </w:r>
            <w:r>
              <w:rPr>
                <w:b/>
                <w:bCs/>
                <w:sz w:val="20"/>
              </w:rPr>
            </w:r>
          </w:p>
        </w:tc>
        <w:tc>
          <w:tcPr>
            <w:tcW w:w="1702" w:type="dxa"/>
            <w:vMerge w:val="restart"/>
            <w:shd w:val="clear" w:color="ffffff" w:fill="ffffff"/>
            <w:textDirection w:val="lrTb"/>
            <w:vAlign w:val="center"/>
          </w:tcPr>
          <w:p>
            <w:pPr>
              <w:pStyle w:val="Normal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Адрес МКД</w:t>
            </w:r>
            <w:r>
              <w:rPr>
                <w:b/>
                <w:sz w:val="20"/>
              </w:rPr>
            </w:r>
          </w:p>
        </w:tc>
        <w:tc>
          <w:tcPr>
            <w:tcW w:w="1843" w:type="dxa"/>
            <w:vMerge w:val="restart"/>
            <w:shd w:val="clear" w:color="ffffff" w:fill="ffffff"/>
            <w:textDirection w:val="lrTb"/>
            <w:vAlign w:val="center"/>
          </w:tcPr>
          <w:p>
            <w:pPr>
              <w:pStyle w:val="Normal"/>
              <w:jc w:val="center"/>
              <w:rPr>
                <w:b/>
                <w:bCs/>
                <w:sz w:val="20"/>
              </w:rPr>
            </w:pPr>
            <w:r>
              <w:rPr>
                <w:b/>
                <w:sz w:val="20"/>
              </w:rPr>
              <w:t xml:space="preserve">Кадастровые номера МКД (ОКС) </w:t>
            </w:r>
            <w:r>
              <w:rPr>
                <w:b/>
                <w:sz w:val="20"/>
              </w:rPr>
              <w:br w:type="textWrapping" w:clear="all"/>
            </w:r>
            <w:r>
              <w:rPr>
                <w:b/>
                <w:sz w:val="20"/>
              </w:rPr>
              <w:t xml:space="preserve">и земельного участка (ЗУ), </w:t>
            </w:r>
            <w:r>
              <w:rPr>
                <w:b/>
                <w:bCs/>
                <w:sz w:val="20"/>
              </w:rPr>
            </w:r>
          </w:p>
          <w:p>
            <w:pPr>
              <w:pStyle w:val="Normal"/>
              <w:jc w:val="center"/>
              <w:rPr>
                <w:b/>
                <w:bCs/>
                <w:sz w:val="20"/>
              </w:rPr>
            </w:pPr>
            <w:r>
              <w:rPr>
                <w:b/>
                <w:sz w:val="20"/>
              </w:rPr>
              <w:t xml:space="preserve">на котором расположен МКД*</w:t>
            </w:r>
            <w:r>
              <w:rPr>
                <w:b/>
                <w:bCs/>
                <w:sz w:val="20"/>
              </w:rPr>
            </w:r>
          </w:p>
          <w:p>
            <w:pPr>
              <w:pStyle w:val="Normal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(при наличии)</w:t>
            </w:r>
            <w:r>
              <w:rPr>
                <w:b/>
                <w:sz w:val="20"/>
              </w:rPr>
            </w:r>
          </w:p>
        </w:tc>
        <w:tc>
          <w:tcPr>
            <w:tcW w:w="1701" w:type="dxa"/>
            <w:vMerge w:val="restart"/>
            <w:shd w:val="clear" w:color="ffffff" w:fill="ffffff"/>
            <w:textDirection w:val="lrTb"/>
            <w:vAlign w:val="center"/>
          </w:tcPr>
          <w:p>
            <w:pPr>
              <w:pStyle w:val="Normal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Площадь земельного участка, </w:t>
            </w:r>
            <w:r>
              <w:rPr>
                <w:b/>
                <w:sz w:val="20"/>
              </w:rPr>
              <w:br w:type="textWrapping" w:clear="all"/>
            </w:r>
            <w:r>
              <w:rPr>
                <w:b/>
                <w:sz w:val="20"/>
              </w:rPr>
              <w:t xml:space="preserve">на котором расположен МКД*, кв.</w:t>
            </w:r>
            <w:r>
              <w:rPr>
                <w:b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м</w:t>
            </w:r>
            <w:r>
              <w:rPr>
                <w:b/>
                <w:sz w:val="20"/>
              </w:rPr>
            </w:r>
          </w:p>
          <w:p>
            <w:pPr>
              <w:pStyle w:val="Normal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(при наличии)</w:t>
            </w:r>
            <w:r>
              <w:rPr>
                <w:b/>
                <w:sz w:val="20"/>
              </w:rPr>
            </w:r>
          </w:p>
        </w:tc>
        <w:tc>
          <w:tcPr>
            <w:tcW w:w="1134" w:type="dxa"/>
            <w:vMerge w:val="restart"/>
            <w:shd w:val="clear" w:color="ffffff" w:fill="ffffff"/>
            <w:textDirection w:val="lrTb"/>
            <w:vAlign w:val="center"/>
          </w:tcPr>
          <w:p>
            <w:pPr>
              <w:pStyle w:val="Normal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Общая площадь МКД*, </w:t>
            </w:r>
            <w:r>
              <w:rPr>
                <w:b/>
                <w:iCs/>
                <w:sz w:val="20"/>
              </w:rPr>
              <w:t xml:space="preserve">кв.</w:t>
            </w:r>
            <w:r>
              <w:rPr>
                <w:b/>
                <w:iCs/>
                <w:sz w:val="20"/>
              </w:rPr>
              <w:t xml:space="preserve"> </w:t>
            </w:r>
            <w:r>
              <w:rPr>
                <w:b/>
                <w:iCs/>
                <w:sz w:val="20"/>
              </w:rPr>
              <w:t xml:space="preserve">м</w:t>
            </w:r>
            <w:r>
              <w:rPr>
                <w:b/>
                <w:sz w:val="20"/>
              </w:rPr>
            </w:r>
          </w:p>
        </w:tc>
        <w:tc>
          <w:tcPr>
            <w:tcW w:w="1701" w:type="dxa"/>
            <w:vMerge w:val="restart"/>
            <w:shd w:val="clear" w:color="ffffff" w:fill="ffffff"/>
            <w:textDirection w:val="lrTb"/>
            <w:vAlign w:val="center"/>
          </w:tcPr>
          <w:p>
            <w:pPr>
              <w:pStyle w:val="Normal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Вид собственности на земельный участок, </w:t>
            </w:r>
            <w:r>
              <w:rPr>
                <w:b/>
                <w:sz w:val="20"/>
              </w:rPr>
              <w:br w:type="textWrapping" w:clear="all"/>
            </w:r>
            <w:r>
              <w:rPr>
                <w:b/>
                <w:sz w:val="20"/>
              </w:rPr>
              <w:t xml:space="preserve">на котором расположен МКД*</w:t>
            </w:r>
            <w:r>
              <w:rPr>
                <w:b/>
                <w:sz w:val="20"/>
              </w:rPr>
            </w:r>
          </w:p>
        </w:tc>
        <w:tc>
          <w:tcPr>
            <w:tcW w:w="2693" w:type="dxa"/>
            <w:vMerge w:val="restart"/>
            <w:shd w:val="clear" w:color="ffffff" w:fill="ffffff"/>
            <w:textDirection w:val="lrTb"/>
            <w:vAlign w:val="center"/>
          </w:tcPr>
          <w:p>
            <w:pPr>
              <w:pStyle w:val="Normal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Основание, в соответствии с которым МКД признан аварийным и подлежащим сносу или реконструкции (наименование, реквизиты документа)</w:t>
            </w:r>
            <w:r>
              <w:rPr>
                <w:b/>
                <w:sz w:val="20"/>
              </w:rPr>
            </w:r>
          </w:p>
        </w:tc>
        <w:tc>
          <w:tcPr>
            <w:tcW w:w="2551" w:type="dxa"/>
            <w:gridSpan w:val="2"/>
            <w:shd w:val="clear" w:color="ffffff" w:fill="ffffff"/>
            <w:textDirection w:val="lrTb"/>
            <w:vAlign w:val="center"/>
          </w:tcPr>
          <w:p>
            <w:pPr>
              <w:pStyle w:val="Normal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Суммарная площадь помещений в МКД*, </w:t>
            </w:r>
            <w:r>
              <w:rPr>
                <w:b/>
                <w:sz w:val="20"/>
              </w:rPr>
              <w:t xml:space="preserve">кв.</w:t>
            </w:r>
            <w:r>
              <w:rPr>
                <w:b/>
                <w:sz w:val="20"/>
                <w:lang w:val="en-US"/>
              </w:rPr>
              <w:t xml:space="preserve"> </w:t>
            </w:r>
            <w:r>
              <w:rPr>
                <w:b/>
                <w:sz w:val="20"/>
              </w:rPr>
              <w:t xml:space="preserve">м</w:t>
            </w:r>
            <w:r>
              <w:rPr>
                <w:b/>
                <w:sz w:val="20"/>
              </w:rPr>
            </w:r>
          </w:p>
        </w:tc>
        <w:tc>
          <w:tcPr>
            <w:tcW w:w="1842" w:type="dxa"/>
            <w:vMerge w:val="restart"/>
            <w:textDirection w:val="lrTb"/>
            <w:vAlign w:val="center"/>
          </w:tcPr>
          <w:p>
            <w:pPr>
              <w:pStyle w:val="Normal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Планируемые мероприятия</w:t>
            </w:r>
            <w:r>
              <w:rPr>
                <w:b/>
                <w:sz w:val="20"/>
              </w:rPr>
            </w:r>
          </w:p>
        </w:tc>
      </w:tr>
      <w:tr>
        <w:trPr>
          <w:trHeight w:val="207"/>
          <w:tblHeader/>
        </w:trP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c>
          <w:tcPr>
            <w:tcW w:w="425" w:type="dxa"/>
            <w:vMerge w:val="continue"/>
            <w:shd w:val="clear" w:color="ffffff" w:fill="ffffff"/>
            <w:textDirection w:val="lrTb"/>
            <w:vAlign w:val="center"/>
          </w:tcPr>
          <w:p>
            <w:pPr>
              <w:pStyle w:val="Normal"/>
              <w:jc w:val="center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1702" w:type="dxa"/>
            <w:vMerge w:val="continue"/>
            <w:shd w:val="clear" w:color="ffffff" w:fill="ffffff"/>
            <w:textDirection w:val="lrTb"/>
            <w:vAlign w:val="center"/>
          </w:tcPr>
          <w:p>
            <w:pPr>
              <w:pStyle w:val="Normal"/>
              <w:jc w:val="center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1843" w:type="dxa"/>
            <w:vMerge w:val="continue"/>
            <w:shd w:val="clear" w:color="ffffff" w:fill="ffffff"/>
            <w:textDirection w:val="lrTb"/>
            <w:vAlign w:val="center"/>
          </w:tcPr>
          <w:p>
            <w:pPr>
              <w:pStyle w:val="Normal"/>
              <w:jc w:val="center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1701" w:type="dxa"/>
            <w:vMerge w:val="continue"/>
            <w:shd w:val="clear" w:color="ffffff" w:fill="ffffff"/>
            <w:textDirection w:val="lrTb"/>
            <w:vAlign w:val="center"/>
          </w:tcPr>
          <w:p>
            <w:pPr>
              <w:pStyle w:val="Normal"/>
              <w:jc w:val="center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1134" w:type="dxa"/>
            <w:vMerge w:val="continue"/>
            <w:shd w:val="clear" w:color="ffffff" w:fill="ffffff"/>
            <w:textDirection w:val="lrTb"/>
            <w:vAlign w:val="center"/>
          </w:tcPr>
          <w:p>
            <w:pPr>
              <w:pStyle w:val="Normal"/>
              <w:jc w:val="center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1701" w:type="dxa"/>
            <w:vMerge w:val="continue"/>
            <w:shd w:val="clear" w:color="ffffff" w:fill="ffffff"/>
            <w:textDirection w:val="lrTb"/>
            <w:vAlign w:val="center"/>
          </w:tcPr>
          <w:p>
            <w:pPr>
              <w:pStyle w:val="Normal"/>
              <w:jc w:val="center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2693" w:type="dxa"/>
            <w:vMerge w:val="continue"/>
            <w:shd w:val="clear" w:color="ffffff" w:fill="ffffff"/>
            <w:textDirection w:val="lrTb"/>
            <w:vAlign w:val="center"/>
          </w:tcPr>
          <w:p>
            <w:pPr>
              <w:pStyle w:val="Normal"/>
              <w:jc w:val="center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1276" w:type="dxa"/>
            <w:shd w:val="clear" w:color="ffffff" w:fill="ffffff"/>
            <w:textDirection w:val="lrTb"/>
            <w:vAlign w:val="center"/>
          </w:tcPr>
          <w:p>
            <w:pPr>
              <w:pStyle w:val="Normal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жилые помещения</w:t>
            </w:r>
            <w:r>
              <w:rPr>
                <w:b/>
                <w:sz w:val="20"/>
              </w:rPr>
            </w:r>
          </w:p>
        </w:tc>
        <w:tc>
          <w:tcPr>
            <w:tcW w:w="1275" w:type="dxa"/>
            <w:textDirection w:val="lrTb"/>
            <w:vAlign w:val="center"/>
          </w:tcPr>
          <w:p>
            <w:pPr>
              <w:pStyle w:val="Normal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нежилые помещения</w:t>
            </w:r>
            <w:r>
              <w:rPr>
                <w:b/>
                <w:sz w:val="20"/>
              </w:rPr>
            </w:r>
          </w:p>
        </w:tc>
        <w:tc>
          <w:tcPr>
            <w:tcW w:w="1842" w:type="dxa"/>
            <w:vMerge w:val="continue"/>
            <w:textDirection w:val="lrTb"/>
            <w:vAlign w:val="top"/>
          </w:tcPr>
          <w:p>
            <w:pPr>
              <w:pStyle w:val="Normal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</w:r>
          </w:p>
        </w:tc>
      </w:tr>
      <w:tr>
        <w:trPr>
          <w:trHeight w:val="153"/>
        </w:trP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c>
          <w:tcPr>
            <w:tcW w:w="15592" w:type="dxa"/>
            <w:gridSpan w:val="10"/>
            <w:shd w:val="clear" w:color="ffffff" w:fill="ffffff"/>
            <w:textDirection w:val="lrTb"/>
            <w:vAlign w:val="center"/>
          </w:tcPr>
          <w:p>
            <w:pPr>
              <w:pStyle w:val="Normal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I. Многоквартирные дома, признанные аварийными до 1 января 2017 года</w:t>
            </w:r>
            <w:r>
              <w:rPr>
                <w:b/>
                <w:sz w:val="20"/>
              </w:rPr>
            </w:r>
          </w:p>
        </w:tc>
      </w:tr>
      <w:tr>
        <w:trPr>
          <w:trHeight w:val="153"/>
        </w:trP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c>
          <w:tcPr>
            <w:tcW w:w="425" w:type="dxa"/>
            <w:shd w:val="clear" w:color="ffffff" w:fill="ffffff"/>
            <w:textDirection w:val="lrTb"/>
            <w:vAlign w:val="center"/>
          </w:tcPr>
          <w:p>
            <w:pPr>
              <w:pStyle w:val="Normal"/>
              <w:jc w:val="center"/>
              <w:rPr>
                <w:sz w:val="20"/>
              </w:rPr>
            </w:pPr>
            <w:r>
              <w:rPr>
                <w:sz w:val="20"/>
                <w:lang w:val="en-US"/>
              </w:rPr>
              <w:t xml:space="preserve">-</w:t>
            </w:r>
            <w:r>
              <w:rPr>
                <w:sz w:val="20"/>
              </w:rPr>
            </w:r>
          </w:p>
        </w:tc>
        <w:tc>
          <w:tcPr>
            <w:tcW w:w="1702" w:type="dxa"/>
            <w:shd w:val="clear" w:color="ffffff" w:fill="ffffff"/>
            <w:textDirection w:val="lrTb"/>
            <w:vAlign w:val="center"/>
          </w:tcPr>
          <w:p>
            <w:pPr>
              <w:pStyle w:val="Normal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 - </w:t>
            </w:r>
            <w:r>
              <w:rPr>
                <w:sz w:val="20"/>
              </w:rPr>
            </w:r>
          </w:p>
        </w:tc>
        <w:tc>
          <w:tcPr>
            <w:tcW w:w="1843" w:type="dxa"/>
            <w:shd w:val="clear" w:color="ffffff" w:fill="ffffff"/>
            <w:textDirection w:val="lrTb"/>
            <w:vAlign w:val="center"/>
          </w:tcPr>
          <w:p>
            <w:pPr>
              <w:pStyle w:val="Normal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-</w:t>
            </w:r>
            <w:r>
              <w:rPr>
                <w:sz w:val="20"/>
              </w:rPr>
            </w:r>
          </w:p>
        </w:tc>
        <w:tc>
          <w:tcPr>
            <w:tcW w:w="1701" w:type="dxa"/>
            <w:shd w:val="clear" w:color="ffffff" w:fill="ffffff"/>
            <w:textDirection w:val="lrTb"/>
            <w:vAlign w:val="center"/>
          </w:tcPr>
          <w:p>
            <w:pPr>
              <w:pStyle w:val="Normal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-</w:t>
            </w:r>
            <w:r>
              <w:rPr>
                <w:sz w:val="20"/>
              </w:rPr>
            </w:r>
          </w:p>
        </w:tc>
        <w:tc>
          <w:tcPr>
            <w:tcW w:w="1134" w:type="dxa"/>
            <w:shd w:val="clear" w:color="ffffff" w:fill="ffffff"/>
            <w:textDirection w:val="lrTb"/>
            <w:vAlign w:val="center"/>
          </w:tcPr>
          <w:p>
            <w:pPr>
              <w:pStyle w:val="Normal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-</w:t>
            </w:r>
            <w:r>
              <w:rPr>
                <w:sz w:val="20"/>
              </w:rPr>
            </w:r>
          </w:p>
        </w:tc>
        <w:tc>
          <w:tcPr>
            <w:tcW w:w="1701" w:type="dxa"/>
            <w:shd w:val="clear" w:color="ffffff" w:fill="ffffff"/>
            <w:textDirection w:val="lrTb"/>
            <w:vAlign w:val="center"/>
          </w:tcPr>
          <w:p>
            <w:pPr>
              <w:pStyle w:val="Normal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-</w:t>
            </w:r>
            <w:r>
              <w:rPr>
                <w:sz w:val="20"/>
              </w:rPr>
            </w:r>
          </w:p>
        </w:tc>
        <w:tc>
          <w:tcPr>
            <w:tcW w:w="2693" w:type="dxa"/>
            <w:shd w:val="clear" w:color="ffffff" w:fill="ffffff"/>
            <w:textDirection w:val="lrTb"/>
            <w:vAlign w:val="center"/>
          </w:tcPr>
          <w:p>
            <w:pPr>
              <w:pStyle w:val="Normal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-</w:t>
            </w:r>
            <w:r>
              <w:rPr>
                <w:sz w:val="20"/>
              </w:rPr>
            </w:r>
          </w:p>
        </w:tc>
        <w:tc>
          <w:tcPr>
            <w:tcW w:w="1276" w:type="dxa"/>
            <w:shd w:val="clear" w:color="ffffff" w:fill="ffffff"/>
            <w:textDirection w:val="lrTb"/>
            <w:vAlign w:val="center"/>
          </w:tcPr>
          <w:p>
            <w:pPr>
              <w:pStyle w:val="Normal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-</w:t>
            </w:r>
            <w:r>
              <w:rPr>
                <w:sz w:val="20"/>
              </w:rPr>
            </w:r>
          </w:p>
        </w:tc>
        <w:tc>
          <w:tcPr>
            <w:tcW w:w="1275" w:type="dxa"/>
            <w:textDirection w:val="lrTb"/>
            <w:vAlign w:val="center"/>
          </w:tcPr>
          <w:p>
            <w:pPr>
              <w:pStyle w:val="Normal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-</w:t>
            </w:r>
            <w:r>
              <w:rPr>
                <w:sz w:val="20"/>
              </w:rPr>
            </w:r>
          </w:p>
        </w:tc>
        <w:tc>
          <w:tcPr>
            <w:tcW w:w="1842" w:type="dxa"/>
            <w:textDirection w:val="lrTb"/>
            <w:vAlign w:val="center"/>
          </w:tcPr>
          <w:p>
            <w:pPr>
              <w:pStyle w:val="Normal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-</w:t>
            </w:r>
            <w:r>
              <w:rPr>
                <w:sz w:val="20"/>
              </w:rPr>
            </w:r>
          </w:p>
        </w:tc>
      </w:tr>
      <w:tr>
        <w:trPr>
          <w:trHeight w:val="247"/>
        </w:trP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c>
          <w:tcPr>
            <w:tcW w:w="15592" w:type="dxa"/>
            <w:gridSpan w:val="10"/>
            <w:shd w:val="clear" w:color="ffffff" w:fill="ffffff"/>
            <w:textDirection w:val="lrTb"/>
            <w:vAlign w:val="center"/>
          </w:tcPr>
          <w:p>
            <w:pPr>
              <w:pStyle w:val="Normal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II. Многоквартирные дома, признанные аварийными с 1 января 2017 года до 1 января 2022 года</w:t>
            </w:r>
            <w:r>
              <w:rPr>
                <w:b/>
                <w:sz w:val="20"/>
              </w:rPr>
            </w:r>
          </w:p>
        </w:tc>
      </w:tr>
      <w:tr>
        <w:trPr>
          <w:trHeight w:val="679"/>
        </w:trP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c>
          <w:tcPr>
            <w:tcW w:w="425" w:type="dxa"/>
            <w:shd w:val="clear" w:color="ffffff" w:fill="ffffff"/>
            <w:textDirection w:val="lrTb"/>
            <w:vAlign w:val="center"/>
          </w:tcPr>
          <w:p>
            <w:pPr>
              <w:pStyle w:val="Normal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1</w:t>
            </w:r>
            <w:r>
              <w:rPr>
                <w:sz w:val="20"/>
              </w:rPr>
            </w:r>
          </w:p>
        </w:tc>
        <w:tc>
          <w:tcPr>
            <w:tcW w:w="1702" w:type="dxa"/>
            <w:shd w:val="clear" w:color="ffffff" w:fill="ffffff"/>
            <w:textDirection w:val="lrTb"/>
            <w:vAlign w:val="center"/>
          </w:tcPr>
          <w:p>
            <w:pPr>
              <w:pStyle w:val="Normal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г. Пермь, </w:t>
            </w:r>
            <w:r>
              <w:rPr>
                <w:sz w:val="20"/>
              </w:rPr>
            </w:r>
          </w:p>
          <w:p>
            <w:pPr>
              <w:pStyle w:val="Normal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ул. Ким, д. 81</w:t>
            </w:r>
            <w:r>
              <w:rPr>
                <w:sz w:val="20"/>
              </w:rPr>
            </w:r>
          </w:p>
          <w:p>
            <w:pPr>
              <w:pStyle w:val="Normal"/>
              <w:jc w:val="center"/>
              <w:rPr>
                <w:strike/>
                <w:sz w:val="20"/>
              </w:rPr>
            </w:pPr>
            <w:r>
              <w:rPr>
                <w:strike/>
                <w:sz w:val="20"/>
              </w:rPr>
            </w:r>
          </w:p>
        </w:tc>
        <w:tc>
          <w:tcPr>
            <w:tcW w:w="1843" w:type="dxa"/>
            <w:shd w:val="clear" w:color="ffffff" w:fill="ffffff"/>
            <w:textDirection w:val="lrTb"/>
            <w:vAlign w:val="center"/>
          </w:tcPr>
          <w:p>
            <w:pPr>
              <w:pStyle w:val="Normal"/>
              <w:jc w:val="center"/>
              <w:rPr>
                <w:sz w:val="20"/>
              </w:rPr>
            </w:pPr>
            <w:r>
              <w:rPr>
                <w:b/>
                <w:bCs/>
                <w:sz w:val="20"/>
              </w:rPr>
              <w:t xml:space="preserve">ОКС:</w:t>
            </w:r>
            <w:r>
              <w:rPr>
                <w:sz w:val="20"/>
              </w:rPr>
            </w:r>
          </w:p>
          <w:p>
            <w:pPr>
              <w:pStyle w:val="Normal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59:01:4311739:75</w:t>
            </w:r>
            <w:r>
              <w:rPr>
                <w:sz w:val="20"/>
              </w:rPr>
            </w:r>
          </w:p>
          <w:p>
            <w:pPr>
              <w:pStyle w:val="Normal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ЗУ: </w:t>
            </w:r>
            <w:r>
              <w:rPr>
                <w:b/>
                <w:bCs/>
                <w:sz w:val="20"/>
              </w:rPr>
            </w:r>
          </w:p>
          <w:p>
            <w:pPr>
              <w:pStyle w:val="Normal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59:01:4311723:3</w:t>
            </w:r>
            <w:r>
              <w:rPr>
                <w:sz w:val="20"/>
              </w:rPr>
            </w:r>
          </w:p>
        </w:tc>
        <w:tc>
          <w:tcPr>
            <w:tcW w:w="1701" w:type="dxa"/>
            <w:shd w:val="clear" w:color="ffffff" w:fill="ffffff"/>
            <w:textDirection w:val="lrTb"/>
            <w:vAlign w:val="center"/>
          </w:tcPr>
          <w:p>
            <w:pPr>
              <w:pStyle w:val="Normal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2607</w:t>
            </w:r>
            <w:r>
              <w:rPr>
                <w:sz w:val="20"/>
              </w:rPr>
            </w:r>
          </w:p>
        </w:tc>
        <w:tc>
          <w:tcPr>
            <w:tcW w:w="1134" w:type="dxa"/>
            <w:shd w:val="clear" w:color="ffffff" w:fill="ffffff"/>
            <w:textDirection w:val="lrTb"/>
            <w:vAlign w:val="center"/>
          </w:tcPr>
          <w:p>
            <w:pPr>
              <w:pStyle w:val="Normal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1456,8</w:t>
            </w:r>
            <w:r>
              <w:rPr>
                <w:sz w:val="20"/>
              </w:rPr>
            </w:r>
          </w:p>
        </w:tc>
        <w:tc>
          <w:tcPr>
            <w:tcW w:w="1701" w:type="dxa"/>
            <w:shd w:val="clear" w:color="ffffff" w:fill="ffffff"/>
            <w:textDirection w:val="lrTb"/>
            <w:vAlign w:val="center"/>
          </w:tcPr>
          <w:p>
            <w:pPr>
              <w:pStyle w:val="Normal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Общая долевая собственность</w:t>
            </w:r>
            <w:r>
              <w:rPr>
                <w:sz w:val="20"/>
              </w:rPr>
            </w:r>
          </w:p>
        </w:tc>
        <w:tc>
          <w:tcPr>
            <w:tcW w:w="2693" w:type="dxa"/>
            <w:shd w:val="clear" w:color="ffffff" w:fill="ffffff"/>
            <w:textDirection w:val="lrTb"/>
            <w:vAlign w:val="center"/>
          </w:tcPr>
          <w:p>
            <w:pPr>
              <w:pStyle w:val="Normal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Распоряжение </w:t>
            </w:r>
            <w:r>
              <w:rPr>
                <w:sz w:val="20"/>
              </w:rPr>
              <w:t xml:space="preserve">Управления жилищных отношений администрации города Перми </w:t>
            </w:r>
            <w:r>
              <w:rPr>
                <w:sz w:val="20"/>
              </w:rPr>
              <w:t xml:space="preserve">от </w:t>
            </w:r>
            <w:r>
              <w:rPr>
                <w:sz w:val="20"/>
              </w:rPr>
              <w:t xml:space="preserve">10.12.2019 </w:t>
            </w:r>
            <w:r>
              <w:rPr>
                <w:sz w:val="20"/>
              </w:rPr>
            </w:r>
          </w:p>
          <w:p>
            <w:pPr>
              <w:pStyle w:val="Normal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№ 059-11-01-04-701</w:t>
            </w:r>
            <w:r>
              <w:rPr>
                <w:sz w:val="20"/>
              </w:rPr>
            </w:r>
          </w:p>
        </w:tc>
        <w:tc>
          <w:tcPr>
            <w:tcW w:w="1276" w:type="dxa"/>
            <w:shd w:val="clear" w:color="ffffff" w:fill="ffffff"/>
            <w:textDirection w:val="lrTb"/>
            <w:vAlign w:val="center"/>
          </w:tcPr>
          <w:p>
            <w:pPr>
              <w:pStyle w:val="Normal"/>
              <w:jc w:val="center"/>
              <w:rPr>
                <w:sz w:val="20"/>
                <w:highlight w:val="yellow"/>
              </w:rPr>
            </w:pPr>
            <w:r>
              <w:rPr>
                <w:sz w:val="20"/>
              </w:rPr>
              <w:t xml:space="preserve">1457</w:t>
            </w:r>
            <w:r>
              <w:rPr>
                <w:sz w:val="20"/>
                <w:highlight w:val="yellow"/>
              </w:rPr>
            </w:r>
          </w:p>
        </w:tc>
        <w:tc>
          <w:tcPr>
            <w:tcW w:w="1275" w:type="dxa"/>
            <w:textDirection w:val="lrTb"/>
            <w:vAlign w:val="center"/>
          </w:tcPr>
          <w:p>
            <w:pPr>
              <w:pStyle w:val="Normal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</w:t>
            </w:r>
            <w:r>
              <w:rPr>
                <w:sz w:val="20"/>
              </w:rPr>
            </w:r>
          </w:p>
        </w:tc>
        <w:tc>
          <w:tcPr>
            <w:tcW w:w="1842" w:type="dxa"/>
            <w:textDirection w:val="lrTb"/>
            <w:vAlign w:val="center"/>
          </w:tcPr>
          <w:p>
            <w:pPr>
              <w:pStyle w:val="Normal"/>
              <w:jc w:val="center"/>
              <w:rPr>
                <w:sz w:val="20"/>
                <w:highlight w:val="yellow"/>
              </w:rPr>
            </w:pPr>
            <w:r>
              <w:rPr>
                <w:sz w:val="20"/>
              </w:rPr>
              <w:t xml:space="preserve">Расселение,</w:t>
            </w:r>
            <w:r>
              <w:rPr>
                <w:sz w:val="20"/>
              </w:rPr>
              <w:t xml:space="preserve"> снос</w:t>
            </w:r>
            <w:r>
              <w:rPr>
                <w:sz w:val="20"/>
                <w:highlight w:val="yellow"/>
              </w:rPr>
            </w:r>
          </w:p>
        </w:tc>
      </w:tr>
      <w:tr>
        <w:trPr>
          <w:trHeight w:val="184"/>
        </w:trP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c>
          <w:tcPr>
            <w:tcW w:w="15592" w:type="dxa"/>
            <w:gridSpan w:val="10"/>
            <w:shd w:val="clear" w:color="ffffff" w:fill="ffffff"/>
            <w:textDirection w:val="lrTb"/>
            <w:vAlign w:val="center"/>
          </w:tcPr>
          <w:p>
            <w:pPr>
              <w:pStyle w:val="Normal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III. Многоквартирные дома, признанные аварийными после 1 января 2022 года</w:t>
            </w:r>
            <w:r>
              <w:rPr>
                <w:b/>
                <w:sz w:val="20"/>
              </w:rPr>
            </w:r>
          </w:p>
        </w:tc>
      </w:tr>
      <w:tr>
        <w:trPr>
          <w:trHeight w:val="184"/>
        </w:trP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c>
          <w:tcPr>
            <w:tcW w:w="425" w:type="dxa"/>
            <w:shd w:val="clear" w:color="ffffff" w:fill="ffffff"/>
            <w:textDirection w:val="lrTb"/>
            <w:vAlign w:val="center"/>
          </w:tcPr>
          <w:p>
            <w:pPr>
              <w:pStyle w:val="Normal"/>
              <w:jc w:val="center"/>
              <w:rPr>
                <w:sz w:val="20"/>
              </w:rPr>
            </w:pPr>
            <w:r>
              <w:rPr>
                <w:sz w:val="20"/>
                <w:lang w:val="en-US"/>
              </w:rPr>
              <w:t xml:space="preserve">-</w:t>
            </w:r>
            <w:r>
              <w:rPr>
                <w:sz w:val="20"/>
              </w:rPr>
            </w:r>
          </w:p>
        </w:tc>
        <w:tc>
          <w:tcPr>
            <w:tcW w:w="1702" w:type="dxa"/>
            <w:shd w:val="clear" w:color="ffffff" w:fill="ffffff"/>
            <w:textDirection w:val="lrTb"/>
            <w:vAlign w:val="center"/>
          </w:tcPr>
          <w:p>
            <w:pPr>
              <w:pStyle w:val="Normal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 - </w:t>
            </w:r>
            <w:r>
              <w:rPr>
                <w:sz w:val="20"/>
              </w:rPr>
            </w:r>
          </w:p>
        </w:tc>
        <w:tc>
          <w:tcPr>
            <w:tcW w:w="1843" w:type="dxa"/>
            <w:shd w:val="clear" w:color="ffffff" w:fill="ffffff"/>
            <w:textDirection w:val="lrTb"/>
            <w:vAlign w:val="top"/>
          </w:tcPr>
          <w:p>
            <w:pPr>
              <w:pStyle w:val="Normal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-</w:t>
            </w:r>
            <w:r>
              <w:rPr>
                <w:sz w:val="20"/>
              </w:rPr>
            </w:r>
          </w:p>
        </w:tc>
        <w:tc>
          <w:tcPr>
            <w:tcW w:w="1701" w:type="dxa"/>
            <w:shd w:val="clear" w:color="ffffff" w:fill="ffffff"/>
            <w:textDirection w:val="lrTb"/>
            <w:vAlign w:val="top"/>
          </w:tcPr>
          <w:p>
            <w:pPr>
              <w:pStyle w:val="Normal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-</w:t>
            </w:r>
            <w:r>
              <w:rPr>
                <w:sz w:val="20"/>
              </w:rPr>
            </w:r>
          </w:p>
        </w:tc>
        <w:tc>
          <w:tcPr>
            <w:tcW w:w="1134" w:type="dxa"/>
            <w:shd w:val="clear" w:color="ffffff" w:fill="ffffff"/>
            <w:textDirection w:val="lrTb"/>
            <w:vAlign w:val="top"/>
          </w:tcPr>
          <w:p>
            <w:pPr>
              <w:pStyle w:val="Normal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-</w:t>
            </w:r>
            <w:r>
              <w:rPr>
                <w:sz w:val="20"/>
              </w:rPr>
            </w:r>
          </w:p>
        </w:tc>
        <w:tc>
          <w:tcPr>
            <w:tcW w:w="1701" w:type="dxa"/>
            <w:shd w:val="clear" w:color="ffffff" w:fill="ffffff"/>
            <w:textDirection w:val="lrTb"/>
            <w:vAlign w:val="top"/>
          </w:tcPr>
          <w:p>
            <w:pPr>
              <w:pStyle w:val="Normal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-</w:t>
            </w:r>
            <w:r>
              <w:rPr>
                <w:sz w:val="20"/>
              </w:rPr>
            </w:r>
          </w:p>
        </w:tc>
        <w:tc>
          <w:tcPr>
            <w:tcW w:w="2693" w:type="dxa"/>
            <w:shd w:val="clear" w:color="ffffff" w:fill="ffffff"/>
            <w:textDirection w:val="lrTb"/>
            <w:vAlign w:val="top"/>
          </w:tcPr>
          <w:p>
            <w:pPr>
              <w:pStyle w:val="Normal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-</w:t>
            </w:r>
            <w:r>
              <w:rPr>
                <w:sz w:val="20"/>
              </w:rPr>
            </w:r>
          </w:p>
        </w:tc>
        <w:tc>
          <w:tcPr>
            <w:tcW w:w="1276" w:type="dxa"/>
            <w:shd w:val="clear" w:color="ffffff" w:fill="ffffff"/>
            <w:textDirection w:val="lrTb"/>
            <w:vAlign w:val="top"/>
          </w:tcPr>
          <w:p>
            <w:pPr>
              <w:pStyle w:val="Normal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-</w:t>
            </w:r>
            <w:r>
              <w:rPr>
                <w:sz w:val="20"/>
              </w:rPr>
            </w:r>
          </w:p>
        </w:tc>
        <w:tc>
          <w:tcPr>
            <w:tcW w:w="1275" w:type="dxa"/>
            <w:textDirection w:val="lrTb"/>
            <w:vAlign w:val="top"/>
          </w:tcPr>
          <w:p>
            <w:pPr>
              <w:pStyle w:val="Normal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-</w:t>
            </w:r>
            <w:r>
              <w:rPr>
                <w:sz w:val="20"/>
              </w:rPr>
            </w:r>
          </w:p>
        </w:tc>
        <w:tc>
          <w:tcPr>
            <w:tcW w:w="1842" w:type="dxa"/>
            <w:textDirection w:val="lrTb"/>
            <w:vAlign w:val="top"/>
          </w:tcPr>
          <w:p>
            <w:pPr>
              <w:pStyle w:val="Normal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-</w:t>
            </w:r>
            <w:r>
              <w:rPr>
                <w:sz w:val="20"/>
              </w:rPr>
            </w:r>
          </w:p>
        </w:tc>
      </w:tr>
    </w:tbl>
    <w:p>
      <w:pPr>
        <w:pStyle w:val="Normal"/>
        <w:spacing w:line="240" w:lineRule="exact"/>
        <w:rPr>
          <w:i/>
          <w:iCs/>
          <w:sz w:val="20"/>
        </w:rPr>
      </w:pPr>
      <w:r>
        <w:rPr>
          <w:i/>
          <w:iCs/>
          <w:sz w:val="20"/>
        </w:rPr>
        <w:t xml:space="preserve">* В соответствии со сведениями, содержащимися в Едином государственном реестре недвижимости</w:t>
      </w:r>
      <w:r>
        <w:rPr>
          <w:i/>
          <w:iCs/>
          <w:sz w:val="20"/>
        </w:rPr>
      </w:r>
    </w:p>
    <w:p>
      <w:pPr>
        <w:pStyle w:val="Normal"/>
        <w:spacing w:line="240" w:lineRule="exact"/>
        <w:ind w:left="-426" w:firstLine="426"/>
        <w:jc w:val="both"/>
        <w:rPr>
          <w:i/>
          <w:iCs/>
          <w:sz w:val="20"/>
        </w:rPr>
      </w:pPr>
      <w:r>
        <w:rPr>
          <w:i/>
          <w:iCs/>
          <w:sz w:val="20"/>
        </w:rPr>
      </w:r>
    </w:p>
    <w:p>
      <w:pPr>
        <w:pStyle w:val="Normal"/>
        <w:jc w:val="center"/>
        <w:rPr>
          <w:bCs/>
        </w:rPr>
      </w:pPr>
      <w:r>
        <w:rPr>
          <w:bCs/>
          <w:i/>
          <w:sz w:val="20"/>
        </w:rPr>
        <w:br w:type="page" w:clear="all"/>
      </w:r>
      <w:r>
        <w:rPr>
          <w:bCs/>
        </w:rPr>
        <w:t xml:space="preserve">Контур № </w:t>
      </w:r>
      <w:r>
        <w:rPr>
          <w:bCs/>
        </w:rPr>
        <w:t xml:space="preserve">6 </w:t>
      </w:r>
      <w:r>
        <w:rPr>
          <w:bCs/>
          <w:szCs w:val="24"/>
        </w:rPr>
        <w:t xml:space="preserve">по улице КИМ</w:t>
      </w:r>
      <w:r>
        <w:rPr>
          <w:bCs/>
        </w:rPr>
        <w:t xml:space="preserve"> площадью 2,09 га</w:t>
      </w:r>
      <w:r>
        <w:rPr>
          <w:bCs/>
        </w:rPr>
      </w:r>
    </w:p>
    <w:p>
      <w:pPr>
        <w:pStyle w:val="Normal"/>
        <w:jc w:val="center"/>
        <w:rPr>
          <w:bCs/>
        </w:rPr>
      </w:pPr>
      <w:r>
        <w:rPr>
          <w:bCs/>
        </w:rPr>
      </w:r>
    </w:p>
    <w:tbl>
      <w:tblPr>
        <w:tblW w:w="15592" w:type="dxa"/>
        <w:tblInd w:w="-601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left w:w="108" w:type="dxa"/>
          <w:top w:w="0" w:type="dxa"/>
          <w:right w:w="108" w:type="dxa"/>
          <w:bottom w:w="0" w:type="dxa"/>
        </w:tblCellMar>
        <w:tblLook w:val="04A0" w:firstRow="1" w:lastRow="0" w:firstColumn="1" w:lastColumn="0" w:noHBand="0" w:noVBand="1"/>
      </w:tblPr>
      <w:tblGrid>
        <w:gridCol w:w="425"/>
        <w:gridCol w:w="1702"/>
        <w:gridCol w:w="1843"/>
        <w:gridCol w:w="1701"/>
        <w:gridCol w:w="141"/>
        <w:gridCol w:w="993"/>
        <w:gridCol w:w="141"/>
        <w:gridCol w:w="1560"/>
        <w:gridCol w:w="2693"/>
        <w:gridCol w:w="1276"/>
        <w:gridCol w:w="1275"/>
        <w:gridCol w:w="1842"/>
      </w:tblGrid>
      <w:tr>
        <w:trPr>
          <w:trHeight w:val="1704"/>
          <w:tblHeader/>
        </w:trP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c>
          <w:tcPr>
            <w:tcW w:w="425" w:type="dxa"/>
            <w:vMerge w:val="restart"/>
            <w:textDirection w:val="lrTb"/>
            <w:vAlign w:val="center"/>
          </w:tcPr>
          <w:p>
            <w:pPr>
              <w:pStyle w:val="Normal"/>
              <w:ind w:left="-20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№</w:t>
            </w:r>
            <w:r>
              <w:rPr>
                <w:b/>
                <w:bCs/>
                <w:sz w:val="20"/>
              </w:rPr>
            </w:r>
          </w:p>
        </w:tc>
        <w:tc>
          <w:tcPr>
            <w:tcW w:w="1702" w:type="dxa"/>
            <w:vMerge w:val="restart"/>
            <w:textDirection w:val="lrTb"/>
            <w:vAlign w:val="center"/>
          </w:tcPr>
          <w:p>
            <w:pPr>
              <w:pStyle w:val="Normal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Адрес МКД</w:t>
            </w:r>
            <w:r>
              <w:rPr>
                <w:b/>
                <w:sz w:val="20"/>
              </w:rPr>
            </w:r>
          </w:p>
        </w:tc>
        <w:tc>
          <w:tcPr>
            <w:tcW w:w="1843" w:type="dxa"/>
            <w:vMerge w:val="restart"/>
            <w:textDirection w:val="lrTb"/>
            <w:vAlign w:val="center"/>
          </w:tcPr>
          <w:p>
            <w:pPr>
              <w:pStyle w:val="Normal"/>
              <w:jc w:val="center"/>
              <w:rPr>
                <w:b/>
                <w:bCs/>
                <w:sz w:val="20"/>
              </w:rPr>
            </w:pPr>
            <w:r>
              <w:rPr>
                <w:b/>
                <w:sz w:val="20"/>
              </w:rPr>
              <w:t xml:space="preserve">Кадастровые номера МКД (ОКС) </w:t>
            </w:r>
            <w:r>
              <w:rPr>
                <w:b/>
                <w:sz w:val="20"/>
              </w:rPr>
              <w:br w:type="textWrapping" w:clear="all"/>
            </w:r>
            <w:r>
              <w:rPr>
                <w:b/>
                <w:sz w:val="20"/>
              </w:rPr>
              <w:t xml:space="preserve">и земельного участка (ЗУ),</w:t>
            </w:r>
            <w:r>
              <w:rPr>
                <w:b/>
                <w:bCs/>
                <w:sz w:val="20"/>
              </w:rPr>
            </w:r>
          </w:p>
          <w:p>
            <w:pPr>
              <w:pStyle w:val="Normal"/>
              <w:jc w:val="center"/>
              <w:rPr>
                <w:b/>
                <w:bCs/>
                <w:sz w:val="20"/>
              </w:rPr>
            </w:pPr>
            <w:r>
              <w:rPr>
                <w:b/>
                <w:sz w:val="20"/>
              </w:rPr>
              <w:t xml:space="preserve"> на котором расположен МКД*</w:t>
            </w:r>
            <w:r>
              <w:rPr>
                <w:b/>
                <w:bCs/>
                <w:sz w:val="20"/>
              </w:rPr>
            </w:r>
          </w:p>
          <w:p>
            <w:pPr>
              <w:pStyle w:val="Normal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(при наличии)</w:t>
            </w:r>
            <w:r>
              <w:rPr>
                <w:b/>
                <w:sz w:val="20"/>
              </w:rPr>
            </w:r>
          </w:p>
        </w:tc>
        <w:tc>
          <w:tcPr>
            <w:tcW w:w="1701" w:type="dxa"/>
            <w:vMerge w:val="restart"/>
            <w:textDirection w:val="lrTb"/>
            <w:vAlign w:val="center"/>
          </w:tcPr>
          <w:p>
            <w:pPr>
              <w:pStyle w:val="Normal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Площадь земельного участка, </w:t>
            </w:r>
            <w:r>
              <w:rPr>
                <w:b/>
                <w:sz w:val="20"/>
              </w:rPr>
              <w:br w:type="textWrapping" w:clear="all"/>
            </w:r>
            <w:r>
              <w:rPr>
                <w:b/>
                <w:sz w:val="20"/>
              </w:rPr>
              <w:t xml:space="preserve">на котором расположен МКД*, кв.</w:t>
            </w:r>
            <w:r>
              <w:rPr>
                <w:b/>
                <w:sz w:val="20"/>
              </w:rPr>
              <w:t xml:space="preserve"> </w:t>
            </w:r>
            <w:r>
              <w:rPr>
                <w:b/>
                <w:sz w:val="20"/>
              </w:rPr>
              <w:t xml:space="preserve">м</w:t>
            </w:r>
            <w:r>
              <w:rPr>
                <w:b/>
                <w:sz w:val="20"/>
              </w:rPr>
            </w:r>
          </w:p>
          <w:p>
            <w:pPr>
              <w:pStyle w:val="Normal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(при наличии)</w:t>
            </w:r>
            <w:r>
              <w:rPr>
                <w:b/>
                <w:sz w:val="20"/>
              </w:rPr>
            </w:r>
          </w:p>
        </w:tc>
        <w:tc>
          <w:tcPr>
            <w:tcW w:w="1134" w:type="dxa"/>
            <w:gridSpan w:val="2"/>
            <w:vMerge w:val="restart"/>
            <w:textDirection w:val="lrTb"/>
            <w:vAlign w:val="center"/>
          </w:tcPr>
          <w:p>
            <w:pPr>
              <w:pStyle w:val="Normal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Общая площадь МКД*, </w:t>
            </w:r>
            <w:r>
              <w:rPr>
                <w:b/>
                <w:iCs/>
                <w:sz w:val="20"/>
              </w:rPr>
              <w:t xml:space="preserve">кв.</w:t>
            </w:r>
            <w:r>
              <w:rPr>
                <w:b/>
                <w:iCs/>
                <w:sz w:val="20"/>
              </w:rPr>
              <w:t xml:space="preserve"> </w:t>
            </w:r>
            <w:r>
              <w:rPr>
                <w:b/>
                <w:iCs/>
                <w:sz w:val="20"/>
              </w:rPr>
              <w:t xml:space="preserve">м</w:t>
            </w:r>
            <w:r>
              <w:rPr>
                <w:b/>
                <w:sz w:val="20"/>
              </w:rPr>
            </w:r>
          </w:p>
        </w:tc>
        <w:tc>
          <w:tcPr>
            <w:tcW w:w="1701" w:type="dxa"/>
            <w:gridSpan w:val="2"/>
            <w:vMerge w:val="restart"/>
            <w:textDirection w:val="lrTb"/>
            <w:vAlign w:val="center"/>
          </w:tcPr>
          <w:p>
            <w:pPr>
              <w:pStyle w:val="Normal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Вид собственности на земельный участок, </w:t>
            </w:r>
            <w:r>
              <w:rPr>
                <w:b/>
                <w:sz w:val="20"/>
              </w:rPr>
              <w:br w:type="textWrapping" w:clear="all"/>
            </w:r>
            <w:r>
              <w:rPr>
                <w:b/>
                <w:sz w:val="20"/>
              </w:rPr>
              <w:t xml:space="preserve">на котором расположен МКД*</w:t>
            </w:r>
            <w:r>
              <w:rPr>
                <w:b/>
                <w:sz w:val="20"/>
              </w:rPr>
            </w:r>
          </w:p>
        </w:tc>
        <w:tc>
          <w:tcPr>
            <w:tcW w:w="2693" w:type="dxa"/>
            <w:vMerge w:val="restart"/>
            <w:textDirection w:val="lrTb"/>
            <w:vAlign w:val="center"/>
          </w:tcPr>
          <w:p>
            <w:pPr>
              <w:pStyle w:val="Normal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Основание, в соответствии с которым МКД признан аварийным и подлежащим сносу или реконструкции (наименование, реквизиты документа)</w:t>
            </w:r>
            <w:r>
              <w:rPr>
                <w:b/>
                <w:sz w:val="20"/>
              </w:rPr>
            </w:r>
          </w:p>
        </w:tc>
        <w:tc>
          <w:tcPr>
            <w:tcW w:w="2551" w:type="dxa"/>
            <w:gridSpan w:val="2"/>
            <w:textDirection w:val="lrTb"/>
            <w:vAlign w:val="center"/>
          </w:tcPr>
          <w:p>
            <w:pPr>
              <w:pStyle w:val="Normal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Суммарная площадь помещений в МКД*, </w:t>
            </w:r>
            <w:r>
              <w:rPr>
                <w:b/>
                <w:sz w:val="20"/>
              </w:rPr>
              <w:t xml:space="preserve">кв.</w:t>
            </w:r>
            <w:r>
              <w:rPr>
                <w:b/>
                <w:sz w:val="20"/>
              </w:rPr>
              <w:t xml:space="preserve"> </w:t>
            </w:r>
            <w:r>
              <w:rPr>
                <w:b/>
                <w:sz w:val="20"/>
              </w:rPr>
              <w:t xml:space="preserve">м</w:t>
            </w:r>
            <w:r>
              <w:rPr>
                <w:b/>
                <w:sz w:val="20"/>
              </w:rPr>
            </w:r>
          </w:p>
        </w:tc>
        <w:tc>
          <w:tcPr>
            <w:tcW w:w="1842" w:type="dxa"/>
            <w:vMerge w:val="restart"/>
            <w:textDirection w:val="lrTb"/>
            <w:vAlign w:val="center"/>
          </w:tcPr>
          <w:p>
            <w:pPr>
              <w:pStyle w:val="Normal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Планируемые мероприятия</w:t>
            </w:r>
            <w:r>
              <w:rPr>
                <w:b/>
                <w:sz w:val="20"/>
              </w:rPr>
            </w:r>
          </w:p>
        </w:tc>
      </w:tr>
      <w:tr>
        <w:trPr>
          <w:trHeight w:val="207"/>
          <w:tblHeader/>
        </w:trP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c>
          <w:tcPr>
            <w:tcW w:w="425" w:type="dxa"/>
            <w:vMerge w:val="continue"/>
            <w:textDirection w:val="lrTb"/>
            <w:vAlign w:val="center"/>
          </w:tcPr>
          <w:p>
            <w:pPr>
              <w:pStyle w:val="Normal"/>
              <w:jc w:val="center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1702" w:type="dxa"/>
            <w:vMerge w:val="continue"/>
            <w:textDirection w:val="lrTb"/>
            <w:vAlign w:val="center"/>
          </w:tcPr>
          <w:p>
            <w:pPr>
              <w:pStyle w:val="Normal"/>
              <w:jc w:val="center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1843" w:type="dxa"/>
            <w:vMerge w:val="continue"/>
            <w:textDirection w:val="lrTb"/>
            <w:vAlign w:val="center"/>
          </w:tcPr>
          <w:p>
            <w:pPr>
              <w:pStyle w:val="Normal"/>
              <w:jc w:val="center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1701" w:type="dxa"/>
            <w:vMerge w:val="continue"/>
            <w:textDirection w:val="lrTb"/>
            <w:vAlign w:val="center"/>
          </w:tcPr>
          <w:p>
            <w:pPr>
              <w:pStyle w:val="Normal"/>
              <w:jc w:val="center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1134" w:type="dxa"/>
            <w:gridSpan w:val="2"/>
            <w:vMerge w:val="continue"/>
            <w:textDirection w:val="lrTb"/>
            <w:vAlign w:val="center"/>
          </w:tcPr>
          <w:p>
            <w:pPr>
              <w:pStyle w:val="Normal"/>
              <w:jc w:val="center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1701" w:type="dxa"/>
            <w:gridSpan w:val="2"/>
            <w:vMerge w:val="continue"/>
            <w:textDirection w:val="lrTb"/>
            <w:vAlign w:val="center"/>
          </w:tcPr>
          <w:p>
            <w:pPr>
              <w:pStyle w:val="Normal"/>
              <w:jc w:val="center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2693" w:type="dxa"/>
            <w:vMerge w:val="continue"/>
            <w:textDirection w:val="lrTb"/>
            <w:vAlign w:val="center"/>
          </w:tcPr>
          <w:p>
            <w:pPr>
              <w:pStyle w:val="Normal"/>
              <w:jc w:val="center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1276" w:type="dxa"/>
            <w:textDirection w:val="lrTb"/>
            <w:vAlign w:val="center"/>
          </w:tcPr>
          <w:p>
            <w:pPr>
              <w:pStyle w:val="Normal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жилые помещения</w:t>
            </w:r>
            <w:r>
              <w:rPr>
                <w:b/>
                <w:sz w:val="20"/>
              </w:rPr>
            </w:r>
          </w:p>
        </w:tc>
        <w:tc>
          <w:tcPr>
            <w:tcW w:w="1275" w:type="dxa"/>
            <w:textDirection w:val="lrTb"/>
            <w:vAlign w:val="center"/>
          </w:tcPr>
          <w:p>
            <w:pPr>
              <w:pStyle w:val="Normal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нежилые помещения</w:t>
            </w:r>
            <w:r>
              <w:rPr>
                <w:b/>
                <w:sz w:val="20"/>
              </w:rPr>
            </w:r>
          </w:p>
        </w:tc>
        <w:tc>
          <w:tcPr>
            <w:tcW w:w="1842" w:type="dxa"/>
            <w:vMerge w:val="continue"/>
            <w:textDirection w:val="lrTb"/>
            <w:vAlign w:val="top"/>
          </w:tcPr>
          <w:p>
            <w:pPr>
              <w:pStyle w:val="Normal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</w:r>
          </w:p>
        </w:tc>
      </w:tr>
      <w:tr>
        <w:trPr>
          <w:trHeight w:val="153"/>
        </w:trP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c>
          <w:tcPr>
            <w:tcW w:w="15592" w:type="dxa"/>
            <w:gridSpan w:val="12"/>
            <w:textDirection w:val="lrTb"/>
            <w:vAlign w:val="center"/>
          </w:tcPr>
          <w:p>
            <w:pPr>
              <w:pStyle w:val="Normal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I. Многоквартирные дома, признанные аварийными до 1 января 2017 года</w:t>
            </w:r>
            <w:r>
              <w:rPr>
                <w:b/>
                <w:sz w:val="20"/>
              </w:rPr>
              <w:t xml:space="preserve"> **</w:t>
            </w:r>
            <w:r>
              <w:rPr>
                <w:b/>
                <w:sz w:val="20"/>
              </w:rPr>
            </w:r>
          </w:p>
        </w:tc>
      </w:tr>
      <w:tr>
        <w:trPr>
          <w:trHeight w:val="153"/>
        </w:trP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c>
          <w:tcPr>
            <w:tcW w:w="425" w:type="dxa"/>
            <w:textDirection w:val="lrTb"/>
            <w:vAlign w:val="center"/>
          </w:tcPr>
          <w:p>
            <w:pPr>
              <w:pStyle w:val="Normal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1</w:t>
            </w:r>
            <w:r>
              <w:rPr>
                <w:sz w:val="20"/>
              </w:rPr>
            </w:r>
          </w:p>
        </w:tc>
        <w:tc>
          <w:tcPr>
            <w:tcW w:w="1702" w:type="dxa"/>
            <w:textDirection w:val="lrTb"/>
            <w:vAlign w:val="center"/>
          </w:tcPr>
          <w:p>
            <w:pPr>
              <w:pStyle w:val="Normal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г. Пермь, </w:t>
            </w:r>
            <w:r>
              <w:rPr>
                <w:sz w:val="20"/>
              </w:rPr>
            </w:r>
          </w:p>
          <w:p>
            <w:pPr>
              <w:pStyle w:val="Normal"/>
              <w:jc w:val="center"/>
              <w:rPr>
                <w:sz w:val="20"/>
                <w:lang w:val="en-US"/>
              </w:rPr>
            </w:pPr>
            <w:r>
              <w:rPr>
                <w:sz w:val="20"/>
              </w:rPr>
              <w:t xml:space="preserve">ул. Инженерная, 17</w:t>
            </w:r>
            <w:r>
              <w:rPr>
                <w:sz w:val="20"/>
                <w:lang w:val="en-US"/>
              </w:rPr>
            </w:r>
          </w:p>
        </w:tc>
        <w:tc>
          <w:tcPr>
            <w:tcW w:w="1843" w:type="dxa"/>
            <w:textDirection w:val="lrTb"/>
            <w:vAlign w:val="center"/>
          </w:tcPr>
          <w:p>
            <w:pPr>
              <w:pStyle w:val="Normal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ОКС:</w:t>
            </w:r>
            <w:r>
              <w:rPr>
                <w:b/>
                <w:bCs/>
                <w:sz w:val="20"/>
              </w:rPr>
            </w:r>
          </w:p>
          <w:p>
            <w:pPr>
              <w:pStyle w:val="Normal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59:01:4311109:51</w:t>
            </w:r>
            <w:r>
              <w:rPr>
                <w:sz w:val="20"/>
              </w:rPr>
            </w:r>
          </w:p>
          <w:p>
            <w:pPr>
              <w:pStyle w:val="Normal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ЗУ: </w:t>
            </w:r>
            <w:r>
              <w:rPr>
                <w:sz w:val="20"/>
              </w:rPr>
            </w:r>
          </w:p>
          <w:p>
            <w:pPr>
              <w:pStyle w:val="Normal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59:01:4311109:17</w:t>
            </w:r>
            <w:r>
              <w:rPr>
                <w:sz w:val="20"/>
              </w:rPr>
            </w:r>
          </w:p>
        </w:tc>
        <w:tc>
          <w:tcPr>
            <w:tcW w:w="1701" w:type="dxa"/>
            <w:textDirection w:val="lrTb"/>
            <w:vAlign w:val="center"/>
          </w:tcPr>
          <w:p>
            <w:pPr>
              <w:pStyle w:val="Normal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1368</w:t>
            </w:r>
            <w:r>
              <w:rPr>
                <w:sz w:val="20"/>
              </w:rPr>
            </w:r>
          </w:p>
        </w:tc>
        <w:tc>
          <w:tcPr>
            <w:tcW w:w="1134" w:type="dxa"/>
            <w:gridSpan w:val="2"/>
            <w:textDirection w:val="lrTb"/>
            <w:vAlign w:val="center"/>
          </w:tcPr>
          <w:p>
            <w:pPr>
              <w:pStyle w:val="Normal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599,7</w:t>
            </w:r>
            <w:r>
              <w:rPr>
                <w:sz w:val="20"/>
              </w:rPr>
            </w:r>
          </w:p>
        </w:tc>
        <w:tc>
          <w:tcPr>
            <w:tcW w:w="1701" w:type="dxa"/>
            <w:gridSpan w:val="2"/>
            <w:textDirection w:val="lrTb"/>
            <w:vAlign w:val="center"/>
          </w:tcPr>
          <w:p>
            <w:pPr>
              <w:pStyle w:val="Normal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Общая долевая собственность</w:t>
            </w:r>
            <w:r>
              <w:rPr>
                <w:sz w:val="20"/>
              </w:rPr>
            </w:r>
          </w:p>
        </w:tc>
        <w:tc>
          <w:tcPr>
            <w:tcW w:w="2693" w:type="dxa"/>
            <w:textDirection w:val="lrTb"/>
            <w:vAlign w:val="center"/>
          </w:tcPr>
          <w:p>
            <w:pPr>
              <w:pStyle w:val="Normal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Заключение межведомственной комиссии при </w:t>
            </w:r>
            <w:r>
              <w:rPr>
                <w:sz w:val="20"/>
              </w:rPr>
              <w:t xml:space="preserve">а</w:t>
            </w:r>
            <w:r>
              <w:rPr>
                <w:sz w:val="20"/>
              </w:rPr>
              <w:t xml:space="preserve">дминистрации Мотовилихинского района города Перми  </w:t>
            </w:r>
            <w:r>
              <w:rPr>
                <w:sz w:val="20"/>
              </w:rPr>
              <w:t xml:space="preserve">от 23.05.2013 № 223</w:t>
            </w:r>
            <w:r>
              <w:rPr>
                <w:sz w:val="20"/>
              </w:rPr>
            </w:r>
          </w:p>
        </w:tc>
        <w:tc>
          <w:tcPr>
            <w:tcW w:w="1276" w:type="dxa"/>
            <w:textDirection w:val="lrTb"/>
            <w:vAlign w:val="center"/>
          </w:tcPr>
          <w:p>
            <w:pPr>
              <w:pStyle w:val="Normal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581,6</w:t>
            </w:r>
            <w:r>
              <w:rPr>
                <w:sz w:val="20"/>
              </w:rPr>
              <w:t xml:space="preserve"> </w:t>
            </w:r>
            <w:r>
              <w:rPr>
                <w:sz w:val="20"/>
              </w:rPr>
            </w:r>
          </w:p>
        </w:tc>
        <w:tc>
          <w:tcPr>
            <w:tcW w:w="1275" w:type="dxa"/>
            <w:textDirection w:val="lrTb"/>
            <w:vAlign w:val="center"/>
          </w:tcPr>
          <w:p>
            <w:pPr>
              <w:pStyle w:val="Normal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</w:t>
            </w:r>
            <w:r>
              <w:rPr>
                <w:sz w:val="20"/>
              </w:rPr>
            </w:r>
          </w:p>
        </w:tc>
        <w:tc>
          <w:tcPr>
            <w:tcW w:w="1842" w:type="dxa"/>
            <w:textDirection w:val="lrTb"/>
            <w:vAlign w:val="center"/>
          </w:tcPr>
          <w:p>
            <w:pPr>
              <w:pStyle w:val="Normal"/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 xml:space="preserve">-</w:t>
            </w:r>
            <w:r>
              <w:rPr>
                <w:sz w:val="20"/>
                <w:lang w:val="en-US"/>
              </w:rPr>
            </w:r>
          </w:p>
        </w:tc>
      </w:tr>
      <w:tr>
        <w:trPr>
          <w:trHeight w:val="253"/>
        </w:trP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c>
          <w:tcPr>
            <w:tcW w:w="425" w:type="dxa"/>
            <w:shd w:val="clear" w:color="ffffff" w:fill="ffffff"/>
            <w:textDirection w:val="lrTb"/>
            <w:vAlign w:val="center"/>
          </w:tcPr>
          <w:p>
            <w:pPr>
              <w:pStyle w:val="Normal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2</w:t>
            </w:r>
            <w:r>
              <w:rPr>
                <w:sz w:val="20"/>
              </w:rPr>
            </w:r>
          </w:p>
        </w:tc>
        <w:tc>
          <w:tcPr>
            <w:tcW w:w="1702" w:type="dxa"/>
            <w:shd w:val="clear" w:color="ffffff" w:fill="ffffff"/>
            <w:textDirection w:val="lrTb"/>
            <w:vAlign w:val="center"/>
          </w:tcPr>
          <w:p>
            <w:pPr>
              <w:pStyle w:val="Normal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г. Пермь, </w:t>
            </w:r>
            <w:r>
              <w:rPr>
                <w:sz w:val="20"/>
              </w:rPr>
            </w:r>
          </w:p>
          <w:p>
            <w:pPr>
              <w:pStyle w:val="Normal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ул. Инженерная, 17а</w:t>
            </w:r>
            <w:r>
              <w:rPr>
                <w:sz w:val="20"/>
              </w:rPr>
            </w:r>
          </w:p>
        </w:tc>
        <w:tc>
          <w:tcPr>
            <w:tcW w:w="1843" w:type="dxa"/>
            <w:shd w:val="clear" w:color="ffffff" w:fill="ffffff"/>
            <w:textDirection w:val="lrTb"/>
            <w:vAlign w:val="center"/>
          </w:tcPr>
          <w:p>
            <w:pPr>
              <w:pStyle w:val="Normal"/>
              <w:jc w:val="center"/>
              <w:rPr>
                <w:sz w:val="20"/>
              </w:rPr>
            </w:pPr>
            <w:r>
              <w:rPr>
                <w:b/>
                <w:bCs/>
                <w:sz w:val="20"/>
              </w:rPr>
              <w:t xml:space="preserve">ОКС:</w:t>
            </w:r>
            <w:r>
              <w:rPr>
                <w:sz w:val="20"/>
              </w:rPr>
            </w:r>
          </w:p>
          <w:p>
            <w:pPr>
              <w:pStyle w:val="Normal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59:01:4311109:52</w:t>
            </w:r>
            <w:r>
              <w:rPr>
                <w:sz w:val="20"/>
              </w:rPr>
            </w:r>
          </w:p>
          <w:p>
            <w:pPr>
              <w:pStyle w:val="Normal"/>
              <w:jc w:val="center"/>
              <w:rPr>
                <w:sz w:val="20"/>
              </w:rPr>
            </w:pPr>
            <w:r>
              <w:rPr>
                <w:b/>
                <w:bCs/>
                <w:sz w:val="20"/>
              </w:rPr>
              <w:t xml:space="preserve">ЗУ: </w:t>
            </w:r>
            <w:r>
              <w:rPr>
                <w:sz w:val="20"/>
              </w:rPr>
            </w:r>
          </w:p>
          <w:p>
            <w:pPr>
              <w:pStyle w:val="Normal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59:01:4311109:18</w:t>
            </w:r>
            <w:r>
              <w:rPr>
                <w:sz w:val="20"/>
              </w:rPr>
            </w:r>
          </w:p>
        </w:tc>
        <w:tc>
          <w:tcPr>
            <w:tcW w:w="1701" w:type="dxa"/>
            <w:shd w:val="clear" w:color="ffffff" w:fill="ffffff"/>
            <w:textDirection w:val="lrTb"/>
            <w:vAlign w:val="center"/>
          </w:tcPr>
          <w:p>
            <w:pPr>
              <w:pStyle w:val="Normal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3030,57</w:t>
            </w:r>
            <w:r>
              <w:rPr>
                <w:sz w:val="20"/>
              </w:rPr>
            </w:r>
          </w:p>
        </w:tc>
        <w:tc>
          <w:tcPr>
            <w:tcW w:w="1134" w:type="dxa"/>
            <w:gridSpan w:val="2"/>
            <w:shd w:val="clear" w:color="ffffff" w:fill="ffffff"/>
            <w:textDirection w:val="lrTb"/>
            <w:vAlign w:val="center"/>
          </w:tcPr>
          <w:p>
            <w:pPr>
              <w:pStyle w:val="Normal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813,9</w:t>
            </w:r>
            <w:r>
              <w:rPr>
                <w:sz w:val="20"/>
              </w:rPr>
            </w:r>
          </w:p>
        </w:tc>
        <w:tc>
          <w:tcPr>
            <w:tcW w:w="1701" w:type="dxa"/>
            <w:gridSpan w:val="2"/>
            <w:shd w:val="clear" w:color="ffffff" w:fill="ffffff"/>
            <w:textDirection w:val="lrTb"/>
            <w:vAlign w:val="center"/>
          </w:tcPr>
          <w:p>
            <w:pPr>
              <w:pStyle w:val="Normal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Общая долевая собственность</w:t>
            </w:r>
            <w:r>
              <w:rPr>
                <w:sz w:val="20"/>
              </w:rPr>
            </w:r>
          </w:p>
        </w:tc>
        <w:tc>
          <w:tcPr>
            <w:tcW w:w="2693" w:type="dxa"/>
            <w:shd w:val="clear" w:color="ffffff" w:fill="ffffff"/>
            <w:textDirection w:val="lrTb"/>
            <w:vAlign w:val="center"/>
          </w:tcPr>
          <w:p>
            <w:pPr>
              <w:pStyle w:val="Normal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Распоряжение Управления жилищных отношений администрации города Перми от 14.03.2016  </w:t>
              <w:br w:type="textWrapping" w:clear="all"/>
              <w:t xml:space="preserve">№ СЭД-11-01-04-49</w:t>
            </w:r>
            <w:r>
              <w:rPr>
                <w:sz w:val="20"/>
              </w:rPr>
            </w:r>
          </w:p>
        </w:tc>
        <w:tc>
          <w:tcPr>
            <w:tcW w:w="1276" w:type="dxa"/>
            <w:shd w:val="clear" w:color="ffffff" w:fill="ffffff"/>
            <w:textDirection w:val="lrTb"/>
            <w:vAlign w:val="center"/>
          </w:tcPr>
          <w:p>
            <w:pPr>
              <w:pStyle w:val="Normal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728,2</w:t>
            </w:r>
            <w:r>
              <w:rPr>
                <w:sz w:val="20"/>
              </w:rPr>
              <w:t xml:space="preserve"> </w:t>
            </w:r>
            <w:r>
              <w:rPr>
                <w:sz w:val="20"/>
              </w:rPr>
            </w:r>
          </w:p>
        </w:tc>
        <w:tc>
          <w:tcPr>
            <w:tcW w:w="1275" w:type="dxa"/>
            <w:textDirection w:val="lrTb"/>
            <w:vAlign w:val="center"/>
          </w:tcPr>
          <w:p>
            <w:pPr>
              <w:pStyle w:val="Normal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</w:t>
            </w:r>
            <w:r>
              <w:rPr>
                <w:sz w:val="20"/>
              </w:rPr>
            </w:r>
          </w:p>
        </w:tc>
        <w:tc>
          <w:tcPr>
            <w:tcW w:w="1842" w:type="dxa"/>
            <w:textDirection w:val="lrTb"/>
            <w:vAlign w:val="center"/>
          </w:tcPr>
          <w:p>
            <w:pPr>
              <w:pStyle w:val="Normal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-</w:t>
            </w:r>
            <w:r>
              <w:rPr>
                <w:sz w:val="20"/>
              </w:rPr>
            </w:r>
          </w:p>
        </w:tc>
      </w:tr>
      <w:tr>
        <w:trPr>
          <w:trHeight w:val="247"/>
        </w:trP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c>
          <w:tcPr>
            <w:tcW w:w="15592" w:type="dxa"/>
            <w:gridSpan w:val="12"/>
            <w:textDirection w:val="lrTb"/>
            <w:vAlign w:val="center"/>
          </w:tcPr>
          <w:p>
            <w:pPr>
              <w:pStyle w:val="Normal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II. Многоквартирные дома, признанные аварийными с 1 января 2017 года до 1 января 2022 года</w:t>
            </w:r>
            <w:r>
              <w:rPr>
                <w:b/>
                <w:sz w:val="20"/>
              </w:rPr>
            </w:r>
          </w:p>
        </w:tc>
      </w:tr>
      <w:tr>
        <w:trPr>
          <w:trHeight w:val="291"/>
        </w:trP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c>
          <w:tcPr>
            <w:tcW w:w="425" w:type="dxa"/>
            <w:textDirection w:val="lrTb"/>
            <w:vAlign w:val="center"/>
          </w:tcPr>
          <w:p>
            <w:pPr>
              <w:pStyle w:val="Normal"/>
              <w:jc w:val="center"/>
              <w:rPr>
                <w:sz w:val="20"/>
              </w:rPr>
            </w:pPr>
            <w:r>
              <w:rPr>
                <w:sz w:val="20"/>
                <w:lang w:val="en-US"/>
              </w:rPr>
              <w:t xml:space="preserve">-</w:t>
            </w:r>
            <w:r>
              <w:rPr>
                <w:sz w:val="20"/>
              </w:rPr>
            </w:r>
          </w:p>
        </w:tc>
        <w:tc>
          <w:tcPr>
            <w:tcW w:w="1702" w:type="dxa"/>
            <w:textDirection w:val="lrTb"/>
            <w:vAlign w:val="center"/>
          </w:tcPr>
          <w:p>
            <w:pPr>
              <w:pStyle w:val="Normal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 - </w:t>
            </w:r>
            <w:r>
              <w:rPr>
                <w:sz w:val="20"/>
              </w:rPr>
            </w:r>
          </w:p>
        </w:tc>
        <w:tc>
          <w:tcPr>
            <w:tcW w:w="1843" w:type="dxa"/>
            <w:textDirection w:val="lrTb"/>
            <w:vAlign w:val="center"/>
          </w:tcPr>
          <w:p>
            <w:pPr>
              <w:pStyle w:val="Normal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-</w:t>
            </w:r>
            <w:r>
              <w:rPr>
                <w:sz w:val="20"/>
              </w:rPr>
            </w:r>
          </w:p>
        </w:tc>
        <w:tc>
          <w:tcPr>
            <w:tcW w:w="1842" w:type="dxa"/>
            <w:gridSpan w:val="2"/>
            <w:textDirection w:val="lrTb"/>
            <w:vAlign w:val="center"/>
          </w:tcPr>
          <w:p>
            <w:pPr>
              <w:pStyle w:val="Normal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-</w:t>
            </w:r>
            <w:r>
              <w:rPr>
                <w:sz w:val="20"/>
              </w:rPr>
            </w:r>
          </w:p>
        </w:tc>
        <w:tc>
          <w:tcPr>
            <w:tcW w:w="1134" w:type="dxa"/>
            <w:gridSpan w:val="2"/>
            <w:textDirection w:val="lrTb"/>
            <w:vAlign w:val="center"/>
          </w:tcPr>
          <w:p>
            <w:pPr>
              <w:pStyle w:val="Normal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-</w:t>
            </w:r>
            <w:r>
              <w:rPr>
                <w:sz w:val="20"/>
              </w:rPr>
            </w:r>
          </w:p>
        </w:tc>
        <w:tc>
          <w:tcPr>
            <w:tcW w:w="1560" w:type="dxa"/>
            <w:textDirection w:val="lrTb"/>
            <w:vAlign w:val="center"/>
          </w:tcPr>
          <w:p>
            <w:pPr>
              <w:pStyle w:val="Normal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-</w:t>
            </w:r>
            <w:r>
              <w:rPr>
                <w:sz w:val="20"/>
              </w:rPr>
            </w:r>
          </w:p>
        </w:tc>
        <w:tc>
          <w:tcPr>
            <w:tcW w:w="2693" w:type="dxa"/>
            <w:textDirection w:val="lrTb"/>
            <w:vAlign w:val="center"/>
          </w:tcPr>
          <w:p>
            <w:pPr>
              <w:pStyle w:val="Normal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-</w:t>
            </w:r>
            <w:r>
              <w:rPr>
                <w:sz w:val="20"/>
              </w:rPr>
            </w:r>
          </w:p>
        </w:tc>
        <w:tc>
          <w:tcPr>
            <w:tcW w:w="1276" w:type="dxa"/>
            <w:textDirection w:val="lrTb"/>
            <w:vAlign w:val="center"/>
          </w:tcPr>
          <w:p>
            <w:pPr>
              <w:pStyle w:val="Normal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-</w:t>
            </w:r>
            <w:r>
              <w:rPr>
                <w:sz w:val="20"/>
              </w:rPr>
            </w:r>
          </w:p>
        </w:tc>
        <w:tc>
          <w:tcPr>
            <w:tcW w:w="1275" w:type="dxa"/>
            <w:textDirection w:val="lrTb"/>
            <w:vAlign w:val="center"/>
          </w:tcPr>
          <w:p>
            <w:pPr>
              <w:pStyle w:val="Normal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-</w:t>
            </w:r>
            <w:r>
              <w:rPr>
                <w:sz w:val="20"/>
              </w:rPr>
            </w:r>
          </w:p>
        </w:tc>
        <w:tc>
          <w:tcPr>
            <w:tcW w:w="1842" w:type="dxa"/>
            <w:textDirection w:val="lrTb"/>
            <w:vAlign w:val="center"/>
          </w:tcPr>
          <w:p>
            <w:pPr>
              <w:pStyle w:val="Normal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-</w:t>
            </w:r>
            <w:r>
              <w:rPr>
                <w:sz w:val="20"/>
              </w:rPr>
            </w:r>
          </w:p>
        </w:tc>
      </w:tr>
      <w:tr>
        <w:trPr>
          <w:trHeight w:val="184"/>
        </w:trP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c>
          <w:tcPr>
            <w:tcW w:w="15592" w:type="dxa"/>
            <w:gridSpan w:val="12"/>
            <w:textDirection w:val="lrTb"/>
            <w:vAlign w:val="center"/>
          </w:tcPr>
          <w:p>
            <w:pPr>
              <w:pStyle w:val="Normal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III. Многоквартирные дома, признанные аварийными после 1 января 2022 года</w:t>
            </w:r>
            <w:r>
              <w:rPr>
                <w:b/>
                <w:sz w:val="20"/>
              </w:rPr>
            </w:r>
          </w:p>
        </w:tc>
      </w:tr>
      <w:tr>
        <w:trPr>
          <w:trHeight w:val="184"/>
        </w:trP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c>
          <w:tcPr>
            <w:tcW w:w="425" w:type="dxa"/>
            <w:textDirection w:val="lrTb"/>
            <w:vAlign w:val="center"/>
          </w:tcPr>
          <w:p>
            <w:pPr>
              <w:pStyle w:val="Normal"/>
              <w:jc w:val="center"/>
              <w:rPr>
                <w:sz w:val="20"/>
              </w:rPr>
            </w:pPr>
            <w:r>
              <w:rPr>
                <w:sz w:val="20"/>
                <w:lang w:val="en-US"/>
              </w:rPr>
              <w:t xml:space="preserve">-</w:t>
            </w:r>
            <w:r>
              <w:rPr>
                <w:sz w:val="20"/>
              </w:rPr>
            </w:r>
          </w:p>
        </w:tc>
        <w:tc>
          <w:tcPr>
            <w:tcW w:w="1702" w:type="dxa"/>
            <w:textDirection w:val="lrTb"/>
            <w:vAlign w:val="center"/>
          </w:tcPr>
          <w:p>
            <w:pPr>
              <w:pStyle w:val="Normal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 - </w:t>
            </w:r>
            <w:r>
              <w:rPr>
                <w:sz w:val="20"/>
              </w:rPr>
            </w:r>
          </w:p>
        </w:tc>
        <w:tc>
          <w:tcPr>
            <w:tcW w:w="1843" w:type="dxa"/>
            <w:textDirection w:val="lrTb"/>
            <w:vAlign w:val="top"/>
          </w:tcPr>
          <w:p>
            <w:pPr>
              <w:pStyle w:val="Normal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-</w:t>
            </w:r>
            <w:r>
              <w:rPr>
                <w:sz w:val="20"/>
              </w:rPr>
            </w:r>
          </w:p>
        </w:tc>
        <w:tc>
          <w:tcPr>
            <w:tcW w:w="1842" w:type="dxa"/>
            <w:gridSpan w:val="2"/>
            <w:textDirection w:val="lrTb"/>
            <w:vAlign w:val="top"/>
          </w:tcPr>
          <w:p>
            <w:pPr>
              <w:pStyle w:val="Normal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-</w:t>
            </w:r>
            <w:r>
              <w:rPr>
                <w:sz w:val="20"/>
              </w:rPr>
            </w:r>
          </w:p>
        </w:tc>
        <w:tc>
          <w:tcPr>
            <w:tcW w:w="1134" w:type="dxa"/>
            <w:gridSpan w:val="2"/>
            <w:textDirection w:val="lrTb"/>
            <w:vAlign w:val="top"/>
          </w:tcPr>
          <w:p>
            <w:pPr>
              <w:pStyle w:val="Normal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-</w:t>
            </w:r>
            <w:r>
              <w:rPr>
                <w:sz w:val="20"/>
              </w:rPr>
            </w:r>
          </w:p>
        </w:tc>
        <w:tc>
          <w:tcPr>
            <w:tcW w:w="1560" w:type="dxa"/>
            <w:textDirection w:val="lrTb"/>
            <w:vAlign w:val="top"/>
          </w:tcPr>
          <w:p>
            <w:pPr>
              <w:pStyle w:val="Normal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-</w:t>
            </w:r>
            <w:r>
              <w:rPr>
                <w:sz w:val="20"/>
              </w:rPr>
            </w:r>
          </w:p>
        </w:tc>
        <w:tc>
          <w:tcPr>
            <w:tcW w:w="2693" w:type="dxa"/>
            <w:textDirection w:val="lrTb"/>
            <w:vAlign w:val="top"/>
          </w:tcPr>
          <w:p>
            <w:pPr>
              <w:pStyle w:val="Normal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-</w:t>
            </w:r>
            <w:r>
              <w:rPr>
                <w:sz w:val="20"/>
              </w:rPr>
            </w:r>
          </w:p>
        </w:tc>
        <w:tc>
          <w:tcPr>
            <w:tcW w:w="1276" w:type="dxa"/>
            <w:textDirection w:val="lrTb"/>
            <w:vAlign w:val="top"/>
          </w:tcPr>
          <w:p>
            <w:pPr>
              <w:pStyle w:val="Normal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-</w:t>
            </w:r>
            <w:r>
              <w:rPr>
                <w:sz w:val="20"/>
              </w:rPr>
            </w:r>
          </w:p>
        </w:tc>
        <w:tc>
          <w:tcPr>
            <w:tcW w:w="1275" w:type="dxa"/>
            <w:textDirection w:val="lrTb"/>
            <w:vAlign w:val="top"/>
          </w:tcPr>
          <w:p>
            <w:pPr>
              <w:pStyle w:val="Normal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-</w:t>
            </w:r>
            <w:r>
              <w:rPr>
                <w:sz w:val="20"/>
              </w:rPr>
            </w:r>
          </w:p>
        </w:tc>
        <w:tc>
          <w:tcPr>
            <w:tcW w:w="1842" w:type="dxa"/>
            <w:textDirection w:val="lrTb"/>
            <w:vAlign w:val="top"/>
          </w:tcPr>
          <w:p>
            <w:pPr>
              <w:pStyle w:val="Normal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-</w:t>
            </w:r>
            <w:r>
              <w:rPr>
                <w:sz w:val="20"/>
              </w:rPr>
            </w:r>
          </w:p>
        </w:tc>
      </w:tr>
    </w:tbl>
    <w:p>
      <w:pPr>
        <w:pStyle w:val="Normal"/>
        <w:spacing w:line="240" w:lineRule="exact"/>
        <w:rPr>
          <w:i/>
          <w:iCs/>
          <w:sz w:val="20"/>
        </w:rPr>
      </w:pPr>
      <w:r>
        <w:rPr>
          <w:i/>
          <w:iCs/>
          <w:sz w:val="20"/>
        </w:rPr>
        <w:t xml:space="preserve">* В соответствии со сведениями, содержащимися в Едином государственном реестре недвижимости</w:t>
      </w:r>
      <w:r>
        <w:rPr>
          <w:i/>
          <w:iCs/>
          <w:sz w:val="20"/>
        </w:rPr>
      </w:r>
    </w:p>
    <w:p>
      <w:pPr>
        <w:pStyle w:val="Normal"/>
        <w:ind w:left="-426" w:firstLine="426"/>
        <w:jc w:val="both"/>
        <w:rPr>
          <w:i/>
          <w:iCs/>
          <w:color w:val="000000"/>
          <w:sz w:val="20"/>
        </w:rPr>
      </w:pPr>
      <w:r>
        <w:rPr>
          <w:b/>
          <w:sz w:val="20"/>
        </w:rPr>
        <w:t xml:space="preserve">**</w:t>
      </w:r>
      <w:r>
        <w:rPr>
          <w:i/>
          <w:sz w:val="20"/>
        </w:rPr>
        <w:t xml:space="preserve"> </w:t>
      </w:r>
      <w:r>
        <w:rPr>
          <w:i/>
          <w:sz w:val="20"/>
        </w:rPr>
        <w:t xml:space="preserve">Жилые</w:t>
      </w:r>
      <w:r>
        <w:rPr>
          <w:b/>
          <w:sz w:val="20"/>
        </w:rPr>
        <w:t xml:space="preserve"> </w:t>
      </w:r>
      <w:r>
        <w:rPr>
          <w:i/>
          <w:iCs/>
          <w:color w:val="000000"/>
          <w:sz w:val="20"/>
        </w:rPr>
        <w:t xml:space="preserve">п</w:t>
      </w:r>
      <w:r>
        <w:rPr>
          <w:i/>
          <w:iCs/>
          <w:color w:val="000000"/>
          <w:sz w:val="20"/>
        </w:rPr>
        <w:t xml:space="preserve">омещения в многоквартирных домах рассел</w:t>
      </w:r>
      <w:r>
        <w:rPr>
          <w:i/>
          <w:iCs/>
          <w:color w:val="000000"/>
          <w:sz w:val="20"/>
        </w:rPr>
        <w:t xml:space="preserve">ены</w:t>
      </w:r>
      <w:r>
        <w:rPr>
          <w:i/>
          <w:iCs/>
          <w:color w:val="000000"/>
          <w:sz w:val="20"/>
        </w:rPr>
        <w:t xml:space="preserve"> за счет средств публично-правовой компании «Фонд развития территорий» и средств бюджета П</w:t>
      </w:r>
      <w:r>
        <w:rPr>
          <w:i/>
          <w:iCs/>
          <w:color w:val="000000"/>
          <w:sz w:val="20"/>
        </w:rPr>
        <w:t xml:space="preserve">ермского края в соответствии с п</w:t>
      </w:r>
      <w:r>
        <w:rPr>
          <w:i/>
          <w:iCs/>
          <w:color w:val="000000"/>
          <w:sz w:val="20"/>
        </w:rPr>
        <w:t xml:space="preserve">остановлением Правительства Пермского края от 29.03.2019 № 227-п «Об утверждении региональной адресной программы по переселению граждан </w:t>
      </w:r>
      <w:r>
        <w:rPr>
          <w:i/>
          <w:iCs/>
          <w:color w:val="000000"/>
          <w:sz w:val="20"/>
        </w:rPr>
        <w:br w:type="textWrapping" w:clear="all"/>
      </w:r>
      <w:r>
        <w:rPr>
          <w:i/>
          <w:iCs/>
          <w:color w:val="000000"/>
          <w:sz w:val="20"/>
        </w:rPr>
        <w:t xml:space="preserve">из аварийного жилищного фонда на территории Пермского края на 2019 - 2025 годы»</w:t>
      </w:r>
      <w:r>
        <w:rPr>
          <w:i/>
          <w:iCs/>
          <w:color w:val="000000"/>
          <w:sz w:val="20"/>
        </w:rPr>
        <w:t xml:space="preserve">, нежилые помещения изъяты за счет средств местного бюджета</w:t>
      </w:r>
      <w:r>
        <w:rPr>
          <w:i/>
          <w:iCs/>
          <w:color w:val="000000"/>
          <w:sz w:val="20"/>
        </w:rPr>
      </w:r>
    </w:p>
    <w:p>
      <w:pPr>
        <w:pStyle w:val="Normal"/>
        <w:ind w:left="-426" w:firstLine="426"/>
        <w:jc w:val="both"/>
        <w:rPr>
          <w:i/>
          <w:iCs/>
          <w:sz w:val="20"/>
        </w:rPr>
      </w:pPr>
      <w:r>
        <w:rPr>
          <w:i/>
          <w:iCs/>
          <w:sz w:val="20"/>
        </w:rPr>
      </w:r>
    </w:p>
    <w:p>
      <w:pPr>
        <w:pStyle w:val="Normal"/>
        <w:jc w:val="center"/>
      </w:pPr>
      <w:r>
        <w:rPr>
          <w:bCs/>
          <w:i/>
          <w:sz w:val="20"/>
        </w:rPr>
        <w:br w:type="page" w:clear="all"/>
      </w:r>
      <w:r>
        <w:rPr>
          <w:bCs/>
        </w:rPr>
        <w:t xml:space="preserve">Контур № 1</w:t>
      </w:r>
      <w:r>
        <w:rPr>
          <w:bCs/>
        </w:rPr>
        <w:t xml:space="preserve">0</w:t>
      </w:r>
      <w:r>
        <w:rPr>
          <w:bCs/>
          <w:szCs w:val="24"/>
        </w:rPr>
        <w:t xml:space="preserve"> по улице КИМ</w:t>
      </w:r>
      <w:r>
        <w:rPr>
          <w:bCs/>
        </w:rPr>
        <w:t xml:space="preserve"> площадью 0,60 га</w:t>
      </w:r>
    </w:p>
    <w:p>
      <w:pPr>
        <w:pStyle w:val="Normal"/>
        <w:jc w:val="center"/>
        <w:rPr>
          <w:bCs/>
        </w:rPr>
      </w:pPr>
      <w:r>
        <w:rPr>
          <w:bCs/>
        </w:rPr>
      </w:r>
    </w:p>
    <w:tbl>
      <w:tblPr>
        <w:tblW w:w="15592" w:type="dxa"/>
        <w:tblInd w:w="-601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left w:w="108" w:type="dxa"/>
          <w:top w:w="0" w:type="dxa"/>
          <w:right w:w="108" w:type="dxa"/>
          <w:bottom w:w="0" w:type="dxa"/>
        </w:tblCellMar>
        <w:tblLook w:val="04A0" w:firstRow="1" w:lastRow="0" w:firstColumn="1" w:lastColumn="0" w:noHBand="0" w:noVBand="1"/>
      </w:tblPr>
      <w:tblGrid>
        <w:gridCol w:w="425"/>
        <w:gridCol w:w="1702"/>
        <w:gridCol w:w="1843"/>
        <w:gridCol w:w="1842"/>
        <w:gridCol w:w="1134"/>
        <w:gridCol w:w="1560"/>
        <w:gridCol w:w="2693"/>
        <w:gridCol w:w="1276"/>
        <w:gridCol w:w="1275"/>
        <w:gridCol w:w="1842"/>
      </w:tblGrid>
      <w:tr>
        <w:trPr>
          <w:trHeight w:val="1704"/>
          <w:tblHeader/>
        </w:trP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c>
          <w:tcPr>
            <w:tcW w:w="425" w:type="dxa"/>
            <w:vMerge w:val="restart"/>
            <w:shd w:val="clear" w:color="ffffff" w:fill="ffffff"/>
            <w:textDirection w:val="lrTb"/>
            <w:vAlign w:val="center"/>
          </w:tcPr>
          <w:p>
            <w:pPr>
              <w:pStyle w:val="Normal"/>
              <w:ind w:left="-20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№</w:t>
            </w:r>
            <w:r>
              <w:rPr>
                <w:b/>
                <w:bCs/>
                <w:sz w:val="20"/>
              </w:rPr>
            </w:r>
          </w:p>
        </w:tc>
        <w:tc>
          <w:tcPr>
            <w:tcW w:w="1702" w:type="dxa"/>
            <w:vMerge w:val="restart"/>
            <w:shd w:val="clear" w:color="ffffff" w:fill="ffffff"/>
            <w:textDirection w:val="lrTb"/>
            <w:vAlign w:val="center"/>
          </w:tcPr>
          <w:p>
            <w:pPr>
              <w:pStyle w:val="Normal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Адрес МКД</w:t>
            </w:r>
            <w:r>
              <w:rPr>
                <w:b/>
                <w:sz w:val="20"/>
              </w:rPr>
            </w:r>
          </w:p>
        </w:tc>
        <w:tc>
          <w:tcPr>
            <w:tcW w:w="1843" w:type="dxa"/>
            <w:vMerge w:val="restart"/>
            <w:shd w:val="clear" w:color="ffffff" w:fill="ffffff"/>
            <w:textDirection w:val="lrTb"/>
            <w:vAlign w:val="center"/>
          </w:tcPr>
          <w:p>
            <w:pPr>
              <w:pStyle w:val="Normal"/>
              <w:jc w:val="center"/>
              <w:rPr>
                <w:b/>
                <w:bCs/>
                <w:sz w:val="20"/>
              </w:rPr>
            </w:pPr>
            <w:r>
              <w:rPr>
                <w:b/>
                <w:sz w:val="20"/>
              </w:rPr>
              <w:t xml:space="preserve">Кадастровые номера МКД (ОКС) </w:t>
            </w:r>
            <w:r>
              <w:rPr>
                <w:b/>
                <w:sz w:val="20"/>
              </w:rPr>
              <w:br w:type="textWrapping" w:clear="all"/>
            </w:r>
            <w:r>
              <w:rPr>
                <w:b/>
                <w:sz w:val="20"/>
              </w:rPr>
              <w:t xml:space="preserve">и земельного участка (ЗУ), </w:t>
            </w:r>
            <w:r>
              <w:rPr>
                <w:b/>
                <w:bCs/>
                <w:sz w:val="20"/>
              </w:rPr>
            </w:r>
          </w:p>
          <w:p>
            <w:pPr>
              <w:pStyle w:val="Normal"/>
              <w:jc w:val="center"/>
              <w:rPr>
                <w:b/>
                <w:bCs/>
                <w:sz w:val="20"/>
              </w:rPr>
            </w:pPr>
            <w:r>
              <w:rPr>
                <w:b/>
                <w:sz w:val="20"/>
              </w:rPr>
              <w:t xml:space="preserve">на котором расположен МКД*</w:t>
            </w:r>
            <w:r>
              <w:rPr>
                <w:b/>
                <w:bCs/>
                <w:sz w:val="20"/>
              </w:rPr>
            </w:r>
          </w:p>
          <w:p>
            <w:pPr>
              <w:pStyle w:val="Normal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(при наличии)</w:t>
            </w:r>
            <w:r>
              <w:rPr>
                <w:b/>
                <w:sz w:val="20"/>
              </w:rPr>
            </w:r>
          </w:p>
        </w:tc>
        <w:tc>
          <w:tcPr>
            <w:tcW w:w="1842" w:type="dxa"/>
            <w:vMerge w:val="restart"/>
            <w:shd w:val="clear" w:color="ffffff" w:fill="ffffff"/>
            <w:textDirection w:val="lrTb"/>
            <w:vAlign w:val="center"/>
          </w:tcPr>
          <w:p>
            <w:pPr>
              <w:pStyle w:val="Normal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Площадь земельного участка, на котором расположен МКД*, кв.</w:t>
            </w:r>
            <w:r>
              <w:rPr>
                <w:b/>
                <w:sz w:val="20"/>
              </w:rPr>
              <w:t xml:space="preserve"> </w:t>
            </w:r>
            <w:r>
              <w:rPr>
                <w:b/>
                <w:sz w:val="20"/>
              </w:rPr>
              <w:t xml:space="preserve">м</w:t>
            </w:r>
            <w:r>
              <w:rPr>
                <w:b/>
                <w:sz w:val="20"/>
              </w:rPr>
            </w:r>
          </w:p>
          <w:p>
            <w:pPr>
              <w:pStyle w:val="Normal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(при наличии)</w:t>
            </w:r>
            <w:r>
              <w:rPr>
                <w:b/>
                <w:sz w:val="20"/>
              </w:rPr>
            </w:r>
          </w:p>
        </w:tc>
        <w:tc>
          <w:tcPr>
            <w:tcW w:w="1134" w:type="dxa"/>
            <w:vMerge w:val="restart"/>
            <w:shd w:val="clear" w:color="ffffff" w:fill="ffffff"/>
            <w:textDirection w:val="lrTb"/>
            <w:vAlign w:val="center"/>
          </w:tcPr>
          <w:p>
            <w:pPr>
              <w:pStyle w:val="Normal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Общая площадь МКД*, </w:t>
            </w:r>
            <w:r>
              <w:rPr>
                <w:b/>
                <w:iCs/>
                <w:sz w:val="20"/>
              </w:rPr>
              <w:t xml:space="preserve">кв.</w:t>
            </w:r>
            <w:r>
              <w:rPr>
                <w:b/>
                <w:iCs/>
                <w:sz w:val="20"/>
              </w:rPr>
              <w:t xml:space="preserve"> </w:t>
            </w:r>
            <w:r>
              <w:rPr>
                <w:b/>
                <w:iCs/>
                <w:sz w:val="20"/>
              </w:rPr>
              <w:t xml:space="preserve">м</w:t>
            </w:r>
            <w:r>
              <w:rPr>
                <w:b/>
                <w:sz w:val="20"/>
              </w:rPr>
            </w:r>
          </w:p>
        </w:tc>
        <w:tc>
          <w:tcPr>
            <w:tcW w:w="1560" w:type="dxa"/>
            <w:vMerge w:val="restart"/>
            <w:shd w:val="clear" w:color="ffffff" w:fill="ffffff"/>
            <w:textDirection w:val="lrTb"/>
            <w:vAlign w:val="center"/>
          </w:tcPr>
          <w:p>
            <w:pPr>
              <w:pStyle w:val="Normal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Вид собственности на земельный участок, на котором расположен МКД*</w:t>
            </w:r>
            <w:r>
              <w:rPr>
                <w:b/>
                <w:sz w:val="20"/>
              </w:rPr>
            </w:r>
          </w:p>
        </w:tc>
        <w:tc>
          <w:tcPr>
            <w:tcW w:w="2693" w:type="dxa"/>
            <w:vMerge w:val="restart"/>
            <w:shd w:val="clear" w:color="ffffff" w:fill="ffffff"/>
            <w:textDirection w:val="lrTb"/>
            <w:vAlign w:val="center"/>
          </w:tcPr>
          <w:p>
            <w:pPr>
              <w:pStyle w:val="Normal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Основание, в соответствии с которым МКД признан аварийным и подлежащим сносу или реконструкции (наименование, реквизиты документа)</w:t>
            </w:r>
            <w:r>
              <w:rPr>
                <w:b/>
                <w:sz w:val="20"/>
              </w:rPr>
            </w:r>
          </w:p>
        </w:tc>
        <w:tc>
          <w:tcPr>
            <w:tcW w:w="2551" w:type="dxa"/>
            <w:gridSpan w:val="2"/>
            <w:shd w:val="clear" w:color="ffffff" w:fill="ffffff"/>
            <w:textDirection w:val="lrTb"/>
            <w:vAlign w:val="center"/>
          </w:tcPr>
          <w:p>
            <w:pPr>
              <w:pStyle w:val="Normal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Суммарная площадь помещений в МКД*, </w:t>
            </w:r>
            <w:r>
              <w:rPr>
                <w:b/>
                <w:sz w:val="20"/>
              </w:rPr>
              <w:t xml:space="preserve">кв.</w:t>
            </w:r>
            <w:r>
              <w:rPr>
                <w:b/>
                <w:sz w:val="20"/>
              </w:rPr>
              <w:t xml:space="preserve"> </w:t>
            </w:r>
            <w:r>
              <w:rPr>
                <w:b/>
                <w:sz w:val="20"/>
              </w:rPr>
              <w:t xml:space="preserve">м</w:t>
            </w:r>
            <w:r>
              <w:rPr>
                <w:b/>
                <w:sz w:val="20"/>
              </w:rPr>
            </w:r>
          </w:p>
        </w:tc>
        <w:tc>
          <w:tcPr>
            <w:tcW w:w="1842" w:type="dxa"/>
            <w:vMerge w:val="restart"/>
            <w:textDirection w:val="lrTb"/>
            <w:vAlign w:val="center"/>
          </w:tcPr>
          <w:p>
            <w:pPr>
              <w:pStyle w:val="Normal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Планируемые мероприятия</w:t>
            </w:r>
            <w:r>
              <w:rPr>
                <w:b/>
                <w:sz w:val="20"/>
              </w:rPr>
            </w:r>
          </w:p>
        </w:tc>
      </w:tr>
      <w:tr>
        <w:trPr>
          <w:trHeight w:val="207"/>
          <w:tblHeader/>
        </w:trP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c>
          <w:tcPr>
            <w:tcW w:w="425" w:type="dxa"/>
            <w:vMerge w:val="continue"/>
            <w:shd w:val="clear" w:color="ffffff" w:fill="ffffff"/>
            <w:textDirection w:val="lrTb"/>
            <w:vAlign w:val="center"/>
          </w:tcPr>
          <w:p>
            <w:pPr>
              <w:pStyle w:val="Normal"/>
              <w:jc w:val="center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1702" w:type="dxa"/>
            <w:vMerge w:val="continue"/>
            <w:shd w:val="clear" w:color="ffffff" w:fill="ffffff"/>
            <w:textDirection w:val="lrTb"/>
            <w:vAlign w:val="center"/>
          </w:tcPr>
          <w:p>
            <w:pPr>
              <w:pStyle w:val="Normal"/>
              <w:jc w:val="center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1843" w:type="dxa"/>
            <w:vMerge w:val="continue"/>
            <w:shd w:val="clear" w:color="ffffff" w:fill="ffffff"/>
            <w:textDirection w:val="lrTb"/>
            <w:vAlign w:val="center"/>
          </w:tcPr>
          <w:p>
            <w:pPr>
              <w:pStyle w:val="Normal"/>
              <w:jc w:val="center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1842" w:type="dxa"/>
            <w:vMerge w:val="continue"/>
            <w:shd w:val="clear" w:color="ffffff" w:fill="ffffff"/>
            <w:textDirection w:val="lrTb"/>
            <w:vAlign w:val="center"/>
          </w:tcPr>
          <w:p>
            <w:pPr>
              <w:pStyle w:val="Normal"/>
              <w:jc w:val="center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1134" w:type="dxa"/>
            <w:vMerge w:val="continue"/>
            <w:shd w:val="clear" w:color="ffffff" w:fill="ffffff"/>
            <w:textDirection w:val="lrTb"/>
            <w:vAlign w:val="center"/>
          </w:tcPr>
          <w:p>
            <w:pPr>
              <w:pStyle w:val="Normal"/>
              <w:jc w:val="center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1560" w:type="dxa"/>
            <w:vMerge w:val="continue"/>
            <w:shd w:val="clear" w:color="ffffff" w:fill="ffffff"/>
            <w:textDirection w:val="lrTb"/>
            <w:vAlign w:val="center"/>
          </w:tcPr>
          <w:p>
            <w:pPr>
              <w:pStyle w:val="Normal"/>
              <w:jc w:val="center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2693" w:type="dxa"/>
            <w:vMerge w:val="continue"/>
            <w:shd w:val="clear" w:color="ffffff" w:fill="ffffff"/>
            <w:textDirection w:val="lrTb"/>
            <w:vAlign w:val="center"/>
          </w:tcPr>
          <w:p>
            <w:pPr>
              <w:pStyle w:val="Normal"/>
              <w:jc w:val="center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1276" w:type="dxa"/>
            <w:shd w:val="clear" w:color="ffffff" w:fill="ffffff"/>
            <w:textDirection w:val="lrTb"/>
            <w:vAlign w:val="center"/>
          </w:tcPr>
          <w:p>
            <w:pPr>
              <w:pStyle w:val="Normal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жилые помещения</w:t>
            </w:r>
            <w:r>
              <w:rPr>
                <w:b/>
                <w:sz w:val="20"/>
              </w:rPr>
            </w:r>
          </w:p>
        </w:tc>
        <w:tc>
          <w:tcPr>
            <w:tcW w:w="1275" w:type="dxa"/>
            <w:textDirection w:val="lrTb"/>
            <w:vAlign w:val="center"/>
          </w:tcPr>
          <w:p>
            <w:pPr>
              <w:pStyle w:val="Normal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нежилые помещения</w:t>
            </w:r>
            <w:r>
              <w:rPr>
                <w:b/>
                <w:sz w:val="20"/>
              </w:rPr>
            </w:r>
          </w:p>
        </w:tc>
        <w:tc>
          <w:tcPr>
            <w:tcW w:w="1842" w:type="dxa"/>
            <w:vMerge w:val="continue"/>
            <w:textDirection w:val="lrTb"/>
            <w:vAlign w:val="top"/>
          </w:tcPr>
          <w:p>
            <w:pPr>
              <w:pStyle w:val="Normal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</w:r>
          </w:p>
        </w:tc>
      </w:tr>
      <w:tr>
        <w:trPr>
          <w:trHeight w:val="153"/>
        </w:trP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c>
          <w:tcPr>
            <w:tcW w:w="15592" w:type="dxa"/>
            <w:gridSpan w:val="10"/>
            <w:shd w:val="clear" w:color="ffffff" w:fill="ffffff"/>
            <w:textDirection w:val="lrTb"/>
            <w:vAlign w:val="center"/>
          </w:tcPr>
          <w:p>
            <w:pPr>
              <w:pStyle w:val="Normal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I. Многоквартирные дома, признанные аварийными до 1 января 2017 года</w:t>
            </w:r>
            <w:r>
              <w:rPr>
                <w:b/>
                <w:sz w:val="20"/>
              </w:rPr>
              <w:t xml:space="preserve">**</w:t>
            </w:r>
            <w:r>
              <w:rPr>
                <w:b/>
                <w:sz w:val="20"/>
              </w:rPr>
            </w:r>
          </w:p>
        </w:tc>
      </w:tr>
      <w:tr>
        <w:trPr>
          <w:trHeight w:val="153"/>
        </w:trP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c>
          <w:tcPr>
            <w:tcW w:w="425" w:type="dxa"/>
            <w:shd w:val="clear" w:color="ffffff" w:fill="ffffff"/>
            <w:textDirection w:val="lrTb"/>
            <w:vAlign w:val="center"/>
          </w:tcPr>
          <w:p>
            <w:pPr>
              <w:pStyle w:val="Normal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1</w:t>
            </w:r>
            <w:r>
              <w:rPr>
                <w:sz w:val="20"/>
              </w:rPr>
            </w:r>
          </w:p>
        </w:tc>
        <w:tc>
          <w:tcPr>
            <w:tcW w:w="1702" w:type="dxa"/>
            <w:shd w:val="clear" w:color="ffffff" w:fill="ffffff"/>
            <w:textDirection w:val="lrTb"/>
            <w:vAlign w:val="center"/>
          </w:tcPr>
          <w:p>
            <w:pPr>
              <w:pStyle w:val="Normal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г. Пермь, </w:t>
            </w:r>
            <w:r>
              <w:rPr>
                <w:sz w:val="20"/>
              </w:rPr>
            </w:r>
          </w:p>
          <w:p>
            <w:pPr>
              <w:pStyle w:val="Normal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ул. Николая Быстрых, д. 17</w:t>
            </w:r>
            <w:r>
              <w:rPr>
                <w:sz w:val="20"/>
              </w:rPr>
            </w:r>
          </w:p>
        </w:tc>
        <w:tc>
          <w:tcPr>
            <w:tcW w:w="1843" w:type="dxa"/>
            <w:shd w:val="clear" w:color="ffffff" w:fill="ffffff"/>
            <w:textDirection w:val="lrTb"/>
            <w:vAlign w:val="center"/>
          </w:tcPr>
          <w:p>
            <w:pPr>
              <w:pStyle w:val="Normal"/>
              <w:jc w:val="center"/>
              <w:rPr>
                <w:sz w:val="20"/>
              </w:rPr>
            </w:pPr>
            <w:r>
              <w:rPr>
                <w:b/>
                <w:bCs/>
                <w:sz w:val="20"/>
              </w:rPr>
              <w:t xml:space="preserve">ОКС:</w:t>
            </w:r>
            <w:r>
              <w:rPr>
                <w:sz w:val="20"/>
              </w:rPr>
            </w:r>
          </w:p>
          <w:p>
            <w:pPr>
              <w:pStyle w:val="Normal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59:01:4311108:26</w:t>
            </w:r>
            <w:r>
              <w:rPr>
                <w:sz w:val="20"/>
              </w:rPr>
            </w:r>
          </w:p>
          <w:p>
            <w:pPr>
              <w:pStyle w:val="Normal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ЗУ: </w:t>
            </w:r>
            <w:r>
              <w:rPr>
                <w:b/>
                <w:bCs/>
                <w:sz w:val="20"/>
              </w:rPr>
            </w:r>
          </w:p>
          <w:p>
            <w:pPr>
              <w:pStyle w:val="Normal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59:01:4311108:13</w:t>
            </w:r>
            <w:r>
              <w:rPr>
                <w:sz w:val="20"/>
              </w:rPr>
            </w:r>
          </w:p>
        </w:tc>
        <w:tc>
          <w:tcPr>
            <w:tcW w:w="1842" w:type="dxa"/>
            <w:shd w:val="clear" w:color="ffffff" w:fill="ffffff"/>
            <w:textDirection w:val="lrTb"/>
            <w:vAlign w:val="center"/>
          </w:tcPr>
          <w:p>
            <w:pPr>
              <w:pStyle w:val="Normal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4657</w:t>
            </w:r>
            <w:r>
              <w:rPr>
                <w:sz w:val="20"/>
              </w:rPr>
            </w:r>
          </w:p>
        </w:tc>
        <w:tc>
          <w:tcPr>
            <w:tcW w:w="1134" w:type="dxa"/>
            <w:shd w:val="clear" w:color="ffffff" w:fill="ffffff"/>
            <w:textDirection w:val="lrTb"/>
            <w:vAlign w:val="center"/>
          </w:tcPr>
          <w:p>
            <w:pPr>
              <w:pStyle w:val="Normal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4062</w:t>
            </w:r>
            <w:r>
              <w:rPr>
                <w:sz w:val="20"/>
              </w:rPr>
            </w:r>
          </w:p>
        </w:tc>
        <w:tc>
          <w:tcPr>
            <w:tcW w:w="1560" w:type="dxa"/>
            <w:shd w:val="clear" w:color="ffffff" w:fill="ffffff"/>
            <w:textDirection w:val="lrTb"/>
            <w:vAlign w:val="center"/>
          </w:tcPr>
          <w:p>
            <w:pPr>
              <w:pStyle w:val="Normal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-</w:t>
            </w:r>
            <w:r>
              <w:rPr>
                <w:sz w:val="20"/>
              </w:rPr>
            </w:r>
          </w:p>
        </w:tc>
        <w:tc>
          <w:tcPr>
            <w:tcW w:w="2693" w:type="dxa"/>
            <w:shd w:val="clear" w:color="ffffff" w:fill="ffffff"/>
            <w:textDirection w:val="lrTb"/>
            <w:vAlign w:val="center"/>
          </w:tcPr>
          <w:p>
            <w:pPr>
              <w:pStyle w:val="Normal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Распоряжение Управления жилищных отношений администрации города Перми от 05.02.2016 </w:t>
            </w:r>
            <w:r>
              <w:rPr>
                <w:sz w:val="20"/>
              </w:rPr>
            </w:r>
          </w:p>
          <w:p>
            <w:pPr>
              <w:pStyle w:val="Normal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№ СЭД-11-01-04-25</w:t>
            </w:r>
            <w:r>
              <w:rPr>
                <w:sz w:val="20"/>
              </w:rPr>
            </w:r>
          </w:p>
        </w:tc>
        <w:tc>
          <w:tcPr>
            <w:tcW w:w="1276" w:type="dxa"/>
            <w:shd w:val="clear" w:color="ffffff" w:fill="ffffff"/>
            <w:textDirection w:val="lrTb"/>
            <w:vAlign w:val="center"/>
          </w:tcPr>
          <w:p>
            <w:pPr>
              <w:pStyle w:val="Normal"/>
              <w:jc w:val="center"/>
              <w:rPr>
                <w:sz w:val="20"/>
                <w:highlight w:val="yellow"/>
              </w:rPr>
            </w:pPr>
            <w:r>
              <w:rPr>
                <w:sz w:val="20"/>
              </w:rPr>
              <w:t xml:space="preserve">3029,6</w:t>
            </w:r>
            <w:r>
              <w:rPr>
                <w:sz w:val="20"/>
                <w:highlight w:val="yellow"/>
              </w:rPr>
            </w:r>
          </w:p>
        </w:tc>
        <w:tc>
          <w:tcPr>
            <w:tcW w:w="1275" w:type="dxa"/>
            <w:textDirection w:val="lrTb"/>
            <w:vAlign w:val="center"/>
          </w:tcPr>
          <w:p>
            <w:pPr>
              <w:pStyle w:val="Normal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345,1</w:t>
            </w:r>
            <w:r>
              <w:rPr>
                <w:sz w:val="20"/>
              </w:rPr>
              <w:t xml:space="preserve"> </w:t>
            </w:r>
            <w:r>
              <w:rPr>
                <w:sz w:val="20"/>
              </w:rPr>
            </w:r>
          </w:p>
        </w:tc>
        <w:tc>
          <w:tcPr>
            <w:tcW w:w="1842" w:type="dxa"/>
            <w:textDirection w:val="lrTb"/>
            <w:vAlign w:val="center"/>
          </w:tcPr>
          <w:p>
            <w:pPr>
              <w:pStyle w:val="Normal"/>
              <w:jc w:val="center"/>
              <w:rPr>
                <w:sz w:val="20"/>
                <w:highlight w:val="yellow"/>
              </w:rPr>
            </w:pPr>
            <w:r>
              <w:rPr>
                <w:sz w:val="20"/>
              </w:rPr>
              <w:t xml:space="preserve">С</w:t>
            </w:r>
            <w:r>
              <w:rPr>
                <w:sz w:val="20"/>
              </w:rPr>
              <w:t xml:space="preserve">нос</w:t>
            </w:r>
            <w:r>
              <w:rPr>
                <w:sz w:val="20"/>
                <w:highlight w:val="yellow"/>
              </w:rPr>
            </w:r>
          </w:p>
        </w:tc>
      </w:tr>
      <w:tr>
        <w:trPr>
          <w:trHeight w:val="247"/>
        </w:trP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c>
          <w:tcPr>
            <w:tcW w:w="15592" w:type="dxa"/>
            <w:gridSpan w:val="10"/>
            <w:shd w:val="clear" w:color="ffffff" w:fill="ffffff"/>
            <w:textDirection w:val="lrTb"/>
            <w:vAlign w:val="center"/>
          </w:tcPr>
          <w:p>
            <w:pPr>
              <w:pStyle w:val="Normal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II. Многоквартирные дома, признанные аварийными с 1 января 2017 года до 1 января 2022 года</w:t>
            </w:r>
            <w:r>
              <w:rPr>
                <w:b/>
                <w:sz w:val="20"/>
              </w:rPr>
            </w:r>
          </w:p>
        </w:tc>
      </w:tr>
      <w:tr>
        <w:trPr>
          <w:trHeight w:val="136"/>
        </w:trP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c>
          <w:tcPr>
            <w:tcW w:w="425" w:type="dxa"/>
            <w:shd w:val="clear" w:color="ffffff" w:fill="ffffff"/>
            <w:textDirection w:val="lrTb"/>
            <w:vAlign w:val="center"/>
          </w:tcPr>
          <w:p>
            <w:pPr>
              <w:pStyle w:val="Normal"/>
              <w:jc w:val="center"/>
              <w:rPr>
                <w:sz w:val="20"/>
              </w:rPr>
            </w:pPr>
            <w:r>
              <w:rPr>
                <w:sz w:val="20"/>
                <w:lang w:val="en-US"/>
              </w:rPr>
              <w:t xml:space="preserve">-</w:t>
            </w:r>
            <w:r>
              <w:rPr>
                <w:sz w:val="20"/>
              </w:rPr>
            </w:r>
          </w:p>
        </w:tc>
        <w:tc>
          <w:tcPr>
            <w:tcW w:w="1702" w:type="dxa"/>
            <w:shd w:val="clear" w:color="ffffff" w:fill="ffffff"/>
            <w:textDirection w:val="lrTb"/>
            <w:vAlign w:val="center"/>
          </w:tcPr>
          <w:p>
            <w:pPr>
              <w:pStyle w:val="Normal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 - </w:t>
            </w:r>
            <w:r>
              <w:rPr>
                <w:sz w:val="20"/>
              </w:rPr>
            </w:r>
          </w:p>
        </w:tc>
        <w:tc>
          <w:tcPr>
            <w:tcW w:w="1843" w:type="dxa"/>
            <w:shd w:val="clear" w:color="ffffff" w:fill="ffffff"/>
            <w:textDirection w:val="lrTb"/>
            <w:vAlign w:val="center"/>
          </w:tcPr>
          <w:p>
            <w:pPr>
              <w:pStyle w:val="Normal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-</w:t>
            </w:r>
            <w:r>
              <w:rPr>
                <w:sz w:val="20"/>
              </w:rPr>
            </w:r>
          </w:p>
        </w:tc>
        <w:tc>
          <w:tcPr>
            <w:tcW w:w="1842" w:type="dxa"/>
            <w:shd w:val="clear" w:color="ffffff" w:fill="ffffff"/>
            <w:textDirection w:val="lrTb"/>
            <w:vAlign w:val="center"/>
          </w:tcPr>
          <w:p>
            <w:pPr>
              <w:pStyle w:val="Normal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-</w:t>
            </w:r>
            <w:r>
              <w:rPr>
                <w:sz w:val="20"/>
              </w:rPr>
            </w:r>
          </w:p>
        </w:tc>
        <w:tc>
          <w:tcPr>
            <w:tcW w:w="1134" w:type="dxa"/>
            <w:shd w:val="clear" w:color="ffffff" w:fill="ffffff"/>
            <w:textDirection w:val="lrTb"/>
            <w:vAlign w:val="center"/>
          </w:tcPr>
          <w:p>
            <w:pPr>
              <w:pStyle w:val="Normal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-</w:t>
            </w:r>
            <w:r>
              <w:rPr>
                <w:sz w:val="20"/>
              </w:rPr>
            </w:r>
          </w:p>
        </w:tc>
        <w:tc>
          <w:tcPr>
            <w:tcW w:w="1560" w:type="dxa"/>
            <w:shd w:val="clear" w:color="ffffff" w:fill="ffffff"/>
            <w:textDirection w:val="lrTb"/>
            <w:vAlign w:val="center"/>
          </w:tcPr>
          <w:p>
            <w:pPr>
              <w:pStyle w:val="Normal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-</w:t>
            </w:r>
            <w:r>
              <w:rPr>
                <w:sz w:val="20"/>
              </w:rPr>
            </w:r>
          </w:p>
        </w:tc>
        <w:tc>
          <w:tcPr>
            <w:tcW w:w="2693" w:type="dxa"/>
            <w:shd w:val="clear" w:color="ffffff" w:fill="ffffff"/>
            <w:textDirection w:val="lrTb"/>
            <w:vAlign w:val="center"/>
          </w:tcPr>
          <w:p>
            <w:pPr>
              <w:pStyle w:val="Normal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-</w:t>
            </w:r>
            <w:r>
              <w:rPr>
                <w:sz w:val="20"/>
              </w:rPr>
            </w:r>
          </w:p>
        </w:tc>
        <w:tc>
          <w:tcPr>
            <w:tcW w:w="1276" w:type="dxa"/>
            <w:shd w:val="clear" w:color="ffffff" w:fill="ffffff"/>
            <w:textDirection w:val="lrTb"/>
            <w:vAlign w:val="center"/>
          </w:tcPr>
          <w:p>
            <w:pPr>
              <w:pStyle w:val="Normal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-</w:t>
            </w:r>
            <w:r>
              <w:rPr>
                <w:sz w:val="20"/>
              </w:rPr>
            </w:r>
          </w:p>
        </w:tc>
        <w:tc>
          <w:tcPr>
            <w:tcW w:w="1275" w:type="dxa"/>
            <w:textDirection w:val="lrTb"/>
            <w:vAlign w:val="center"/>
          </w:tcPr>
          <w:p>
            <w:pPr>
              <w:pStyle w:val="Normal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-</w:t>
            </w:r>
            <w:r>
              <w:rPr>
                <w:sz w:val="20"/>
              </w:rPr>
            </w:r>
          </w:p>
        </w:tc>
        <w:tc>
          <w:tcPr>
            <w:tcW w:w="1842" w:type="dxa"/>
            <w:textDirection w:val="lrTb"/>
            <w:vAlign w:val="center"/>
          </w:tcPr>
          <w:p>
            <w:pPr>
              <w:pStyle w:val="Normal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-</w:t>
            </w:r>
            <w:r>
              <w:rPr>
                <w:sz w:val="20"/>
              </w:rPr>
            </w:r>
          </w:p>
        </w:tc>
      </w:tr>
      <w:tr>
        <w:trPr>
          <w:trHeight w:val="184"/>
        </w:trP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c>
          <w:tcPr>
            <w:tcW w:w="15592" w:type="dxa"/>
            <w:gridSpan w:val="10"/>
            <w:shd w:val="clear" w:color="ffffff" w:fill="ffffff"/>
            <w:textDirection w:val="lrTb"/>
            <w:vAlign w:val="center"/>
          </w:tcPr>
          <w:p>
            <w:pPr>
              <w:pStyle w:val="Normal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III. Многоквартирные дома, признанные аварийными после 1 января 2022 года</w:t>
            </w:r>
            <w:r>
              <w:rPr>
                <w:b/>
                <w:sz w:val="20"/>
              </w:rPr>
            </w:r>
          </w:p>
        </w:tc>
      </w:tr>
      <w:tr>
        <w:trPr>
          <w:trHeight w:val="184"/>
        </w:trP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c>
          <w:tcPr>
            <w:tcW w:w="425" w:type="dxa"/>
            <w:shd w:val="clear" w:color="ffffff" w:fill="ffffff"/>
            <w:textDirection w:val="lrTb"/>
            <w:vAlign w:val="center"/>
          </w:tcPr>
          <w:p>
            <w:pPr>
              <w:pStyle w:val="Normal"/>
              <w:jc w:val="center"/>
              <w:rPr>
                <w:sz w:val="20"/>
              </w:rPr>
            </w:pPr>
            <w:r>
              <w:rPr>
                <w:sz w:val="20"/>
                <w:lang w:val="en-US"/>
              </w:rPr>
              <w:t xml:space="preserve">-</w:t>
            </w:r>
            <w:r>
              <w:rPr>
                <w:sz w:val="20"/>
              </w:rPr>
            </w:r>
          </w:p>
        </w:tc>
        <w:tc>
          <w:tcPr>
            <w:tcW w:w="1702" w:type="dxa"/>
            <w:shd w:val="clear" w:color="ffffff" w:fill="ffffff"/>
            <w:textDirection w:val="lrTb"/>
            <w:vAlign w:val="center"/>
          </w:tcPr>
          <w:p>
            <w:pPr>
              <w:pStyle w:val="Normal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 - </w:t>
            </w:r>
            <w:r>
              <w:rPr>
                <w:sz w:val="20"/>
              </w:rPr>
            </w:r>
          </w:p>
        </w:tc>
        <w:tc>
          <w:tcPr>
            <w:tcW w:w="1843" w:type="dxa"/>
            <w:shd w:val="clear" w:color="ffffff" w:fill="ffffff"/>
            <w:textDirection w:val="lrTb"/>
            <w:vAlign w:val="top"/>
          </w:tcPr>
          <w:p>
            <w:pPr>
              <w:pStyle w:val="Normal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-</w:t>
            </w:r>
            <w:r>
              <w:rPr>
                <w:sz w:val="20"/>
              </w:rPr>
            </w:r>
          </w:p>
        </w:tc>
        <w:tc>
          <w:tcPr>
            <w:tcW w:w="1842" w:type="dxa"/>
            <w:shd w:val="clear" w:color="ffffff" w:fill="ffffff"/>
            <w:textDirection w:val="lrTb"/>
            <w:vAlign w:val="top"/>
          </w:tcPr>
          <w:p>
            <w:pPr>
              <w:pStyle w:val="Normal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-</w:t>
            </w:r>
            <w:r>
              <w:rPr>
                <w:sz w:val="20"/>
              </w:rPr>
            </w:r>
          </w:p>
        </w:tc>
        <w:tc>
          <w:tcPr>
            <w:tcW w:w="1134" w:type="dxa"/>
            <w:shd w:val="clear" w:color="ffffff" w:fill="ffffff"/>
            <w:textDirection w:val="lrTb"/>
            <w:vAlign w:val="top"/>
          </w:tcPr>
          <w:p>
            <w:pPr>
              <w:pStyle w:val="Normal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-</w:t>
            </w:r>
            <w:r>
              <w:rPr>
                <w:sz w:val="20"/>
              </w:rPr>
            </w:r>
          </w:p>
        </w:tc>
        <w:tc>
          <w:tcPr>
            <w:tcW w:w="1560" w:type="dxa"/>
            <w:shd w:val="clear" w:color="ffffff" w:fill="ffffff"/>
            <w:textDirection w:val="lrTb"/>
            <w:vAlign w:val="top"/>
          </w:tcPr>
          <w:p>
            <w:pPr>
              <w:pStyle w:val="Normal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-</w:t>
            </w:r>
            <w:r>
              <w:rPr>
                <w:sz w:val="20"/>
              </w:rPr>
            </w:r>
          </w:p>
        </w:tc>
        <w:tc>
          <w:tcPr>
            <w:tcW w:w="2693" w:type="dxa"/>
            <w:shd w:val="clear" w:color="ffffff" w:fill="ffffff"/>
            <w:textDirection w:val="lrTb"/>
            <w:vAlign w:val="top"/>
          </w:tcPr>
          <w:p>
            <w:pPr>
              <w:pStyle w:val="Normal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-</w:t>
            </w:r>
            <w:r>
              <w:rPr>
                <w:sz w:val="20"/>
              </w:rPr>
            </w:r>
          </w:p>
        </w:tc>
        <w:tc>
          <w:tcPr>
            <w:tcW w:w="1276" w:type="dxa"/>
            <w:shd w:val="clear" w:color="ffffff" w:fill="ffffff"/>
            <w:textDirection w:val="lrTb"/>
            <w:vAlign w:val="top"/>
          </w:tcPr>
          <w:p>
            <w:pPr>
              <w:pStyle w:val="Normal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-</w:t>
            </w:r>
            <w:r>
              <w:rPr>
                <w:sz w:val="20"/>
              </w:rPr>
            </w:r>
          </w:p>
        </w:tc>
        <w:tc>
          <w:tcPr>
            <w:tcW w:w="1275" w:type="dxa"/>
            <w:textDirection w:val="lrTb"/>
            <w:vAlign w:val="top"/>
          </w:tcPr>
          <w:p>
            <w:pPr>
              <w:pStyle w:val="Normal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-</w:t>
            </w:r>
            <w:r>
              <w:rPr>
                <w:sz w:val="20"/>
              </w:rPr>
            </w:r>
          </w:p>
        </w:tc>
        <w:tc>
          <w:tcPr>
            <w:tcW w:w="1842" w:type="dxa"/>
            <w:textDirection w:val="lrTb"/>
            <w:vAlign w:val="top"/>
          </w:tcPr>
          <w:p>
            <w:pPr>
              <w:pStyle w:val="Normal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-</w:t>
            </w:r>
            <w:r>
              <w:rPr>
                <w:sz w:val="20"/>
              </w:rPr>
            </w:r>
          </w:p>
        </w:tc>
      </w:tr>
    </w:tbl>
    <w:p>
      <w:pPr>
        <w:pStyle w:val="Normal"/>
        <w:spacing w:line="240" w:lineRule="exact"/>
        <w:rPr>
          <w:i/>
          <w:iCs/>
          <w:sz w:val="20"/>
        </w:rPr>
      </w:pPr>
      <w:r>
        <w:rPr>
          <w:i/>
          <w:iCs/>
          <w:sz w:val="20"/>
        </w:rPr>
        <w:t xml:space="preserve">* В </w:t>
      </w:r>
      <w:r>
        <w:rPr>
          <w:i/>
          <w:iCs/>
          <w:sz w:val="20"/>
        </w:rPr>
        <w:t xml:space="preserve">соответствии со сведениями, содержащимися в Едином государственном реестре недвижимости</w:t>
      </w:r>
      <w:r>
        <w:rPr>
          <w:i/>
          <w:iCs/>
          <w:sz w:val="20"/>
        </w:rPr>
      </w:r>
    </w:p>
    <w:p>
      <w:pPr>
        <w:pStyle w:val="Normal"/>
        <w:ind w:left="-426" w:firstLine="426"/>
        <w:jc w:val="both"/>
        <w:rPr>
          <w:i/>
          <w:iCs/>
          <w:color w:val="000000"/>
          <w:sz w:val="20"/>
        </w:rPr>
      </w:pPr>
      <w:r>
        <w:rPr>
          <w:b/>
          <w:sz w:val="20"/>
        </w:rPr>
        <w:t xml:space="preserve">** </w:t>
      </w:r>
      <w:r>
        <w:rPr>
          <w:i/>
          <w:sz w:val="20"/>
        </w:rPr>
        <w:t xml:space="preserve">Жилые </w:t>
      </w:r>
      <w:r>
        <w:rPr>
          <w:i/>
          <w:iCs/>
          <w:color w:val="000000"/>
          <w:sz w:val="20"/>
        </w:rPr>
        <w:t xml:space="preserve">п</w:t>
      </w:r>
      <w:r>
        <w:rPr>
          <w:i/>
          <w:iCs/>
          <w:color w:val="000000"/>
          <w:sz w:val="20"/>
        </w:rPr>
        <w:t xml:space="preserve">омещения в многоквартирных домах рассел</w:t>
      </w:r>
      <w:r>
        <w:rPr>
          <w:i/>
          <w:iCs/>
          <w:color w:val="000000"/>
          <w:sz w:val="20"/>
        </w:rPr>
        <w:t xml:space="preserve">ены</w:t>
      </w:r>
      <w:r>
        <w:rPr>
          <w:i/>
          <w:iCs/>
          <w:color w:val="000000"/>
          <w:sz w:val="20"/>
        </w:rPr>
        <w:t xml:space="preserve"> за счет средств публично-правовой компании «Фонд развития территорий» и средств бюджета П</w:t>
      </w:r>
      <w:r>
        <w:rPr>
          <w:i/>
          <w:iCs/>
          <w:color w:val="000000"/>
          <w:sz w:val="20"/>
        </w:rPr>
        <w:t xml:space="preserve">ермского края в соответствии с п</w:t>
      </w:r>
      <w:r>
        <w:rPr>
          <w:i/>
          <w:iCs/>
          <w:color w:val="000000"/>
          <w:sz w:val="20"/>
        </w:rPr>
        <w:t xml:space="preserve">остановлением Правительства Пермского края от 29.03.2019 № 227-п «Об утверждении региональной адресной программы по переселению граждан </w:t>
      </w:r>
      <w:r>
        <w:rPr>
          <w:i/>
          <w:iCs/>
          <w:color w:val="000000"/>
          <w:sz w:val="20"/>
        </w:rPr>
        <w:br w:type="textWrapping" w:clear="all"/>
      </w:r>
      <w:r>
        <w:rPr>
          <w:i/>
          <w:iCs/>
          <w:color w:val="000000"/>
          <w:sz w:val="20"/>
        </w:rPr>
        <w:t xml:space="preserve">из аварийного жилищного фонда на территории Пермского края на 2019 - 2025 годы»</w:t>
      </w:r>
      <w:r>
        <w:rPr>
          <w:i/>
          <w:iCs/>
          <w:color w:val="000000"/>
          <w:sz w:val="20"/>
        </w:rPr>
        <w:t xml:space="preserve">, </w:t>
      </w:r>
      <w:r>
        <w:rPr>
          <w:i/>
          <w:iCs/>
          <w:color w:val="000000"/>
          <w:sz w:val="20"/>
        </w:rPr>
        <w:t xml:space="preserve">нежилые помещения изъяты за счет средств местного бюджета, </w:t>
      </w:r>
      <w:r>
        <w:rPr>
          <w:i/>
          <w:iCs/>
          <w:color w:val="000000"/>
          <w:sz w:val="20"/>
        </w:rPr>
        <w:t xml:space="preserve">снос</w:t>
      </w:r>
      <w:r>
        <w:rPr>
          <w:i/>
          <w:iCs/>
          <w:color w:val="000000"/>
          <w:sz w:val="20"/>
        </w:rPr>
        <w:t xml:space="preserve"> объектов предусматривается за счет средств победителя торгов</w:t>
      </w:r>
    </w:p>
    <w:p>
      <w:pPr>
        <w:pStyle w:val="Normal"/>
        <w:ind w:left="-426" w:firstLine="426"/>
        <w:jc w:val="both"/>
        <w:rPr>
          <w:i/>
          <w:iCs/>
          <w:sz w:val="20"/>
        </w:rPr>
      </w:pPr>
      <w:r>
        <w:rPr>
          <w:i/>
          <w:iCs/>
          <w:sz w:val="20"/>
        </w:rPr>
      </w:r>
    </w:p>
    <w:p>
      <w:pPr>
        <w:pStyle w:val="Normal"/>
        <w:jc w:val="center"/>
        <w:rPr>
          <w:bCs/>
        </w:rPr>
      </w:pPr>
      <w:r>
        <w:rPr>
          <w:bCs/>
          <w:i/>
          <w:sz w:val="20"/>
        </w:rPr>
        <w:br w:type="page" w:clear="all"/>
      </w:r>
      <w:r>
        <w:rPr>
          <w:bCs/>
        </w:rPr>
        <w:t xml:space="preserve">Контур № 11</w:t>
      </w:r>
      <w:r>
        <w:rPr>
          <w:bCs/>
          <w:szCs w:val="24"/>
        </w:rPr>
        <w:t xml:space="preserve"> по улице КИМ</w:t>
      </w:r>
      <w:r>
        <w:rPr>
          <w:bCs/>
        </w:rPr>
        <w:t xml:space="preserve"> площадью </w:t>
      </w:r>
      <w:r>
        <w:rPr>
          <w:bCs/>
        </w:rPr>
        <w:t xml:space="preserve">0</w:t>
      </w:r>
      <w:r>
        <w:rPr>
          <w:bCs/>
        </w:rPr>
        <w:t xml:space="preserve">,20</w:t>
      </w:r>
      <w:r>
        <w:rPr>
          <w:bCs/>
        </w:rPr>
        <w:t xml:space="preserve"> га</w:t>
      </w:r>
      <w:r>
        <w:rPr>
          <w:bCs/>
        </w:rPr>
      </w:r>
    </w:p>
    <w:p>
      <w:pPr>
        <w:pStyle w:val="Normal"/>
        <w:jc w:val="center"/>
        <w:rPr>
          <w:bCs/>
        </w:rPr>
      </w:pPr>
      <w:r>
        <w:rPr>
          <w:bCs/>
        </w:rPr>
      </w:r>
    </w:p>
    <w:tbl>
      <w:tblPr>
        <w:tblW w:w="15592" w:type="dxa"/>
        <w:tblInd w:w="-601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left w:w="108" w:type="dxa"/>
          <w:top w:w="0" w:type="dxa"/>
          <w:right w:w="108" w:type="dxa"/>
          <w:bottom w:w="0" w:type="dxa"/>
        </w:tblCellMar>
        <w:tblLook w:val="04A0" w:firstRow="1" w:lastRow="0" w:firstColumn="1" w:lastColumn="0" w:noHBand="0" w:noVBand="1"/>
      </w:tblPr>
      <w:tblGrid>
        <w:gridCol w:w="425"/>
        <w:gridCol w:w="1843"/>
        <w:gridCol w:w="1701"/>
        <w:gridCol w:w="1702"/>
        <w:gridCol w:w="1134"/>
        <w:gridCol w:w="1700"/>
        <w:gridCol w:w="2832"/>
        <w:gridCol w:w="1276"/>
        <w:gridCol w:w="1276"/>
        <w:gridCol w:w="1703"/>
      </w:tblGrid>
      <w:tr>
        <w:trPr>
          <w:trHeight w:val="1516"/>
          <w:tblHeader/>
        </w:trP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c>
          <w:tcPr>
            <w:tcW w:w="425" w:type="dxa"/>
            <w:vMerge w:val="restart"/>
            <w:textDirection w:val="lrTb"/>
            <w:vAlign w:val="center"/>
          </w:tcPr>
          <w:p>
            <w:pPr>
              <w:pStyle w:val="Normal"/>
              <w:ind w:left="-20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№</w:t>
            </w:r>
          </w:p>
        </w:tc>
        <w:tc>
          <w:tcPr>
            <w:tcW w:w="1843" w:type="dxa"/>
            <w:vMerge w:val="restart"/>
            <w:textDirection w:val="lrTb"/>
            <w:vAlign w:val="center"/>
          </w:tcPr>
          <w:p>
            <w:pPr>
              <w:pStyle w:val="Normal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Адрес МКД</w:t>
            </w:r>
          </w:p>
        </w:tc>
        <w:tc>
          <w:tcPr>
            <w:tcW w:w="1701" w:type="dxa"/>
            <w:vMerge w:val="restart"/>
            <w:textDirection w:val="lrTb"/>
            <w:vAlign w:val="center"/>
          </w:tcPr>
          <w:p>
            <w:pPr>
              <w:pStyle w:val="Normal"/>
              <w:jc w:val="center"/>
              <w:rPr>
                <w:b/>
                <w:bCs/>
                <w:sz w:val="20"/>
              </w:rPr>
            </w:pPr>
            <w:r>
              <w:rPr>
                <w:b/>
                <w:sz w:val="20"/>
              </w:rPr>
              <w:t xml:space="preserve">Кадастровые номера МКД (ОКС) </w:t>
              <w:br w:type="textWrapping" w:clear="all"/>
              <w:t xml:space="preserve">и земельного участка (ЗУ), </w:t>
            </w:r>
            <w:r>
              <w:rPr>
                <w:b/>
                <w:bCs/>
                <w:sz w:val="20"/>
              </w:rPr>
            </w:r>
          </w:p>
          <w:p>
            <w:pPr>
              <w:pStyle w:val="Normal"/>
              <w:jc w:val="center"/>
              <w:rPr>
                <w:b/>
                <w:bCs/>
                <w:sz w:val="20"/>
              </w:rPr>
            </w:pPr>
            <w:r>
              <w:rPr>
                <w:b/>
                <w:sz w:val="20"/>
              </w:rPr>
              <w:t xml:space="preserve">на котором расположен МКД*</w:t>
            </w:r>
            <w:r>
              <w:rPr>
                <w:b/>
                <w:bCs/>
                <w:sz w:val="20"/>
              </w:rPr>
            </w:r>
          </w:p>
          <w:p>
            <w:pPr>
              <w:pStyle w:val="Normal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(при наличии)</w:t>
            </w:r>
          </w:p>
        </w:tc>
        <w:tc>
          <w:tcPr>
            <w:tcW w:w="1702" w:type="dxa"/>
            <w:vMerge w:val="restart"/>
            <w:textDirection w:val="lrTb"/>
            <w:vAlign w:val="center"/>
          </w:tcPr>
          <w:p>
            <w:pPr>
              <w:pStyle w:val="Normal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Площадь земельного участка, </w:t>
              <w:br w:type="textWrapping" w:clear="all"/>
              <w:t xml:space="preserve">на котором расположен МКД*, кв. м</w:t>
            </w:r>
          </w:p>
          <w:p>
            <w:pPr>
              <w:pStyle w:val="Normal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(при наличии)</w:t>
            </w:r>
          </w:p>
        </w:tc>
        <w:tc>
          <w:tcPr>
            <w:tcW w:w="1134" w:type="dxa"/>
            <w:vMerge w:val="restart"/>
            <w:textDirection w:val="lrTb"/>
            <w:vAlign w:val="center"/>
          </w:tcPr>
          <w:p>
            <w:pPr>
              <w:pStyle w:val="Normal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Общая площадь МКД*, </w:t>
            </w:r>
            <w:r>
              <w:rPr>
                <w:b/>
                <w:iCs/>
                <w:sz w:val="20"/>
              </w:rPr>
              <w:t xml:space="preserve">кв. м</w:t>
            </w:r>
            <w:r>
              <w:rPr>
                <w:b/>
                <w:sz w:val="20"/>
              </w:rPr>
            </w:r>
          </w:p>
        </w:tc>
        <w:tc>
          <w:tcPr>
            <w:tcW w:w="1700" w:type="dxa"/>
            <w:vMerge w:val="restart"/>
            <w:textDirection w:val="lrTb"/>
            <w:vAlign w:val="center"/>
          </w:tcPr>
          <w:p>
            <w:pPr>
              <w:pStyle w:val="Normal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Вид собственности на земельный участок, </w:t>
              <w:br w:type="textWrapping" w:clear="all"/>
              <w:t xml:space="preserve">на котором расположен МКД*</w:t>
            </w:r>
          </w:p>
        </w:tc>
        <w:tc>
          <w:tcPr>
            <w:tcW w:w="2832" w:type="dxa"/>
            <w:vMerge w:val="restart"/>
            <w:textDirection w:val="lrTb"/>
            <w:vAlign w:val="center"/>
          </w:tcPr>
          <w:p>
            <w:pPr>
              <w:pStyle w:val="Normal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Основание, в соответствии </w:t>
              <w:br w:type="textWrapping" w:clear="all"/>
              <w:t xml:space="preserve">с которым МКД признан аварийным и подлежащим сносу или реконструкции (наименование, реквизиты документа)</w:t>
            </w:r>
          </w:p>
        </w:tc>
        <w:tc>
          <w:tcPr>
            <w:tcW w:w="2552" w:type="dxa"/>
            <w:gridSpan w:val="2"/>
            <w:textDirection w:val="lrTb"/>
            <w:vAlign w:val="center"/>
          </w:tcPr>
          <w:p>
            <w:pPr>
              <w:pStyle w:val="Normal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Суммарная площадь помещений в МКД*, кв. м</w:t>
            </w:r>
          </w:p>
        </w:tc>
        <w:tc>
          <w:tcPr>
            <w:tcW w:w="1703" w:type="dxa"/>
            <w:vMerge w:val="restart"/>
            <w:textDirection w:val="lrTb"/>
            <w:vAlign w:val="center"/>
          </w:tcPr>
          <w:p>
            <w:pPr>
              <w:pStyle w:val="Normal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Планируемые мероприятия</w:t>
            </w:r>
          </w:p>
        </w:tc>
      </w:tr>
      <w:tr>
        <w:trPr>
          <w:trHeight w:val="427"/>
          <w:tblHeader/>
        </w:trP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c>
          <w:tcPr>
            <w:tcW w:w="425" w:type="dxa"/>
            <w:vMerge w:val="continue"/>
            <w:textDirection w:val="lrTb"/>
            <w:vAlign w:val="center"/>
          </w:tcPr>
          <w:p>
            <w:pPr>
              <w:pStyle w:val="Normal"/>
              <w:jc w:val="center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1843" w:type="dxa"/>
            <w:vMerge w:val="continue"/>
            <w:textDirection w:val="lrTb"/>
            <w:vAlign w:val="center"/>
          </w:tcPr>
          <w:p>
            <w:pPr>
              <w:pStyle w:val="Normal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</w:r>
          </w:p>
        </w:tc>
        <w:tc>
          <w:tcPr>
            <w:tcW w:w="1701" w:type="dxa"/>
            <w:vMerge w:val="continue"/>
            <w:textDirection w:val="lrTb"/>
            <w:vAlign w:val="center"/>
          </w:tcPr>
          <w:p>
            <w:pPr>
              <w:pStyle w:val="Normal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</w:r>
          </w:p>
        </w:tc>
        <w:tc>
          <w:tcPr>
            <w:tcW w:w="1702" w:type="dxa"/>
            <w:vMerge w:val="continue"/>
            <w:textDirection w:val="lrTb"/>
            <w:vAlign w:val="center"/>
          </w:tcPr>
          <w:p>
            <w:pPr>
              <w:pStyle w:val="Normal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</w:r>
          </w:p>
        </w:tc>
        <w:tc>
          <w:tcPr>
            <w:tcW w:w="1134" w:type="dxa"/>
            <w:vMerge w:val="continue"/>
            <w:textDirection w:val="lrTb"/>
            <w:vAlign w:val="center"/>
          </w:tcPr>
          <w:p>
            <w:pPr>
              <w:pStyle w:val="Normal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</w:r>
          </w:p>
        </w:tc>
        <w:tc>
          <w:tcPr>
            <w:tcW w:w="1700" w:type="dxa"/>
            <w:vMerge w:val="continue"/>
            <w:textDirection w:val="lrTb"/>
            <w:vAlign w:val="center"/>
          </w:tcPr>
          <w:p>
            <w:pPr>
              <w:pStyle w:val="Normal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</w:r>
          </w:p>
        </w:tc>
        <w:tc>
          <w:tcPr>
            <w:tcW w:w="2832" w:type="dxa"/>
            <w:vMerge w:val="continue"/>
            <w:textDirection w:val="lrTb"/>
            <w:vAlign w:val="center"/>
          </w:tcPr>
          <w:p>
            <w:pPr>
              <w:pStyle w:val="Normal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</w:r>
          </w:p>
        </w:tc>
        <w:tc>
          <w:tcPr>
            <w:tcW w:w="1276" w:type="dxa"/>
            <w:textDirection w:val="lrTb"/>
            <w:vAlign w:val="center"/>
          </w:tcPr>
          <w:p>
            <w:pPr>
              <w:pStyle w:val="Normal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жилые помещения</w:t>
            </w:r>
          </w:p>
        </w:tc>
        <w:tc>
          <w:tcPr>
            <w:tcW w:w="1276" w:type="dxa"/>
            <w:textDirection w:val="lrTb"/>
            <w:vAlign w:val="center"/>
          </w:tcPr>
          <w:p>
            <w:pPr>
              <w:pStyle w:val="Normal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нежилые помещения</w:t>
            </w:r>
          </w:p>
        </w:tc>
        <w:tc>
          <w:tcPr>
            <w:tcW w:w="1703" w:type="dxa"/>
            <w:vMerge w:val="continue"/>
            <w:textDirection w:val="lrTb"/>
            <w:vAlign w:val="top"/>
          </w:tcPr>
          <w:p>
            <w:pPr>
              <w:pStyle w:val="Normal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</w:r>
          </w:p>
        </w:tc>
      </w:tr>
      <w:tr>
        <w:trPr>
          <w:trHeight w:val="153"/>
        </w:trP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c>
          <w:tcPr>
            <w:tcW w:w="15592" w:type="dxa"/>
            <w:gridSpan w:val="10"/>
            <w:textDirection w:val="lrTb"/>
            <w:vAlign w:val="center"/>
          </w:tcPr>
          <w:p>
            <w:pPr>
              <w:pStyle w:val="Normal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I. Многоквартирные дома, признанные аварийными до 1 января 2017 года</w:t>
            </w:r>
          </w:p>
        </w:tc>
      </w:tr>
      <w:tr>
        <w:trPr>
          <w:trHeight w:val="306"/>
        </w:trP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c>
          <w:tcPr>
            <w:tcW w:w="425" w:type="dxa"/>
            <w:textDirection w:val="lrTb"/>
            <w:vAlign w:val="center"/>
          </w:tcPr>
          <w:p>
            <w:pPr>
              <w:pStyle w:val="Normal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1</w:t>
            </w:r>
          </w:p>
        </w:tc>
        <w:tc>
          <w:tcPr>
            <w:tcW w:w="1843" w:type="dxa"/>
            <w:textDirection w:val="lrTb"/>
            <w:vAlign w:val="center"/>
          </w:tcPr>
          <w:p>
            <w:pPr>
              <w:pStyle w:val="Normal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 - </w:t>
            </w:r>
          </w:p>
        </w:tc>
        <w:tc>
          <w:tcPr>
            <w:tcW w:w="1701" w:type="dxa"/>
            <w:textDirection w:val="lrTb"/>
            <w:vAlign w:val="center"/>
          </w:tcPr>
          <w:p>
            <w:pPr>
              <w:pStyle w:val="Normal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-</w:t>
            </w:r>
          </w:p>
        </w:tc>
        <w:tc>
          <w:tcPr>
            <w:tcW w:w="1702" w:type="dxa"/>
            <w:textDirection w:val="lrTb"/>
            <w:vAlign w:val="center"/>
          </w:tcPr>
          <w:p>
            <w:pPr>
              <w:pStyle w:val="Normal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-</w:t>
            </w:r>
          </w:p>
        </w:tc>
        <w:tc>
          <w:tcPr>
            <w:tcW w:w="1134" w:type="dxa"/>
            <w:textDirection w:val="lrTb"/>
            <w:vAlign w:val="center"/>
          </w:tcPr>
          <w:p>
            <w:pPr>
              <w:pStyle w:val="Normal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-</w:t>
            </w:r>
          </w:p>
        </w:tc>
        <w:tc>
          <w:tcPr>
            <w:tcW w:w="1700" w:type="dxa"/>
            <w:textDirection w:val="lrTb"/>
            <w:vAlign w:val="center"/>
          </w:tcPr>
          <w:p>
            <w:pPr>
              <w:pStyle w:val="Normal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-</w:t>
            </w:r>
          </w:p>
        </w:tc>
        <w:tc>
          <w:tcPr>
            <w:tcW w:w="2832" w:type="dxa"/>
            <w:textDirection w:val="lrTb"/>
            <w:vAlign w:val="center"/>
          </w:tcPr>
          <w:p>
            <w:pPr>
              <w:pStyle w:val="Normal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-</w:t>
            </w:r>
          </w:p>
        </w:tc>
        <w:tc>
          <w:tcPr>
            <w:tcW w:w="1276" w:type="dxa"/>
            <w:textDirection w:val="lrTb"/>
            <w:vAlign w:val="center"/>
          </w:tcPr>
          <w:p>
            <w:pPr>
              <w:pStyle w:val="Normal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-</w:t>
            </w:r>
          </w:p>
        </w:tc>
        <w:tc>
          <w:tcPr>
            <w:tcW w:w="1276" w:type="dxa"/>
            <w:textDirection w:val="lrTb"/>
            <w:vAlign w:val="center"/>
          </w:tcPr>
          <w:p>
            <w:pPr>
              <w:pStyle w:val="Normal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-</w:t>
            </w:r>
          </w:p>
        </w:tc>
        <w:tc>
          <w:tcPr>
            <w:tcW w:w="1703" w:type="dxa"/>
            <w:textDirection w:val="lrTb"/>
            <w:vAlign w:val="center"/>
          </w:tcPr>
          <w:p>
            <w:pPr>
              <w:pStyle w:val="Normal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-</w:t>
            </w:r>
          </w:p>
        </w:tc>
      </w:tr>
      <w:tr>
        <w:trPr>
          <w:trHeight w:val="413"/>
        </w:trP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c>
          <w:tcPr>
            <w:tcW w:w="15592" w:type="dxa"/>
            <w:gridSpan w:val="10"/>
            <w:textDirection w:val="lrTb"/>
            <w:vAlign w:val="center"/>
          </w:tcPr>
          <w:p>
            <w:pPr>
              <w:pStyle w:val="Normal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II. Многоквартирные дома, признанные аварийными с 1 января 2017 года до 1 января 2022 года</w:t>
            </w:r>
          </w:p>
        </w:tc>
      </w:tr>
      <w:tr>
        <w:trPr>
          <w:trHeight w:val="274"/>
        </w:trP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c>
          <w:tcPr>
            <w:tcW w:w="425" w:type="dxa"/>
            <w:textDirection w:val="lrTb"/>
            <w:vAlign w:val="center"/>
          </w:tcPr>
          <w:p>
            <w:pPr>
              <w:pStyle w:val="Normal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1</w:t>
            </w:r>
          </w:p>
        </w:tc>
        <w:tc>
          <w:tcPr>
            <w:tcW w:w="1843" w:type="dxa"/>
            <w:textDirection w:val="lrTb"/>
            <w:vAlign w:val="center"/>
          </w:tcPr>
          <w:p>
            <w:pPr>
              <w:pStyle w:val="Normal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 - </w:t>
            </w:r>
          </w:p>
        </w:tc>
        <w:tc>
          <w:tcPr>
            <w:tcW w:w="1701" w:type="dxa"/>
            <w:textDirection w:val="lrTb"/>
            <w:vAlign w:val="center"/>
          </w:tcPr>
          <w:p>
            <w:pPr>
              <w:pStyle w:val="Normal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-</w:t>
            </w:r>
          </w:p>
        </w:tc>
        <w:tc>
          <w:tcPr>
            <w:tcW w:w="1702" w:type="dxa"/>
            <w:textDirection w:val="lrTb"/>
            <w:vAlign w:val="center"/>
          </w:tcPr>
          <w:p>
            <w:pPr>
              <w:pStyle w:val="Normal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-</w:t>
            </w:r>
          </w:p>
        </w:tc>
        <w:tc>
          <w:tcPr>
            <w:tcW w:w="1134" w:type="dxa"/>
            <w:textDirection w:val="lrTb"/>
            <w:vAlign w:val="center"/>
          </w:tcPr>
          <w:p>
            <w:pPr>
              <w:pStyle w:val="Normal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-</w:t>
            </w:r>
          </w:p>
        </w:tc>
        <w:tc>
          <w:tcPr>
            <w:tcW w:w="1700" w:type="dxa"/>
            <w:textDirection w:val="lrTb"/>
            <w:vAlign w:val="center"/>
          </w:tcPr>
          <w:p>
            <w:pPr>
              <w:pStyle w:val="Normal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-</w:t>
            </w:r>
          </w:p>
        </w:tc>
        <w:tc>
          <w:tcPr>
            <w:tcW w:w="2832" w:type="dxa"/>
            <w:textDirection w:val="lrTb"/>
            <w:vAlign w:val="center"/>
          </w:tcPr>
          <w:p>
            <w:pPr>
              <w:pStyle w:val="Normal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-</w:t>
            </w:r>
          </w:p>
        </w:tc>
        <w:tc>
          <w:tcPr>
            <w:tcW w:w="1276" w:type="dxa"/>
            <w:textDirection w:val="lrTb"/>
            <w:vAlign w:val="center"/>
          </w:tcPr>
          <w:p>
            <w:pPr>
              <w:pStyle w:val="Normal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-</w:t>
            </w:r>
          </w:p>
        </w:tc>
        <w:tc>
          <w:tcPr>
            <w:tcW w:w="1276" w:type="dxa"/>
            <w:textDirection w:val="lrTb"/>
            <w:vAlign w:val="center"/>
          </w:tcPr>
          <w:p>
            <w:pPr>
              <w:pStyle w:val="Normal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-</w:t>
            </w:r>
          </w:p>
        </w:tc>
        <w:tc>
          <w:tcPr>
            <w:tcW w:w="1703" w:type="dxa"/>
            <w:textDirection w:val="lrTb"/>
            <w:vAlign w:val="center"/>
          </w:tcPr>
          <w:p>
            <w:pPr>
              <w:pStyle w:val="Normal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-</w:t>
            </w:r>
          </w:p>
        </w:tc>
      </w:tr>
      <w:tr>
        <w:trPr>
          <w:trHeight w:val="285"/>
        </w:trP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c>
          <w:tcPr>
            <w:tcW w:w="15592" w:type="dxa"/>
            <w:gridSpan w:val="10"/>
            <w:textDirection w:val="lrTb"/>
            <w:vAlign w:val="center"/>
          </w:tcPr>
          <w:p>
            <w:pPr>
              <w:pStyle w:val="Normal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III. Многоквартирные дома, признанные авари</w:t>
            </w:r>
            <w:r>
              <w:rPr>
                <w:b/>
                <w:sz w:val="20"/>
              </w:rPr>
              <w:t xml:space="preserve">йными после 1 января 2022 года</w:t>
            </w:r>
            <w:r>
              <w:rPr>
                <w:b/>
                <w:sz w:val="20"/>
              </w:rPr>
            </w:r>
          </w:p>
        </w:tc>
      </w:tr>
      <w:tr>
        <w:trPr>
          <w:trHeight w:val="184"/>
        </w:trP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c>
          <w:tcPr>
            <w:tcW w:w="425" w:type="dxa"/>
            <w:textDirection w:val="lrTb"/>
            <w:vAlign w:val="center"/>
          </w:tcPr>
          <w:p>
            <w:pPr>
              <w:pStyle w:val="Normal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1</w:t>
            </w:r>
          </w:p>
        </w:tc>
        <w:tc>
          <w:tcPr>
            <w:tcW w:w="1843" w:type="dxa"/>
            <w:textDirection w:val="lrTb"/>
            <w:vAlign w:val="center"/>
          </w:tcPr>
          <w:p>
            <w:pPr>
              <w:pStyle w:val="Normal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г. Пермь,</w:t>
            </w:r>
          </w:p>
          <w:p>
            <w:pPr>
              <w:pStyle w:val="Normal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 ул. Лебедева, д 16</w:t>
            </w:r>
            <w:r>
              <w:rPr>
                <w:sz w:val="20"/>
              </w:rPr>
              <w:t xml:space="preserve">/Работницы, д. 3</w:t>
            </w:r>
            <w:r>
              <w:rPr>
                <w:sz w:val="20"/>
              </w:rPr>
            </w:r>
          </w:p>
        </w:tc>
        <w:tc>
          <w:tcPr>
            <w:tcW w:w="1701" w:type="dxa"/>
            <w:textDirection w:val="lrTb"/>
            <w:vAlign w:val="center"/>
          </w:tcPr>
          <w:p>
            <w:pPr>
              <w:pStyle w:val="Normal"/>
              <w:jc w:val="center"/>
              <w:rPr>
                <w:sz w:val="20"/>
              </w:rPr>
            </w:pPr>
            <w:r>
              <w:rPr>
                <w:b/>
                <w:bCs/>
                <w:sz w:val="20"/>
              </w:rPr>
              <w:t xml:space="preserve">ОКС: </w:t>
            </w:r>
            <w:r>
              <w:rPr>
                <w:sz w:val="20"/>
              </w:rPr>
            </w:r>
          </w:p>
          <w:p>
            <w:pPr>
              <w:pStyle w:val="Normal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59:01:4311070:23</w:t>
            </w:r>
          </w:p>
          <w:p>
            <w:pPr>
              <w:pStyle w:val="Normal"/>
              <w:jc w:val="center"/>
              <w:rPr>
                <w:sz w:val="20"/>
              </w:rPr>
            </w:pPr>
            <w:r>
              <w:rPr>
                <w:b/>
                <w:bCs/>
                <w:sz w:val="20"/>
              </w:rPr>
              <w:t xml:space="preserve">ЗУ: </w:t>
            </w:r>
            <w:r>
              <w:rPr>
                <w:sz w:val="20"/>
              </w:rPr>
            </w:r>
          </w:p>
          <w:p>
            <w:pPr>
              <w:pStyle w:val="Normal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59:01:4311070:16</w:t>
            </w:r>
          </w:p>
        </w:tc>
        <w:tc>
          <w:tcPr>
            <w:tcW w:w="1702" w:type="dxa"/>
            <w:textDirection w:val="lrTb"/>
            <w:vAlign w:val="center"/>
          </w:tcPr>
          <w:p>
            <w:pPr>
              <w:pStyle w:val="Normal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2043</w:t>
            </w:r>
          </w:p>
        </w:tc>
        <w:tc>
          <w:tcPr>
            <w:tcW w:w="1134" w:type="dxa"/>
            <w:textDirection w:val="lrTb"/>
            <w:vAlign w:val="center"/>
          </w:tcPr>
          <w:p>
            <w:pPr>
              <w:pStyle w:val="Normal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2209,3</w:t>
            </w:r>
          </w:p>
        </w:tc>
        <w:tc>
          <w:tcPr>
            <w:tcW w:w="1700" w:type="dxa"/>
            <w:textDirection w:val="lrTb"/>
            <w:vAlign w:val="center"/>
          </w:tcPr>
          <w:p>
            <w:pPr>
              <w:pStyle w:val="Normal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Общая долевая собственность</w:t>
            </w:r>
          </w:p>
        </w:tc>
        <w:tc>
          <w:tcPr>
            <w:tcW w:w="2832" w:type="dxa"/>
            <w:textDirection w:val="lrTb"/>
            <w:vAlign w:val="center"/>
          </w:tcPr>
          <w:p>
            <w:pPr>
              <w:pStyle w:val="Normal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Распоряжение Управления жилищных отношений администрации города Перми от 15.07.2022 </w:t>
            </w:r>
          </w:p>
          <w:p>
            <w:pPr>
              <w:pStyle w:val="Normal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№ 059-11-01-04-615</w:t>
            </w:r>
          </w:p>
        </w:tc>
        <w:tc>
          <w:tcPr>
            <w:tcW w:w="1276" w:type="dxa"/>
            <w:textDirection w:val="lrTb"/>
            <w:vAlign w:val="center"/>
          </w:tcPr>
          <w:p>
            <w:pPr>
              <w:pStyle w:val="Normal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1672,7</w:t>
            </w:r>
            <w:r>
              <w:rPr>
                <w:sz w:val="20"/>
              </w:rPr>
            </w:r>
          </w:p>
        </w:tc>
        <w:tc>
          <w:tcPr>
            <w:tcW w:w="1276" w:type="dxa"/>
            <w:textDirection w:val="lrTb"/>
            <w:vAlign w:val="center"/>
          </w:tcPr>
          <w:p>
            <w:pPr>
              <w:pStyle w:val="Normal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355,3</w:t>
            </w:r>
            <w:r>
              <w:rPr>
                <w:sz w:val="20"/>
              </w:rPr>
            </w:r>
          </w:p>
        </w:tc>
        <w:tc>
          <w:tcPr>
            <w:tcW w:w="1703" w:type="dxa"/>
            <w:textDirection w:val="lrTb"/>
            <w:vAlign w:val="center"/>
          </w:tcPr>
          <w:p>
            <w:pPr>
              <w:pStyle w:val="Normal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Реконструкция</w:t>
            </w:r>
            <w:r>
              <w:rPr>
                <w:i/>
                <w:iCs/>
                <w:sz w:val="20"/>
              </w:rPr>
              <w:t xml:space="preserve">**</w:t>
            </w:r>
            <w:r>
              <w:rPr>
                <w:sz w:val="20"/>
              </w:rPr>
            </w:r>
          </w:p>
        </w:tc>
      </w:tr>
    </w:tbl>
    <w:p>
      <w:pPr>
        <w:pStyle w:val="Normal"/>
        <w:spacing w:line="240" w:lineRule="exact"/>
        <w:rPr>
          <w:i/>
          <w:iCs/>
          <w:sz w:val="20"/>
        </w:rPr>
      </w:pPr>
      <w:r>
        <w:rPr>
          <w:i/>
          <w:iCs/>
          <w:sz w:val="20"/>
        </w:rPr>
        <w:t xml:space="preserve">* В соответствии со сведениями, содержащимися в Едином государственном реестре недвижимости</w:t>
      </w:r>
    </w:p>
    <w:p>
      <w:pPr>
        <w:pStyle w:val="Normal"/>
        <w:spacing w:line="240" w:lineRule="exact"/>
        <w:ind w:left="-426" w:firstLine="426"/>
        <w:jc w:val="both"/>
        <w:rPr>
          <w:i/>
          <w:iCs/>
          <w:sz w:val="20"/>
        </w:rPr>
      </w:pPr>
      <w:r>
        <w:rPr>
          <w:i/>
          <w:iCs/>
          <w:sz w:val="20"/>
        </w:rPr>
        <w:t xml:space="preserve">** В соответствии с приказом </w:t>
      </w:r>
      <w:r>
        <w:rPr>
          <w:i/>
          <w:iCs/>
          <w:sz w:val="20"/>
        </w:rPr>
        <w:t xml:space="preserve">Министерства культуры, молодежной политики и массовых коммуникаци</w:t>
      </w:r>
      <w:r>
        <w:rPr>
          <w:i/>
          <w:iCs/>
          <w:sz w:val="20"/>
        </w:rPr>
        <w:t xml:space="preserve">й Пермского края от 22.11.2013 №</w:t>
      </w:r>
      <w:r>
        <w:rPr>
          <w:i/>
          <w:iCs/>
          <w:sz w:val="20"/>
        </w:rPr>
        <w:t xml:space="preserve"> СЭД-27-01-12-372/2</w:t>
      </w:r>
      <w:r>
        <w:rPr>
          <w:i/>
          <w:iCs/>
          <w:sz w:val="20"/>
        </w:rPr>
        <w:t xml:space="preserve"> </w:t>
        <w:br w:type="textWrapping" w:clear="all"/>
        <w:t xml:space="preserve">«</w:t>
      </w:r>
      <w:r>
        <w:rPr>
          <w:i/>
          <w:iCs/>
          <w:sz w:val="20"/>
        </w:rPr>
        <w:t xml:space="preserve">Об утверждении границ территории, предмета охраны, градостроительных регламентов и режимов использования территории выявленного объекта культурного наследия - достопримечательное место</w:t>
      </w:r>
      <w:r>
        <w:rPr>
          <w:i/>
          <w:iCs/>
          <w:sz w:val="20"/>
        </w:rPr>
        <w:t xml:space="preserve"> «</w:t>
      </w:r>
      <w:r>
        <w:rPr>
          <w:i/>
          <w:iCs/>
          <w:sz w:val="20"/>
        </w:rPr>
        <w:t xml:space="preserve">Соцгородо</w:t>
      </w:r>
      <w:r>
        <w:rPr>
          <w:i/>
          <w:iCs/>
          <w:sz w:val="20"/>
        </w:rPr>
        <w:t xml:space="preserve">к</w:t>
      </w:r>
      <w:r>
        <w:rPr>
          <w:i/>
          <w:iCs/>
          <w:sz w:val="20"/>
        </w:rPr>
        <w:t xml:space="preserve"> </w:t>
      </w:r>
      <w:r>
        <w:rPr>
          <w:i/>
          <w:iCs/>
          <w:sz w:val="20"/>
        </w:rPr>
        <w:t xml:space="preserve">«</w:t>
      </w:r>
      <w:r>
        <w:rPr>
          <w:i/>
          <w:iCs/>
          <w:sz w:val="20"/>
        </w:rPr>
        <w:t xml:space="preserve">Рабочий поселок</w:t>
      </w:r>
      <w:r>
        <w:rPr>
          <w:i/>
          <w:iCs/>
          <w:sz w:val="20"/>
        </w:rPr>
        <w:t xml:space="preserve">»</w:t>
      </w:r>
      <w:r>
        <w:rPr>
          <w:i/>
          <w:iCs/>
          <w:sz w:val="20"/>
        </w:rPr>
      </w:r>
    </w:p>
    <w:p>
      <w:pPr>
        <w:pStyle w:val="Normal"/>
        <w:spacing w:line="240" w:lineRule="exact"/>
        <w:ind w:left="-426" w:firstLine="426"/>
        <w:jc w:val="center"/>
      </w:pPr>
      <w:r>
        <w:rPr>
          <w:bCs/>
        </w:rPr>
        <w:br w:type="page" w:clear="all"/>
      </w:r>
      <w:r>
        <w:rPr>
          <w:bCs/>
        </w:rPr>
        <w:t xml:space="preserve">Контур </w:t>
      </w:r>
      <w:r>
        <w:rPr>
          <w:bCs/>
        </w:rPr>
        <w:t xml:space="preserve">№ 1</w:t>
      </w:r>
      <w:r>
        <w:rPr>
          <w:bCs/>
        </w:rPr>
        <w:t xml:space="preserve">2</w:t>
      </w:r>
      <w:r>
        <w:rPr>
          <w:bCs/>
          <w:szCs w:val="24"/>
        </w:rPr>
        <w:t xml:space="preserve"> по улице Краснополянской</w:t>
      </w:r>
      <w:r>
        <w:rPr>
          <w:bCs/>
        </w:rPr>
        <w:t xml:space="preserve"> площадью 2,12 га</w:t>
      </w:r>
    </w:p>
    <w:p>
      <w:pPr>
        <w:pStyle w:val="Normal"/>
        <w:jc w:val="center"/>
        <w:rPr>
          <w:bCs/>
        </w:rPr>
      </w:pPr>
      <w:r>
        <w:rPr>
          <w:bCs/>
        </w:rPr>
      </w:r>
    </w:p>
    <w:tbl>
      <w:tblPr>
        <w:tblW w:w="15735" w:type="dxa"/>
        <w:tblInd w:w="-601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left w:w="108" w:type="dxa"/>
          <w:top w:w="0" w:type="dxa"/>
          <w:right w:w="108" w:type="dxa"/>
          <w:bottom w:w="0" w:type="dxa"/>
        </w:tblCellMar>
        <w:tblLook w:val="04A0" w:firstRow="1" w:lastRow="0" w:firstColumn="1" w:lastColumn="0" w:noHBand="0" w:noVBand="1"/>
      </w:tblPr>
      <w:tblGrid>
        <w:gridCol w:w="283"/>
        <w:gridCol w:w="2127"/>
        <w:gridCol w:w="1843"/>
        <w:gridCol w:w="1843"/>
        <w:gridCol w:w="1134"/>
        <w:gridCol w:w="1559"/>
        <w:gridCol w:w="2835"/>
        <w:gridCol w:w="1276"/>
        <w:gridCol w:w="1276"/>
        <w:gridCol w:w="1559"/>
      </w:tblGrid>
      <w:tr>
        <w:trPr>
          <w:trHeight w:val="1704"/>
          <w:tblHeader/>
        </w:trP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c>
          <w:tcPr>
            <w:tcW w:w="283" w:type="dxa"/>
            <w:vMerge w:val="restart"/>
            <w:shd w:val="clear" w:color="ffffff" w:fill="ffffff"/>
            <w:textDirection w:val="lrTb"/>
            <w:vAlign w:val="center"/>
          </w:tcPr>
          <w:p>
            <w:pPr>
              <w:pStyle w:val="Normal"/>
              <w:ind w:left="-20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№</w:t>
            </w:r>
            <w:r>
              <w:rPr>
                <w:b/>
                <w:bCs/>
                <w:sz w:val="20"/>
              </w:rPr>
            </w:r>
          </w:p>
        </w:tc>
        <w:tc>
          <w:tcPr>
            <w:tcW w:w="2127" w:type="dxa"/>
            <w:vMerge w:val="restart"/>
            <w:shd w:val="clear" w:color="ffffff" w:fill="ffffff"/>
            <w:textDirection w:val="lrTb"/>
            <w:vAlign w:val="center"/>
          </w:tcPr>
          <w:p>
            <w:pPr>
              <w:pStyle w:val="Normal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Адрес МКД</w:t>
            </w:r>
            <w:r>
              <w:rPr>
                <w:b/>
                <w:sz w:val="20"/>
              </w:rPr>
            </w:r>
          </w:p>
        </w:tc>
        <w:tc>
          <w:tcPr>
            <w:tcW w:w="1843" w:type="dxa"/>
            <w:vMerge w:val="restart"/>
            <w:shd w:val="clear" w:color="ffffff" w:fill="ffffff"/>
            <w:textDirection w:val="lrTb"/>
            <w:vAlign w:val="center"/>
          </w:tcPr>
          <w:p>
            <w:pPr>
              <w:pStyle w:val="Normal"/>
              <w:jc w:val="center"/>
              <w:rPr>
                <w:b/>
                <w:bCs/>
                <w:sz w:val="20"/>
              </w:rPr>
            </w:pPr>
            <w:r>
              <w:rPr>
                <w:b/>
                <w:sz w:val="20"/>
              </w:rPr>
              <w:t xml:space="preserve">Кадастровые номера МКД (ОКС) </w:t>
            </w:r>
            <w:r>
              <w:rPr>
                <w:b/>
                <w:sz w:val="20"/>
              </w:rPr>
              <w:br w:type="textWrapping" w:clear="all"/>
            </w:r>
            <w:r>
              <w:rPr>
                <w:b/>
                <w:sz w:val="20"/>
              </w:rPr>
              <w:t xml:space="preserve">и земельного участка (ЗУ), </w:t>
            </w:r>
            <w:r>
              <w:rPr>
                <w:b/>
                <w:bCs/>
                <w:sz w:val="20"/>
              </w:rPr>
            </w:r>
          </w:p>
          <w:p>
            <w:pPr>
              <w:pStyle w:val="Normal"/>
              <w:jc w:val="center"/>
              <w:rPr>
                <w:b/>
                <w:bCs/>
                <w:sz w:val="20"/>
              </w:rPr>
            </w:pPr>
            <w:r>
              <w:rPr>
                <w:b/>
                <w:sz w:val="20"/>
              </w:rPr>
              <w:t xml:space="preserve">на котором расположен МКД*</w:t>
            </w:r>
            <w:r>
              <w:rPr>
                <w:b/>
                <w:bCs/>
                <w:sz w:val="20"/>
              </w:rPr>
            </w:r>
          </w:p>
          <w:p>
            <w:pPr>
              <w:pStyle w:val="Normal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(при наличии)</w:t>
            </w:r>
            <w:r>
              <w:rPr>
                <w:b/>
                <w:sz w:val="20"/>
              </w:rPr>
            </w:r>
          </w:p>
        </w:tc>
        <w:tc>
          <w:tcPr>
            <w:tcW w:w="1843" w:type="dxa"/>
            <w:vMerge w:val="restart"/>
            <w:shd w:val="clear" w:color="ffffff" w:fill="ffffff"/>
            <w:textDirection w:val="lrTb"/>
            <w:vAlign w:val="center"/>
          </w:tcPr>
          <w:p>
            <w:pPr>
              <w:pStyle w:val="Normal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Площадь земельного участка, </w:t>
            </w:r>
            <w:r>
              <w:rPr>
                <w:b/>
                <w:sz w:val="20"/>
              </w:rPr>
              <w:br w:type="textWrapping" w:clear="all"/>
            </w:r>
            <w:r>
              <w:rPr>
                <w:b/>
                <w:sz w:val="20"/>
              </w:rPr>
              <w:t xml:space="preserve">на котором расположен МКД*, кв.</w:t>
            </w:r>
            <w:r>
              <w:rPr>
                <w:b/>
                <w:sz w:val="20"/>
              </w:rPr>
              <w:t xml:space="preserve"> </w:t>
            </w:r>
            <w:r>
              <w:rPr>
                <w:b/>
                <w:sz w:val="20"/>
              </w:rPr>
              <w:t xml:space="preserve">м</w:t>
            </w:r>
            <w:r>
              <w:rPr>
                <w:b/>
                <w:sz w:val="20"/>
              </w:rPr>
            </w:r>
          </w:p>
          <w:p>
            <w:pPr>
              <w:pStyle w:val="Normal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(при наличии)</w:t>
            </w:r>
            <w:r>
              <w:rPr>
                <w:b/>
                <w:sz w:val="20"/>
              </w:rPr>
            </w:r>
          </w:p>
        </w:tc>
        <w:tc>
          <w:tcPr>
            <w:tcW w:w="1134" w:type="dxa"/>
            <w:vMerge w:val="restart"/>
            <w:shd w:val="clear" w:color="ffffff" w:fill="ffffff"/>
            <w:textDirection w:val="lrTb"/>
            <w:vAlign w:val="center"/>
          </w:tcPr>
          <w:p>
            <w:pPr>
              <w:pStyle w:val="Normal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Общая площадь МКД*, </w:t>
            </w:r>
            <w:r>
              <w:rPr>
                <w:b/>
                <w:iCs/>
                <w:sz w:val="20"/>
              </w:rPr>
              <w:t xml:space="preserve">кв.</w:t>
            </w:r>
            <w:r>
              <w:rPr>
                <w:b/>
                <w:iCs/>
                <w:sz w:val="20"/>
              </w:rPr>
              <w:t xml:space="preserve"> </w:t>
            </w:r>
            <w:r>
              <w:rPr>
                <w:b/>
                <w:iCs/>
                <w:sz w:val="20"/>
              </w:rPr>
              <w:t xml:space="preserve">м</w:t>
            </w:r>
            <w:r>
              <w:rPr>
                <w:b/>
                <w:sz w:val="20"/>
              </w:rPr>
            </w:r>
          </w:p>
        </w:tc>
        <w:tc>
          <w:tcPr>
            <w:tcW w:w="1559" w:type="dxa"/>
            <w:vMerge w:val="restart"/>
            <w:shd w:val="clear" w:color="ffffff" w:fill="ffffff"/>
            <w:textDirection w:val="lrTb"/>
            <w:vAlign w:val="center"/>
          </w:tcPr>
          <w:p>
            <w:pPr>
              <w:pStyle w:val="Normal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Вид собственности на земельный участок, </w:t>
            </w:r>
            <w:r>
              <w:rPr>
                <w:b/>
                <w:sz w:val="20"/>
              </w:rPr>
              <w:br w:type="textWrapping" w:clear="all"/>
            </w:r>
            <w:r>
              <w:rPr>
                <w:b/>
                <w:sz w:val="20"/>
              </w:rPr>
              <w:t xml:space="preserve">на котором расположен МКД*</w:t>
            </w:r>
            <w:r>
              <w:rPr>
                <w:b/>
                <w:sz w:val="20"/>
              </w:rPr>
            </w:r>
          </w:p>
        </w:tc>
        <w:tc>
          <w:tcPr>
            <w:tcW w:w="2835" w:type="dxa"/>
            <w:vMerge w:val="restart"/>
            <w:shd w:val="clear" w:color="ffffff" w:fill="ffffff"/>
            <w:textDirection w:val="lrTb"/>
            <w:vAlign w:val="center"/>
          </w:tcPr>
          <w:p>
            <w:pPr>
              <w:pStyle w:val="Normal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Основание, в соответствии с которым МКД признан аварийным и подлежащим сносу или реконструкции (наименование, реквизиты документа)</w:t>
            </w:r>
            <w:r>
              <w:rPr>
                <w:b/>
                <w:sz w:val="20"/>
              </w:rPr>
            </w:r>
          </w:p>
        </w:tc>
        <w:tc>
          <w:tcPr>
            <w:tcW w:w="2552" w:type="dxa"/>
            <w:gridSpan w:val="2"/>
            <w:shd w:val="clear" w:color="ffffff" w:fill="ffffff"/>
            <w:textDirection w:val="lrTb"/>
            <w:vAlign w:val="center"/>
          </w:tcPr>
          <w:p>
            <w:pPr>
              <w:pStyle w:val="Normal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Суммарная площадь помещений в МКД*, </w:t>
            </w:r>
            <w:r>
              <w:rPr>
                <w:b/>
                <w:sz w:val="20"/>
              </w:rPr>
              <w:t xml:space="preserve">кв.</w:t>
            </w:r>
            <w:r>
              <w:rPr>
                <w:b/>
                <w:sz w:val="20"/>
              </w:rPr>
              <w:t xml:space="preserve"> </w:t>
            </w:r>
            <w:r>
              <w:rPr>
                <w:b/>
                <w:sz w:val="20"/>
              </w:rPr>
              <w:t xml:space="preserve">м</w:t>
            </w:r>
            <w:r>
              <w:rPr>
                <w:b/>
                <w:sz w:val="20"/>
              </w:rPr>
            </w:r>
          </w:p>
        </w:tc>
        <w:tc>
          <w:tcPr>
            <w:tcW w:w="1559" w:type="dxa"/>
            <w:vMerge w:val="restart"/>
            <w:textDirection w:val="lrTb"/>
            <w:vAlign w:val="center"/>
          </w:tcPr>
          <w:p>
            <w:pPr>
              <w:pStyle w:val="Normal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Планируемые мероприятия</w:t>
            </w:r>
            <w:r>
              <w:rPr>
                <w:b/>
                <w:sz w:val="20"/>
              </w:rPr>
            </w:r>
          </w:p>
        </w:tc>
      </w:tr>
      <w:tr>
        <w:trPr>
          <w:trHeight w:val="207"/>
          <w:tblHeader/>
        </w:trP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c>
          <w:tcPr>
            <w:tcW w:w="283" w:type="dxa"/>
            <w:vMerge w:val="continue"/>
            <w:shd w:val="clear" w:color="ffffff" w:fill="ffffff"/>
            <w:textDirection w:val="lrTb"/>
            <w:vAlign w:val="center"/>
          </w:tcPr>
          <w:p>
            <w:pPr>
              <w:pStyle w:val="Normal"/>
              <w:jc w:val="center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2127" w:type="dxa"/>
            <w:vMerge w:val="continue"/>
            <w:shd w:val="clear" w:color="ffffff" w:fill="ffffff"/>
            <w:textDirection w:val="lrTb"/>
            <w:vAlign w:val="center"/>
          </w:tcPr>
          <w:p>
            <w:pPr>
              <w:pStyle w:val="Normal"/>
              <w:jc w:val="center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1843" w:type="dxa"/>
            <w:vMerge w:val="continue"/>
            <w:shd w:val="clear" w:color="ffffff" w:fill="ffffff"/>
            <w:textDirection w:val="lrTb"/>
            <w:vAlign w:val="center"/>
          </w:tcPr>
          <w:p>
            <w:pPr>
              <w:pStyle w:val="Normal"/>
              <w:jc w:val="center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1843" w:type="dxa"/>
            <w:vMerge w:val="continue"/>
            <w:shd w:val="clear" w:color="ffffff" w:fill="ffffff"/>
            <w:textDirection w:val="lrTb"/>
            <w:vAlign w:val="center"/>
          </w:tcPr>
          <w:p>
            <w:pPr>
              <w:pStyle w:val="Normal"/>
              <w:jc w:val="center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1134" w:type="dxa"/>
            <w:vMerge w:val="continue"/>
            <w:shd w:val="clear" w:color="ffffff" w:fill="ffffff"/>
            <w:textDirection w:val="lrTb"/>
            <w:vAlign w:val="center"/>
          </w:tcPr>
          <w:p>
            <w:pPr>
              <w:pStyle w:val="Normal"/>
              <w:jc w:val="center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1559" w:type="dxa"/>
            <w:vMerge w:val="continue"/>
            <w:shd w:val="clear" w:color="ffffff" w:fill="ffffff"/>
            <w:textDirection w:val="lrTb"/>
            <w:vAlign w:val="center"/>
          </w:tcPr>
          <w:p>
            <w:pPr>
              <w:pStyle w:val="Normal"/>
              <w:jc w:val="center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2835" w:type="dxa"/>
            <w:vMerge w:val="continue"/>
            <w:shd w:val="clear" w:color="ffffff" w:fill="ffffff"/>
            <w:textDirection w:val="lrTb"/>
            <w:vAlign w:val="center"/>
          </w:tcPr>
          <w:p>
            <w:pPr>
              <w:pStyle w:val="Normal"/>
              <w:jc w:val="center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1276" w:type="dxa"/>
            <w:shd w:val="clear" w:color="ffffff" w:fill="ffffff"/>
            <w:textDirection w:val="lrTb"/>
            <w:vAlign w:val="center"/>
          </w:tcPr>
          <w:p>
            <w:pPr>
              <w:pStyle w:val="Normal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жилые помещения</w:t>
            </w:r>
            <w:r>
              <w:rPr>
                <w:b/>
                <w:sz w:val="20"/>
              </w:rPr>
            </w:r>
          </w:p>
        </w:tc>
        <w:tc>
          <w:tcPr>
            <w:tcW w:w="1276" w:type="dxa"/>
            <w:textDirection w:val="lrTb"/>
            <w:vAlign w:val="center"/>
          </w:tcPr>
          <w:p>
            <w:pPr>
              <w:pStyle w:val="Normal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нежилые помещения</w:t>
            </w:r>
            <w:r>
              <w:rPr>
                <w:b/>
                <w:sz w:val="20"/>
              </w:rPr>
            </w:r>
          </w:p>
        </w:tc>
        <w:tc>
          <w:tcPr>
            <w:tcW w:w="1559" w:type="dxa"/>
            <w:vMerge w:val="continue"/>
            <w:textDirection w:val="lrTb"/>
            <w:vAlign w:val="top"/>
          </w:tcPr>
          <w:p>
            <w:pPr>
              <w:pStyle w:val="Normal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</w:r>
          </w:p>
        </w:tc>
      </w:tr>
      <w:tr>
        <w:trPr>
          <w:trHeight w:val="153"/>
        </w:trP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c>
          <w:tcPr>
            <w:tcW w:w="15735" w:type="dxa"/>
            <w:gridSpan w:val="10"/>
            <w:shd w:val="clear" w:color="ffffff" w:fill="ffffff"/>
            <w:textDirection w:val="lrTb"/>
            <w:vAlign w:val="center"/>
          </w:tcPr>
          <w:p>
            <w:pPr>
              <w:pStyle w:val="Normal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I. Многоквартирные дома, признанные аварийными до 1 января 2017 года</w:t>
            </w:r>
            <w:r>
              <w:rPr>
                <w:b/>
                <w:sz w:val="20"/>
              </w:rPr>
              <w:t xml:space="preserve">**</w:t>
            </w:r>
            <w:r>
              <w:rPr>
                <w:b/>
                <w:sz w:val="20"/>
              </w:rPr>
            </w:r>
          </w:p>
        </w:tc>
      </w:tr>
      <w:tr>
        <w:trPr>
          <w:trHeight w:val="1030"/>
        </w:trP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c>
          <w:tcPr>
            <w:tcW w:w="283" w:type="dxa"/>
            <w:shd w:val="clear" w:color="ffffff" w:fill="ffffff"/>
            <w:textDirection w:val="lrTb"/>
            <w:vAlign w:val="center"/>
          </w:tcPr>
          <w:p>
            <w:pPr>
              <w:pStyle w:val="Normal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1</w:t>
            </w:r>
            <w:r>
              <w:rPr>
                <w:sz w:val="20"/>
              </w:rPr>
            </w:r>
          </w:p>
        </w:tc>
        <w:tc>
          <w:tcPr>
            <w:tcW w:w="2127" w:type="dxa"/>
            <w:shd w:val="clear" w:color="ffffff" w:fill="ffffff"/>
            <w:textDirection w:val="lrTb"/>
            <w:vAlign w:val="center"/>
          </w:tcPr>
          <w:p>
            <w:pPr>
              <w:pStyle w:val="Normal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г. Пермь, </w:t>
            </w:r>
            <w:r>
              <w:rPr>
                <w:sz w:val="20"/>
              </w:rPr>
            </w:r>
          </w:p>
          <w:p>
            <w:pPr>
              <w:pStyle w:val="Normal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ул. Пихтовая, </w:t>
            </w:r>
            <w:r>
              <w:rPr>
                <w:sz w:val="20"/>
              </w:rPr>
              <w:br w:type="textWrapping" w:clear="all"/>
            </w:r>
            <w:r>
              <w:rPr>
                <w:sz w:val="20"/>
              </w:rPr>
              <w:t xml:space="preserve">д. 36</w:t>
            </w:r>
            <w:r>
              <w:rPr>
                <w:sz w:val="20"/>
              </w:rPr>
            </w:r>
          </w:p>
        </w:tc>
        <w:tc>
          <w:tcPr>
            <w:tcW w:w="1843" w:type="dxa"/>
            <w:shd w:val="clear" w:color="ffffff" w:fill="ffffff"/>
            <w:textDirection w:val="lrTb"/>
            <w:vAlign w:val="center"/>
          </w:tcPr>
          <w:p>
            <w:pPr>
              <w:pStyle w:val="Normal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ОКС:</w:t>
            </w:r>
            <w:r>
              <w:rPr>
                <w:b/>
                <w:bCs/>
                <w:sz w:val="20"/>
              </w:rPr>
            </w:r>
          </w:p>
          <w:p>
            <w:pPr>
              <w:pStyle w:val="Normal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59:01:4410914:72</w:t>
            </w:r>
            <w:r>
              <w:rPr>
                <w:sz w:val="20"/>
              </w:rPr>
            </w:r>
          </w:p>
          <w:p>
            <w:pPr>
              <w:pStyle w:val="Normal"/>
              <w:jc w:val="center"/>
              <w:rPr>
                <w:sz w:val="20"/>
              </w:rPr>
            </w:pPr>
            <w:r>
              <w:rPr>
                <w:b/>
                <w:bCs/>
                <w:sz w:val="20"/>
              </w:rPr>
              <w:t xml:space="preserve">ЗУ: </w:t>
            </w:r>
            <w:r>
              <w:rPr>
                <w:sz w:val="20"/>
              </w:rPr>
            </w:r>
          </w:p>
          <w:p>
            <w:pPr>
              <w:pStyle w:val="Normal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59:01:4410914:30</w:t>
            </w:r>
            <w:r>
              <w:rPr>
                <w:sz w:val="20"/>
              </w:rPr>
            </w:r>
          </w:p>
        </w:tc>
        <w:tc>
          <w:tcPr>
            <w:tcW w:w="1843" w:type="dxa"/>
            <w:shd w:val="clear" w:color="ffffff" w:fill="ffffff"/>
            <w:textDirection w:val="lrTb"/>
            <w:vAlign w:val="center"/>
          </w:tcPr>
          <w:p>
            <w:pPr>
              <w:pStyle w:val="Normal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1335</w:t>
            </w:r>
            <w:r>
              <w:rPr>
                <w:sz w:val="20"/>
              </w:rPr>
            </w:r>
          </w:p>
        </w:tc>
        <w:tc>
          <w:tcPr>
            <w:tcW w:w="1134" w:type="dxa"/>
            <w:shd w:val="clear" w:color="ffffff" w:fill="ffffff"/>
            <w:textDirection w:val="lrTb"/>
            <w:vAlign w:val="center"/>
          </w:tcPr>
          <w:p>
            <w:pPr>
              <w:pStyle w:val="Normal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414</w:t>
            </w:r>
            <w:r>
              <w:rPr>
                <w:sz w:val="20"/>
              </w:rPr>
            </w:r>
          </w:p>
        </w:tc>
        <w:tc>
          <w:tcPr>
            <w:tcW w:w="1559" w:type="dxa"/>
            <w:shd w:val="clear" w:color="ffffff" w:fill="ffffff"/>
            <w:textDirection w:val="lrTb"/>
            <w:vAlign w:val="center"/>
          </w:tcPr>
          <w:p>
            <w:pPr>
              <w:pStyle w:val="Normal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Общая долевая собственность</w:t>
            </w:r>
            <w:r>
              <w:rPr>
                <w:sz w:val="20"/>
              </w:rPr>
            </w:r>
          </w:p>
        </w:tc>
        <w:tc>
          <w:tcPr>
            <w:tcW w:w="2835" w:type="dxa"/>
            <w:shd w:val="clear" w:color="ffffff" w:fill="ffffff"/>
            <w:textDirection w:val="lrTb"/>
            <w:vAlign w:val="center"/>
          </w:tcPr>
          <w:p>
            <w:pPr>
              <w:pStyle w:val="Normal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Заключение межведомственной комиссии при администрации </w:t>
            </w:r>
            <w:r>
              <w:rPr>
                <w:sz w:val="20"/>
              </w:rPr>
              <w:t xml:space="preserve">Свердловского района города Перми </w:t>
            </w:r>
            <w:r>
              <w:rPr>
                <w:sz w:val="20"/>
              </w:rPr>
              <w:t xml:space="preserve">от 24.12.2014 № 24</w:t>
            </w:r>
            <w:r>
              <w:rPr>
                <w:sz w:val="20"/>
              </w:rPr>
            </w:r>
          </w:p>
        </w:tc>
        <w:tc>
          <w:tcPr>
            <w:tcW w:w="1276" w:type="dxa"/>
            <w:shd w:val="clear" w:color="ffffff" w:fill="ffffff"/>
            <w:textDirection w:val="lrTb"/>
            <w:vAlign w:val="center"/>
          </w:tcPr>
          <w:p>
            <w:pPr>
              <w:pStyle w:val="Normal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414</w:t>
            </w:r>
            <w:r>
              <w:rPr>
                <w:sz w:val="20"/>
              </w:rPr>
            </w:r>
          </w:p>
        </w:tc>
        <w:tc>
          <w:tcPr>
            <w:tcW w:w="1276" w:type="dxa"/>
            <w:textDirection w:val="lrTb"/>
            <w:vAlign w:val="center"/>
          </w:tcPr>
          <w:p>
            <w:pPr>
              <w:pStyle w:val="Normal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</w:t>
            </w:r>
            <w:r>
              <w:rPr>
                <w:sz w:val="20"/>
              </w:rPr>
            </w:r>
          </w:p>
        </w:tc>
        <w:tc>
          <w:tcPr>
            <w:tcW w:w="1559" w:type="dxa"/>
            <w:textDirection w:val="lrTb"/>
            <w:vAlign w:val="center"/>
          </w:tcPr>
          <w:p>
            <w:pPr>
              <w:pStyle w:val="Normal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-</w:t>
            </w:r>
            <w:r>
              <w:rPr>
                <w:sz w:val="20"/>
              </w:rPr>
            </w:r>
          </w:p>
        </w:tc>
      </w:tr>
      <w:tr>
        <w:trPr>
          <w:trHeight w:val="253"/>
        </w:trP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c>
          <w:tcPr>
            <w:tcW w:w="283" w:type="dxa"/>
            <w:shd w:val="clear" w:color="ffffff" w:fill="ffffff"/>
            <w:textDirection w:val="lrTb"/>
            <w:vAlign w:val="center"/>
          </w:tcPr>
          <w:p>
            <w:pPr>
              <w:pStyle w:val="Normal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2</w:t>
            </w:r>
            <w:r>
              <w:rPr>
                <w:sz w:val="20"/>
              </w:rPr>
            </w:r>
          </w:p>
        </w:tc>
        <w:tc>
          <w:tcPr>
            <w:tcW w:w="2127" w:type="dxa"/>
            <w:shd w:val="clear" w:color="ffffff" w:fill="ffffff"/>
            <w:textDirection w:val="lrTb"/>
            <w:vAlign w:val="center"/>
          </w:tcPr>
          <w:p>
            <w:pPr>
              <w:pStyle w:val="Normal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г. Пермь, </w:t>
            </w:r>
            <w:r>
              <w:rPr>
                <w:sz w:val="20"/>
              </w:rPr>
            </w:r>
          </w:p>
          <w:p>
            <w:pPr>
              <w:pStyle w:val="Normal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ул. Пихтовая, </w:t>
            </w:r>
            <w:r>
              <w:rPr>
                <w:sz w:val="20"/>
              </w:rPr>
              <w:br w:type="textWrapping" w:clear="all"/>
            </w:r>
            <w:r>
              <w:rPr>
                <w:sz w:val="20"/>
              </w:rPr>
              <w:t xml:space="preserve">д. 34</w:t>
            </w:r>
            <w:r>
              <w:rPr>
                <w:sz w:val="20"/>
              </w:rPr>
            </w:r>
          </w:p>
        </w:tc>
        <w:tc>
          <w:tcPr>
            <w:tcW w:w="1843" w:type="dxa"/>
            <w:shd w:val="clear" w:color="ffffff" w:fill="ffffff"/>
            <w:textDirection w:val="lrTb"/>
            <w:vAlign w:val="center"/>
          </w:tcPr>
          <w:p>
            <w:pPr>
              <w:pStyle w:val="Normal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ОКС:</w:t>
            </w:r>
            <w:r>
              <w:rPr>
                <w:b/>
                <w:bCs/>
                <w:sz w:val="20"/>
              </w:rPr>
            </w:r>
          </w:p>
          <w:p>
            <w:pPr>
              <w:pStyle w:val="Normal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59:01:4410914:70</w:t>
            </w:r>
            <w:r>
              <w:rPr>
                <w:sz w:val="20"/>
              </w:rPr>
            </w:r>
          </w:p>
          <w:p>
            <w:pPr>
              <w:pStyle w:val="Normal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ЗУ: </w:t>
            </w:r>
            <w:r>
              <w:rPr>
                <w:b/>
                <w:bCs/>
                <w:sz w:val="20"/>
              </w:rPr>
            </w:r>
          </w:p>
          <w:p>
            <w:pPr>
              <w:pStyle w:val="Normal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59:01:4410914:24</w:t>
            </w:r>
            <w:r>
              <w:rPr>
                <w:sz w:val="20"/>
              </w:rPr>
            </w:r>
          </w:p>
        </w:tc>
        <w:tc>
          <w:tcPr>
            <w:tcW w:w="1843" w:type="dxa"/>
            <w:shd w:val="clear" w:color="ffffff" w:fill="ffffff"/>
            <w:textDirection w:val="lrTb"/>
            <w:vAlign w:val="center"/>
          </w:tcPr>
          <w:p>
            <w:pPr>
              <w:pStyle w:val="Normal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1331</w:t>
            </w:r>
            <w:r>
              <w:rPr>
                <w:sz w:val="20"/>
              </w:rPr>
            </w:r>
          </w:p>
        </w:tc>
        <w:tc>
          <w:tcPr>
            <w:tcW w:w="1134" w:type="dxa"/>
            <w:shd w:val="clear" w:color="ffffff" w:fill="ffffff"/>
            <w:textDirection w:val="lrTb"/>
            <w:vAlign w:val="center"/>
          </w:tcPr>
          <w:p>
            <w:pPr>
              <w:pStyle w:val="Normal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414,4</w:t>
            </w:r>
            <w:r>
              <w:rPr>
                <w:sz w:val="20"/>
              </w:rPr>
            </w:r>
          </w:p>
        </w:tc>
        <w:tc>
          <w:tcPr>
            <w:tcW w:w="1559" w:type="dxa"/>
            <w:shd w:val="clear" w:color="ffffff" w:fill="ffffff"/>
            <w:textDirection w:val="lrTb"/>
            <w:vAlign w:val="center"/>
          </w:tcPr>
          <w:p>
            <w:pPr>
              <w:pStyle w:val="Normal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Общая долевая собственность</w:t>
            </w:r>
            <w:r>
              <w:rPr>
                <w:sz w:val="20"/>
              </w:rPr>
            </w:r>
          </w:p>
        </w:tc>
        <w:tc>
          <w:tcPr>
            <w:tcW w:w="2835" w:type="dxa"/>
            <w:shd w:val="clear" w:color="ffffff" w:fill="ffffff"/>
            <w:textDirection w:val="lrTb"/>
            <w:vAlign w:val="center"/>
          </w:tcPr>
          <w:p>
            <w:pPr>
              <w:pStyle w:val="Normal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Распоряжение Управления жилищных отношений администрации города Перми от 04.08.2016 </w:t>
            </w:r>
            <w:r>
              <w:rPr>
                <w:sz w:val="20"/>
              </w:rPr>
            </w:r>
          </w:p>
          <w:p>
            <w:pPr>
              <w:pStyle w:val="Normal"/>
              <w:jc w:val="center"/>
              <w:rPr>
                <w:sz w:val="20"/>
                <w:lang w:val="en-US"/>
              </w:rPr>
            </w:pPr>
            <w:r>
              <w:rPr>
                <w:sz w:val="20"/>
              </w:rPr>
              <w:t xml:space="preserve">№ СЭД-11-01-04-169</w:t>
            </w:r>
            <w:r>
              <w:rPr>
                <w:sz w:val="20"/>
                <w:lang w:val="en-US"/>
              </w:rPr>
            </w:r>
          </w:p>
        </w:tc>
        <w:tc>
          <w:tcPr>
            <w:tcW w:w="1276" w:type="dxa"/>
            <w:shd w:val="clear" w:color="ffffff" w:fill="ffffff"/>
            <w:textDirection w:val="lrTb"/>
            <w:vAlign w:val="center"/>
          </w:tcPr>
          <w:p>
            <w:pPr>
              <w:pStyle w:val="Normal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415</w:t>
            </w:r>
            <w:r>
              <w:rPr>
                <w:sz w:val="20"/>
              </w:rPr>
            </w:r>
          </w:p>
        </w:tc>
        <w:tc>
          <w:tcPr>
            <w:tcW w:w="1276" w:type="dxa"/>
            <w:textDirection w:val="lrTb"/>
            <w:vAlign w:val="center"/>
          </w:tcPr>
          <w:p>
            <w:pPr>
              <w:pStyle w:val="Normal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</w:t>
            </w:r>
            <w:r>
              <w:rPr>
                <w:sz w:val="20"/>
              </w:rPr>
            </w:r>
          </w:p>
        </w:tc>
        <w:tc>
          <w:tcPr>
            <w:tcW w:w="1559" w:type="dxa"/>
            <w:textDirection w:val="lrTb"/>
            <w:vAlign w:val="center"/>
          </w:tcPr>
          <w:p>
            <w:pPr>
              <w:pStyle w:val="Normal"/>
              <w:jc w:val="center"/>
              <w:rPr>
                <w:sz w:val="20"/>
                <w:highlight w:val="yellow"/>
              </w:rPr>
            </w:pPr>
            <w:r>
              <w:rPr>
                <w:sz w:val="20"/>
              </w:rPr>
              <w:t xml:space="preserve">С</w:t>
            </w:r>
            <w:r>
              <w:rPr>
                <w:sz w:val="20"/>
              </w:rPr>
              <w:t xml:space="preserve">нос</w:t>
            </w:r>
            <w:r>
              <w:rPr>
                <w:sz w:val="20"/>
                <w:highlight w:val="yellow"/>
              </w:rPr>
            </w:r>
          </w:p>
        </w:tc>
      </w:tr>
      <w:tr>
        <w:trPr>
          <w:trHeight w:val="1246"/>
        </w:trP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c>
          <w:tcPr>
            <w:tcW w:w="283" w:type="dxa"/>
            <w:shd w:val="clear" w:color="ffffff" w:fill="ffffff"/>
            <w:textDirection w:val="lrTb"/>
            <w:vAlign w:val="center"/>
          </w:tcPr>
          <w:p>
            <w:pPr>
              <w:pStyle w:val="Normal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3</w:t>
            </w:r>
            <w:r>
              <w:rPr>
                <w:sz w:val="20"/>
              </w:rPr>
            </w:r>
          </w:p>
        </w:tc>
        <w:tc>
          <w:tcPr>
            <w:tcW w:w="2127" w:type="dxa"/>
            <w:shd w:val="clear" w:color="ffffff" w:fill="ffffff"/>
            <w:textDirection w:val="lrTb"/>
            <w:vAlign w:val="center"/>
          </w:tcPr>
          <w:p>
            <w:pPr>
              <w:pStyle w:val="Normal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г. Пермь, </w:t>
            </w:r>
            <w:r>
              <w:rPr>
                <w:sz w:val="20"/>
              </w:rPr>
            </w:r>
          </w:p>
          <w:p>
            <w:pPr>
              <w:pStyle w:val="Normal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ул. Пихтовая, </w:t>
              <w:br w:type="textWrapping" w:clear="all"/>
              <w:t xml:space="preserve">д. 30а</w:t>
            </w:r>
            <w:r>
              <w:rPr>
                <w:sz w:val="20"/>
              </w:rPr>
            </w:r>
          </w:p>
        </w:tc>
        <w:tc>
          <w:tcPr>
            <w:tcW w:w="1843" w:type="dxa"/>
            <w:shd w:val="clear" w:color="ffffff" w:fill="ffffff"/>
            <w:textDirection w:val="lrTb"/>
            <w:vAlign w:val="center"/>
          </w:tcPr>
          <w:p>
            <w:pPr>
              <w:pStyle w:val="Normal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ОКС:</w:t>
            </w:r>
            <w:r>
              <w:rPr>
                <w:b/>
                <w:bCs/>
                <w:sz w:val="20"/>
              </w:rPr>
            </w:r>
          </w:p>
          <w:p>
            <w:pPr>
              <w:pStyle w:val="Normal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59:01:4410914:75</w:t>
            </w:r>
            <w:r>
              <w:rPr>
                <w:sz w:val="20"/>
              </w:rPr>
            </w:r>
          </w:p>
          <w:p>
            <w:pPr>
              <w:pStyle w:val="Normal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ЗУ: </w:t>
            </w:r>
            <w:r>
              <w:rPr>
                <w:b/>
                <w:bCs/>
                <w:sz w:val="20"/>
              </w:rPr>
            </w:r>
          </w:p>
          <w:p>
            <w:pPr>
              <w:pStyle w:val="Normal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59:01:4410914:26</w:t>
            </w:r>
            <w:r>
              <w:rPr>
                <w:sz w:val="20"/>
              </w:rPr>
            </w:r>
          </w:p>
        </w:tc>
        <w:tc>
          <w:tcPr>
            <w:tcW w:w="1843" w:type="dxa"/>
            <w:shd w:val="clear" w:color="ffffff" w:fill="ffffff"/>
            <w:textDirection w:val="lrTb"/>
            <w:vAlign w:val="center"/>
          </w:tcPr>
          <w:p>
            <w:pPr>
              <w:pStyle w:val="Normal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2170</w:t>
            </w:r>
            <w:r>
              <w:rPr>
                <w:sz w:val="20"/>
              </w:rPr>
            </w:r>
          </w:p>
        </w:tc>
        <w:tc>
          <w:tcPr>
            <w:tcW w:w="1134" w:type="dxa"/>
            <w:shd w:val="clear" w:color="ffffff" w:fill="ffffff"/>
            <w:textDirection w:val="lrTb"/>
            <w:vAlign w:val="center"/>
          </w:tcPr>
          <w:p>
            <w:pPr>
              <w:pStyle w:val="Normal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979,2</w:t>
            </w:r>
            <w:r>
              <w:rPr>
                <w:sz w:val="20"/>
              </w:rPr>
            </w:r>
          </w:p>
        </w:tc>
        <w:tc>
          <w:tcPr>
            <w:tcW w:w="1559" w:type="dxa"/>
            <w:shd w:val="clear" w:color="ffffff" w:fill="ffffff"/>
            <w:textDirection w:val="lrTb"/>
            <w:vAlign w:val="center"/>
          </w:tcPr>
          <w:p>
            <w:pPr>
              <w:pStyle w:val="Normal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Общая долевая собственность</w:t>
            </w:r>
            <w:r>
              <w:rPr>
                <w:sz w:val="20"/>
              </w:rPr>
            </w:r>
          </w:p>
        </w:tc>
        <w:tc>
          <w:tcPr>
            <w:tcW w:w="2835" w:type="dxa"/>
            <w:shd w:val="clear" w:color="ffffff" w:fill="ffffff"/>
            <w:textDirection w:val="lrTb"/>
            <w:vAlign w:val="center"/>
          </w:tcPr>
          <w:p>
            <w:pPr>
              <w:pStyle w:val="Normal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Распоряжение Управления жилищных отношений администрации города Перми от 08.02.2016 </w:t>
            </w:r>
            <w:r>
              <w:rPr>
                <w:sz w:val="20"/>
              </w:rPr>
            </w:r>
          </w:p>
          <w:p>
            <w:pPr>
              <w:pStyle w:val="Normal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№ СЭД-11-01-04-26</w:t>
            </w:r>
            <w:r>
              <w:rPr>
                <w:sz w:val="20"/>
              </w:rPr>
            </w:r>
          </w:p>
        </w:tc>
        <w:tc>
          <w:tcPr>
            <w:tcW w:w="1276" w:type="dxa"/>
            <w:shd w:val="clear" w:color="ffffff" w:fill="ffffff"/>
            <w:textDirection w:val="lrTb"/>
            <w:vAlign w:val="center"/>
          </w:tcPr>
          <w:p>
            <w:pPr>
              <w:pStyle w:val="Normal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517,2</w:t>
            </w:r>
            <w:r>
              <w:rPr>
                <w:sz w:val="20"/>
              </w:rPr>
            </w:r>
          </w:p>
        </w:tc>
        <w:tc>
          <w:tcPr>
            <w:tcW w:w="1276" w:type="dxa"/>
            <w:textDirection w:val="lrTb"/>
            <w:vAlign w:val="center"/>
          </w:tcPr>
          <w:p>
            <w:pPr>
              <w:pStyle w:val="Normal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198,1</w:t>
            </w:r>
            <w:r>
              <w:rPr>
                <w:sz w:val="20"/>
              </w:rPr>
            </w:r>
          </w:p>
        </w:tc>
        <w:tc>
          <w:tcPr>
            <w:tcW w:w="1559" w:type="dxa"/>
            <w:textDirection w:val="lrTb"/>
            <w:vAlign w:val="center"/>
          </w:tcPr>
          <w:p>
            <w:pPr>
              <w:pStyle w:val="Normal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С</w:t>
            </w:r>
            <w:r>
              <w:rPr>
                <w:sz w:val="20"/>
              </w:rPr>
              <w:t xml:space="preserve">нос</w:t>
            </w:r>
            <w:r>
              <w:rPr>
                <w:sz w:val="20"/>
              </w:rPr>
            </w:r>
          </w:p>
        </w:tc>
      </w:tr>
      <w:tr>
        <w:trPr>
          <w:trHeight w:val="1264"/>
        </w:trP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c>
          <w:tcPr>
            <w:tcW w:w="283" w:type="dxa"/>
            <w:shd w:val="clear" w:color="ffffff" w:fill="ffffff"/>
            <w:textDirection w:val="lrTb"/>
            <w:vAlign w:val="center"/>
          </w:tcPr>
          <w:p>
            <w:pPr>
              <w:pStyle w:val="Normal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4</w:t>
            </w:r>
            <w:r>
              <w:rPr>
                <w:sz w:val="20"/>
              </w:rPr>
            </w:r>
          </w:p>
        </w:tc>
        <w:tc>
          <w:tcPr>
            <w:tcW w:w="2127" w:type="dxa"/>
            <w:shd w:val="clear" w:color="ffffff" w:fill="ffffff"/>
            <w:textDirection w:val="lrTb"/>
            <w:vAlign w:val="center"/>
          </w:tcPr>
          <w:p>
            <w:pPr>
              <w:pStyle w:val="Normal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г. Пермь, </w:t>
            </w:r>
            <w:r>
              <w:rPr>
                <w:sz w:val="20"/>
              </w:rPr>
            </w:r>
          </w:p>
          <w:p>
            <w:pPr>
              <w:pStyle w:val="Normal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ул. Пихтовая, </w:t>
            </w:r>
            <w:r>
              <w:rPr>
                <w:sz w:val="20"/>
              </w:rPr>
              <w:br w:type="textWrapping" w:clear="all"/>
            </w:r>
            <w:r>
              <w:rPr>
                <w:sz w:val="20"/>
              </w:rPr>
              <w:t xml:space="preserve">д. 28</w:t>
            </w:r>
            <w:r>
              <w:rPr>
                <w:sz w:val="20"/>
              </w:rPr>
            </w:r>
          </w:p>
        </w:tc>
        <w:tc>
          <w:tcPr>
            <w:tcW w:w="1843" w:type="dxa"/>
            <w:shd w:val="clear" w:color="ffffff" w:fill="ffffff"/>
            <w:textDirection w:val="lrTb"/>
            <w:vAlign w:val="center"/>
          </w:tcPr>
          <w:p>
            <w:pPr>
              <w:pStyle w:val="Normal"/>
              <w:jc w:val="center"/>
              <w:rPr>
                <w:sz w:val="20"/>
              </w:rPr>
            </w:pPr>
            <w:r>
              <w:rPr>
                <w:b/>
                <w:bCs/>
                <w:sz w:val="20"/>
              </w:rPr>
              <w:t xml:space="preserve">ОКС:</w:t>
            </w:r>
            <w:r>
              <w:rPr>
                <w:sz w:val="20"/>
              </w:rPr>
            </w:r>
          </w:p>
          <w:p>
            <w:pPr>
              <w:pStyle w:val="Normal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59:01:4410914:66</w:t>
            </w:r>
            <w:r>
              <w:rPr>
                <w:sz w:val="20"/>
              </w:rPr>
            </w:r>
          </w:p>
          <w:p>
            <w:pPr>
              <w:pStyle w:val="Normal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ЗУ: </w:t>
            </w:r>
            <w:r>
              <w:rPr>
                <w:b/>
                <w:bCs/>
                <w:sz w:val="20"/>
              </w:rPr>
            </w:r>
          </w:p>
          <w:p>
            <w:pPr>
              <w:pStyle w:val="Normal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59:01:4410914:25</w:t>
            </w:r>
            <w:r>
              <w:rPr>
                <w:sz w:val="20"/>
              </w:rPr>
            </w:r>
          </w:p>
        </w:tc>
        <w:tc>
          <w:tcPr>
            <w:tcW w:w="1843" w:type="dxa"/>
            <w:shd w:val="clear" w:color="ffffff" w:fill="ffffff"/>
            <w:textDirection w:val="lrTb"/>
            <w:vAlign w:val="center"/>
          </w:tcPr>
          <w:p>
            <w:pPr>
              <w:pStyle w:val="Normal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1257</w:t>
            </w:r>
            <w:r>
              <w:rPr>
                <w:sz w:val="20"/>
              </w:rPr>
            </w:r>
          </w:p>
        </w:tc>
        <w:tc>
          <w:tcPr>
            <w:tcW w:w="1134" w:type="dxa"/>
            <w:shd w:val="clear" w:color="ffffff" w:fill="ffffff"/>
            <w:textDirection w:val="lrTb"/>
            <w:vAlign w:val="center"/>
          </w:tcPr>
          <w:p>
            <w:pPr>
              <w:pStyle w:val="Normal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411,6</w:t>
            </w:r>
            <w:r>
              <w:rPr>
                <w:sz w:val="20"/>
              </w:rPr>
            </w:r>
          </w:p>
        </w:tc>
        <w:tc>
          <w:tcPr>
            <w:tcW w:w="1559" w:type="dxa"/>
            <w:shd w:val="clear" w:color="ffffff" w:fill="ffffff"/>
            <w:textDirection w:val="lrTb"/>
            <w:vAlign w:val="center"/>
          </w:tcPr>
          <w:p>
            <w:pPr>
              <w:pStyle w:val="Normal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Общая долевая собственность</w:t>
            </w:r>
            <w:r>
              <w:rPr>
                <w:sz w:val="20"/>
              </w:rPr>
            </w:r>
          </w:p>
        </w:tc>
        <w:tc>
          <w:tcPr>
            <w:tcW w:w="2835" w:type="dxa"/>
            <w:shd w:val="clear" w:color="ffffff" w:fill="ffffff"/>
            <w:textDirection w:val="lrTb"/>
            <w:vAlign w:val="center"/>
          </w:tcPr>
          <w:p>
            <w:pPr>
              <w:pStyle w:val="Normal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Заключение межведомственной комиссии при </w:t>
            </w:r>
            <w:r>
              <w:rPr>
                <w:sz w:val="20"/>
              </w:rPr>
              <w:t xml:space="preserve">а</w:t>
            </w:r>
            <w:r>
              <w:rPr>
                <w:sz w:val="20"/>
              </w:rPr>
              <w:t xml:space="preserve">дминистрации Свердловского</w:t>
            </w:r>
            <w:r>
              <w:rPr>
                <w:sz w:val="20"/>
              </w:rPr>
              <w:t xml:space="preserve"> района</w:t>
            </w:r>
            <w:r>
              <w:rPr>
                <w:sz w:val="20"/>
              </w:rPr>
              <w:t xml:space="preserve"> города Перми </w:t>
            </w:r>
            <w:r>
              <w:rPr>
                <w:sz w:val="20"/>
              </w:rPr>
              <w:t xml:space="preserve">от </w:t>
            </w:r>
            <w:r>
              <w:rPr>
                <w:sz w:val="20"/>
              </w:rPr>
              <w:t xml:space="preserve">22.11</w:t>
            </w:r>
            <w:r>
              <w:rPr>
                <w:sz w:val="20"/>
              </w:rPr>
              <w:t xml:space="preserve">.2013 № </w:t>
            </w:r>
            <w:r>
              <w:rPr>
                <w:sz w:val="20"/>
              </w:rPr>
              <w:t xml:space="preserve">3</w:t>
            </w:r>
            <w:r>
              <w:rPr>
                <w:sz w:val="20"/>
              </w:rPr>
              <w:t xml:space="preserve">3</w:t>
            </w:r>
            <w:r>
              <w:rPr>
                <w:sz w:val="20"/>
              </w:rPr>
            </w:r>
          </w:p>
        </w:tc>
        <w:tc>
          <w:tcPr>
            <w:tcW w:w="1276" w:type="dxa"/>
            <w:shd w:val="clear" w:color="ffffff" w:fill="ffffff"/>
            <w:textDirection w:val="lrTb"/>
            <w:vAlign w:val="center"/>
          </w:tcPr>
          <w:p>
            <w:pPr>
              <w:pStyle w:val="Normal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412</w:t>
            </w:r>
            <w:r>
              <w:rPr>
                <w:sz w:val="20"/>
              </w:rPr>
            </w:r>
          </w:p>
        </w:tc>
        <w:tc>
          <w:tcPr>
            <w:tcW w:w="1276" w:type="dxa"/>
            <w:textDirection w:val="lrTb"/>
            <w:vAlign w:val="center"/>
          </w:tcPr>
          <w:p>
            <w:pPr>
              <w:pStyle w:val="Normal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</w:t>
            </w:r>
            <w:r>
              <w:rPr>
                <w:sz w:val="20"/>
              </w:rPr>
            </w:r>
          </w:p>
        </w:tc>
        <w:tc>
          <w:tcPr>
            <w:tcW w:w="1559" w:type="dxa"/>
            <w:textDirection w:val="lrTb"/>
            <w:vAlign w:val="center"/>
          </w:tcPr>
          <w:p>
            <w:pPr>
              <w:pStyle w:val="Normal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-</w:t>
            </w:r>
            <w:r>
              <w:rPr>
                <w:sz w:val="20"/>
              </w:rPr>
            </w:r>
          </w:p>
        </w:tc>
      </w:tr>
      <w:tr>
        <w:trPr>
          <w:trHeight w:val="630"/>
        </w:trP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c>
          <w:tcPr>
            <w:tcW w:w="283" w:type="dxa"/>
            <w:shd w:val="clear" w:color="ffffff" w:fill="ffffff"/>
            <w:textDirection w:val="lrTb"/>
            <w:vAlign w:val="center"/>
          </w:tcPr>
          <w:p>
            <w:pPr>
              <w:pStyle w:val="Normal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5</w:t>
            </w:r>
            <w:r>
              <w:rPr>
                <w:sz w:val="20"/>
              </w:rPr>
            </w:r>
          </w:p>
        </w:tc>
        <w:tc>
          <w:tcPr>
            <w:tcW w:w="2127" w:type="dxa"/>
            <w:shd w:val="clear" w:color="ffffff" w:fill="ffffff"/>
            <w:textDirection w:val="lrTb"/>
            <w:vAlign w:val="center"/>
          </w:tcPr>
          <w:p>
            <w:pPr>
              <w:pStyle w:val="Normal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г. Пермь, </w:t>
            </w:r>
            <w:r>
              <w:rPr>
                <w:sz w:val="20"/>
              </w:rPr>
              <w:br w:type="textWrapping" w:clear="all"/>
            </w:r>
            <w:r>
              <w:rPr>
                <w:sz w:val="20"/>
              </w:rPr>
              <w:t xml:space="preserve">ул. Краснополянская, </w:t>
            </w:r>
            <w:r>
              <w:rPr>
                <w:sz w:val="20"/>
              </w:rPr>
              <w:br w:type="textWrapping" w:clear="all"/>
            </w:r>
            <w:r>
              <w:rPr>
                <w:sz w:val="20"/>
              </w:rPr>
              <w:t xml:space="preserve">д. 40</w:t>
            </w:r>
            <w:r>
              <w:rPr>
                <w:sz w:val="20"/>
              </w:rPr>
            </w:r>
          </w:p>
        </w:tc>
        <w:tc>
          <w:tcPr>
            <w:tcW w:w="1843" w:type="dxa"/>
            <w:shd w:val="clear" w:color="ffffff" w:fill="ffffff"/>
            <w:textDirection w:val="lrTb"/>
            <w:vAlign w:val="center"/>
          </w:tcPr>
          <w:p>
            <w:pPr>
              <w:pStyle w:val="Normal"/>
              <w:jc w:val="center"/>
              <w:rPr>
                <w:sz w:val="20"/>
              </w:rPr>
            </w:pPr>
            <w:r>
              <w:rPr>
                <w:b/>
                <w:bCs/>
                <w:sz w:val="20"/>
              </w:rPr>
              <w:t xml:space="preserve">ОКС:</w:t>
            </w:r>
            <w:r>
              <w:rPr>
                <w:sz w:val="20"/>
              </w:rPr>
            </w:r>
          </w:p>
          <w:p>
            <w:pPr>
              <w:pStyle w:val="Normal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59:01:4410914:67</w:t>
            </w:r>
            <w:r>
              <w:rPr>
                <w:sz w:val="20"/>
              </w:rPr>
            </w:r>
          </w:p>
          <w:p>
            <w:pPr>
              <w:pStyle w:val="Normal"/>
              <w:jc w:val="center"/>
              <w:rPr>
                <w:sz w:val="20"/>
              </w:rPr>
            </w:pPr>
            <w:r>
              <w:rPr>
                <w:b/>
                <w:bCs/>
                <w:sz w:val="20"/>
              </w:rPr>
              <w:t xml:space="preserve">ЗУ: </w:t>
            </w:r>
            <w:r>
              <w:rPr>
                <w:sz w:val="20"/>
              </w:rPr>
            </w:r>
          </w:p>
          <w:p>
            <w:pPr>
              <w:pStyle w:val="Normal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59:01:4410914:18</w:t>
            </w:r>
            <w:r>
              <w:rPr>
                <w:sz w:val="20"/>
              </w:rPr>
            </w:r>
          </w:p>
        </w:tc>
        <w:tc>
          <w:tcPr>
            <w:tcW w:w="1843" w:type="dxa"/>
            <w:shd w:val="clear" w:color="ffffff" w:fill="ffffff"/>
            <w:textDirection w:val="lrTb"/>
            <w:vAlign w:val="center"/>
          </w:tcPr>
          <w:p>
            <w:pPr>
              <w:pStyle w:val="Normal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1348</w:t>
            </w:r>
            <w:r>
              <w:rPr>
                <w:sz w:val="20"/>
              </w:rPr>
            </w:r>
          </w:p>
        </w:tc>
        <w:tc>
          <w:tcPr>
            <w:tcW w:w="1134" w:type="dxa"/>
            <w:shd w:val="clear" w:color="ffffff" w:fill="ffffff"/>
            <w:textDirection w:val="lrTb"/>
            <w:vAlign w:val="center"/>
          </w:tcPr>
          <w:p>
            <w:pPr>
              <w:pStyle w:val="Normal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537</w:t>
            </w:r>
            <w:r>
              <w:rPr>
                <w:sz w:val="20"/>
              </w:rPr>
            </w:r>
          </w:p>
        </w:tc>
        <w:tc>
          <w:tcPr>
            <w:tcW w:w="1559" w:type="dxa"/>
            <w:shd w:val="clear" w:color="ffffff" w:fill="ffffff"/>
            <w:textDirection w:val="lrTb"/>
            <w:vAlign w:val="center"/>
          </w:tcPr>
          <w:p>
            <w:pPr>
              <w:pStyle w:val="Normal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-</w:t>
            </w:r>
            <w:r>
              <w:rPr>
                <w:sz w:val="20"/>
              </w:rPr>
            </w:r>
          </w:p>
        </w:tc>
        <w:tc>
          <w:tcPr>
            <w:tcW w:w="2835" w:type="dxa"/>
            <w:shd w:val="clear" w:color="ffffff" w:fill="ffffff"/>
            <w:textDirection w:val="lrTb"/>
            <w:vAlign w:val="center"/>
          </w:tcPr>
          <w:p>
            <w:pPr>
              <w:pStyle w:val="Normal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Распоряжение Управления жилищных отношений администрации города Перми от 03.08.2016 </w:t>
            </w:r>
            <w:r>
              <w:rPr>
                <w:sz w:val="20"/>
              </w:rPr>
            </w:r>
          </w:p>
          <w:p>
            <w:pPr>
              <w:pStyle w:val="Normal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№ СЭД-11-01-04-167</w:t>
            </w:r>
            <w:r>
              <w:rPr>
                <w:sz w:val="20"/>
              </w:rPr>
            </w:r>
          </w:p>
        </w:tc>
        <w:tc>
          <w:tcPr>
            <w:tcW w:w="1276" w:type="dxa"/>
            <w:shd w:val="clear" w:color="ffffff" w:fill="ffffff"/>
            <w:textDirection w:val="lrTb"/>
            <w:vAlign w:val="center"/>
          </w:tcPr>
          <w:p>
            <w:pPr>
              <w:pStyle w:val="Normal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409,5</w:t>
            </w:r>
            <w:r>
              <w:rPr>
                <w:sz w:val="20"/>
              </w:rPr>
            </w:r>
          </w:p>
        </w:tc>
        <w:tc>
          <w:tcPr>
            <w:tcW w:w="1276" w:type="dxa"/>
            <w:textDirection w:val="lrTb"/>
            <w:vAlign w:val="center"/>
          </w:tcPr>
          <w:p>
            <w:pPr>
              <w:pStyle w:val="Normal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54,7</w:t>
            </w:r>
            <w:r>
              <w:rPr>
                <w:sz w:val="20"/>
              </w:rPr>
            </w:r>
          </w:p>
        </w:tc>
        <w:tc>
          <w:tcPr>
            <w:tcW w:w="1559" w:type="dxa"/>
            <w:textDirection w:val="lrTb"/>
            <w:vAlign w:val="center"/>
          </w:tcPr>
          <w:p>
            <w:pPr>
              <w:pStyle w:val="Normal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С</w:t>
            </w:r>
            <w:r>
              <w:rPr>
                <w:sz w:val="20"/>
              </w:rPr>
              <w:t xml:space="preserve">нос</w:t>
            </w:r>
            <w:r>
              <w:rPr>
                <w:sz w:val="20"/>
              </w:rPr>
            </w:r>
          </w:p>
        </w:tc>
      </w:tr>
      <w:tr>
        <w:trPr>
          <w:trHeight w:val="253"/>
        </w:trP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c>
          <w:tcPr>
            <w:tcW w:w="283" w:type="dxa"/>
            <w:shd w:val="clear" w:color="ffffff" w:fill="ffffff"/>
            <w:textDirection w:val="lrTb"/>
            <w:vAlign w:val="center"/>
          </w:tcPr>
          <w:p>
            <w:pPr>
              <w:pStyle w:val="Normal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6</w:t>
            </w:r>
            <w:r>
              <w:rPr>
                <w:sz w:val="20"/>
              </w:rPr>
            </w:r>
          </w:p>
        </w:tc>
        <w:tc>
          <w:tcPr>
            <w:tcW w:w="2127" w:type="dxa"/>
            <w:shd w:val="clear" w:color="ffffff" w:fill="ffffff"/>
            <w:textDirection w:val="lrTb"/>
            <w:vAlign w:val="center"/>
          </w:tcPr>
          <w:p>
            <w:pPr>
              <w:pStyle w:val="Normal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г. Пермь, </w:t>
            </w:r>
            <w:r>
              <w:rPr>
                <w:sz w:val="20"/>
              </w:rPr>
              <w:br w:type="textWrapping" w:clear="all"/>
            </w:r>
            <w:r>
              <w:rPr>
                <w:sz w:val="20"/>
              </w:rPr>
              <w:t xml:space="preserve">ул. Краснополянская, </w:t>
            </w:r>
            <w:r>
              <w:rPr>
                <w:sz w:val="20"/>
              </w:rPr>
              <w:br w:type="textWrapping" w:clear="all"/>
            </w:r>
            <w:r>
              <w:rPr>
                <w:sz w:val="20"/>
              </w:rPr>
              <w:t xml:space="preserve">д. 38</w:t>
            </w:r>
            <w:r>
              <w:rPr>
                <w:sz w:val="20"/>
              </w:rPr>
            </w:r>
          </w:p>
        </w:tc>
        <w:tc>
          <w:tcPr>
            <w:tcW w:w="1843" w:type="dxa"/>
            <w:shd w:val="clear" w:color="ffffff" w:fill="ffffff"/>
            <w:textDirection w:val="lrTb"/>
            <w:vAlign w:val="center"/>
          </w:tcPr>
          <w:p>
            <w:pPr>
              <w:pStyle w:val="Normal"/>
              <w:jc w:val="center"/>
              <w:rPr>
                <w:sz w:val="20"/>
              </w:rPr>
            </w:pPr>
            <w:r>
              <w:rPr>
                <w:b/>
                <w:bCs/>
                <w:sz w:val="20"/>
              </w:rPr>
              <w:t xml:space="preserve">ОКС:</w:t>
            </w:r>
            <w:r>
              <w:rPr>
                <w:sz w:val="20"/>
              </w:rPr>
            </w:r>
          </w:p>
          <w:p>
            <w:pPr>
              <w:pStyle w:val="Normal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59:01:4410914:63</w:t>
            </w:r>
            <w:r>
              <w:rPr>
                <w:sz w:val="20"/>
              </w:rPr>
            </w:r>
          </w:p>
          <w:p>
            <w:pPr>
              <w:pStyle w:val="Normal"/>
              <w:jc w:val="center"/>
              <w:rPr>
                <w:sz w:val="20"/>
              </w:rPr>
            </w:pPr>
            <w:r>
              <w:rPr>
                <w:b/>
                <w:bCs/>
                <w:sz w:val="20"/>
              </w:rPr>
              <w:t xml:space="preserve">ЗУ: </w:t>
            </w:r>
            <w:r>
              <w:rPr>
                <w:sz w:val="20"/>
              </w:rPr>
            </w:r>
          </w:p>
          <w:p>
            <w:pPr>
              <w:pStyle w:val="Normal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59:01:4410914:29</w:t>
            </w:r>
            <w:r>
              <w:rPr>
                <w:sz w:val="20"/>
              </w:rPr>
            </w:r>
          </w:p>
        </w:tc>
        <w:tc>
          <w:tcPr>
            <w:tcW w:w="1843" w:type="dxa"/>
            <w:shd w:val="clear" w:color="ffffff" w:fill="ffffff"/>
            <w:textDirection w:val="lrTb"/>
            <w:vAlign w:val="center"/>
          </w:tcPr>
          <w:p>
            <w:pPr>
              <w:pStyle w:val="Normal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1265</w:t>
            </w:r>
            <w:r>
              <w:rPr>
                <w:sz w:val="20"/>
              </w:rPr>
            </w:r>
          </w:p>
        </w:tc>
        <w:tc>
          <w:tcPr>
            <w:tcW w:w="1134" w:type="dxa"/>
            <w:shd w:val="clear" w:color="ffffff" w:fill="ffffff"/>
            <w:textDirection w:val="lrTb"/>
            <w:vAlign w:val="center"/>
          </w:tcPr>
          <w:p>
            <w:pPr>
              <w:pStyle w:val="Normal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413,6</w:t>
            </w:r>
            <w:r>
              <w:rPr>
                <w:sz w:val="20"/>
              </w:rPr>
            </w:r>
          </w:p>
        </w:tc>
        <w:tc>
          <w:tcPr>
            <w:tcW w:w="1559" w:type="dxa"/>
            <w:shd w:val="clear" w:color="ffffff" w:fill="ffffff"/>
            <w:textDirection w:val="lrTb"/>
            <w:vAlign w:val="center"/>
          </w:tcPr>
          <w:p>
            <w:pPr>
              <w:pStyle w:val="Normal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-</w:t>
            </w:r>
            <w:r>
              <w:rPr>
                <w:sz w:val="20"/>
              </w:rPr>
            </w:r>
          </w:p>
        </w:tc>
        <w:tc>
          <w:tcPr>
            <w:tcW w:w="2835" w:type="dxa"/>
            <w:shd w:val="clear" w:color="ffffff" w:fill="ffffff"/>
            <w:textDirection w:val="lrTb"/>
            <w:vAlign w:val="center"/>
          </w:tcPr>
          <w:p>
            <w:pPr>
              <w:pStyle w:val="Normal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Распоряжение Управления жилищных отношений администрации города Перми от 03.08.2016 </w:t>
            </w:r>
            <w:r>
              <w:rPr>
                <w:sz w:val="20"/>
              </w:rPr>
            </w:r>
          </w:p>
          <w:p>
            <w:pPr>
              <w:pStyle w:val="Normal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№ СЭД-11-01-04-167</w:t>
            </w:r>
            <w:r>
              <w:rPr>
                <w:sz w:val="20"/>
              </w:rPr>
            </w:r>
          </w:p>
        </w:tc>
        <w:tc>
          <w:tcPr>
            <w:tcW w:w="1276" w:type="dxa"/>
            <w:shd w:val="clear" w:color="ffffff" w:fill="ffffff"/>
            <w:textDirection w:val="lrTb"/>
            <w:vAlign w:val="center"/>
          </w:tcPr>
          <w:p>
            <w:pPr>
              <w:pStyle w:val="Normal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413,6</w:t>
            </w:r>
            <w:r>
              <w:rPr>
                <w:sz w:val="20"/>
              </w:rPr>
            </w:r>
          </w:p>
        </w:tc>
        <w:tc>
          <w:tcPr>
            <w:tcW w:w="1276" w:type="dxa"/>
            <w:textDirection w:val="lrTb"/>
            <w:vAlign w:val="center"/>
          </w:tcPr>
          <w:p>
            <w:pPr>
              <w:pStyle w:val="Normal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</w:t>
            </w:r>
            <w:r>
              <w:rPr>
                <w:sz w:val="20"/>
              </w:rPr>
            </w:r>
          </w:p>
        </w:tc>
        <w:tc>
          <w:tcPr>
            <w:tcW w:w="1559" w:type="dxa"/>
            <w:textDirection w:val="lrTb"/>
            <w:vAlign w:val="center"/>
          </w:tcPr>
          <w:p>
            <w:pPr>
              <w:pStyle w:val="Normal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-</w:t>
            </w:r>
            <w:r>
              <w:rPr>
                <w:sz w:val="20"/>
              </w:rPr>
            </w:r>
          </w:p>
        </w:tc>
      </w:tr>
      <w:tr>
        <w:trPr>
          <w:trHeight w:val="253"/>
        </w:trP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c>
          <w:tcPr>
            <w:tcW w:w="283" w:type="dxa"/>
            <w:shd w:val="clear" w:color="ffffff" w:fill="ffffff"/>
            <w:textDirection w:val="lrTb"/>
            <w:vAlign w:val="center"/>
          </w:tcPr>
          <w:p>
            <w:pPr>
              <w:pStyle w:val="Normal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7</w:t>
            </w:r>
            <w:r>
              <w:rPr>
                <w:sz w:val="20"/>
              </w:rPr>
            </w:r>
          </w:p>
        </w:tc>
        <w:tc>
          <w:tcPr>
            <w:tcW w:w="2127" w:type="dxa"/>
            <w:shd w:val="clear" w:color="ffffff" w:fill="ffffff"/>
            <w:textDirection w:val="lrTb"/>
            <w:vAlign w:val="center"/>
          </w:tcPr>
          <w:p>
            <w:pPr>
              <w:pStyle w:val="Normal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г. Пермь, </w:t>
            </w:r>
          </w:p>
          <w:p>
            <w:pPr>
              <w:pStyle w:val="Normal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ул. Пихтовая, д. 30</w:t>
            </w:r>
          </w:p>
        </w:tc>
        <w:tc>
          <w:tcPr>
            <w:tcW w:w="1843" w:type="dxa"/>
            <w:shd w:val="clear" w:color="ffffff" w:fill="ffffff"/>
            <w:textDirection w:val="lrTb"/>
            <w:vAlign w:val="center"/>
          </w:tcPr>
          <w:p>
            <w:pPr>
              <w:pStyle w:val="Normal"/>
              <w:jc w:val="center"/>
              <w:rPr>
                <w:sz w:val="20"/>
              </w:rPr>
            </w:pPr>
            <w:r>
              <w:rPr>
                <w:b/>
                <w:bCs/>
                <w:sz w:val="20"/>
              </w:rPr>
              <w:t xml:space="preserve">ОКС:</w:t>
            </w:r>
            <w:r>
              <w:rPr>
                <w:sz w:val="20"/>
              </w:rPr>
            </w:r>
          </w:p>
          <w:p>
            <w:pPr>
              <w:pStyle w:val="Normal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59:01:4410914:71</w:t>
            </w:r>
          </w:p>
          <w:p>
            <w:pPr>
              <w:pStyle w:val="Normal"/>
              <w:jc w:val="center"/>
              <w:rPr>
                <w:sz w:val="20"/>
              </w:rPr>
            </w:pPr>
            <w:r>
              <w:rPr>
                <w:b/>
                <w:bCs/>
                <w:sz w:val="20"/>
              </w:rPr>
              <w:t xml:space="preserve">ЗУ: </w:t>
            </w:r>
            <w:r>
              <w:rPr>
                <w:sz w:val="20"/>
              </w:rPr>
            </w:r>
          </w:p>
          <w:p>
            <w:pPr>
              <w:pStyle w:val="Normal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59:01:4410914:21</w:t>
            </w:r>
          </w:p>
        </w:tc>
        <w:tc>
          <w:tcPr>
            <w:tcW w:w="1843" w:type="dxa"/>
            <w:shd w:val="clear" w:color="ffffff" w:fill="ffffff"/>
            <w:textDirection w:val="lrTb"/>
            <w:vAlign w:val="center"/>
          </w:tcPr>
          <w:p>
            <w:pPr>
              <w:pStyle w:val="Normal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1223</w:t>
            </w:r>
          </w:p>
        </w:tc>
        <w:tc>
          <w:tcPr>
            <w:tcW w:w="1134" w:type="dxa"/>
            <w:shd w:val="clear" w:color="ffffff" w:fill="ffffff"/>
            <w:textDirection w:val="lrTb"/>
            <w:vAlign w:val="center"/>
          </w:tcPr>
          <w:p>
            <w:pPr>
              <w:pStyle w:val="Normal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413,1</w:t>
            </w:r>
          </w:p>
        </w:tc>
        <w:tc>
          <w:tcPr>
            <w:tcW w:w="1559" w:type="dxa"/>
            <w:shd w:val="clear" w:color="ffffff" w:fill="ffffff"/>
            <w:textDirection w:val="lrTb"/>
            <w:vAlign w:val="center"/>
          </w:tcPr>
          <w:p>
            <w:pPr>
              <w:pStyle w:val="Normal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-</w:t>
            </w:r>
          </w:p>
        </w:tc>
        <w:tc>
          <w:tcPr>
            <w:tcW w:w="2835" w:type="dxa"/>
            <w:shd w:val="clear" w:color="ffffff" w:fill="ffffff"/>
            <w:textDirection w:val="lrTb"/>
            <w:vAlign w:val="center"/>
          </w:tcPr>
          <w:p>
            <w:pPr>
              <w:pStyle w:val="Normal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Заключение межведомственной комиссии при </w:t>
            </w:r>
            <w:r>
              <w:rPr>
                <w:sz w:val="20"/>
              </w:rPr>
              <w:t xml:space="preserve">а</w:t>
            </w:r>
            <w:r>
              <w:rPr>
                <w:sz w:val="20"/>
              </w:rPr>
              <w:t xml:space="preserve">дминистрации </w:t>
            </w:r>
            <w:r>
              <w:rPr>
                <w:sz w:val="20"/>
              </w:rPr>
              <w:t xml:space="preserve">Свердловского района города Перми </w:t>
            </w:r>
            <w:r>
              <w:rPr>
                <w:sz w:val="20"/>
              </w:rPr>
              <w:t xml:space="preserve">от </w:t>
            </w:r>
            <w:r>
              <w:rPr>
                <w:sz w:val="20"/>
              </w:rPr>
              <w:t xml:space="preserve">24.05</w:t>
            </w:r>
            <w:r>
              <w:rPr>
                <w:sz w:val="20"/>
              </w:rPr>
              <w:t xml:space="preserve">.2013 № </w:t>
            </w:r>
            <w:r>
              <w:rPr>
                <w:sz w:val="20"/>
              </w:rPr>
              <w:t xml:space="preserve">14</w:t>
            </w:r>
            <w:r>
              <w:rPr>
                <w:sz w:val="20"/>
              </w:rPr>
            </w:r>
          </w:p>
        </w:tc>
        <w:tc>
          <w:tcPr>
            <w:tcW w:w="1276" w:type="dxa"/>
            <w:shd w:val="clear" w:color="ffffff" w:fill="ffffff"/>
            <w:textDirection w:val="lrTb"/>
            <w:vAlign w:val="center"/>
          </w:tcPr>
          <w:p>
            <w:pPr>
              <w:pStyle w:val="Normal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413,5</w:t>
            </w:r>
          </w:p>
        </w:tc>
        <w:tc>
          <w:tcPr>
            <w:tcW w:w="1276" w:type="dxa"/>
            <w:textDirection w:val="lrTb"/>
            <w:vAlign w:val="center"/>
          </w:tcPr>
          <w:p>
            <w:pPr>
              <w:pStyle w:val="Normal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</w:t>
            </w:r>
          </w:p>
        </w:tc>
        <w:tc>
          <w:tcPr>
            <w:tcW w:w="1559" w:type="dxa"/>
            <w:textDirection w:val="lrTb"/>
            <w:vAlign w:val="center"/>
          </w:tcPr>
          <w:p>
            <w:pPr>
              <w:pStyle w:val="Normal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-</w:t>
            </w:r>
          </w:p>
        </w:tc>
      </w:tr>
      <w:tr>
        <w:trPr>
          <w:trHeight w:val="247"/>
        </w:trP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c>
          <w:tcPr>
            <w:tcW w:w="15735" w:type="dxa"/>
            <w:gridSpan w:val="10"/>
            <w:shd w:val="clear" w:color="ffffff" w:fill="ffffff"/>
            <w:textDirection w:val="lrTb"/>
            <w:vAlign w:val="center"/>
          </w:tcPr>
          <w:p>
            <w:pPr>
              <w:pStyle w:val="Normal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II. Многоквартирные дома, признанные аварийными с 1 января 2017 года до 1 января 2022 года</w:t>
            </w:r>
            <w:r>
              <w:rPr>
                <w:b/>
                <w:sz w:val="20"/>
              </w:rPr>
              <w:t xml:space="preserve">***</w:t>
            </w:r>
            <w:r>
              <w:rPr>
                <w:b/>
                <w:sz w:val="20"/>
              </w:rPr>
            </w:r>
          </w:p>
        </w:tc>
      </w:tr>
      <w:tr>
        <w:trPr>
          <w:trHeight w:val="136"/>
        </w:trP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c>
          <w:tcPr>
            <w:tcW w:w="283" w:type="dxa"/>
            <w:shd w:val="clear" w:color="ffffff" w:fill="ffffff"/>
            <w:textDirection w:val="lrTb"/>
            <w:vAlign w:val="center"/>
          </w:tcPr>
          <w:p>
            <w:pPr>
              <w:pStyle w:val="Normal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1</w:t>
            </w:r>
          </w:p>
        </w:tc>
        <w:tc>
          <w:tcPr>
            <w:tcW w:w="2127" w:type="dxa"/>
            <w:shd w:val="clear" w:color="ffffff" w:fill="ffffff"/>
            <w:textDirection w:val="lrTb"/>
            <w:vAlign w:val="center"/>
          </w:tcPr>
          <w:p>
            <w:pPr>
              <w:pStyle w:val="Normal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г. Пермь,  </w:t>
              <w:br w:type="textWrapping" w:clear="all"/>
              <w:t xml:space="preserve">ул. Пихтовая, </w:t>
            </w:r>
          </w:p>
          <w:p>
            <w:pPr>
              <w:pStyle w:val="Normal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д. 28а</w:t>
            </w:r>
          </w:p>
        </w:tc>
        <w:tc>
          <w:tcPr>
            <w:tcW w:w="1843" w:type="dxa"/>
            <w:shd w:val="clear" w:color="ffffff" w:fill="ffffff"/>
            <w:textDirection w:val="lrTb"/>
            <w:vAlign w:val="center"/>
          </w:tcPr>
          <w:p>
            <w:pPr>
              <w:pStyle w:val="Normal"/>
              <w:jc w:val="center"/>
              <w:rPr>
                <w:sz w:val="20"/>
              </w:rPr>
            </w:pPr>
            <w:r>
              <w:rPr>
                <w:b/>
                <w:bCs/>
                <w:sz w:val="20"/>
              </w:rPr>
              <w:t xml:space="preserve">ОКС:</w:t>
            </w:r>
            <w:r>
              <w:rPr>
                <w:sz w:val="20"/>
              </w:rPr>
            </w:r>
          </w:p>
          <w:p>
            <w:pPr>
              <w:pStyle w:val="Normal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59:01:4410914:64</w:t>
            </w:r>
          </w:p>
          <w:p>
            <w:pPr>
              <w:pStyle w:val="Normal"/>
              <w:jc w:val="center"/>
              <w:rPr>
                <w:sz w:val="20"/>
              </w:rPr>
            </w:pPr>
            <w:r>
              <w:rPr>
                <w:b/>
                <w:bCs/>
                <w:sz w:val="20"/>
              </w:rPr>
              <w:t xml:space="preserve">ЗУ:</w:t>
            </w:r>
            <w:r>
              <w:rPr>
                <w:sz w:val="20"/>
              </w:rPr>
              <w:t xml:space="preserve"> </w:t>
            </w:r>
          </w:p>
          <w:p>
            <w:pPr>
              <w:pStyle w:val="Normal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59:01:4410914:20</w:t>
            </w:r>
          </w:p>
        </w:tc>
        <w:tc>
          <w:tcPr>
            <w:tcW w:w="1843" w:type="dxa"/>
            <w:shd w:val="clear" w:color="ffffff" w:fill="ffffff"/>
            <w:textDirection w:val="lrTb"/>
            <w:vAlign w:val="center"/>
          </w:tcPr>
          <w:p>
            <w:pPr>
              <w:pStyle w:val="Normal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2176</w:t>
            </w:r>
          </w:p>
        </w:tc>
        <w:tc>
          <w:tcPr>
            <w:tcW w:w="1134" w:type="dxa"/>
            <w:shd w:val="clear" w:color="ffffff" w:fill="ffffff"/>
            <w:textDirection w:val="lrTb"/>
            <w:vAlign w:val="center"/>
          </w:tcPr>
          <w:p>
            <w:pPr>
              <w:pStyle w:val="Normal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751</w:t>
            </w:r>
          </w:p>
        </w:tc>
        <w:tc>
          <w:tcPr>
            <w:tcW w:w="1559" w:type="dxa"/>
            <w:shd w:val="clear" w:color="ffffff" w:fill="ffffff"/>
            <w:textDirection w:val="lrTb"/>
            <w:vAlign w:val="center"/>
          </w:tcPr>
          <w:p>
            <w:pPr>
              <w:pStyle w:val="Normal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Общая долевая собственность</w:t>
            </w:r>
          </w:p>
        </w:tc>
        <w:tc>
          <w:tcPr>
            <w:tcW w:w="2835" w:type="dxa"/>
            <w:shd w:val="clear" w:color="ffffff" w:fill="ffffff"/>
            <w:textDirection w:val="lrTb"/>
            <w:vAlign w:val="center"/>
          </w:tcPr>
          <w:p>
            <w:pPr>
              <w:pStyle w:val="Normal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Распоряжение Управления жилищных отношений администрации города Перми от 20.07.2017 </w:t>
            </w:r>
          </w:p>
          <w:p>
            <w:pPr>
              <w:pStyle w:val="Normal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№</w:t>
            </w:r>
            <w:r>
              <w:rPr>
                <w:sz w:val="20"/>
              </w:rPr>
              <w:t xml:space="preserve"> </w:t>
            </w:r>
            <w:r>
              <w:rPr>
                <w:sz w:val="20"/>
              </w:rPr>
              <w:t xml:space="preserve">СЭД-059-11-01-04-116</w:t>
            </w:r>
          </w:p>
        </w:tc>
        <w:tc>
          <w:tcPr>
            <w:tcW w:w="1276" w:type="dxa"/>
            <w:shd w:val="clear" w:color="ffffff" w:fill="ffffff"/>
            <w:textDirection w:val="lrTb"/>
            <w:vAlign w:val="center"/>
          </w:tcPr>
          <w:p>
            <w:pPr>
              <w:pStyle w:val="Normal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750,9</w:t>
            </w:r>
          </w:p>
        </w:tc>
        <w:tc>
          <w:tcPr>
            <w:tcW w:w="1276" w:type="dxa"/>
            <w:textDirection w:val="lrTb"/>
            <w:vAlign w:val="center"/>
          </w:tcPr>
          <w:p>
            <w:pPr>
              <w:pStyle w:val="Normal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</w:t>
            </w:r>
          </w:p>
        </w:tc>
        <w:tc>
          <w:tcPr>
            <w:tcW w:w="1559" w:type="dxa"/>
            <w:textDirection w:val="lrTb"/>
            <w:vAlign w:val="center"/>
          </w:tcPr>
          <w:p>
            <w:pPr>
              <w:pStyle w:val="Normal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Расселение, снос</w:t>
            </w:r>
            <w:r>
              <w:rPr>
                <w:sz w:val="20"/>
              </w:rPr>
            </w:r>
          </w:p>
        </w:tc>
      </w:tr>
      <w:tr>
        <w:trPr>
          <w:trHeight w:val="184"/>
        </w:trP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c>
          <w:tcPr>
            <w:tcW w:w="15735" w:type="dxa"/>
            <w:gridSpan w:val="10"/>
            <w:shd w:val="clear" w:color="ffffff" w:fill="ffffff"/>
            <w:textDirection w:val="lrTb"/>
            <w:vAlign w:val="center"/>
          </w:tcPr>
          <w:p>
            <w:pPr>
              <w:pStyle w:val="Normal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III. Многоквартирные дома, признанные аварийными после 1 января 2022 года</w:t>
            </w:r>
          </w:p>
        </w:tc>
      </w:tr>
      <w:tr>
        <w:trPr>
          <w:trHeight w:val="184"/>
        </w:trP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c>
          <w:tcPr>
            <w:tcW w:w="283" w:type="dxa"/>
            <w:shd w:val="clear" w:color="ffffff" w:fill="ffffff"/>
            <w:textDirection w:val="lrTb"/>
            <w:vAlign w:val="center"/>
          </w:tcPr>
          <w:p>
            <w:pPr>
              <w:pStyle w:val="Normal"/>
              <w:jc w:val="center"/>
              <w:rPr>
                <w:sz w:val="20"/>
              </w:rPr>
            </w:pPr>
            <w:r>
              <w:rPr>
                <w:sz w:val="20"/>
                <w:lang w:val="en-US"/>
              </w:rPr>
              <w:t xml:space="preserve">-</w:t>
            </w:r>
            <w:r>
              <w:rPr>
                <w:sz w:val="20"/>
              </w:rPr>
            </w:r>
          </w:p>
        </w:tc>
        <w:tc>
          <w:tcPr>
            <w:tcW w:w="2127" w:type="dxa"/>
            <w:shd w:val="clear" w:color="ffffff" w:fill="ffffff"/>
            <w:textDirection w:val="lrTb"/>
            <w:vAlign w:val="center"/>
          </w:tcPr>
          <w:p>
            <w:pPr>
              <w:pStyle w:val="Normal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 - </w:t>
            </w:r>
          </w:p>
        </w:tc>
        <w:tc>
          <w:tcPr>
            <w:tcW w:w="1843" w:type="dxa"/>
            <w:shd w:val="clear" w:color="ffffff" w:fill="ffffff"/>
            <w:textDirection w:val="lrTb"/>
            <w:vAlign w:val="top"/>
          </w:tcPr>
          <w:p>
            <w:pPr>
              <w:pStyle w:val="Normal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-</w:t>
            </w:r>
          </w:p>
        </w:tc>
        <w:tc>
          <w:tcPr>
            <w:tcW w:w="1843" w:type="dxa"/>
            <w:shd w:val="clear" w:color="ffffff" w:fill="ffffff"/>
            <w:textDirection w:val="lrTb"/>
            <w:vAlign w:val="top"/>
          </w:tcPr>
          <w:p>
            <w:pPr>
              <w:pStyle w:val="Normal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-</w:t>
            </w:r>
          </w:p>
        </w:tc>
        <w:tc>
          <w:tcPr>
            <w:tcW w:w="1134" w:type="dxa"/>
            <w:shd w:val="clear" w:color="ffffff" w:fill="ffffff"/>
            <w:textDirection w:val="lrTb"/>
            <w:vAlign w:val="top"/>
          </w:tcPr>
          <w:p>
            <w:pPr>
              <w:pStyle w:val="Normal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-</w:t>
            </w:r>
          </w:p>
        </w:tc>
        <w:tc>
          <w:tcPr>
            <w:tcW w:w="1559" w:type="dxa"/>
            <w:shd w:val="clear" w:color="ffffff" w:fill="ffffff"/>
            <w:textDirection w:val="lrTb"/>
            <w:vAlign w:val="top"/>
          </w:tcPr>
          <w:p>
            <w:pPr>
              <w:pStyle w:val="Normal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-</w:t>
            </w:r>
          </w:p>
        </w:tc>
        <w:tc>
          <w:tcPr>
            <w:tcW w:w="2835" w:type="dxa"/>
            <w:shd w:val="clear" w:color="ffffff" w:fill="ffffff"/>
            <w:textDirection w:val="lrTb"/>
            <w:vAlign w:val="top"/>
          </w:tcPr>
          <w:p>
            <w:pPr>
              <w:pStyle w:val="Normal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-</w:t>
            </w:r>
          </w:p>
        </w:tc>
        <w:tc>
          <w:tcPr>
            <w:tcW w:w="1276" w:type="dxa"/>
            <w:shd w:val="clear" w:color="ffffff" w:fill="ffffff"/>
            <w:textDirection w:val="lrTb"/>
            <w:vAlign w:val="top"/>
          </w:tcPr>
          <w:p>
            <w:pPr>
              <w:pStyle w:val="Normal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-</w:t>
            </w:r>
          </w:p>
        </w:tc>
        <w:tc>
          <w:tcPr>
            <w:tcW w:w="1276" w:type="dxa"/>
            <w:textDirection w:val="lrTb"/>
            <w:vAlign w:val="top"/>
          </w:tcPr>
          <w:p>
            <w:pPr>
              <w:pStyle w:val="Normal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-</w:t>
            </w:r>
          </w:p>
        </w:tc>
        <w:tc>
          <w:tcPr>
            <w:tcW w:w="1559" w:type="dxa"/>
            <w:textDirection w:val="lrTb"/>
            <w:vAlign w:val="top"/>
          </w:tcPr>
          <w:p>
            <w:pPr>
              <w:pStyle w:val="Normal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-</w:t>
            </w:r>
          </w:p>
        </w:tc>
      </w:tr>
    </w:tbl>
    <w:p>
      <w:pPr>
        <w:pStyle w:val="Normal"/>
        <w:spacing w:line="240" w:lineRule="exact"/>
        <w:rPr>
          <w:i/>
          <w:iCs/>
          <w:sz w:val="20"/>
        </w:rPr>
      </w:pPr>
      <w:r>
        <w:rPr>
          <w:i/>
          <w:iCs/>
          <w:sz w:val="20"/>
        </w:rPr>
        <w:t xml:space="preserve">* В соответствии со сведениями, содержащимися в Едином государственном реестре недвижимости</w:t>
      </w:r>
      <w:r>
        <w:rPr>
          <w:i/>
          <w:iCs/>
          <w:sz w:val="20"/>
        </w:rPr>
      </w:r>
    </w:p>
    <w:p>
      <w:pPr>
        <w:pStyle w:val="Normal"/>
        <w:ind w:left="-426" w:firstLine="426"/>
        <w:jc w:val="both"/>
        <w:rPr>
          <w:i/>
          <w:iCs/>
          <w:sz w:val="20"/>
        </w:rPr>
      </w:pPr>
      <w:r>
        <w:rPr>
          <w:b/>
          <w:sz w:val="20"/>
        </w:rPr>
        <w:t xml:space="preserve">** </w:t>
      </w:r>
      <w:r>
        <w:rPr>
          <w:i/>
          <w:sz w:val="20"/>
        </w:rPr>
        <w:t xml:space="preserve">Жилые </w:t>
      </w:r>
      <w:r>
        <w:rPr>
          <w:i/>
          <w:iCs/>
          <w:color w:val="000000"/>
          <w:sz w:val="20"/>
        </w:rPr>
        <w:t xml:space="preserve">п</w:t>
      </w:r>
      <w:r>
        <w:rPr>
          <w:i/>
          <w:iCs/>
          <w:color w:val="000000"/>
          <w:sz w:val="20"/>
        </w:rPr>
        <w:t xml:space="preserve">омещения в многоквартирных домах рассел</w:t>
      </w:r>
      <w:r>
        <w:rPr>
          <w:i/>
          <w:iCs/>
          <w:color w:val="000000"/>
          <w:sz w:val="20"/>
        </w:rPr>
        <w:t xml:space="preserve">ены</w:t>
      </w:r>
      <w:r>
        <w:rPr>
          <w:i/>
          <w:iCs/>
          <w:color w:val="000000"/>
          <w:sz w:val="20"/>
        </w:rPr>
        <w:t xml:space="preserve"> за счет средств публично-правовой компании «Фонд развития территорий» и средств бюджета П</w:t>
      </w:r>
      <w:r>
        <w:rPr>
          <w:i/>
          <w:iCs/>
          <w:color w:val="000000"/>
          <w:sz w:val="20"/>
        </w:rPr>
        <w:t xml:space="preserve">ермского края в соответствии с п</w:t>
      </w:r>
      <w:r>
        <w:rPr>
          <w:i/>
          <w:iCs/>
          <w:color w:val="000000"/>
          <w:sz w:val="20"/>
        </w:rPr>
        <w:t xml:space="preserve">остановлением Правительства Пермского края от 29.03.2019 № 227-п «Об утверждении региональной адресной программы по переселению граждан </w:t>
      </w:r>
      <w:r>
        <w:rPr>
          <w:i/>
          <w:iCs/>
          <w:color w:val="000000"/>
          <w:sz w:val="20"/>
        </w:rPr>
        <w:br w:type="textWrapping" w:clear="all"/>
      </w:r>
      <w:r>
        <w:rPr>
          <w:i/>
          <w:iCs/>
          <w:color w:val="000000"/>
          <w:sz w:val="20"/>
        </w:rPr>
        <w:t xml:space="preserve">из аварийного жилищного фонда на территории Пермского края на 2019 - 2025 годы»</w:t>
      </w:r>
      <w:r>
        <w:rPr>
          <w:i/>
          <w:iCs/>
          <w:color w:val="000000"/>
          <w:sz w:val="20"/>
        </w:rPr>
        <w:t xml:space="preserve">, </w:t>
      </w:r>
      <w:r>
        <w:rPr>
          <w:i/>
          <w:iCs/>
          <w:color w:val="000000"/>
          <w:sz w:val="20"/>
        </w:rPr>
        <w:t xml:space="preserve">нежилые помещения изъяты за счет средств местного бюджета, </w:t>
      </w:r>
      <w:r>
        <w:rPr>
          <w:i/>
          <w:iCs/>
          <w:color w:val="000000"/>
          <w:sz w:val="20"/>
        </w:rPr>
        <w:t xml:space="preserve">снос объектов предусматривается за счет средств победителя торгов</w:t>
      </w:r>
      <w:r>
        <w:rPr>
          <w:i/>
          <w:iCs/>
          <w:sz w:val="20"/>
        </w:rPr>
      </w:r>
    </w:p>
    <w:p>
      <w:pPr>
        <w:pStyle w:val="Normal"/>
        <w:spacing w:line="240" w:lineRule="exact"/>
        <w:ind w:left="-426" w:firstLine="426"/>
        <w:jc w:val="both"/>
        <w:rPr>
          <w:i/>
          <w:iCs/>
          <w:sz w:val="20"/>
        </w:rPr>
      </w:pPr>
      <w:r>
        <w:rPr>
          <w:i/>
          <w:iCs/>
          <w:sz w:val="20"/>
        </w:rPr>
        <w:t xml:space="preserve">***</w:t>
      </w:r>
      <w:r>
        <w:rPr>
          <w:i/>
          <w:sz w:val="20"/>
        </w:rPr>
        <w:t xml:space="preserve"> </w:t>
      </w:r>
      <w:r>
        <w:rPr>
          <w:i/>
          <w:sz w:val="20"/>
        </w:rPr>
        <w:t xml:space="preserve">Жилые </w:t>
      </w:r>
      <w:r>
        <w:rPr>
          <w:i/>
          <w:sz w:val="20"/>
        </w:rPr>
        <w:t xml:space="preserve">п</w:t>
      </w:r>
      <w:r>
        <w:rPr>
          <w:i/>
          <w:iCs/>
          <w:color w:val="000000"/>
          <w:sz w:val="20"/>
        </w:rPr>
        <w:t xml:space="preserve">омещения в многоквартирных домах расселяются за счет Фонда содействия реформированию жилищно-коммунального хозяйства, бюджета Пермского края, местных бюджетов и внебюджетн</w:t>
      </w:r>
      <w:r>
        <w:rPr>
          <w:i/>
          <w:iCs/>
          <w:color w:val="000000"/>
          <w:sz w:val="20"/>
        </w:rPr>
        <w:t xml:space="preserve">ых источников в соответствии с п</w:t>
      </w:r>
      <w:r>
        <w:rPr>
          <w:i/>
          <w:iCs/>
          <w:color w:val="000000"/>
          <w:sz w:val="20"/>
        </w:rPr>
        <w:t xml:space="preserve">остановлением Правительства Пермского края от 20.06.2025 № 498-п «Об утверждении региональной адресной программы по переселению граждан из аварийного жилищного фонда на территории Пермского края на 2025 - 2031 годы</w:t>
      </w:r>
      <w:r>
        <w:rPr>
          <w:i/>
          <w:iCs/>
          <w:color w:val="000000"/>
          <w:sz w:val="20"/>
        </w:rPr>
        <w:t xml:space="preserve">»</w:t>
      </w:r>
      <w:r>
        <w:rPr>
          <w:i/>
          <w:iCs/>
          <w:color w:val="000000"/>
          <w:sz w:val="20"/>
        </w:rPr>
        <w:t xml:space="preserve">, снос</w:t>
      </w:r>
      <w:r>
        <w:rPr>
          <w:i/>
          <w:iCs/>
          <w:color w:val="000000"/>
          <w:sz w:val="20"/>
        </w:rPr>
        <w:t xml:space="preserve"> объектов предусматривается</w:t>
      </w:r>
      <w:r>
        <w:rPr>
          <w:i/>
          <w:iCs/>
          <w:color w:val="000000"/>
          <w:sz w:val="20"/>
        </w:rPr>
        <w:t xml:space="preserve"> за счет средств победителя торгов</w:t>
      </w:r>
      <w:r>
        <w:rPr>
          <w:i/>
          <w:iCs/>
          <w:sz w:val="20"/>
        </w:rPr>
      </w:r>
    </w:p>
    <w:p>
      <w:pPr>
        <w:pStyle w:val="Normal"/>
        <w:jc w:val="center"/>
      </w:pPr>
      <w:r>
        <w:rPr>
          <w:bCs/>
          <w:i/>
          <w:sz w:val="20"/>
        </w:rPr>
        <w:br w:type="page" w:clear="all"/>
      </w:r>
      <w:r>
        <w:rPr>
          <w:bCs/>
        </w:rPr>
        <w:t xml:space="preserve">Контур № 1</w:t>
      </w:r>
      <w:r>
        <w:rPr>
          <w:bCs/>
        </w:rPr>
        <w:t xml:space="preserve">3</w:t>
      </w:r>
      <w:r>
        <w:rPr>
          <w:bCs/>
        </w:rPr>
        <w:t xml:space="preserve"> </w:t>
      </w:r>
      <w:r>
        <w:rPr>
          <w:bCs/>
          <w:szCs w:val="24"/>
        </w:rPr>
        <w:t xml:space="preserve">по</w:t>
      </w:r>
      <w:r>
        <w:rPr>
          <w:bCs/>
          <w:szCs w:val="24"/>
        </w:rPr>
        <w:t xml:space="preserve"> улице Краснополянской</w:t>
      </w:r>
      <w:r>
        <w:rPr>
          <w:bCs/>
        </w:rPr>
        <w:t xml:space="preserve"> площадью 2,84 га</w:t>
      </w:r>
    </w:p>
    <w:p>
      <w:pPr>
        <w:pStyle w:val="Normal"/>
        <w:jc w:val="center"/>
        <w:rPr>
          <w:bCs/>
        </w:rPr>
      </w:pPr>
      <w:r>
        <w:rPr>
          <w:bCs/>
        </w:rPr>
      </w:r>
    </w:p>
    <w:tbl>
      <w:tblPr>
        <w:tblW w:w="15702" w:type="dxa"/>
        <w:tblInd w:w="-601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left w:w="108" w:type="dxa"/>
          <w:top w:w="0" w:type="dxa"/>
          <w:right w:w="108" w:type="dxa"/>
          <w:bottom w:w="0" w:type="dxa"/>
        </w:tblCellMar>
        <w:tblLook w:val="04A0" w:firstRow="1" w:lastRow="0" w:firstColumn="1" w:lastColumn="0" w:noHBand="0" w:noVBand="1"/>
      </w:tblPr>
      <w:tblGrid>
        <w:gridCol w:w="424"/>
        <w:gridCol w:w="2128"/>
        <w:gridCol w:w="1985"/>
        <w:gridCol w:w="1559"/>
        <w:gridCol w:w="1134"/>
        <w:gridCol w:w="1559"/>
        <w:gridCol w:w="2693"/>
        <w:gridCol w:w="1103"/>
        <w:gridCol w:w="173"/>
        <w:gridCol w:w="1276"/>
        <w:gridCol w:w="1668"/>
      </w:tblGrid>
      <w:tr>
        <w:trPr>
          <w:trHeight w:val="1704"/>
          <w:tblHeader/>
        </w:trP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c>
          <w:tcPr>
            <w:tcW w:w="424" w:type="dxa"/>
            <w:vMerge w:val="restart"/>
            <w:shd w:val="clear" w:color="ffffff" w:fill="ffffff"/>
            <w:textDirection w:val="lrTb"/>
            <w:vAlign w:val="center"/>
          </w:tcPr>
          <w:p>
            <w:pPr>
              <w:pStyle w:val="Normal"/>
              <w:ind w:left="-20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№</w:t>
            </w:r>
            <w:r>
              <w:rPr>
                <w:b/>
                <w:bCs/>
                <w:sz w:val="20"/>
              </w:rPr>
            </w:r>
          </w:p>
        </w:tc>
        <w:tc>
          <w:tcPr>
            <w:tcW w:w="2128" w:type="dxa"/>
            <w:vMerge w:val="restart"/>
            <w:shd w:val="clear" w:color="ffffff" w:fill="ffffff"/>
            <w:textDirection w:val="lrTb"/>
            <w:vAlign w:val="center"/>
          </w:tcPr>
          <w:p>
            <w:pPr>
              <w:pStyle w:val="Normal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Адрес МКД</w:t>
            </w:r>
            <w:r>
              <w:rPr>
                <w:b/>
                <w:sz w:val="20"/>
              </w:rPr>
            </w:r>
          </w:p>
        </w:tc>
        <w:tc>
          <w:tcPr>
            <w:tcW w:w="1985" w:type="dxa"/>
            <w:vMerge w:val="restart"/>
            <w:shd w:val="clear" w:color="ffffff" w:fill="ffffff"/>
            <w:textDirection w:val="lrTb"/>
            <w:vAlign w:val="center"/>
          </w:tcPr>
          <w:p>
            <w:pPr>
              <w:pStyle w:val="Normal"/>
              <w:jc w:val="center"/>
              <w:rPr>
                <w:b/>
                <w:bCs/>
                <w:sz w:val="20"/>
              </w:rPr>
            </w:pPr>
            <w:r>
              <w:rPr>
                <w:b/>
                <w:sz w:val="20"/>
              </w:rPr>
              <w:t xml:space="preserve">Кадастровые номера МКД (ОКС) </w:t>
            </w:r>
            <w:r>
              <w:rPr>
                <w:b/>
                <w:sz w:val="20"/>
              </w:rPr>
              <w:br w:type="textWrapping" w:clear="all"/>
            </w:r>
            <w:r>
              <w:rPr>
                <w:b/>
                <w:sz w:val="20"/>
              </w:rPr>
              <w:t xml:space="preserve">и земельного участка (ЗУ), </w:t>
            </w:r>
            <w:r>
              <w:rPr>
                <w:b/>
                <w:bCs/>
                <w:sz w:val="20"/>
              </w:rPr>
            </w:r>
          </w:p>
          <w:p>
            <w:pPr>
              <w:pStyle w:val="Normal"/>
              <w:jc w:val="center"/>
              <w:rPr>
                <w:b/>
                <w:bCs/>
                <w:sz w:val="20"/>
              </w:rPr>
            </w:pPr>
            <w:r>
              <w:rPr>
                <w:b/>
                <w:sz w:val="20"/>
              </w:rPr>
              <w:t xml:space="preserve">на котором расположен МКД*</w:t>
            </w:r>
            <w:r>
              <w:rPr>
                <w:b/>
                <w:bCs/>
                <w:sz w:val="20"/>
              </w:rPr>
            </w:r>
          </w:p>
          <w:p>
            <w:pPr>
              <w:pStyle w:val="Normal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(при наличии)</w:t>
            </w:r>
            <w:r>
              <w:rPr>
                <w:b/>
                <w:sz w:val="20"/>
              </w:rPr>
            </w:r>
          </w:p>
        </w:tc>
        <w:tc>
          <w:tcPr>
            <w:tcW w:w="1559" w:type="dxa"/>
            <w:vMerge w:val="restart"/>
            <w:shd w:val="clear" w:color="ffffff" w:fill="ffffff"/>
            <w:textDirection w:val="lrTb"/>
            <w:vAlign w:val="center"/>
          </w:tcPr>
          <w:p>
            <w:pPr>
              <w:pStyle w:val="Normal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Площадь земельного участка, </w:t>
            </w:r>
            <w:r>
              <w:rPr>
                <w:b/>
                <w:sz w:val="20"/>
              </w:rPr>
              <w:br w:type="textWrapping" w:clear="all"/>
            </w:r>
            <w:r>
              <w:rPr>
                <w:b/>
                <w:sz w:val="20"/>
              </w:rPr>
              <w:t xml:space="preserve">на котором расположен МКД*, кв.</w:t>
            </w:r>
            <w:r>
              <w:rPr>
                <w:b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м</w:t>
            </w:r>
            <w:r>
              <w:rPr>
                <w:b/>
                <w:sz w:val="20"/>
              </w:rPr>
            </w:r>
          </w:p>
          <w:p>
            <w:pPr>
              <w:pStyle w:val="Normal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(при наличии)</w:t>
            </w:r>
            <w:r>
              <w:rPr>
                <w:b/>
                <w:sz w:val="20"/>
              </w:rPr>
            </w:r>
          </w:p>
        </w:tc>
        <w:tc>
          <w:tcPr>
            <w:tcW w:w="1134" w:type="dxa"/>
            <w:vMerge w:val="restart"/>
            <w:shd w:val="clear" w:color="ffffff" w:fill="ffffff"/>
            <w:textDirection w:val="lrTb"/>
            <w:vAlign w:val="center"/>
          </w:tcPr>
          <w:p>
            <w:pPr>
              <w:pStyle w:val="Normal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Общая площадь МКД*, </w:t>
            </w:r>
            <w:r>
              <w:rPr>
                <w:b/>
                <w:iCs/>
                <w:sz w:val="20"/>
              </w:rPr>
              <w:t xml:space="preserve">кв.</w:t>
            </w:r>
            <w:r>
              <w:rPr>
                <w:b/>
                <w:iCs/>
                <w:sz w:val="20"/>
              </w:rPr>
              <w:t xml:space="preserve"> </w:t>
            </w:r>
            <w:r>
              <w:rPr>
                <w:b/>
                <w:iCs/>
                <w:sz w:val="20"/>
              </w:rPr>
              <w:t xml:space="preserve">м</w:t>
            </w:r>
            <w:r>
              <w:rPr>
                <w:b/>
                <w:sz w:val="20"/>
              </w:rPr>
            </w:r>
          </w:p>
        </w:tc>
        <w:tc>
          <w:tcPr>
            <w:tcW w:w="1559" w:type="dxa"/>
            <w:vMerge w:val="restart"/>
            <w:shd w:val="clear" w:color="ffffff" w:fill="ffffff"/>
            <w:textDirection w:val="lrTb"/>
            <w:vAlign w:val="center"/>
          </w:tcPr>
          <w:p>
            <w:pPr>
              <w:pStyle w:val="Normal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Вид собственности на земельный участок, </w:t>
            </w:r>
            <w:r>
              <w:rPr>
                <w:b/>
                <w:sz w:val="20"/>
              </w:rPr>
              <w:br w:type="textWrapping" w:clear="all"/>
            </w:r>
            <w:r>
              <w:rPr>
                <w:b/>
                <w:sz w:val="20"/>
              </w:rPr>
              <w:t xml:space="preserve">на котором расположен МКД*</w:t>
            </w:r>
            <w:r>
              <w:rPr>
                <w:b/>
                <w:sz w:val="20"/>
              </w:rPr>
            </w:r>
          </w:p>
        </w:tc>
        <w:tc>
          <w:tcPr>
            <w:tcW w:w="2693" w:type="dxa"/>
            <w:vMerge w:val="restart"/>
            <w:shd w:val="clear" w:color="ffffff" w:fill="ffffff"/>
            <w:textDirection w:val="lrTb"/>
            <w:vAlign w:val="center"/>
          </w:tcPr>
          <w:p>
            <w:pPr>
              <w:pStyle w:val="Normal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Основание, в соответствии с которым МКД признан аварийным и подлежащим сносу или реконструкции (наименование, реквизиты документа)</w:t>
            </w:r>
            <w:r>
              <w:rPr>
                <w:b/>
                <w:sz w:val="20"/>
              </w:rPr>
            </w:r>
          </w:p>
        </w:tc>
        <w:tc>
          <w:tcPr>
            <w:tcW w:w="2552" w:type="dxa"/>
            <w:gridSpan w:val="3"/>
            <w:shd w:val="clear" w:color="ffffff" w:fill="ffffff"/>
            <w:textDirection w:val="lrTb"/>
            <w:vAlign w:val="center"/>
          </w:tcPr>
          <w:p>
            <w:pPr>
              <w:pStyle w:val="Normal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Суммарная площадь помещений в МКД*, </w:t>
            </w:r>
            <w:r>
              <w:rPr>
                <w:b/>
                <w:sz w:val="20"/>
              </w:rPr>
              <w:t xml:space="preserve">кв.</w:t>
            </w:r>
            <w:r>
              <w:rPr>
                <w:b/>
                <w:sz w:val="20"/>
              </w:rPr>
              <w:t xml:space="preserve"> </w:t>
            </w:r>
            <w:r>
              <w:rPr>
                <w:b/>
                <w:sz w:val="20"/>
              </w:rPr>
              <w:t xml:space="preserve">м</w:t>
            </w:r>
            <w:r>
              <w:rPr>
                <w:b/>
                <w:sz w:val="20"/>
              </w:rPr>
            </w:r>
          </w:p>
        </w:tc>
        <w:tc>
          <w:tcPr>
            <w:tcW w:w="1668" w:type="dxa"/>
            <w:vMerge w:val="restart"/>
            <w:textDirection w:val="lrTb"/>
            <w:vAlign w:val="center"/>
          </w:tcPr>
          <w:p>
            <w:pPr>
              <w:pStyle w:val="Normal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Планируемые мероприятия</w:t>
            </w:r>
            <w:r>
              <w:rPr>
                <w:b/>
                <w:sz w:val="20"/>
              </w:rPr>
            </w:r>
          </w:p>
        </w:tc>
      </w:tr>
      <w:tr>
        <w:trPr>
          <w:trHeight w:val="207"/>
          <w:tblHeader/>
        </w:trP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c>
          <w:tcPr>
            <w:tcW w:w="424" w:type="dxa"/>
            <w:vMerge w:val="continue"/>
            <w:shd w:val="clear" w:color="ffffff" w:fill="ffffff"/>
            <w:textDirection w:val="lrTb"/>
            <w:vAlign w:val="center"/>
          </w:tcPr>
          <w:p>
            <w:pPr>
              <w:pStyle w:val="Normal"/>
              <w:jc w:val="center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2128" w:type="dxa"/>
            <w:vMerge w:val="continue"/>
            <w:shd w:val="clear" w:color="ffffff" w:fill="ffffff"/>
            <w:textDirection w:val="lrTb"/>
            <w:vAlign w:val="center"/>
          </w:tcPr>
          <w:p>
            <w:pPr>
              <w:pStyle w:val="Normal"/>
              <w:jc w:val="center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1985" w:type="dxa"/>
            <w:vMerge w:val="continue"/>
            <w:shd w:val="clear" w:color="ffffff" w:fill="ffffff"/>
            <w:textDirection w:val="lrTb"/>
            <w:vAlign w:val="center"/>
          </w:tcPr>
          <w:p>
            <w:pPr>
              <w:pStyle w:val="Normal"/>
              <w:jc w:val="center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1559" w:type="dxa"/>
            <w:vMerge w:val="continue"/>
            <w:shd w:val="clear" w:color="ffffff" w:fill="ffffff"/>
            <w:textDirection w:val="lrTb"/>
            <w:vAlign w:val="center"/>
          </w:tcPr>
          <w:p>
            <w:pPr>
              <w:pStyle w:val="Normal"/>
              <w:jc w:val="center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1134" w:type="dxa"/>
            <w:vMerge w:val="continue"/>
            <w:shd w:val="clear" w:color="ffffff" w:fill="ffffff"/>
            <w:textDirection w:val="lrTb"/>
            <w:vAlign w:val="center"/>
          </w:tcPr>
          <w:p>
            <w:pPr>
              <w:pStyle w:val="Normal"/>
              <w:jc w:val="center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1559" w:type="dxa"/>
            <w:vMerge w:val="continue"/>
            <w:shd w:val="clear" w:color="ffffff" w:fill="ffffff"/>
            <w:textDirection w:val="lrTb"/>
            <w:vAlign w:val="center"/>
          </w:tcPr>
          <w:p>
            <w:pPr>
              <w:pStyle w:val="Normal"/>
              <w:jc w:val="center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2693" w:type="dxa"/>
            <w:vMerge w:val="continue"/>
            <w:shd w:val="clear" w:color="ffffff" w:fill="ffffff"/>
            <w:textDirection w:val="lrTb"/>
            <w:vAlign w:val="center"/>
          </w:tcPr>
          <w:p>
            <w:pPr>
              <w:pStyle w:val="Normal"/>
              <w:jc w:val="center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1276" w:type="dxa"/>
            <w:gridSpan w:val="2"/>
            <w:shd w:val="clear" w:color="ffffff" w:fill="ffffff"/>
            <w:textDirection w:val="lrTb"/>
            <w:vAlign w:val="center"/>
          </w:tcPr>
          <w:p>
            <w:pPr>
              <w:pStyle w:val="Normal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жилые помещения</w:t>
            </w:r>
            <w:r>
              <w:rPr>
                <w:b/>
                <w:sz w:val="20"/>
              </w:rPr>
            </w:r>
          </w:p>
        </w:tc>
        <w:tc>
          <w:tcPr>
            <w:tcW w:w="1276" w:type="dxa"/>
            <w:textDirection w:val="lrTb"/>
            <w:vAlign w:val="center"/>
          </w:tcPr>
          <w:p>
            <w:pPr>
              <w:pStyle w:val="Normal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нежилые помещения</w:t>
            </w:r>
            <w:r>
              <w:rPr>
                <w:b/>
                <w:sz w:val="20"/>
              </w:rPr>
            </w:r>
          </w:p>
        </w:tc>
        <w:tc>
          <w:tcPr>
            <w:tcW w:w="1668" w:type="dxa"/>
            <w:vMerge w:val="continue"/>
            <w:textDirection w:val="lrTb"/>
            <w:vAlign w:val="top"/>
          </w:tcPr>
          <w:p>
            <w:pPr>
              <w:pStyle w:val="Normal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</w:r>
          </w:p>
        </w:tc>
      </w:tr>
      <w:tr>
        <w:trPr>
          <w:trHeight w:val="153"/>
        </w:trP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c>
          <w:tcPr>
            <w:tcW w:w="15702" w:type="dxa"/>
            <w:gridSpan w:val="11"/>
            <w:shd w:val="clear" w:color="ffffff" w:fill="ffffff"/>
            <w:textDirection w:val="lrTb"/>
            <w:vAlign w:val="center"/>
          </w:tcPr>
          <w:p>
            <w:pPr>
              <w:pStyle w:val="Normal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I. Многоквартирные дома, признанные аварийными до 1 января 2017 года</w:t>
            </w:r>
            <w:r>
              <w:rPr>
                <w:b/>
                <w:sz w:val="20"/>
              </w:rPr>
              <w:t xml:space="preserve">**</w:t>
            </w:r>
            <w:r>
              <w:rPr>
                <w:b/>
                <w:sz w:val="20"/>
              </w:rPr>
            </w:r>
          </w:p>
        </w:tc>
      </w:tr>
      <w:tr>
        <w:trPr>
          <w:trHeight w:val="1314"/>
        </w:trP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c>
          <w:tcPr>
            <w:tcW w:w="424" w:type="dxa"/>
            <w:shd w:val="clear" w:color="ffffff" w:fill="ffffff"/>
            <w:textDirection w:val="lrTb"/>
            <w:vAlign w:val="center"/>
          </w:tcPr>
          <w:p>
            <w:pPr>
              <w:pStyle w:val="Normal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1</w:t>
            </w:r>
            <w:r>
              <w:rPr>
                <w:sz w:val="20"/>
              </w:rPr>
            </w:r>
          </w:p>
        </w:tc>
        <w:tc>
          <w:tcPr>
            <w:tcW w:w="2128" w:type="dxa"/>
            <w:shd w:val="clear" w:color="ffffff" w:fill="ffffff"/>
            <w:textDirection w:val="lrTb"/>
            <w:vAlign w:val="center"/>
          </w:tcPr>
          <w:p>
            <w:pPr>
              <w:pStyle w:val="Normal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г. Пермь, </w:t>
            </w:r>
            <w:r>
              <w:rPr>
                <w:sz w:val="20"/>
              </w:rPr>
              <w:br w:type="textWrapping" w:clear="all"/>
            </w:r>
            <w:r>
              <w:rPr>
                <w:sz w:val="20"/>
              </w:rPr>
              <w:t xml:space="preserve">ул. Краснополянская,</w:t>
            </w:r>
            <w:r>
              <w:rPr>
                <w:sz w:val="20"/>
              </w:rPr>
            </w:r>
          </w:p>
          <w:p>
            <w:pPr>
              <w:pStyle w:val="Normal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д. 29</w:t>
            </w:r>
            <w:r>
              <w:rPr>
                <w:sz w:val="20"/>
              </w:rPr>
            </w:r>
          </w:p>
        </w:tc>
        <w:tc>
          <w:tcPr>
            <w:tcW w:w="1985" w:type="dxa"/>
            <w:shd w:val="clear" w:color="ffffff" w:fill="ffffff"/>
            <w:textDirection w:val="lrTb"/>
            <w:vAlign w:val="center"/>
          </w:tcPr>
          <w:p>
            <w:pPr>
              <w:pStyle w:val="Normal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ОКС:</w:t>
            </w:r>
            <w:r>
              <w:rPr>
                <w:b/>
                <w:bCs/>
                <w:sz w:val="20"/>
              </w:rPr>
            </w:r>
          </w:p>
          <w:p>
            <w:pPr>
              <w:pStyle w:val="Normal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59:01:4410904:19</w:t>
            </w:r>
            <w:r>
              <w:rPr>
                <w:sz w:val="20"/>
              </w:rPr>
            </w:r>
          </w:p>
          <w:p>
            <w:pPr>
              <w:pStyle w:val="Normal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ЗУ: </w:t>
            </w:r>
            <w:r>
              <w:rPr>
                <w:b/>
                <w:bCs/>
                <w:sz w:val="20"/>
              </w:rPr>
            </w:r>
          </w:p>
          <w:p>
            <w:pPr>
              <w:pStyle w:val="Normal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59:01:4410904:12</w:t>
            </w:r>
            <w:r>
              <w:rPr>
                <w:sz w:val="20"/>
              </w:rPr>
            </w:r>
          </w:p>
        </w:tc>
        <w:tc>
          <w:tcPr>
            <w:tcW w:w="1559" w:type="dxa"/>
            <w:shd w:val="clear" w:color="ffffff" w:fill="ffffff"/>
            <w:textDirection w:val="lrTb"/>
            <w:vAlign w:val="center"/>
          </w:tcPr>
          <w:p>
            <w:pPr>
              <w:pStyle w:val="Normal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1809</w:t>
            </w:r>
            <w:r>
              <w:rPr>
                <w:sz w:val="20"/>
              </w:rPr>
            </w:r>
          </w:p>
        </w:tc>
        <w:tc>
          <w:tcPr>
            <w:tcW w:w="1134" w:type="dxa"/>
            <w:shd w:val="clear" w:color="ffffff" w:fill="ffffff"/>
            <w:textDirection w:val="lrTb"/>
            <w:vAlign w:val="center"/>
          </w:tcPr>
          <w:p>
            <w:pPr>
              <w:pStyle w:val="Normal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777</w:t>
            </w:r>
            <w:r>
              <w:rPr>
                <w:sz w:val="20"/>
              </w:rPr>
            </w:r>
          </w:p>
        </w:tc>
        <w:tc>
          <w:tcPr>
            <w:tcW w:w="1559" w:type="dxa"/>
            <w:shd w:val="clear" w:color="ffffff" w:fill="ffffff"/>
            <w:textDirection w:val="lrTb"/>
            <w:vAlign w:val="center"/>
          </w:tcPr>
          <w:p>
            <w:pPr>
              <w:pStyle w:val="Normal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Общая долевая собственность</w:t>
            </w:r>
            <w:r>
              <w:rPr>
                <w:sz w:val="20"/>
              </w:rPr>
            </w:r>
          </w:p>
        </w:tc>
        <w:tc>
          <w:tcPr>
            <w:tcW w:w="2693" w:type="dxa"/>
            <w:shd w:val="clear" w:color="ffffff" w:fill="ffffff"/>
            <w:textDirection w:val="lrTb"/>
            <w:vAlign w:val="center"/>
          </w:tcPr>
          <w:p>
            <w:pPr>
              <w:pStyle w:val="Normal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Распоряжение </w:t>
            </w:r>
            <w:r>
              <w:rPr>
                <w:sz w:val="20"/>
              </w:rPr>
              <w:t xml:space="preserve">Управления жилищных отношений администрации города Перми</w:t>
            </w:r>
            <w:r>
              <w:rPr>
                <w:sz w:val="20"/>
              </w:rPr>
              <w:t xml:space="preserve"> от 10.02.2016 </w:t>
            </w:r>
            <w:r>
              <w:rPr>
                <w:sz w:val="20"/>
              </w:rPr>
            </w:r>
          </w:p>
          <w:p>
            <w:pPr>
              <w:pStyle w:val="Normal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№ СЭД-11-01-04-28</w:t>
            </w:r>
            <w:r>
              <w:rPr>
                <w:sz w:val="20"/>
              </w:rPr>
            </w:r>
          </w:p>
        </w:tc>
        <w:tc>
          <w:tcPr>
            <w:tcW w:w="1276" w:type="dxa"/>
            <w:gridSpan w:val="2"/>
            <w:shd w:val="clear" w:color="ffffff" w:fill="ffffff"/>
            <w:textDirection w:val="lrTb"/>
            <w:vAlign w:val="center"/>
          </w:tcPr>
          <w:p>
            <w:pPr>
              <w:pStyle w:val="Normal"/>
              <w:jc w:val="center"/>
              <w:rPr>
                <w:sz w:val="20"/>
                <w:highlight w:val="yellow"/>
              </w:rPr>
            </w:pPr>
            <w:r>
              <w:rPr>
                <w:sz w:val="20"/>
              </w:rPr>
              <w:t xml:space="preserve">720,0</w:t>
            </w:r>
            <w:r>
              <w:rPr>
                <w:sz w:val="20"/>
                <w:highlight w:val="yellow"/>
              </w:rPr>
            </w:r>
          </w:p>
        </w:tc>
        <w:tc>
          <w:tcPr>
            <w:tcW w:w="1276" w:type="dxa"/>
            <w:textDirection w:val="lrTb"/>
            <w:vAlign w:val="center"/>
          </w:tcPr>
          <w:p>
            <w:pPr>
              <w:pStyle w:val="Normal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</w:t>
            </w:r>
            <w:r>
              <w:rPr>
                <w:sz w:val="20"/>
              </w:rPr>
            </w:r>
          </w:p>
        </w:tc>
        <w:tc>
          <w:tcPr>
            <w:tcW w:w="1668" w:type="dxa"/>
            <w:textDirection w:val="lrTb"/>
            <w:vAlign w:val="center"/>
          </w:tcPr>
          <w:p>
            <w:pPr>
              <w:pStyle w:val="Normal"/>
              <w:jc w:val="center"/>
              <w:rPr>
                <w:sz w:val="20"/>
                <w:highlight w:val="yellow"/>
              </w:rPr>
            </w:pPr>
            <w:r>
              <w:rPr>
                <w:sz w:val="20"/>
              </w:rPr>
              <w:t xml:space="preserve">С</w:t>
            </w:r>
            <w:r>
              <w:rPr>
                <w:sz w:val="20"/>
              </w:rPr>
              <w:t xml:space="preserve">нос</w:t>
            </w:r>
            <w:r>
              <w:rPr>
                <w:sz w:val="20"/>
                <w:highlight w:val="yellow"/>
              </w:rPr>
            </w:r>
          </w:p>
        </w:tc>
      </w:tr>
      <w:tr>
        <w:trPr>
          <w:trHeight w:val="1274"/>
        </w:trP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c>
          <w:tcPr>
            <w:tcW w:w="424" w:type="dxa"/>
            <w:shd w:val="clear" w:color="ffffff" w:fill="ffffff"/>
            <w:textDirection w:val="lrTb"/>
            <w:vAlign w:val="center"/>
          </w:tcPr>
          <w:p>
            <w:pPr>
              <w:pStyle w:val="Normal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2</w:t>
            </w:r>
            <w:r>
              <w:rPr>
                <w:sz w:val="20"/>
              </w:rPr>
            </w:r>
          </w:p>
        </w:tc>
        <w:tc>
          <w:tcPr>
            <w:tcW w:w="2128" w:type="dxa"/>
            <w:shd w:val="clear" w:color="ffffff" w:fill="ffffff"/>
            <w:textDirection w:val="lrTb"/>
            <w:vAlign w:val="center"/>
          </w:tcPr>
          <w:p>
            <w:pPr>
              <w:pStyle w:val="Normal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г. Пермь, </w:t>
            </w:r>
            <w:r>
              <w:rPr>
                <w:sz w:val="20"/>
              </w:rPr>
            </w:r>
          </w:p>
          <w:p>
            <w:pPr>
              <w:pStyle w:val="Normal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ул. Коломенская, д. 4</w:t>
            </w:r>
            <w:r>
              <w:rPr>
                <w:sz w:val="20"/>
              </w:rPr>
            </w:r>
          </w:p>
        </w:tc>
        <w:tc>
          <w:tcPr>
            <w:tcW w:w="1985" w:type="dxa"/>
            <w:shd w:val="clear" w:color="ffffff" w:fill="ffffff"/>
            <w:textDirection w:val="lrTb"/>
            <w:vAlign w:val="center"/>
          </w:tcPr>
          <w:p>
            <w:pPr>
              <w:pStyle w:val="Normal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ОКС:</w:t>
            </w:r>
            <w:r>
              <w:rPr>
                <w:b/>
                <w:bCs/>
                <w:sz w:val="20"/>
              </w:rPr>
            </w:r>
          </w:p>
          <w:p>
            <w:pPr>
              <w:pStyle w:val="Normal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59:01:4410904:20</w:t>
            </w:r>
            <w:r>
              <w:rPr>
                <w:sz w:val="20"/>
              </w:rPr>
            </w:r>
          </w:p>
          <w:p>
            <w:pPr>
              <w:pStyle w:val="Normal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ЗУ: </w:t>
            </w:r>
            <w:r>
              <w:rPr>
                <w:b/>
                <w:bCs/>
                <w:sz w:val="20"/>
              </w:rPr>
            </w:r>
          </w:p>
          <w:p>
            <w:pPr>
              <w:pStyle w:val="Normal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59:01:4410904:14</w:t>
            </w:r>
            <w:r>
              <w:rPr>
                <w:sz w:val="20"/>
              </w:rPr>
            </w:r>
          </w:p>
        </w:tc>
        <w:tc>
          <w:tcPr>
            <w:tcW w:w="1559" w:type="dxa"/>
            <w:shd w:val="clear" w:color="ffffff" w:fill="ffffff"/>
            <w:textDirection w:val="lrTb"/>
            <w:vAlign w:val="center"/>
          </w:tcPr>
          <w:p>
            <w:pPr>
              <w:pStyle w:val="Normal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2022</w:t>
            </w:r>
            <w:r>
              <w:rPr>
                <w:sz w:val="20"/>
              </w:rPr>
            </w:r>
          </w:p>
        </w:tc>
        <w:tc>
          <w:tcPr>
            <w:tcW w:w="1134" w:type="dxa"/>
            <w:shd w:val="clear" w:color="ffffff" w:fill="ffffff"/>
            <w:textDirection w:val="lrTb"/>
            <w:vAlign w:val="center"/>
          </w:tcPr>
          <w:p>
            <w:pPr>
              <w:pStyle w:val="Normal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725,4</w:t>
            </w:r>
            <w:r>
              <w:rPr>
                <w:sz w:val="20"/>
              </w:rPr>
            </w:r>
          </w:p>
        </w:tc>
        <w:tc>
          <w:tcPr>
            <w:tcW w:w="1559" w:type="dxa"/>
            <w:shd w:val="clear" w:color="ffffff" w:fill="ffffff"/>
            <w:textDirection w:val="lrTb"/>
            <w:vAlign w:val="center"/>
          </w:tcPr>
          <w:p>
            <w:pPr>
              <w:pStyle w:val="Normal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Общая долевая собственность</w:t>
            </w:r>
            <w:r>
              <w:rPr>
                <w:sz w:val="20"/>
              </w:rPr>
            </w:r>
          </w:p>
        </w:tc>
        <w:tc>
          <w:tcPr>
            <w:tcW w:w="2693" w:type="dxa"/>
            <w:shd w:val="clear" w:color="ffffff" w:fill="ffffff"/>
            <w:textDirection w:val="lrTb"/>
            <w:vAlign w:val="center"/>
          </w:tcPr>
          <w:p>
            <w:pPr>
              <w:pStyle w:val="Normal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Заключение </w:t>
            </w:r>
            <w:r>
              <w:rPr>
                <w:sz w:val="20"/>
              </w:rPr>
              <w:t xml:space="preserve">межведомственной комиссии </w:t>
            </w:r>
            <w:r>
              <w:rPr>
                <w:sz w:val="20"/>
              </w:rPr>
              <w:br w:type="textWrapping" w:clear="all"/>
            </w:r>
            <w:r>
              <w:rPr>
                <w:sz w:val="20"/>
              </w:rPr>
              <w:t xml:space="preserve">при </w:t>
            </w:r>
            <w:r>
              <w:rPr>
                <w:sz w:val="20"/>
              </w:rPr>
              <w:t xml:space="preserve">а</w:t>
            </w:r>
            <w:r>
              <w:rPr>
                <w:sz w:val="20"/>
              </w:rPr>
              <w:t xml:space="preserve">дминистрации</w:t>
            </w:r>
            <w:r>
              <w:rPr>
                <w:sz w:val="20"/>
              </w:rPr>
              <w:t xml:space="preserve"> Свердловского района</w:t>
            </w:r>
            <w:r>
              <w:rPr>
                <w:sz w:val="20"/>
              </w:rPr>
              <w:t xml:space="preserve"> города Перми  </w:t>
            </w:r>
            <w:r>
              <w:rPr>
                <w:sz w:val="20"/>
              </w:rPr>
              <w:t xml:space="preserve">от </w:t>
            </w:r>
            <w:r>
              <w:rPr>
                <w:sz w:val="20"/>
              </w:rPr>
              <w:t xml:space="preserve">12.03.2014</w:t>
            </w:r>
            <w:r>
              <w:rPr>
                <w:sz w:val="20"/>
              </w:rPr>
              <w:t xml:space="preserve"> № </w:t>
            </w:r>
            <w:r>
              <w:rPr>
                <w:sz w:val="20"/>
              </w:rPr>
              <w:t xml:space="preserve">5</w:t>
            </w:r>
            <w:r>
              <w:rPr>
                <w:sz w:val="20"/>
              </w:rPr>
            </w:r>
          </w:p>
        </w:tc>
        <w:tc>
          <w:tcPr>
            <w:tcW w:w="1276" w:type="dxa"/>
            <w:gridSpan w:val="2"/>
            <w:shd w:val="clear" w:color="ffffff" w:fill="ffffff"/>
            <w:textDirection w:val="lrTb"/>
            <w:vAlign w:val="center"/>
          </w:tcPr>
          <w:p>
            <w:pPr>
              <w:pStyle w:val="Normal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723,6</w:t>
            </w:r>
            <w:r>
              <w:rPr>
                <w:sz w:val="20"/>
              </w:rPr>
            </w:r>
          </w:p>
        </w:tc>
        <w:tc>
          <w:tcPr>
            <w:tcW w:w="1276" w:type="dxa"/>
            <w:textDirection w:val="lrTb"/>
            <w:vAlign w:val="center"/>
          </w:tcPr>
          <w:p>
            <w:pPr>
              <w:pStyle w:val="Normal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</w:t>
            </w:r>
            <w:r>
              <w:rPr>
                <w:sz w:val="20"/>
              </w:rPr>
            </w:r>
          </w:p>
        </w:tc>
        <w:tc>
          <w:tcPr>
            <w:tcW w:w="1668" w:type="dxa"/>
            <w:textDirection w:val="lrTb"/>
            <w:vAlign w:val="center"/>
          </w:tcPr>
          <w:p>
            <w:pPr>
              <w:pStyle w:val="Normal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-</w:t>
            </w:r>
            <w:r>
              <w:rPr>
                <w:sz w:val="20"/>
              </w:rPr>
            </w:r>
          </w:p>
        </w:tc>
      </w:tr>
      <w:tr>
        <w:trPr>
          <w:trHeight w:val="1781"/>
        </w:trP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c>
          <w:tcPr>
            <w:tcW w:w="424" w:type="dxa"/>
            <w:shd w:val="clear" w:color="ffffff" w:fill="ffffff"/>
            <w:textDirection w:val="lrTb"/>
            <w:vAlign w:val="center"/>
          </w:tcPr>
          <w:p>
            <w:pPr>
              <w:pStyle w:val="Normal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3</w:t>
            </w:r>
            <w:r>
              <w:rPr>
                <w:sz w:val="20"/>
              </w:rPr>
            </w:r>
          </w:p>
        </w:tc>
        <w:tc>
          <w:tcPr>
            <w:tcW w:w="2128" w:type="dxa"/>
            <w:shd w:val="clear" w:color="ffffff" w:fill="ffffff"/>
            <w:textDirection w:val="lrTb"/>
            <w:vAlign w:val="center"/>
          </w:tcPr>
          <w:p>
            <w:pPr>
              <w:pStyle w:val="Normal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г. Пермь, </w:t>
            </w:r>
            <w:r>
              <w:rPr>
                <w:sz w:val="20"/>
              </w:rPr>
              <w:br w:type="textWrapping" w:clear="all"/>
            </w:r>
            <w:r>
              <w:rPr>
                <w:sz w:val="20"/>
              </w:rPr>
              <w:t xml:space="preserve">ул. Бригадирская, д. 2</w:t>
            </w:r>
            <w:r>
              <w:rPr>
                <w:sz w:val="20"/>
              </w:rPr>
            </w:r>
          </w:p>
        </w:tc>
        <w:tc>
          <w:tcPr>
            <w:tcW w:w="1985" w:type="dxa"/>
            <w:shd w:val="clear" w:color="ffffff" w:fill="ffffff"/>
            <w:textDirection w:val="lrTb"/>
            <w:vAlign w:val="center"/>
          </w:tcPr>
          <w:p>
            <w:pPr>
              <w:pStyle w:val="Normal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ОКС:</w:t>
            </w:r>
            <w:r>
              <w:rPr>
                <w:b/>
                <w:bCs/>
                <w:sz w:val="20"/>
              </w:rPr>
            </w:r>
          </w:p>
          <w:p>
            <w:pPr>
              <w:pStyle w:val="Normal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59:01:4410904:21</w:t>
            </w:r>
            <w:r>
              <w:rPr>
                <w:sz w:val="20"/>
              </w:rPr>
            </w:r>
          </w:p>
          <w:p>
            <w:pPr>
              <w:pStyle w:val="Normal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ЗУ: </w:t>
            </w:r>
            <w:r>
              <w:rPr>
                <w:b/>
                <w:bCs/>
                <w:sz w:val="20"/>
              </w:rPr>
            </w:r>
          </w:p>
          <w:p>
            <w:pPr>
              <w:pStyle w:val="Normal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59:01:4410904:9</w:t>
            </w:r>
            <w:r>
              <w:rPr>
                <w:sz w:val="20"/>
              </w:rPr>
            </w:r>
          </w:p>
        </w:tc>
        <w:tc>
          <w:tcPr>
            <w:tcW w:w="1559" w:type="dxa"/>
            <w:shd w:val="clear" w:color="ffffff" w:fill="ffffff"/>
            <w:textDirection w:val="lrTb"/>
            <w:vAlign w:val="center"/>
          </w:tcPr>
          <w:p>
            <w:pPr>
              <w:pStyle w:val="Normal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1977</w:t>
            </w:r>
            <w:r>
              <w:rPr>
                <w:sz w:val="20"/>
              </w:rPr>
            </w:r>
          </w:p>
        </w:tc>
        <w:tc>
          <w:tcPr>
            <w:tcW w:w="1134" w:type="dxa"/>
            <w:shd w:val="clear" w:color="ffffff" w:fill="ffffff"/>
            <w:textDirection w:val="lrTb"/>
            <w:vAlign w:val="center"/>
          </w:tcPr>
          <w:p>
            <w:pPr>
              <w:pStyle w:val="Normal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719,1</w:t>
            </w:r>
            <w:r>
              <w:rPr>
                <w:sz w:val="20"/>
              </w:rPr>
            </w:r>
          </w:p>
        </w:tc>
        <w:tc>
          <w:tcPr>
            <w:tcW w:w="1559" w:type="dxa"/>
            <w:shd w:val="clear" w:color="ffffff" w:fill="ffffff"/>
            <w:textDirection w:val="lrTb"/>
            <w:vAlign w:val="center"/>
          </w:tcPr>
          <w:p>
            <w:pPr>
              <w:pStyle w:val="Normal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Общая долевая собственность</w:t>
            </w:r>
            <w:r>
              <w:rPr>
                <w:sz w:val="20"/>
              </w:rPr>
            </w:r>
          </w:p>
        </w:tc>
        <w:tc>
          <w:tcPr>
            <w:tcW w:w="2693" w:type="dxa"/>
            <w:shd w:val="clear" w:color="ffffff" w:fill="ffffff"/>
            <w:textDirection w:val="lrTb"/>
            <w:vAlign w:val="center"/>
          </w:tcPr>
          <w:p>
            <w:pPr>
              <w:pStyle w:val="Normal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Заключение </w:t>
            </w:r>
            <w:r>
              <w:rPr>
                <w:sz w:val="20"/>
              </w:rPr>
              <w:t xml:space="preserve">межведомственной комиссии </w:t>
            </w:r>
            <w:r>
              <w:rPr>
                <w:sz w:val="20"/>
              </w:rPr>
              <w:br w:type="textWrapping" w:clear="all"/>
            </w:r>
            <w:r>
              <w:rPr>
                <w:sz w:val="20"/>
              </w:rPr>
              <w:t xml:space="preserve">при </w:t>
            </w:r>
            <w:r>
              <w:rPr>
                <w:sz w:val="20"/>
              </w:rPr>
              <w:t xml:space="preserve">а</w:t>
            </w:r>
            <w:r>
              <w:rPr>
                <w:sz w:val="20"/>
              </w:rPr>
              <w:t xml:space="preserve">дминистрации </w:t>
            </w:r>
            <w:r>
              <w:rPr>
                <w:sz w:val="20"/>
              </w:rPr>
              <w:t xml:space="preserve">Свердловского района города Перми </w:t>
            </w:r>
            <w:r>
              <w:rPr>
                <w:sz w:val="20"/>
              </w:rPr>
              <w:t xml:space="preserve">от 25.10.2013 № 30 </w:t>
            </w:r>
            <w:r>
              <w:rPr>
                <w:sz w:val="20"/>
              </w:rPr>
            </w:r>
          </w:p>
        </w:tc>
        <w:tc>
          <w:tcPr>
            <w:tcW w:w="1276" w:type="dxa"/>
            <w:gridSpan w:val="2"/>
            <w:shd w:val="clear" w:color="ffffff" w:fill="ffffff"/>
            <w:textDirection w:val="lrTb"/>
            <w:vAlign w:val="center"/>
          </w:tcPr>
          <w:p>
            <w:pPr>
              <w:pStyle w:val="Normal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719,6</w:t>
            </w:r>
            <w:r>
              <w:rPr>
                <w:sz w:val="20"/>
              </w:rPr>
            </w:r>
          </w:p>
        </w:tc>
        <w:tc>
          <w:tcPr>
            <w:tcW w:w="1276" w:type="dxa"/>
            <w:textDirection w:val="lrTb"/>
            <w:vAlign w:val="center"/>
          </w:tcPr>
          <w:p>
            <w:pPr>
              <w:pStyle w:val="Normal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</w:t>
            </w:r>
            <w:r>
              <w:rPr>
                <w:sz w:val="20"/>
              </w:rPr>
            </w:r>
          </w:p>
        </w:tc>
        <w:tc>
          <w:tcPr>
            <w:tcW w:w="1668" w:type="dxa"/>
            <w:textDirection w:val="lrTb"/>
            <w:vAlign w:val="center"/>
          </w:tcPr>
          <w:p>
            <w:pPr>
              <w:pStyle w:val="Normal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-</w:t>
            </w:r>
            <w:r>
              <w:rPr>
                <w:sz w:val="20"/>
              </w:rPr>
            </w:r>
          </w:p>
        </w:tc>
      </w:tr>
      <w:tr>
        <w:trPr>
          <w:trHeight w:val="1294"/>
        </w:trP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c>
          <w:tcPr>
            <w:tcW w:w="424" w:type="dxa"/>
            <w:shd w:val="clear" w:color="ffffff" w:fill="ffffff"/>
            <w:textDirection w:val="lrTb"/>
            <w:vAlign w:val="center"/>
          </w:tcPr>
          <w:p>
            <w:pPr>
              <w:pStyle w:val="Normal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4</w:t>
            </w:r>
            <w:r>
              <w:rPr>
                <w:sz w:val="20"/>
              </w:rPr>
            </w:r>
          </w:p>
        </w:tc>
        <w:tc>
          <w:tcPr>
            <w:tcW w:w="2128" w:type="dxa"/>
            <w:shd w:val="clear" w:color="ffffff" w:fill="ffffff"/>
            <w:textDirection w:val="lrTb"/>
            <w:vAlign w:val="center"/>
          </w:tcPr>
          <w:p>
            <w:pPr>
              <w:pStyle w:val="Normal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г Пермь, </w:t>
            </w:r>
            <w:r>
              <w:rPr>
                <w:sz w:val="20"/>
              </w:rPr>
              <w:br w:type="textWrapping" w:clear="all"/>
            </w:r>
            <w:r>
              <w:rPr>
                <w:sz w:val="20"/>
              </w:rPr>
              <w:t xml:space="preserve">ул</w:t>
            </w:r>
            <w:r>
              <w:rPr>
                <w:sz w:val="20"/>
              </w:rPr>
              <w:t xml:space="preserve">.</w:t>
            </w:r>
            <w:r>
              <w:rPr>
                <w:sz w:val="20"/>
              </w:rPr>
              <w:t xml:space="preserve"> Коломенская, </w:t>
            </w:r>
            <w:r>
              <w:rPr>
                <w:sz w:val="20"/>
              </w:rPr>
              <w:br w:type="textWrapping" w:clear="all"/>
            </w:r>
            <w:r>
              <w:rPr>
                <w:sz w:val="20"/>
              </w:rPr>
              <w:t xml:space="preserve">д</w:t>
            </w:r>
            <w:r>
              <w:rPr>
                <w:sz w:val="20"/>
              </w:rPr>
              <w:t xml:space="preserve">.</w:t>
            </w:r>
            <w:r>
              <w:rPr>
                <w:sz w:val="20"/>
              </w:rPr>
              <w:t xml:space="preserve"> 14</w:t>
            </w:r>
            <w:r>
              <w:rPr>
                <w:sz w:val="20"/>
              </w:rPr>
            </w:r>
          </w:p>
        </w:tc>
        <w:tc>
          <w:tcPr>
            <w:tcW w:w="1985" w:type="dxa"/>
            <w:shd w:val="clear" w:color="ffffff" w:fill="ffffff"/>
            <w:textDirection w:val="lrTb"/>
            <w:vAlign w:val="center"/>
          </w:tcPr>
          <w:p>
            <w:pPr>
              <w:pStyle w:val="Normal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ОКС:</w:t>
            </w:r>
            <w:r>
              <w:rPr>
                <w:b/>
                <w:bCs/>
                <w:sz w:val="20"/>
              </w:rPr>
            </w:r>
          </w:p>
          <w:p>
            <w:pPr>
              <w:pStyle w:val="Normal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59:01:4410907:10</w:t>
            </w:r>
            <w:r>
              <w:rPr>
                <w:sz w:val="20"/>
              </w:rPr>
            </w:r>
          </w:p>
          <w:p>
            <w:pPr>
              <w:pStyle w:val="Normal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ЗУ: </w:t>
            </w:r>
            <w:r>
              <w:rPr>
                <w:b/>
                <w:bCs/>
                <w:sz w:val="20"/>
              </w:rPr>
            </w:r>
          </w:p>
          <w:p>
            <w:pPr>
              <w:pStyle w:val="Normal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59:01:4410907:271</w:t>
            </w:r>
            <w:r>
              <w:rPr>
                <w:sz w:val="20"/>
              </w:rPr>
            </w:r>
          </w:p>
        </w:tc>
        <w:tc>
          <w:tcPr>
            <w:tcW w:w="1559" w:type="dxa"/>
            <w:shd w:val="clear" w:color="ffffff" w:fill="ffffff"/>
            <w:textDirection w:val="lrTb"/>
            <w:vAlign w:val="center"/>
          </w:tcPr>
          <w:p>
            <w:pPr>
              <w:pStyle w:val="Normal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1216</w:t>
            </w:r>
            <w:r>
              <w:rPr>
                <w:sz w:val="20"/>
              </w:rPr>
            </w:r>
          </w:p>
        </w:tc>
        <w:tc>
          <w:tcPr>
            <w:tcW w:w="1134" w:type="dxa"/>
            <w:shd w:val="clear" w:color="ffffff" w:fill="ffffff"/>
            <w:textDirection w:val="lrTb"/>
            <w:vAlign w:val="center"/>
          </w:tcPr>
          <w:p>
            <w:pPr>
              <w:pStyle w:val="Normal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395,7</w:t>
            </w:r>
            <w:r>
              <w:rPr>
                <w:sz w:val="20"/>
              </w:rPr>
            </w:r>
          </w:p>
        </w:tc>
        <w:tc>
          <w:tcPr>
            <w:tcW w:w="1559" w:type="dxa"/>
            <w:shd w:val="clear" w:color="ffffff" w:fill="ffffff"/>
            <w:textDirection w:val="lrTb"/>
            <w:vAlign w:val="center"/>
          </w:tcPr>
          <w:p>
            <w:pPr>
              <w:pStyle w:val="Normal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Общая долевая собственность</w:t>
            </w:r>
            <w:r>
              <w:rPr>
                <w:sz w:val="20"/>
              </w:rPr>
            </w:r>
          </w:p>
        </w:tc>
        <w:tc>
          <w:tcPr>
            <w:tcW w:w="2693" w:type="dxa"/>
            <w:shd w:val="clear" w:color="ffffff" w:fill="ffffff"/>
            <w:textDirection w:val="lrTb"/>
            <w:vAlign w:val="center"/>
          </w:tcPr>
          <w:p>
            <w:pPr>
              <w:pStyle w:val="Normal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Распоряжение Управления жилищных отношений администрации города Перми от 18.10.2016 </w:t>
            </w:r>
            <w:r>
              <w:rPr>
                <w:sz w:val="20"/>
              </w:rPr>
            </w:r>
          </w:p>
          <w:p>
            <w:pPr>
              <w:pStyle w:val="Normal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№</w:t>
            </w:r>
            <w:r>
              <w:rPr>
                <w:sz w:val="20"/>
              </w:rPr>
              <w:t xml:space="preserve"> </w:t>
            </w:r>
            <w:r>
              <w:rPr>
                <w:sz w:val="20"/>
              </w:rPr>
              <w:t xml:space="preserve">СЭД-11-01-04-231</w:t>
            </w:r>
            <w:r>
              <w:rPr>
                <w:sz w:val="20"/>
              </w:rPr>
            </w:r>
          </w:p>
        </w:tc>
        <w:tc>
          <w:tcPr>
            <w:tcW w:w="1276" w:type="dxa"/>
            <w:gridSpan w:val="2"/>
            <w:shd w:val="clear" w:color="ffffff" w:fill="ffffff"/>
            <w:textDirection w:val="lrTb"/>
            <w:vAlign w:val="center"/>
          </w:tcPr>
          <w:p>
            <w:pPr>
              <w:pStyle w:val="Normal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395,7</w:t>
            </w:r>
            <w:r>
              <w:rPr>
                <w:sz w:val="20"/>
              </w:rPr>
            </w:r>
          </w:p>
        </w:tc>
        <w:tc>
          <w:tcPr>
            <w:tcW w:w="1276" w:type="dxa"/>
            <w:textDirection w:val="lrTb"/>
            <w:vAlign w:val="center"/>
          </w:tcPr>
          <w:p>
            <w:pPr>
              <w:pStyle w:val="Normal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</w:t>
            </w:r>
            <w:r>
              <w:rPr>
                <w:sz w:val="20"/>
              </w:rPr>
            </w:r>
          </w:p>
        </w:tc>
        <w:tc>
          <w:tcPr>
            <w:tcW w:w="1668" w:type="dxa"/>
            <w:textDirection w:val="lrTb"/>
            <w:vAlign w:val="center"/>
          </w:tcPr>
          <w:p>
            <w:pPr>
              <w:pStyle w:val="Normal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С</w:t>
            </w:r>
            <w:r>
              <w:rPr>
                <w:sz w:val="20"/>
              </w:rPr>
              <w:t xml:space="preserve">нос</w:t>
            </w:r>
            <w:r>
              <w:rPr>
                <w:sz w:val="20"/>
              </w:rPr>
            </w:r>
          </w:p>
        </w:tc>
      </w:tr>
      <w:tr>
        <w:trPr>
          <w:trHeight w:val="1357"/>
        </w:trP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c>
          <w:tcPr>
            <w:tcW w:w="424" w:type="dxa"/>
            <w:shd w:val="clear" w:color="ffffff" w:fill="ffffff"/>
            <w:textDirection w:val="lrTb"/>
            <w:vAlign w:val="center"/>
          </w:tcPr>
          <w:p>
            <w:pPr>
              <w:pStyle w:val="Normal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5</w:t>
            </w:r>
            <w:r>
              <w:rPr>
                <w:sz w:val="20"/>
              </w:rPr>
            </w:r>
          </w:p>
        </w:tc>
        <w:tc>
          <w:tcPr>
            <w:tcW w:w="2128" w:type="dxa"/>
            <w:shd w:val="clear" w:color="ffffff" w:fill="ffffff"/>
            <w:textDirection w:val="lrTb"/>
            <w:vAlign w:val="center"/>
          </w:tcPr>
          <w:p>
            <w:pPr>
              <w:pStyle w:val="Normal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 г. Пермь, </w:t>
            </w:r>
            <w:r>
              <w:rPr>
                <w:sz w:val="20"/>
              </w:rPr>
              <w:br w:type="textWrapping" w:clear="all"/>
            </w:r>
            <w:r>
              <w:rPr>
                <w:sz w:val="20"/>
              </w:rPr>
              <w:t xml:space="preserve">ул. Коломенская, </w:t>
            </w:r>
            <w:r>
              <w:rPr>
                <w:sz w:val="20"/>
              </w:rPr>
              <w:br w:type="textWrapping" w:clear="all"/>
            </w:r>
            <w:r>
              <w:rPr>
                <w:sz w:val="20"/>
              </w:rPr>
              <w:t xml:space="preserve">д. 12</w:t>
            </w:r>
            <w:r>
              <w:rPr>
                <w:sz w:val="20"/>
              </w:rPr>
            </w:r>
          </w:p>
        </w:tc>
        <w:tc>
          <w:tcPr>
            <w:tcW w:w="1985" w:type="dxa"/>
            <w:shd w:val="clear" w:color="ffffff" w:fill="ffffff"/>
            <w:textDirection w:val="lrTb"/>
            <w:vAlign w:val="center"/>
          </w:tcPr>
          <w:p>
            <w:pPr>
              <w:pStyle w:val="Normal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ОКС:</w:t>
            </w:r>
            <w:r>
              <w:rPr>
                <w:b/>
                <w:bCs/>
                <w:sz w:val="20"/>
              </w:rPr>
            </w:r>
          </w:p>
          <w:p>
            <w:pPr>
              <w:pStyle w:val="Normal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59:01:4410907:6</w:t>
            </w:r>
            <w:r>
              <w:rPr>
                <w:sz w:val="20"/>
              </w:rPr>
            </w:r>
          </w:p>
          <w:p>
            <w:pPr>
              <w:pStyle w:val="Normal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ЗУ: </w:t>
            </w:r>
            <w:r>
              <w:rPr>
                <w:b/>
                <w:bCs/>
                <w:sz w:val="20"/>
              </w:rPr>
            </w:r>
          </w:p>
          <w:p>
            <w:pPr>
              <w:pStyle w:val="Normal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59:01:4410907:272</w:t>
            </w:r>
            <w:r>
              <w:rPr>
                <w:sz w:val="20"/>
              </w:rPr>
            </w:r>
          </w:p>
        </w:tc>
        <w:tc>
          <w:tcPr>
            <w:tcW w:w="1559" w:type="dxa"/>
            <w:shd w:val="clear" w:color="ffffff" w:fill="ffffff"/>
            <w:textDirection w:val="lrTb"/>
            <w:vAlign w:val="center"/>
          </w:tcPr>
          <w:p>
            <w:pPr>
              <w:pStyle w:val="Normal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1216</w:t>
            </w:r>
            <w:r>
              <w:rPr>
                <w:sz w:val="20"/>
              </w:rPr>
            </w:r>
          </w:p>
        </w:tc>
        <w:tc>
          <w:tcPr>
            <w:tcW w:w="1134" w:type="dxa"/>
            <w:shd w:val="clear" w:color="ffffff" w:fill="ffffff"/>
            <w:textDirection w:val="lrTb"/>
            <w:vAlign w:val="center"/>
          </w:tcPr>
          <w:p>
            <w:pPr>
              <w:pStyle w:val="Normal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513,8</w:t>
            </w:r>
            <w:r>
              <w:rPr>
                <w:sz w:val="20"/>
              </w:rPr>
            </w:r>
          </w:p>
        </w:tc>
        <w:tc>
          <w:tcPr>
            <w:tcW w:w="1559" w:type="dxa"/>
            <w:shd w:val="clear" w:color="ffffff" w:fill="ffffff"/>
            <w:textDirection w:val="lrTb"/>
            <w:vAlign w:val="center"/>
          </w:tcPr>
          <w:p>
            <w:pPr>
              <w:pStyle w:val="Normal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Общая долевая собственность</w:t>
            </w:r>
            <w:r>
              <w:rPr>
                <w:sz w:val="20"/>
              </w:rPr>
            </w:r>
          </w:p>
        </w:tc>
        <w:tc>
          <w:tcPr>
            <w:tcW w:w="2693" w:type="dxa"/>
            <w:shd w:val="clear" w:color="ffffff" w:fill="ffffff"/>
            <w:textDirection w:val="lrTb"/>
            <w:vAlign w:val="center"/>
          </w:tcPr>
          <w:p>
            <w:pPr>
              <w:pStyle w:val="Normal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 Распоряжение Управления жилищных отношений администрации города Перми от 10.02.2016 </w:t>
            </w:r>
            <w:r>
              <w:rPr>
                <w:sz w:val="20"/>
              </w:rPr>
            </w:r>
          </w:p>
          <w:p>
            <w:pPr>
              <w:pStyle w:val="Normal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№ СЭД-11-01-04-28</w:t>
            </w:r>
            <w:r>
              <w:rPr>
                <w:sz w:val="20"/>
              </w:rPr>
            </w:r>
          </w:p>
        </w:tc>
        <w:tc>
          <w:tcPr>
            <w:tcW w:w="1276" w:type="dxa"/>
            <w:gridSpan w:val="2"/>
            <w:shd w:val="clear" w:color="ffffff" w:fill="ffffff"/>
            <w:textDirection w:val="lrTb"/>
            <w:vAlign w:val="center"/>
          </w:tcPr>
          <w:p>
            <w:pPr>
              <w:pStyle w:val="Normal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513,8</w:t>
            </w:r>
            <w:r>
              <w:rPr>
                <w:sz w:val="20"/>
              </w:rPr>
            </w:r>
          </w:p>
        </w:tc>
        <w:tc>
          <w:tcPr>
            <w:tcW w:w="1276" w:type="dxa"/>
            <w:textDirection w:val="lrTb"/>
            <w:vAlign w:val="center"/>
          </w:tcPr>
          <w:p>
            <w:pPr>
              <w:pStyle w:val="Normal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</w:t>
            </w:r>
            <w:r>
              <w:rPr>
                <w:sz w:val="20"/>
              </w:rPr>
            </w:r>
          </w:p>
        </w:tc>
        <w:tc>
          <w:tcPr>
            <w:tcW w:w="1668" w:type="dxa"/>
            <w:textDirection w:val="lrTb"/>
            <w:vAlign w:val="center"/>
          </w:tcPr>
          <w:p>
            <w:pPr>
              <w:pStyle w:val="Normal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-</w:t>
            </w:r>
            <w:r>
              <w:rPr>
                <w:sz w:val="20"/>
              </w:rPr>
            </w:r>
          </w:p>
        </w:tc>
      </w:tr>
      <w:tr>
        <w:trPr>
          <w:trHeight w:val="1689"/>
        </w:trP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c>
          <w:tcPr>
            <w:tcW w:w="424" w:type="dxa"/>
            <w:shd w:val="clear" w:color="ffffff" w:fill="ffffff"/>
            <w:textDirection w:val="lrTb"/>
            <w:vAlign w:val="center"/>
          </w:tcPr>
          <w:p>
            <w:pPr>
              <w:pStyle w:val="Normal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6</w:t>
            </w:r>
            <w:r>
              <w:rPr>
                <w:sz w:val="20"/>
              </w:rPr>
            </w:r>
          </w:p>
        </w:tc>
        <w:tc>
          <w:tcPr>
            <w:tcW w:w="2128" w:type="dxa"/>
            <w:shd w:val="clear" w:color="ffffff" w:fill="ffffff"/>
            <w:textDirection w:val="lrTb"/>
            <w:vAlign w:val="center"/>
          </w:tcPr>
          <w:p>
            <w:pPr>
              <w:pStyle w:val="Normal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г. Пермь, </w:t>
            </w:r>
            <w:r>
              <w:rPr>
                <w:sz w:val="20"/>
              </w:rPr>
              <w:br w:type="textWrapping" w:clear="all"/>
            </w:r>
            <w:r>
              <w:rPr>
                <w:sz w:val="20"/>
              </w:rPr>
              <w:t xml:space="preserve">ул. Краснополянская, </w:t>
            </w:r>
            <w:r>
              <w:rPr>
                <w:sz w:val="20"/>
              </w:rPr>
            </w:r>
          </w:p>
          <w:p>
            <w:pPr>
              <w:pStyle w:val="Normal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д. 31</w:t>
            </w:r>
            <w:r>
              <w:rPr>
                <w:sz w:val="20"/>
              </w:rPr>
            </w:r>
          </w:p>
        </w:tc>
        <w:tc>
          <w:tcPr>
            <w:tcW w:w="1985" w:type="dxa"/>
            <w:shd w:val="clear" w:color="ffffff" w:fill="ffffff"/>
            <w:textDirection w:val="lrTb"/>
            <w:vAlign w:val="center"/>
          </w:tcPr>
          <w:p>
            <w:pPr>
              <w:pStyle w:val="Normal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ОКС:</w:t>
            </w:r>
            <w:r>
              <w:rPr>
                <w:b/>
                <w:bCs/>
                <w:sz w:val="20"/>
              </w:rPr>
            </w:r>
          </w:p>
          <w:p>
            <w:pPr>
              <w:pStyle w:val="Normal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59:01:4410907:12</w:t>
            </w:r>
            <w:r>
              <w:rPr>
                <w:sz w:val="20"/>
              </w:rPr>
            </w:r>
          </w:p>
          <w:p>
            <w:pPr>
              <w:pStyle w:val="Normal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ЗУ: </w:t>
            </w:r>
            <w:r>
              <w:rPr>
                <w:b/>
                <w:bCs/>
                <w:sz w:val="20"/>
              </w:rPr>
            </w:r>
          </w:p>
          <w:p>
            <w:pPr>
              <w:pStyle w:val="Normal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59:01:4410907:274</w:t>
            </w:r>
            <w:r>
              <w:rPr>
                <w:sz w:val="20"/>
              </w:rPr>
            </w:r>
          </w:p>
        </w:tc>
        <w:tc>
          <w:tcPr>
            <w:tcW w:w="1559" w:type="dxa"/>
            <w:shd w:val="clear" w:color="ffffff" w:fill="ffffff"/>
            <w:textDirection w:val="lrTb"/>
            <w:vAlign w:val="center"/>
          </w:tcPr>
          <w:p>
            <w:pPr>
              <w:pStyle w:val="Normal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1228</w:t>
            </w:r>
            <w:r>
              <w:rPr>
                <w:sz w:val="20"/>
              </w:rPr>
            </w:r>
          </w:p>
        </w:tc>
        <w:tc>
          <w:tcPr>
            <w:tcW w:w="1134" w:type="dxa"/>
            <w:shd w:val="clear" w:color="ffffff" w:fill="ffffff"/>
            <w:textDirection w:val="lrTb"/>
            <w:vAlign w:val="center"/>
          </w:tcPr>
          <w:p>
            <w:pPr>
              <w:pStyle w:val="Normal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508,7</w:t>
            </w:r>
            <w:r>
              <w:rPr>
                <w:sz w:val="20"/>
              </w:rPr>
            </w:r>
          </w:p>
        </w:tc>
        <w:tc>
          <w:tcPr>
            <w:tcW w:w="1559" w:type="dxa"/>
            <w:shd w:val="clear" w:color="ffffff" w:fill="ffffff"/>
            <w:textDirection w:val="lrTb"/>
            <w:vAlign w:val="center"/>
          </w:tcPr>
          <w:p>
            <w:pPr>
              <w:pStyle w:val="Normal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Общая долевая собственность</w:t>
            </w:r>
            <w:r>
              <w:rPr>
                <w:sz w:val="20"/>
              </w:rPr>
            </w:r>
          </w:p>
        </w:tc>
        <w:tc>
          <w:tcPr>
            <w:tcW w:w="2693" w:type="dxa"/>
            <w:shd w:val="clear" w:color="ffffff" w:fill="ffffff"/>
            <w:textDirection w:val="lrTb"/>
            <w:vAlign w:val="center"/>
          </w:tcPr>
          <w:p>
            <w:pPr>
              <w:pStyle w:val="Normal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Распоряжение Управления жилищных отношений администрации города Перми от 18.10.2016 </w:t>
            </w:r>
            <w:r>
              <w:rPr>
                <w:sz w:val="20"/>
              </w:rPr>
            </w:r>
          </w:p>
          <w:p>
            <w:pPr>
              <w:pStyle w:val="Normal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№</w:t>
            </w:r>
            <w:r>
              <w:rPr>
                <w:sz w:val="20"/>
              </w:rPr>
              <w:t xml:space="preserve"> </w:t>
            </w:r>
            <w:r>
              <w:rPr>
                <w:sz w:val="20"/>
              </w:rPr>
              <w:t xml:space="preserve">СЭД-11-01-04-231</w:t>
            </w:r>
            <w:r>
              <w:rPr>
                <w:sz w:val="20"/>
              </w:rPr>
            </w:r>
          </w:p>
        </w:tc>
        <w:tc>
          <w:tcPr>
            <w:tcW w:w="1276" w:type="dxa"/>
            <w:gridSpan w:val="2"/>
            <w:shd w:val="clear" w:color="ffffff" w:fill="ffffff"/>
            <w:textDirection w:val="lrTb"/>
            <w:vAlign w:val="center"/>
          </w:tcPr>
          <w:p>
            <w:pPr>
              <w:pStyle w:val="Normal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485,6</w:t>
            </w:r>
            <w:r>
              <w:rPr>
                <w:sz w:val="20"/>
              </w:rPr>
            </w:r>
          </w:p>
        </w:tc>
        <w:tc>
          <w:tcPr>
            <w:tcW w:w="1276" w:type="dxa"/>
            <w:textDirection w:val="lrTb"/>
            <w:vAlign w:val="center"/>
          </w:tcPr>
          <w:p>
            <w:pPr>
              <w:pStyle w:val="Normal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</w:t>
            </w:r>
            <w:r>
              <w:rPr>
                <w:sz w:val="20"/>
              </w:rPr>
            </w:r>
          </w:p>
        </w:tc>
        <w:tc>
          <w:tcPr>
            <w:tcW w:w="1668" w:type="dxa"/>
            <w:textDirection w:val="lrTb"/>
            <w:vAlign w:val="center"/>
          </w:tcPr>
          <w:p>
            <w:pPr>
              <w:pStyle w:val="Normal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-</w:t>
            </w:r>
            <w:r>
              <w:rPr>
                <w:sz w:val="20"/>
              </w:rPr>
            </w:r>
          </w:p>
        </w:tc>
      </w:tr>
      <w:tr>
        <w:trPr>
          <w:trHeight w:val="1685"/>
        </w:trP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c>
          <w:tcPr>
            <w:tcW w:w="424" w:type="dxa"/>
            <w:shd w:val="clear" w:color="ffffff" w:fill="ffffff"/>
            <w:textDirection w:val="lrTb"/>
            <w:vAlign w:val="center"/>
          </w:tcPr>
          <w:p>
            <w:pPr>
              <w:pStyle w:val="Normal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7</w:t>
            </w:r>
            <w:r>
              <w:rPr>
                <w:sz w:val="20"/>
              </w:rPr>
            </w:r>
          </w:p>
        </w:tc>
        <w:tc>
          <w:tcPr>
            <w:tcW w:w="2128" w:type="dxa"/>
            <w:shd w:val="clear" w:color="ffffff" w:fill="ffffff"/>
            <w:textDirection w:val="lrTb"/>
            <w:vAlign w:val="center"/>
          </w:tcPr>
          <w:p>
            <w:pPr>
              <w:pStyle w:val="Normal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г. Пермь, </w:t>
            </w:r>
            <w:r>
              <w:rPr>
                <w:sz w:val="20"/>
              </w:rPr>
              <w:br w:type="textWrapping" w:clear="all"/>
            </w:r>
            <w:r>
              <w:rPr>
                <w:sz w:val="20"/>
              </w:rPr>
              <w:t xml:space="preserve">ул. Краснополянская, </w:t>
            </w:r>
            <w:r>
              <w:rPr>
                <w:sz w:val="20"/>
              </w:rPr>
            </w:r>
          </w:p>
          <w:p>
            <w:pPr>
              <w:pStyle w:val="Normal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д. 33</w:t>
            </w:r>
            <w:r>
              <w:rPr>
                <w:sz w:val="20"/>
              </w:rPr>
            </w:r>
          </w:p>
        </w:tc>
        <w:tc>
          <w:tcPr>
            <w:tcW w:w="1985" w:type="dxa"/>
            <w:shd w:val="clear" w:color="ffffff" w:fill="ffffff"/>
            <w:textDirection w:val="lrTb"/>
            <w:vAlign w:val="center"/>
          </w:tcPr>
          <w:p>
            <w:pPr>
              <w:pStyle w:val="Normal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ОКС:</w:t>
            </w:r>
            <w:r>
              <w:rPr>
                <w:b/>
                <w:bCs/>
                <w:sz w:val="20"/>
              </w:rPr>
            </w:r>
          </w:p>
          <w:p>
            <w:pPr>
              <w:pStyle w:val="Normal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59:01:4410907:11</w:t>
            </w:r>
            <w:r>
              <w:rPr>
                <w:sz w:val="20"/>
              </w:rPr>
            </w:r>
          </w:p>
          <w:p>
            <w:pPr>
              <w:pStyle w:val="Normal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ЗУ: </w:t>
            </w:r>
            <w:r>
              <w:rPr>
                <w:b/>
                <w:bCs/>
                <w:sz w:val="20"/>
              </w:rPr>
            </w:r>
          </w:p>
          <w:p>
            <w:pPr>
              <w:pStyle w:val="Normal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59:01:4410907:275</w:t>
            </w:r>
            <w:r>
              <w:rPr>
                <w:sz w:val="20"/>
              </w:rPr>
            </w:r>
          </w:p>
        </w:tc>
        <w:tc>
          <w:tcPr>
            <w:tcW w:w="1559" w:type="dxa"/>
            <w:shd w:val="clear" w:color="ffffff" w:fill="ffffff"/>
            <w:textDirection w:val="lrTb"/>
            <w:vAlign w:val="center"/>
          </w:tcPr>
          <w:p>
            <w:pPr>
              <w:pStyle w:val="Normal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1294</w:t>
            </w:r>
            <w:r>
              <w:rPr>
                <w:sz w:val="20"/>
              </w:rPr>
            </w:r>
          </w:p>
        </w:tc>
        <w:tc>
          <w:tcPr>
            <w:tcW w:w="1134" w:type="dxa"/>
            <w:shd w:val="clear" w:color="ffffff" w:fill="ffffff"/>
            <w:textDirection w:val="lrTb"/>
            <w:vAlign w:val="center"/>
          </w:tcPr>
          <w:p>
            <w:pPr>
              <w:pStyle w:val="Normal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711,9</w:t>
            </w:r>
            <w:r>
              <w:rPr>
                <w:sz w:val="20"/>
              </w:rPr>
            </w:r>
          </w:p>
        </w:tc>
        <w:tc>
          <w:tcPr>
            <w:tcW w:w="1559" w:type="dxa"/>
            <w:shd w:val="clear" w:color="ffffff" w:fill="ffffff"/>
            <w:textDirection w:val="lrTb"/>
            <w:vAlign w:val="center"/>
          </w:tcPr>
          <w:p>
            <w:pPr>
              <w:pStyle w:val="Normal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Общая долевая собственность</w:t>
            </w:r>
            <w:r>
              <w:rPr>
                <w:sz w:val="20"/>
              </w:rPr>
            </w:r>
          </w:p>
        </w:tc>
        <w:tc>
          <w:tcPr>
            <w:tcW w:w="2693" w:type="dxa"/>
            <w:shd w:val="clear" w:color="ffffff" w:fill="ffffff"/>
            <w:textDirection w:val="lrTb"/>
            <w:vAlign w:val="center"/>
          </w:tcPr>
          <w:p>
            <w:pPr>
              <w:pStyle w:val="Normal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Распоряжение Управления жилищных отношений администрации города Перми от 10.02.2016 </w:t>
            </w:r>
            <w:r>
              <w:rPr>
                <w:sz w:val="20"/>
              </w:rPr>
            </w:r>
          </w:p>
          <w:p>
            <w:pPr>
              <w:pStyle w:val="Normal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№ СЭД-11-01-04-28</w:t>
            </w:r>
            <w:r>
              <w:rPr>
                <w:sz w:val="20"/>
              </w:rPr>
            </w:r>
          </w:p>
        </w:tc>
        <w:tc>
          <w:tcPr>
            <w:tcW w:w="1276" w:type="dxa"/>
            <w:gridSpan w:val="2"/>
            <w:shd w:val="clear" w:color="ffffff" w:fill="ffffff"/>
            <w:textDirection w:val="lrTb"/>
            <w:vAlign w:val="center"/>
          </w:tcPr>
          <w:p>
            <w:pPr>
              <w:pStyle w:val="Normal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711,7</w:t>
            </w:r>
            <w:r>
              <w:rPr>
                <w:sz w:val="20"/>
              </w:rPr>
            </w:r>
          </w:p>
        </w:tc>
        <w:tc>
          <w:tcPr>
            <w:tcW w:w="1276" w:type="dxa"/>
            <w:textDirection w:val="lrTb"/>
            <w:vAlign w:val="center"/>
          </w:tcPr>
          <w:p>
            <w:pPr>
              <w:pStyle w:val="Normal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54,3</w:t>
            </w:r>
            <w:r>
              <w:rPr>
                <w:sz w:val="20"/>
              </w:rPr>
              <w:t xml:space="preserve"> </w:t>
            </w:r>
            <w:r>
              <w:rPr>
                <w:sz w:val="20"/>
              </w:rPr>
            </w:r>
          </w:p>
        </w:tc>
        <w:tc>
          <w:tcPr>
            <w:tcW w:w="1668" w:type="dxa"/>
            <w:textDirection w:val="lrTb"/>
            <w:vAlign w:val="center"/>
          </w:tcPr>
          <w:p>
            <w:pPr>
              <w:pStyle w:val="Normal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-</w:t>
            </w:r>
            <w:r>
              <w:rPr>
                <w:sz w:val="20"/>
              </w:rPr>
            </w:r>
          </w:p>
        </w:tc>
      </w:tr>
      <w:tr>
        <w:trPr>
          <w:trHeight w:val="2107"/>
        </w:trP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c>
          <w:tcPr>
            <w:tcW w:w="424" w:type="dxa"/>
            <w:shd w:val="clear" w:color="ffffff" w:fill="ffffff"/>
            <w:textDirection w:val="lrTb"/>
            <w:vAlign w:val="center"/>
          </w:tcPr>
          <w:p>
            <w:pPr>
              <w:pStyle w:val="Normal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8</w:t>
            </w:r>
            <w:r>
              <w:rPr>
                <w:sz w:val="20"/>
              </w:rPr>
            </w:r>
          </w:p>
        </w:tc>
        <w:tc>
          <w:tcPr>
            <w:tcW w:w="2128" w:type="dxa"/>
            <w:shd w:val="clear" w:color="ffffff" w:fill="ffffff"/>
            <w:textDirection w:val="lrTb"/>
            <w:vAlign w:val="center"/>
          </w:tcPr>
          <w:p>
            <w:pPr>
              <w:pStyle w:val="Normal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г. Пермь, </w:t>
            </w:r>
            <w:r>
              <w:rPr>
                <w:sz w:val="20"/>
              </w:rPr>
              <w:br w:type="textWrapping" w:clear="all"/>
            </w:r>
            <w:r>
              <w:rPr>
                <w:sz w:val="20"/>
              </w:rPr>
              <w:t xml:space="preserve">ул. Коломенская, </w:t>
            </w:r>
            <w:r>
              <w:rPr>
                <w:sz w:val="20"/>
              </w:rPr>
              <w:br w:type="textWrapping" w:clear="all"/>
            </w:r>
            <w:r>
              <w:rPr>
                <w:sz w:val="20"/>
              </w:rPr>
              <w:t xml:space="preserve">д. 10</w:t>
            </w:r>
          </w:p>
        </w:tc>
        <w:tc>
          <w:tcPr>
            <w:tcW w:w="1985" w:type="dxa"/>
            <w:shd w:val="clear" w:color="ffffff" w:fill="ffffff"/>
            <w:textDirection w:val="lrTb"/>
            <w:vAlign w:val="center"/>
          </w:tcPr>
          <w:p>
            <w:pPr>
              <w:pStyle w:val="Normal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ОКС:</w:t>
            </w:r>
          </w:p>
          <w:p>
            <w:pPr>
              <w:pStyle w:val="Normal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59:01:4410907:7</w:t>
            </w:r>
          </w:p>
          <w:p>
            <w:pPr>
              <w:pStyle w:val="Normal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ЗУ: </w:t>
            </w:r>
          </w:p>
          <w:p>
            <w:pPr>
              <w:pStyle w:val="Normal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59:01:4410907:273</w:t>
            </w:r>
          </w:p>
        </w:tc>
        <w:tc>
          <w:tcPr>
            <w:tcW w:w="1559" w:type="dxa"/>
            <w:shd w:val="clear" w:color="ffffff" w:fill="ffffff"/>
            <w:textDirection w:val="lrTb"/>
            <w:vAlign w:val="center"/>
          </w:tcPr>
          <w:p>
            <w:pPr>
              <w:pStyle w:val="Normal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1234</w:t>
            </w:r>
          </w:p>
        </w:tc>
        <w:tc>
          <w:tcPr>
            <w:tcW w:w="1134" w:type="dxa"/>
            <w:shd w:val="clear" w:color="ffffff" w:fill="ffffff"/>
            <w:textDirection w:val="lrTb"/>
            <w:vAlign w:val="center"/>
          </w:tcPr>
          <w:p>
            <w:pPr>
              <w:pStyle w:val="Normal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508,4</w:t>
            </w:r>
          </w:p>
        </w:tc>
        <w:tc>
          <w:tcPr>
            <w:tcW w:w="1559" w:type="dxa"/>
            <w:shd w:val="clear" w:color="ffffff" w:fill="ffffff"/>
            <w:textDirection w:val="lrTb"/>
            <w:vAlign w:val="center"/>
          </w:tcPr>
          <w:p>
            <w:pPr>
              <w:pStyle w:val="Normal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Общая долевая собственность</w:t>
            </w:r>
          </w:p>
        </w:tc>
        <w:tc>
          <w:tcPr>
            <w:tcW w:w="2693" w:type="dxa"/>
            <w:shd w:val="clear" w:color="ffffff" w:fill="ffffff"/>
            <w:textDirection w:val="lrTb"/>
            <w:vAlign w:val="center"/>
          </w:tcPr>
          <w:p>
            <w:pPr>
              <w:pStyle w:val="Normal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Заключение </w:t>
            </w:r>
            <w:r>
              <w:rPr>
                <w:sz w:val="20"/>
              </w:rPr>
              <w:t xml:space="preserve">межведомственной комиссии </w:t>
            </w:r>
            <w:r>
              <w:rPr>
                <w:sz w:val="20"/>
              </w:rPr>
              <w:br w:type="textWrapping" w:clear="all"/>
            </w:r>
            <w:r>
              <w:rPr>
                <w:sz w:val="20"/>
              </w:rPr>
              <w:t xml:space="preserve">при</w:t>
            </w:r>
            <w:r>
              <w:rPr>
                <w:sz w:val="20"/>
              </w:rPr>
              <w:t xml:space="preserve"> администрации Свердловского района</w:t>
            </w:r>
            <w:r>
              <w:rPr>
                <w:sz w:val="20"/>
              </w:rPr>
              <w:t xml:space="preserve"> </w:t>
            </w:r>
            <w:r>
              <w:rPr>
                <w:sz w:val="20"/>
              </w:rPr>
              <w:t xml:space="preserve">города Перми </w:t>
            </w:r>
            <w:r>
              <w:rPr>
                <w:sz w:val="20"/>
              </w:rPr>
              <w:t xml:space="preserve">от </w:t>
            </w:r>
            <w:r>
              <w:rPr>
                <w:sz w:val="20"/>
              </w:rPr>
              <w:t xml:space="preserve">22.02</w:t>
            </w:r>
            <w:r>
              <w:rPr>
                <w:sz w:val="20"/>
              </w:rPr>
              <w:t xml:space="preserve">.2013 № </w:t>
            </w:r>
            <w:r>
              <w:rPr>
                <w:sz w:val="20"/>
              </w:rPr>
              <w:t xml:space="preserve">4</w:t>
            </w:r>
            <w:r>
              <w:rPr>
                <w:sz w:val="20"/>
              </w:rPr>
            </w:r>
          </w:p>
        </w:tc>
        <w:tc>
          <w:tcPr>
            <w:tcW w:w="1276" w:type="dxa"/>
            <w:gridSpan w:val="2"/>
            <w:shd w:val="clear" w:color="ffffff" w:fill="ffffff"/>
            <w:textDirection w:val="lrTb"/>
            <w:vAlign w:val="center"/>
          </w:tcPr>
          <w:p>
            <w:pPr>
              <w:pStyle w:val="Normal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502,5</w:t>
            </w:r>
          </w:p>
        </w:tc>
        <w:tc>
          <w:tcPr>
            <w:tcW w:w="1276" w:type="dxa"/>
            <w:textDirection w:val="lrTb"/>
            <w:vAlign w:val="center"/>
          </w:tcPr>
          <w:p>
            <w:pPr>
              <w:pStyle w:val="Normal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</w:t>
            </w:r>
          </w:p>
        </w:tc>
        <w:tc>
          <w:tcPr>
            <w:tcW w:w="1668" w:type="dxa"/>
            <w:textDirection w:val="lrTb"/>
            <w:vAlign w:val="center"/>
          </w:tcPr>
          <w:p>
            <w:pPr>
              <w:pStyle w:val="Normal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-</w:t>
            </w:r>
            <w:r>
              <w:rPr>
                <w:sz w:val="20"/>
              </w:rPr>
            </w:r>
          </w:p>
        </w:tc>
      </w:tr>
      <w:tr>
        <w:trPr>
          <w:trHeight w:val="247"/>
        </w:trP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c>
          <w:tcPr>
            <w:tcW w:w="15702" w:type="dxa"/>
            <w:gridSpan w:val="11"/>
            <w:shd w:val="clear" w:color="ffffff" w:fill="ffffff"/>
            <w:textDirection w:val="lrTb"/>
            <w:vAlign w:val="center"/>
          </w:tcPr>
          <w:p>
            <w:pPr>
              <w:pStyle w:val="Normal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II. Многоквартирные дома, признанные аварийными с 1 января 2017 года до 1 января 2022 года</w:t>
            </w:r>
            <w:r>
              <w:rPr>
                <w:b/>
                <w:sz w:val="20"/>
              </w:rPr>
              <w:t xml:space="preserve">***</w:t>
            </w:r>
            <w:r>
              <w:rPr>
                <w:b/>
                <w:sz w:val="20"/>
              </w:rPr>
            </w:r>
          </w:p>
        </w:tc>
      </w:tr>
      <w:tr>
        <w:trPr>
          <w:trHeight w:val="1435"/>
        </w:trP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c>
          <w:tcPr>
            <w:tcW w:w="424" w:type="dxa"/>
            <w:shd w:val="clear" w:color="ffffff" w:fill="ffffff"/>
            <w:textDirection w:val="lrTb"/>
            <w:vAlign w:val="center"/>
          </w:tcPr>
          <w:p>
            <w:pPr>
              <w:pStyle w:val="Normal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1</w:t>
            </w:r>
          </w:p>
        </w:tc>
        <w:tc>
          <w:tcPr>
            <w:tcW w:w="2128" w:type="dxa"/>
            <w:shd w:val="clear" w:color="ffffff" w:fill="ffffff"/>
            <w:textDirection w:val="lrTb"/>
            <w:vAlign w:val="center"/>
          </w:tcPr>
          <w:p>
            <w:pPr>
              <w:pStyle w:val="Normal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г. Пермь, </w:t>
            </w:r>
          </w:p>
          <w:p>
            <w:pPr>
              <w:pStyle w:val="Normal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ул. Коломенская, </w:t>
            </w:r>
          </w:p>
          <w:p>
            <w:pPr>
              <w:pStyle w:val="Normal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д. 16</w:t>
            </w:r>
          </w:p>
        </w:tc>
        <w:tc>
          <w:tcPr>
            <w:tcW w:w="1985" w:type="dxa"/>
            <w:shd w:val="clear" w:color="ffffff" w:fill="ffffff"/>
            <w:textDirection w:val="lrTb"/>
            <w:vAlign w:val="center"/>
          </w:tcPr>
          <w:p>
            <w:pPr>
              <w:pStyle w:val="Normal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ОКС:</w:t>
            </w:r>
          </w:p>
          <w:p>
            <w:pPr>
              <w:pStyle w:val="Normal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59:01:4410907:9</w:t>
            </w:r>
          </w:p>
          <w:p>
            <w:pPr>
              <w:pStyle w:val="Normal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ЗУ: </w:t>
            </w:r>
          </w:p>
          <w:p>
            <w:pPr>
              <w:pStyle w:val="Normal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59:01:4410907:270</w:t>
            </w:r>
          </w:p>
        </w:tc>
        <w:tc>
          <w:tcPr>
            <w:tcW w:w="1559" w:type="dxa"/>
            <w:shd w:val="clear" w:color="ffffff" w:fill="ffffff"/>
            <w:textDirection w:val="lrTb"/>
            <w:vAlign w:val="center"/>
          </w:tcPr>
          <w:p>
            <w:pPr>
              <w:pStyle w:val="Normal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1219</w:t>
            </w:r>
          </w:p>
        </w:tc>
        <w:tc>
          <w:tcPr>
            <w:tcW w:w="1134" w:type="dxa"/>
            <w:shd w:val="clear" w:color="ffffff" w:fill="ffffff"/>
            <w:textDirection w:val="lrTb"/>
            <w:vAlign w:val="center"/>
          </w:tcPr>
          <w:p>
            <w:pPr>
              <w:pStyle w:val="Normal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394</w:t>
            </w:r>
          </w:p>
        </w:tc>
        <w:tc>
          <w:tcPr>
            <w:tcW w:w="1559" w:type="dxa"/>
            <w:shd w:val="clear" w:color="ffffff" w:fill="ffffff"/>
            <w:textDirection w:val="lrTb"/>
            <w:vAlign w:val="center"/>
          </w:tcPr>
          <w:p>
            <w:pPr>
              <w:pStyle w:val="Normal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Общая долевая собственность</w:t>
            </w:r>
          </w:p>
        </w:tc>
        <w:tc>
          <w:tcPr>
            <w:tcW w:w="2693" w:type="dxa"/>
            <w:shd w:val="clear" w:color="ffffff" w:fill="ffffff"/>
            <w:textDirection w:val="lrTb"/>
            <w:vAlign w:val="center"/>
          </w:tcPr>
          <w:p>
            <w:pPr>
              <w:pStyle w:val="Normal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Распоряжение Управления жилищных отношений администрации города Перми от 20.07.2017 </w:t>
            </w:r>
          </w:p>
          <w:p>
            <w:pPr>
              <w:pStyle w:val="Normal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№</w:t>
            </w:r>
            <w:r>
              <w:rPr>
                <w:sz w:val="20"/>
              </w:rPr>
              <w:t xml:space="preserve"> </w:t>
            </w:r>
            <w:r>
              <w:rPr>
                <w:sz w:val="20"/>
              </w:rPr>
              <w:t xml:space="preserve">СЭД-059-11-01-04-115</w:t>
            </w:r>
          </w:p>
        </w:tc>
        <w:tc>
          <w:tcPr>
            <w:tcW w:w="1276" w:type="dxa"/>
            <w:gridSpan w:val="2"/>
            <w:shd w:val="clear" w:color="ffffff" w:fill="ffffff"/>
            <w:textDirection w:val="lrTb"/>
            <w:vAlign w:val="center"/>
          </w:tcPr>
          <w:p>
            <w:pPr>
              <w:pStyle w:val="Normal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394,5</w:t>
            </w:r>
          </w:p>
        </w:tc>
        <w:tc>
          <w:tcPr>
            <w:tcW w:w="1276" w:type="dxa"/>
            <w:textDirection w:val="lrTb"/>
            <w:vAlign w:val="center"/>
          </w:tcPr>
          <w:p>
            <w:pPr>
              <w:pStyle w:val="Normal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</w:t>
            </w:r>
          </w:p>
        </w:tc>
        <w:tc>
          <w:tcPr>
            <w:tcW w:w="1668" w:type="dxa"/>
            <w:textDirection w:val="lrTb"/>
            <w:vAlign w:val="center"/>
          </w:tcPr>
          <w:p>
            <w:pPr>
              <w:pStyle w:val="Normal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Расселение, снос</w:t>
            </w:r>
            <w:r>
              <w:rPr>
                <w:sz w:val="20"/>
              </w:rPr>
            </w:r>
          </w:p>
        </w:tc>
      </w:tr>
      <w:tr>
        <w:trPr>
          <w:trHeight w:val="1272"/>
        </w:trP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c>
          <w:tcPr>
            <w:tcW w:w="424" w:type="dxa"/>
            <w:shd w:val="clear" w:color="ffffff" w:fill="ffffff"/>
            <w:textDirection w:val="lrTb"/>
            <w:vAlign w:val="center"/>
          </w:tcPr>
          <w:p>
            <w:pPr>
              <w:pStyle w:val="Normal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2</w:t>
            </w:r>
            <w:r>
              <w:rPr>
                <w:sz w:val="20"/>
              </w:rPr>
            </w:r>
          </w:p>
        </w:tc>
        <w:tc>
          <w:tcPr>
            <w:tcW w:w="2128" w:type="dxa"/>
            <w:shd w:val="clear" w:color="ffffff" w:fill="ffffff"/>
            <w:textDirection w:val="lrTb"/>
            <w:vAlign w:val="center"/>
          </w:tcPr>
          <w:p>
            <w:pPr>
              <w:pStyle w:val="Normal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г. Пермь, </w:t>
            </w:r>
            <w:r>
              <w:rPr>
                <w:sz w:val="20"/>
              </w:rPr>
              <w:br w:type="textWrapping" w:clear="all"/>
            </w:r>
            <w:r>
              <w:rPr>
                <w:sz w:val="20"/>
              </w:rPr>
              <w:t xml:space="preserve">ул. Краснополянская/</w:t>
            </w:r>
          </w:p>
          <w:p>
            <w:pPr>
              <w:pStyle w:val="Normal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Загарьинская, д. 35/7</w:t>
            </w:r>
          </w:p>
        </w:tc>
        <w:tc>
          <w:tcPr>
            <w:tcW w:w="1985" w:type="dxa"/>
            <w:shd w:val="clear" w:color="ffffff" w:fill="ffffff"/>
            <w:textDirection w:val="lrTb"/>
            <w:vAlign w:val="center"/>
          </w:tcPr>
          <w:p>
            <w:pPr>
              <w:pStyle w:val="Normal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ОКС:</w:t>
            </w:r>
          </w:p>
          <w:p>
            <w:pPr>
              <w:pStyle w:val="Normal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59:01:4410907:13</w:t>
            </w:r>
          </w:p>
          <w:p>
            <w:pPr>
              <w:pStyle w:val="Normal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ЗУ: </w:t>
            </w:r>
          </w:p>
          <w:p>
            <w:pPr>
              <w:pStyle w:val="Normal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59:01:4410907:4</w:t>
            </w:r>
          </w:p>
        </w:tc>
        <w:tc>
          <w:tcPr>
            <w:tcW w:w="1559" w:type="dxa"/>
            <w:shd w:val="clear" w:color="ffffff" w:fill="ffffff"/>
            <w:textDirection w:val="lrTb"/>
            <w:vAlign w:val="center"/>
          </w:tcPr>
          <w:p>
            <w:pPr>
              <w:pStyle w:val="Normal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1617</w:t>
            </w:r>
          </w:p>
        </w:tc>
        <w:tc>
          <w:tcPr>
            <w:tcW w:w="1134" w:type="dxa"/>
            <w:shd w:val="clear" w:color="ffffff" w:fill="ffffff"/>
            <w:textDirection w:val="lrTb"/>
            <w:vAlign w:val="center"/>
          </w:tcPr>
          <w:p>
            <w:pPr>
              <w:pStyle w:val="Normal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733,1</w:t>
            </w:r>
          </w:p>
        </w:tc>
        <w:tc>
          <w:tcPr>
            <w:tcW w:w="1559" w:type="dxa"/>
            <w:shd w:val="clear" w:color="ffffff" w:fill="ffffff"/>
            <w:textDirection w:val="lrTb"/>
            <w:vAlign w:val="center"/>
          </w:tcPr>
          <w:p>
            <w:pPr>
              <w:pStyle w:val="Normal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Общая долевая собственность</w:t>
            </w:r>
          </w:p>
        </w:tc>
        <w:tc>
          <w:tcPr>
            <w:tcW w:w="2693" w:type="dxa"/>
            <w:shd w:val="clear" w:color="ffffff" w:fill="ffffff"/>
            <w:textDirection w:val="lrTb"/>
            <w:vAlign w:val="center"/>
          </w:tcPr>
          <w:p>
            <w:pPr>
              <w:pStyle w:val="Normal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 Распоряжение Управления жилищных отношений администрации города Перми от 20.07.2017 </w:t>
            </w:r>
          </w:p>
          <w:p>
            <w:pPr>
              <w:pStyle w:val="Normal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№</w:t>
            </w:r>
            <w:r>
              <w:rPr>
                <w:sz w:val="20"/>
              </w:rPr>
              <w:t xml:space="preserve"> </w:t>
            </w:r>
            <w:r>
              <w:rPr>
                <w:sz w:val="20"/>
              </w:rPr>
              <w:t xml:space="preserve">СЭД-059-11-01-04-115</w:t>
            </w:r>
          </w:p>
        </w:tc>
        <w:tc>
          <w:tcPr>
            <w:tcW w:w="1276" w:type="dxa"/>
            <w:gridSpan w:val="2"/>
            <w:shd w:val="clear" w:color="ffffff" w:fill="ffffff"/>
            <w:textDirection w:val="lrTb"/>
            <w:vAlign w:val="center"/>
          </w:tcPr>
          <w:p>
            <w:pPr>
              <w:pStyle w:val="Normal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732,5</w:t>
            </w:r>
          </w:p>
        </w:tc>
        <w:tc>
          <w:tcPr>
            <w:tcW w:w="1276" w:type="dxa"/>
            <w:textDirection w:val="lrTb"/>
            <w:vAlign w:val="center"/>
          </w:tcPr>
          <w:p>
            <w:pPr>
              <w:pStyle w:val="Normal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53,4</w:t>
            </w:r>
            <w:r>
              <w:rPr>
                <w:sz w:val="20"/>
              </w:rPr>
            </w:r>
          </w:p>
        </w:tc>
        <w:tc>
          <w:tcPr>
            <w:tcW w:w="1668" w:type="dxa"/>
            <w:textDirection w:val="lrTb"/>
            <w:vAlign w:val="center"/>
          </w:tcPr>
          <w:p>
            <w:pPr>
              <w:pStyle w:val="Normal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Расселение, снос</w:t>
            </w:r>
            <w:r>
              <w:rPr>
                <w:sz w:val="20"/>
              </w:rPr>
            </w:r>
          </w:p>
        </w:tc>
      </w:tr>
      <w:tr>
        <w:trPr>
          <w:trHeight w:val="184"/>
        </w:trP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c>
          <w:tcPr>
            <w:tcW w:w="15702" w:type="dxa"/>
            <w:gridSpan w:val="11"/>
            <w:shd w:val="clear" w:color="ffffff" w:fill="ffffff"/>
            <w:textDirection w:val="lrTb"/>
            <w:vAlign w:val="center"/>
          </w:tcPr>
          <w:p>
            <w:pPr>
              <w:pStyle w:val="Normal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III. Многоквартирные дома, признанные аварийными после 1 января 2022 года</w:t>
            </w:r>
          </w:p>
        </w:tc>
      </w:tr>
      <w:tr>
        <w:trPr>
          <w:trHeight w:val="184"/>
        </w:trP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c>
          <w:tcPr>
            <w:tcW w:w="424" w:type="dxa"/>
            <w:shd w:val="clear" w:color="ffffff" w:fill="ffffff"/>
            <w:textDirection w:val="lrTb"/>
            <w:vAlign w:val="center"/>
          </w:tcPr>
          <w:p>
            <w:pPr>
              <w:pStyle w:val="Normal"/>
              <w:jc w:val="center"/>
              <w:rPr>
                <w:sz w:val="20"/>
              </w:rPr>
            </w:pPr>
            <w:r>
              <w:rPr>
                <w:sz w:val="20"/>
                <w:lang w:val="en-US"/>
              </w:rPr>
              <w:t xml:space="preserve">-</w:t>
            </w:r>
            <w:r>
              <w:rPr>
                <w:sz w:val="20"/>
              </w:rPr>
            </w:r>
          </w:p>
        </w:tc>
        <w:tc>
          <w:tcPr>
            <w:tcW w:w="2128" w:type="dxa"/>
            <w:shd w:val="clear" w:color="ffffff" w:fill="ffffff"/>
            <w:textDirection w:val="lrTb"/>
            <w:vAlign w:val="center"/>
          </w:tcPr>
          <w:p>
            <w:pPr>
              <w:pStyle w:val="Normal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 - </w:t>
            </w:r>
          </w:p>
        </w:tc>
        <w:tc>
          <w:tcPr>
            <w:tcW w:w="1985" w:type="dxa"/>
            <w:shd w:val="clear" w:color="ffffff" w:fill="ffffff"/>
            <w:textDirection w:val="lrTb"/>
            <w:vAlign w:val="top"/>
          </w:tcPr>
          <w:p>
            <w:pPr>
              <w:pStyle w:val="Normal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-</w:t>
            </w:r>
          </w:p>
        </w:tc>
        <w:tc>
          <w:tcPr>
            <w:tcW w:w="1559" w:type="dxa"/>
            <w:shd w:val="clear" w:color="ffffff" w:fill="ffffff"/>
            <w:textDirection w:val="lrTb"/>
            <w:vAlign w:val="top"/>
          </w:tcPr>
          <w:p>
            <w:pPr>
              <w:pStyle w:val="Normal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-</w:t>
            </w:r>
          </w:p>
        </w:tc>
        <w:tc>
          <w:tcPr>
            <w:tcW w:w="1134" w:type="dxa"/>
            <w:shd w:val="clear" w:color="ffffff" w:fill="ffffff"/>
            <w:textDirection w:val="lrTb"/>
            <w:vAlign w:val="top"/>
          </w:tcPr>
          <w:p>
            <w:pPr>
              <w:pStyle w:val="Normal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-</w:t>
            </w:r>
          </w:p>
        </w:tc>
        <w:tc>
          <w:tcPr>
            <w:tcW w:w="1559" w:type="dxa"/>
            <w:shd w:val="clear" w:color="ffffff" w:fill="ffffff"/>
            <w:textDirection w:val="lrTb"/>
            <w:vAlign w:val="top"/>
          </w:tcPr>
          <w:p>
            <w:pPr>
              <w:pStyle w:val="Normal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-</w:t>
            </w:r>
          </w:p>
        </w:tc>
        <w:tc>
          <w:tcPr>
            <w:tcW w:w="2693" w:type="dxa"/>
            <w:shd w:val="clear" w:color="ffffff" w:fill="ffffff"/>
            <w:textDirection w:val="lrTb"/>
            <w:vAlign w:val="top"/>
          </w:tcPr>
          <w:p>
            <w:pPr>
              <w:pStyle w:val="Normal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-</w:t>
            </w:r>
          </w:p>
        </w:tc>
        <w:tc>
          <w:tcPr>
            <w:tcW w:w="1103" w:type="dxa"/>
            <w:shd w:val="clear" w:color="ffffff" w:fill="ffffff"/>
            <w:textDirection w:val="lrTb"/>
            <w:vAlign w:val="top"/>
          </w:tcPr>
          <w:p>
            <w:pPr>
              <w:pStyle w:val="Normal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-</w:t>
            </w:r>
          </w:p>
        </w:tc>
        <w:tc>
          <w:tcPr>
            <w:tcW w:w="1449" w:type="dxa"/>
            <w:gridSpan w:val="2"/>
            <w:textDirection w:val="lrTb"/>
            <w:vAlign w:val="top"/>
          </w:tcPr>
          <w:p>
            <w:pPr>
              <w:pStyle w:val="Normal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-</w:t>
            </w:r>
          </w:p>
        </w:tc>
        <w:tc>
          <w:tcPr>
            <w:tcW w:w="1668" w:type="dxa"/>
            <w:textDirection w:val="lrTb"/>
            <w:vAlign w:val="top"/>
          </w:tcPr>
          <w:p>
            <w:pPr>
              <w:pStyle w:val="Normal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-</w:t>
            </w:r>
          </w:p>
        </w:tc>
      </w:tr>
    </w:tbl>
    <w:p>
      <w:pPr>
        <w:pStyle w:val="Normal"/>
        <w:spacing w:line="240" w:lineRule="exact"/>
        <w:rPr>
          <w:i/>
          <w:iCs/>
          <w:sz w:val="20"/>
        </w:rPr>
      </w:pPr>
      <w:r>
        <w:rPr>
          <w:i/>
          <w:iCs/>
          <w:sz w:val="20"/>
        </w:rPr>
        <w:t xml:space="preserve">* </w:t>
      </w:r>
      <w:r>
        <w:rPr>
          <w:i/>
          <w:iCs/>
          <w:sz w:val="20"/>
        </w:rPr>
        <w:t xml:space="preserve">В соответствии со сведениями, содержащимися в Едином государственном реестре недвижимости</w:t>
      </w:r>
      <w:r>
        <w:rPr>
          <w:i/>
          <w:iCs/>
          <w:sz w:val="20"/>
        </w:rPr>
      </w:r>
    </w:p>
    <w:p>
      <w:pPr>
        <w:pStyle w:val="Normal"/>
        <w:ind w:left="-426" w:firstLine="426"/>
        <w:jc w:val="both"/>
        <w:rPr>
          <w:i/>
          <w:iCs/>
          <w:color w:val="000000"/>
          <w:sz w:val="20"/>
        </w:rPr>
      </w:pPr>
      <w:r>
        <w:rPr>
          <w:b/>
          <w:sz w:val="20"/>
        </w:rPr>
        <w:t xml:space="preserve">** </w:t>
      </w:r>
      <w:r>
        <w:rPr>
          <w:i/>
          <w:sz w:val="20"/>
        </w:rPr>
        <w:t xml:space="preserve">Жилые </w:t>
      </w:r>
      <w:r>
        <w:rPr>
          <w:i/>
          <w:iCs/>
          <w:color w:val="000000"/>
          <w:sz w:val="20"/>
        </w:rPr>
        <w:t xml:space="preserve">п</w:t>
      </w:r>
      <w:r>
        <w:rPr>
          <w:i/>
          <w:iCs/>
          <w:color w:val="000000"/>
          <w:sz w:val="20"/>
        </w:rPr>
        <w:t xml:space="preserve">омещения в многоквартирных домах рассел</w:t>
      </w:r>
      <w:r>
        <w:rPr>
          <w:i/>
          <w:iCs/>
          <w:color w:val="000000"/>
          <w:sz w:val="20"/>
        </w:rPr>
        <w:t xml:space="preserve">ены</w:t>
      </w:r>
      <w:r>
        <w:rPr>
          <w:i/>
          <w:iCs/>
          <w:color w:val="000000"/>
          <w:sz w:val="20"/>
        </w:rPr>
        <w:t xml:space="preserve"> за счет средств публично-правовой компании «Фонд развития территорий» и средств бюджета П</w:t>
      </w:r>
      <w:r>
        <w:rPr>
          <w:i/>
          <w:iCs/>
          <w:color w:val="000000"/>
          <w:sz w:val="20"/>
        </w:rPr>
        <w:t xml:space="preserve">ермского края в соответствии с п</w:t>
      </w:r>
      <w:r>
        <w:rPr>
          <w:i/>
          <w:iCs/>
          <w:color w:val="000000"/>
          <w:sz w:val="20"/>
        </w:rPr>
        <w:t xml:space="preserve">остановлением Правительства Пермского края от 29.03.2019 № 227-п «Об утверждении региональной адресной программы по переселению граждан </w:t>
      </w:r>
      <w:r>
        <w:rPr>
          <w:i/>
          <w:iCs/>
          <w:color w:val="000000"/>
          <w:sz w:val="20"/>
        </w:rPr>
        <w:br w:type="textWrapping" w:clear="all"/>
      </w:r>
      <w:r>
        <w:rPr>
          <w:i/>
          <w:iCs/>
          <w:color w:val="000000"/>
          <w:sz w:val="20"/>
        </w:rPr>
        <w:t xml:space="preserve">из аварийного жилищного фонда на территории Пермского края на 2019 - 2025 годы»</w:t>
      </w:r>
      <w:r>
        <w:rPr>
          <w:i/>
          <w:iCs/>
          <w:color w:val="000000"/>
          <w:sz w:val="20"/>
        </w:rPr>
        <w:t xml:space="preserve">, </w:t>
      </w:r>
      <w:r>
        <w:rPr>
          <w:i/>
          <w:iCs/>
          <w:color w:val="000000"/>
          <w:sz w:val="20"/>
        </w:rPr>
        <w:t xml:space="preserve">нежилые помещения изъяты за счет средств местного бюджета, </w:t>
      </w:r>
      <w:r>
        <w:rPr>
          <w:i/>
          <w:iCs/>
          <w:color w:val="000000"/>
          <w:sz w:val="20"/>
        </w:rPr>
        <w:t xml:space="preserve">снос объектов предусматривается за счет средств победителя торгов</w:t>
      </w:r>
      <w:r>
        <w:rPr>
          <w:i/>
          <w:iCs/>
          <w:color w:val="000000"/>
          <w:sz w:val="20"/>
        </w:rPr>
      </w:r>
    </w:p>
    <w:p>
      <w:pPr>
        <w:pStyle w:val="Normal"/>
        <w:spacing w:line="240" w:lineRule="exact"/>
        <w:ind w:left="-426" w:firstLine="426"/>
        <w:jc w:val="both"/>
        <w:rPr>
          <w:i/>
          <w:iCs/>
          <w:color w:val="000000"/>
          <w:sz w:val="20"/>
        </w:rPr>
      </w:pPr>
      <w:r>
        <w:rPr>
          <w:i/>
          <w:iCs/>
          <w:sz w:val="20"/>
        </w:rPr>
        <w:t xml:space="preserve">***</w:t>
      </w:r>
      <w:r>
        <w:rPr>
          <w:b/>
          <w:sz w:val="20"/>
        </w:rPr>
        <w:t xml:space="preserve"> </w:t>
      </w:r>
      <w:r>
        <w:rPr>
          <w:i/>
          <w:sz w:val="20"/>
        </w:rPr>
        <w:t xml:space="preserve">Жилые </w:t>
      </w:r>
      <w:r>
        <w:rPr>
          <w:i/>
          <w:iCs/>
          <w:color w:val="000000"/>
          <w:sz w:val="20"/>
        </w:rPr>
        <w:t xml:space="preserve">п</w:t>
      </w:r>
      <w:r>
        <w:rPr>
          <w:i/>
          <w:iCs/>
          <w:color w:val="000000"/>
          <w:sz w:val="20"/>
        </w:rPr>
        <w:t xml:space="preserve">омещения в многоквартирных домах расселяются за счет Фонда </w:t>
      </w:r>
      <w:r>
        <w:rPr>
          <w:i/>
          <w:iCs/>
          <w:color w:val="000000"/>
          <w:sz w:val="20"/>
        </w:rPr>
        <w:t xml:space="preserve">содействия реформированию жилищно-коммунального хозяйства, бюджета Пермского края, местных бюджетов и внебюджетных источников </w:t>
      </w:r>
      <w:r>
        <w:rPr>
          <w:i/>
          <w:iCs/>
          <w:color w:val="000000"/>
          <w:sz w:val="20"/>
        </w:rPr>
        <w:t xml:space="preserve">в соответствии с п</w:t>
      </w:r>
      <w:r>
        <w:rPr>
          <w:i/>
          <w:iCs/>
          <w:color w:val="000000"/>
          <w:sz w:val="20"/>
        </w:rPr>
        <w:t xml:space="preserve">остановлением Правительства Пермского края от 20.06.2025 № 498-п «Об утверждении региональной адресной программы по переселению граждан из аварийного жилищного фонда на территории Пермского края на 2025 - 2031 </w:t>
      </w:r>
      <w:r>
        <w:rPr>
          <w:i/>
          <w:iCs/>
          <w:color w:val="000000"/>
          <w:sz w:val="20"/>
        </w:rPr>
        <w:t xml:space="preserve">годы»</w:t>
      </w:r>
      <w:r>
        <w:rPr>
          <w:i/>
          <w:iCs/>
          <w:color w:val="000000"/>
          <w:sz w:val="20"/>
        </w:rPr>
        <w:t xml:space="preserve">, </w:t>
      </w:r>
      <w:r>
        <w:rPr>
          <w:i/>
          <w:iCs/>
          <w:color w:val="000000"/>
          <w:sz w:val="20"/>
        </w:rPr>
        <w:t xml:space="preserve">нежилые помещения изымаются за счет средств местного бюджета, </w:t>
      </w:r>
      <w:r>
        <w:rPr>
          <w:i/>
          <w:iCs/>
          <w:color w:val="000000"/>
          <w:sz w:val="20"/>
        </w:rPr>
        <w:t xml:space="preserve">снос объектов предусматривается за счет средств победителя торгов</w:t>
      </w:r>
      <w:r>
        <w:rPr>
          <w:i/>
          <w:iCs/>
          <w:color w:val="000000"/>
          <w:sz w:val="20"/>
        </w:rPr>
      </w:r>
    </w:p>
    <w:p>
      <w:pPr>
        <w:pStyle w:val="Normal"/>
        <w:rPr>
          <w:sz w:val="20"/>
        </w:rPr>
      </w:pPr>
      <w:r>
        <w:rPr>
          <w:sz w:val="20"/>
        </w:rPr>
      </w:r>
    </w:p>
    <w:p>
      <w:pPr>
        <w:pStyle w:val="Normal"/>
        <w:jc w:val="both"/>
        <w:rPr>
          <w:sz w:val="20"/>
        </w:rPr>
      </w:pPr>
      <w:r>
        <w:rPr>
          <w:sz w:val="20"/>
        </w:rPr>
      </w:r>
    </w:p>
    <w:p>
      <w:pPr>
        <w:pStyle w:val="Normal"/>
        <w:jc w:val="center"/>
        <w:rPr>
          <w:rFonts w:eastAsia="Arial"/>
          <w:b/>
          <w:szCs w:val="28"/>
        </w:rPr>
      </w:pPr>
      <w:r>
        <w:rPr>
          <w:sz w:val="20"/>
        </w:rPr>
        <w:br w:type="page" w:clear="all"/>
      </w:r>
      <w:r>
        <w:rPr>
          <w:rFonts w:eastAsia="Arial"/>
          <w:b/>
          <w:szCs w:val="28"/>
        </w:rPr>
        <w:t xml:space="preserve">Раздел </w:t>
      </w:r>
      <w:r>
        <w:rPr>
          <w:rFonts w:eastAsia="Arial"/>
          <w:b/>
          <w:szCs w:val="28"/>
          <w:lang w:val="en-US"/>
        </w:rPr>
        <w:t xml:space="preserve">III</w:t>
      </w:r>
      <w:r>
        <w:rPr>
          <w:rFonts w:eastAsia="Arial"/>
          <w:b/>
          <w:szCs w:val="28"/>
        </w:rPr>
        <w:t xml:space="preserve">. Перечень многоквартирных домов, которые не признаны аварийными и подлежащими сносу </w:t>
      </w:r>
      <w:r>
        <w:rPr>
          <w:rFonts w:eastAsia="Arial"/>
          <w:b/>
          <w:szCs w:val="28"/>
        </w:rPr>
        <w:br w:type="textWrapping" w:clear="all"/>
      </w:r>
      <w:r>
        <w:rPr>
          <w:rFonts w:eastAsia="Arial"/>
          <w:b/>
          <w:szCs w:val="28"/>
        </w:rPr>
        <w:t xml:space="preserve">или реконструкции и которые соответствуют критериям, установленным постановлением Правительства Пермского края от 15 июня 2021 г. № 410-п, и подлежат сносу или реконструкции (далее – МКД)</w:t>
      </w:r>
      <w:r>
        <w:rPr>
          <w:rFonts w:eastAsia="Arial"/>
          <w:b/>
          <w:szCs w:val="28"/>
        </w:rPr>
      </w:r>
    </w:p>
    <w:p>
      <w:pPr>
        <w:pStyle w:val="Normal"/>
        <w:widowControl w:val="off"/>
        <w:ind w:right="-31"/>
        <w:jc w:val="center"/>
        <w:rPr>
          <w:rFonts w:eastAsia="Arial"/>
          <w:b/>
          <w:szCs w:val="28"/>
        </w:rPr>
      </w:pPr>
      <w:r>
        <w:rPr>
          <w:rFonts w:eastAsia="Arial"/>
          <w:b/>
          <w:szCs w:val="28"/>
        </w:rPr>
      </w:r>
    </w:p>
    <w:p>
      <w:pPr>
        <w:pStyle w:val="Normal"/>
        <w:widowControl w:val="off"/>
        <w:ind w:right="-31"/>
        <w:jc w:val="center"/>
        <w:rPr>
          <w:rFonts w:eastAsia="Arial"/>
          <w:szCs w:val="28"/>
        </w:rPr>
      </w:pPr>
      <w:r>
        <w:rPr>
          <w:rFonts w:eastAsia="Arial"/>
          <w:szCs w:val="28"/>
        </w:rPr>
        <w:t xml:space="preserve">Контур № </w:t>
      </w:r>
      <w:r>
        <w:rPr>
          <w:rFonts w:eastAsia="Arial"/>
          <w:szCs w:val="28"/>
        </w:rPr>
        <w:t xml:space="preserve">3</w:t>
      </w:r>
      <w:r>
        <w:rPr>
          <w:rFonts w:eastAsia="Arial"/>
          <w:szCs w:val="28"/>
        </w:rPr>
        <w:t xml:space="preserve"> </w:t>
      </w:r>
      <w:r>
        <w:rPr>
          <w:bCs/>
          <w:szCs w:val="24"/>
        </w:rPr>
        <w:t xml:space="preserve">по улице КИМ</w:t>
      </w:r>
      <w:r>
        <w:rPr>
          <w:bCs/>
          <w:szCs w:val="24"/>
        </w:rPr>
        <w:t xml:space="preserve"> </w:t>
      </w:r>
      <w:r>
        <w:rPr>
          <w:rFonts w:eastAsia="Arial"/>
          <w:szCs w:val="28"/>
        </w:rPr>
        <w:t xml:space="preserve">площадью 2,03 га</w:t>
      </w:r>
      <w:r>
        <w:rPr>
          <w:rFonts w:eastAsia="Arial"/>
          <w:szCs w:val="28"/>
        </w:rPr>
      </w:r>
    </w:p>
    <w:p>
      <w:pPr>
        <w:pStyle w:val="Normal"/>
        <w:widowControl w:val="off"/>
        <w:ind w:right="-31"/>
        <w:jc w:val="center"/>
        <w:rPr>
          <w:rFonts w:eastAsia="Arial"/>
          <w:szCs w:val="28"/>
        </w:rPr>
      </w:pPr>
      <w:r>
        <w:rPr>
          <w:rFonts w:eastAsia="Arial"/>
          <w:szCs w:val="28"/>
        </w:rPr>
      </w:r>
    </w:p>
    <w:tbl>
      <w:tblPr>
        <w:tblW w:w="15906" w:type="dxa"/>
        <w:tblInd w:w="-601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left w:w="108" w:type="dxa"/>
          <w:top w:w="0" w:type="dxa"/>
          <w:right w:w="108" w:type="dxa"/>
          <w:bottom w:w="0" w:type="dxa"/>
        </w:tblCellMar>
        <w:tblLook w:val="04A0" w:firstRow="1" w:lastRow="0" w:firstColumn="1" w:lastColumn="0" w:noHBand="0" w:noVBand="1"/>
      </w:tblPr>
      <w:tblGrid>
        <w:gridCol w:w="425"/>
        <w:gridCol w:w="1452"/>
        <w:gridCol w:w="1954"/>
        <w:gridCol w:w="1642"/>
        <w:gridCol w:w="1360"/>
        <w:gridCol w:w="1984"/>
        <w:gridCol w:w="2976"/>
        <w:gridCol w:w="1276"/>
        <w:gridCol w:w="1313"/>
        <w:gridCol w:w="1524"/>
      </w:tblGrid>
      <w:tr>
        <w:trPr>
          <w:trHeight w:val="1170"/>
          <w:tblHeader/>
        </w:trP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c>
          <w:tcPr>
            <w:tcW w:w="425" w:type="dxa"/>
            <w:vMerge w:val="restart"/>
            <w:textDirection w:val="lrTb"/>
            <w:vAlign w:val="center"/>
          </w:tcPr>
          <w:p>
            <w:pPr>
              <w:pStyle w:val="Normal"/>
              <w:ind w:left="-20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 xml:space="preserve">№</w:t>
            </w:r>
            <w:r>
              <w:rPr>
                <w:b/>
                <w:bCs/>
                <w:sz w:val="18"/>
                <w:szCs w:val="18"/>
              </w:rPr>
            </w:r>
          </w:p>
        </w:tc>
        <w:tc>
          <w:tcPr>
            <w:tcW w:w="1452" w:type="dxa"/>
            <w:vMerge w:val="restart"/>
            <w:textDirection w:val="lrTb"/>
            <w:vAlign w:val="center"/>
          </w:tcPr>
          <w:p>
            <w:pPr>
              <w:pStyle w:val="Normal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Адрес МКД</w:t>
            </w:r>
            <w:r>
              <w:rPr>
                <w:b/>
                <w:sz w:val="20"/>
              </w:rPr>
            </w:r>
          </w:p>
        </w:tc>
        <w:tc>
          <w:tcPr>
            <w:tcW w:w="1954" w:type="dxa"/>
            <w:vMerge w:val="restart"/>
            <w:textDirection w:val="lrTb"/>
            <w:vAlign w:val="center"/>
          </w:tcPr>
          <w:p>
            <w:pPr>
              <w:pStyle w:val="Normal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Кадастровые номера МКД (ОКС) </w:t>
            </w:r>
            <w:r>
              <w:rPr>
                <w:b/>
                <w:sz w:val="20"/>
              </w:rPr>
              <w:br w:type="textWrapping" w:clear="all"/>
            </w:r>
            <w:r>
              <w:rPr>
                <w:b/>
                <w:sz w:val="20"/>
              </w:rPr>
              <w:t xml:space="preserve">и земельного участка (ЗУ), </w:t>
            </w:r>
            <w:r>
              <w:rPr>
                <w:b/>
                <w:sz w:val="20"/>
              </w:rPr>
              <w:br w:type="textWrapping" w:clear="all"/>
            </w:r>
            <w:r>
              <w:rPr>
                <w:b/>
                <w:sz w:val="20"/>
              </w:rPr>
              <w:t xml:space="preserve">на котором расположен МКД*</w:t>
            </w:r>
            <w:r>
              <w:rPr>
                <w:b/>
                <w:sz w:val="20"/>
              </w:rPr>
            </w:r>
          </w:p>
          <w:p>
            <w:pPr>
              <w:pStyle w:val="Normal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(при наличии)</w:t>
            </w:r>
            <w:r>
              <w:rPr>
                <w:b/>
                <w:sz w:val="20"/>
              </w:rPr>
            </w:r>
          </w:p>
        </w:tc>
        <w:tc>
          <w:tcPr>
            <w:tcW w:w="1642" w:type="dxa"/>
            <w:vMerge w:val="restart"/>
            <w:textDirection w:val="lrTb"/>
            <w:vAlign w:val="center"/>
          </w:tcPr>
          <w:p>
            <w:pPr>
              <w:pStyle w:val="Normal"/>
              <w:jc w:val="center"/>
              <w:rPr>
                <w:b/>
                <w:bCs/>
                <w:sz w:val="20"/>
              </w:rPr>
            </w:pPr>
            <w:r>
              <w:rPr>
                <w:b/>
                <w:sz w:val="20"/>
              </w:rPr>
              <w:t xml:space="preserve">Площадь земельного участка, </w:t>
            </w:r>
            <w:r>
              <w:rPr>
                <w:b/>
                <w:sz w:val="20"/>
              </w:rPr>
              <w:br w:type="textWrapping" w:clear="all"/>
            </w:r>
            <w:r>
              <w:rPr>
                <w:b/>
                <w:sz w:val="20"/>
              </w:rPr>
              <w:t xml:space="preserve">на котором расположен МКД*, кв.</w:t>
            </w:r>
            <w:r>
              <w:rPr>
                <w:b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м</w:t>
            </w:r>
            <w:r>
              <w:rPr>
                <w:b/>
                <w:bCs/>
                <w:sz w:val="20"/>
              </w:rPr>
            </w:r>
          </w:p>
          <w:p>
            <w:pPr>
              <w:pStyle w:val="Normal"/>
              <w:jc w:val="center"/>
              <w:rPr>
                <w:b/>
                <w:bCs/>
                <w:sz w:val="20"/>
              </w:rPr>
            </w:pPr>
            <w:r>
              <w:rPr>
                <w:b/>
                <w:sz w:val="20"/>
              </w:rPr>
              <w:t xml:space="preserve"> (при наличии)</w:t>
            </w:r>
            <w:r>
              <w:rPr>
                <w:b/>
                <w:bCs/>
                <w:sz w:val="20"/>
              </w:rPr>
            </w:r>
          </w:p>
        </w:tc>
        <w:tc>
          <w:tcPr>
            <w:tcW w:w="1360" w:type="dxa"/>
            <w:vMerge w:val="restart"/>
            <w:textDirection w:val="lrTb"/>
            <w:vAlign w:val="center"/>
          </w:tcPr>
          <w:p>
            <w:pPr>
              <w:pStyle w:val="Normal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Общая площадь МКД*, </w:t>
            </w:r>
            <w:r>
              <w:rPr>
                <w:b/>
                <w:iCs/>
                <w:sz w:val="20"/>
              </w:rPr>
              <w:t xml:space="preserve">кв.</w:t>
            </w:r>
            <w:r>
              <w:rPr>
                <w:b/>
                <w:iCs/>
                <w:sz w:val="20"/>
              </w:rPr>
              <w:t xml:space="preserve"> </w:t>
            </w:r>
            <w:r>
              <w:rPr>
                <w:b/>
                <w:iCs/>
                <w:sz w:val="20"/>
              </w:rPr>
              <w:t xml:space="preserve">м</w:t>
            </w:r>
            <w:r>
              <w:rPr>
                <w:b/>
                <w:sz w:val="20"/>
              </w:rPr>
            </w:r>
          </w:p>
        </w:tc>
        <w:tc>
          <w:tcPr>
            <w:tcW w:w="1984" w:type="dxa"/>
            <w:vMerge w:val="restart"/>
            <w:shd w:val="clear" w:color="ffffff" w:fill="ffffff"/>
            <w:textDirection w:val="lrTb"/>
            <w:vAlign w:val="center"/>
          </w:tcPr>
          <w:p>
            <w:pPr>
              <w:pStyle w:val="Normal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Вид собственности </w:t>
            </w:r>
            <w:r>
              <w:rPr>
                <w:b/>
                <w:bCs/>
                <w:sz w:val="20"/>
              </w:rPr>
            </w:r>
          </w:p>
          <w:p>
            <w:pPr>
              <w:pStyle w:val="Normal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на земельный участок, </w:t>
            </w:r>
            <w:r>
              <w:rPr>
                <w:b/>
                <w:bCs/>
                <w:sz w:val="20"/>
              </w:rPr>
            </w:r>
          </w:p>
          <w:p>
            <w:pPr>
              <w:pStyle w:val="Normal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на котором расположен МКД*</w:t>
            </w:r>
            <w:r>
              <w:rPr>
                <w:b/>
                <w:bCs/>
                <w:sz w:val="20"/>
              </w:rPr>
            </w:r>
          </w:p>
        </w:tc>
        <w:tc>
          <w:tcPr>
            <w:tcW w:w="2976" w:type="dxa"/>
            <w:vMerge w:val="restart"/>
            <w:textDirection w:val="lrTb"/>
            <w:vAlign w:val="center"/>
          </w:tcPr>
          <w:p>
            <w:pPr>
              <w:pStyle w:val="Normal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Критерий, которому соответствует МКД согласно главе 5 постановления Правительства Пермского края от 15.06.2021 № 410-п</w:t>
            </w:r>
            <w:r>
              <w:rPr>
                <w:b/>
                <w:sz w:val="20"/>
              </w:rPr>
            </w:r>
          </w:p>
        </w:tc>
        <w:tc>
          <w:tcPr>
            <w:tcW w:w="2589" w:type="dxa"/>
            <w:gridSpan w:val="2"/>
            <w:textDirection w:val="lrTb"/>
            <w:vAlign w:val="center"/>
          </w:tcPr>
          <w:p>
            <w:pPr>
              <w:pStyle w:val="Normal"/>
              <w:spacing w:line="240" w:lineRule="exact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Суммарная площадь помещений в МКД*, кв.</w:t>
            </w:r>
            <w:r>
              <w:t xml:space="preserve"> </w:t>
            </w:r>
            <w:r>
              <w:rPr>
                <w:b/>
                <w:sz w:val="20"/>
              </w:rPr>
              <w:t xml:space="preserve">м</w:t>
            </w:r>
            <w:r>
              <w:rPr>
                <w:b/>
                <w:sz w:val="20"/>
              </w:rPr>
            </w:r>
          </w:p>
        </w:tc>
        <w:tc>
          <w:tcPr>
            <w:tcW w:w="1524" w:type="dxa"/>
            <w:vMerge w:val="restart"/>
            <w:textDirection w:val="lrTb"/>
            <w:vAlign w:val="center"/>
          </w:tcPr>
          <w:p>
            <w:pPr>
              <w:pStyle w:val="Normal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Планируемые мероприятия</w:t>
            </w:r>
            <w:r>
              <w:rPr>
                <w:b/>
                <w:sz w:val="20"/>
              </w:rPr>
            </w:r>
          </w:p>
        </w:tc>
      </w:tr>
      <w:tr>
        <w:trPr>
          <w:trHeight w:val="405"/>
          <w:tblHeader/>
        </w:trP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c>
          <w:tcPr>
            <w:tcW w:w="425" w:type="dxa"/>
            <w:vMerge w:val="continue"/>
            <w:textDirection w:val="lrTb"/>
            <w:vAlign w:val="center"/>
          </w:tcPr>
          <w:p>
            <w:pPr>
              <w:pStyle w:val="Normal"/>
              <w:ind w:left="-2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452" w:type="dxa"/>
            <w:vMerge w:val="continue"/>
            <w:textDirection w:val="lrTb"/>
            <w:vAlign w:val="center"/>
          </w:tcPr>
          <w:p>
            <w:pPr>
              <w:pStyle w:val="Normal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</w:r>
          </w:p>
        </w:tc>
        <w:tc>
          <w:tcPr>
            <w:tcW w:w="1954" w:type="dxa"/>
            <w:vMerge w:val="continue"/>
            <w:textDirection w:val="lrTb"/>
            <w:vAlign w:val="center"/>
          </w:tcPr>
          <w:p>
            <w:pPr>
              <w:pStyle w:val="Normal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</w:r>
          </w:p>
        </w:tc>
        <w:tc>
          <w:tcPr>
            <w:tcW w:w="1642" w:type="dxa"/>
            <w:vMerge w:val="continue"/>
            <w:textDirection w:val="lrTb"/>
            <w:vAlign w:val="center"/>
          </w:tcPr>
          <w:p>
            <w:pPr>
              <w:pStyle w:val="Normal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</w:r>
          </w:p>
        </w:tc>
        <w:tc>
          <w:tcPr>
            <w:tcW w:w="1360" w:type="dxa"/>
            <w:vMerge w:val="continue"/>
            <w:textDirection w:val="lrTb"/>
            <w:vAlign w:val="center"/>
          </w:tcPr>
          <w:p>
            <w:pPr>
              <w:pStyle w:val="Normal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</w:r>
          </w:p>
        </w:tc>
        <w:tc>
          <w:tcPr>
            <w:tcW w:w="1984" w:type="dxa"/>
            <w:vMerge w:val="continue"/>
            <w:shd w:val="clear" w:color="ffffff" w:fill="ffffff"/>
            <w:textDirection w:val="lrTb"/>
            <w:vAlign w:val="center"/>
          </w:tcPr>
          <w:p>
            <w:pPr>
              <w:pStyle w:val="Normal"/>
            </w:pPr>
          </w:p>
        </w:tc>
        <w:tc>
          <w:tcPr>
            <w:tcW w:w="2976" w:type="dxa"/>
            <w:vMerge w:val="continue"/>
            <w:textDirection w:val="lrTb"/>
            <w:vAlign w:val="center"/>
          </w:tcPr>
          <w:p>
            <w:pPr>
              <w:pStyle w:val="Normal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</w:r>
          </w:p>
        </w:tc>
        <w:tc>
          <w:tcPr>
            <w:tcW w:w="1276" w:type="dxa"/>
            <w:textDirection w:val="lrTb"/>
            <w:vAlign w:val="center"/>
          </w:tcPr>
          <w:p>
            <w:pPr>
              <w:pStyle w:val="Normal"/>
              <w:widowControl w:val="off"/>
              <w:jc w:val="center"/>
              <w:rPr>
                <w:rFonts w:eastAsia="Arial"/>
                <w:b/>
                <w:sz w:val="20"/>
              </w:rPr>
            </w:pPr>
            <w:r>
              <w:rPr>
                <w:rFonts w:eastAsia="Arial"/>
                <w:b/>
                <w:sz w:val="20"/>
              </w:rPr>
              <w:t xml:space="preserve">жилые помещения</w:t>
            </w:r>
            <w:r>
              <w:rPr>
                <w:rFonts w:eastAsia="Arial"/>
                <w:b/>
                <w:sz w:val="20"/>
              </w:rPr>
            </w:r>
          </w:p>
        </w:tc>
        <w:tc>
          <w:tcPr>
            <w:tcW w:w="1313" w:type="dxa"/>
            <w:textDirection w:val="lrTb"/>
            <w:vAlign w:val="center"/>
          </w:tcPr>
          <w:p>
            <w:pPr>
              <w:pStyle w:val="Normal"/>
              <w:widowControl w:val="off"/>
              <w:jc w:val="center"/>
              <w:rPr>
                <w:rFonts w:eastAsia="Arial"/>
                <w:b/>
                <w:sz w:val="20"/>
              </w:rPr>
            </w:pPr>
            <w:r>
              <w:rPr>
                <w:rFonts w:eastAsia="Arial"/>
                <w:b/>
                <w:sz w:val="20"/>
              </w:rPr>
              <w:t xml:space="preserve">нежилые помещения</w:t>
            </w:r>
            <w:r>
              <w:rPr>
                <w:rFonts w:eastAsia="Arial"/>
                <w:b/>
                <w:sz w:val="20"/>
              </w:rPr>
            </w:r>
          </w:p>
        </w:tc>
        <w:tc>
          <w:tcPr>
            <w:tcW w:w="1524" w:type="dxa"/>
            <w:vMerge w:val="continue"/>
            <w:textDirection w:val="lrTb"/>
            <w:vAlign w:val="center"/>
          </w:tcPr>
          <w:p>
            <w:pPr>
              <w:pStyle w:val="Normal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</w:tr>
      <w:tr>
        <w:trPr>
          <w:trHeight w:val="995"/>
          <w:tblHeader/>
        </w:trP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c>
          <w:tcPr>
            <w:tcW w:w="425" w:type="dxa"/>
            <w:textDirection w:val="lrTb"/>
            <w:vAlign w:val="center"/>
          </w:tcPr>
          <w:p>
            <w:pPr>
              <w:pStyle w:val="Normal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1</w:t>
            </w:r>
            <w:r>
              <w:rPr>
                <w:sz w:val="20"/>
              </w:rPr>
            </w:r>
          </w:p>
        </w:tc>
        <w:tc>
          <w:tcPr>
            <w:tcW w:w="1452" w:type="dxa"/>
            <w:textDirection w:val="lrTb"/>
            <w:vAlign w:val="center"/>
          </w:tcPr>
          <w:p>
            <w:pPr>
              <w:pStyle w:val="Normal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г. Пермь,</w:t>
            </w:r>
            <w:r>
              <w:rPr>
                <w:sz w:val="20"/>
              </w:rPr>
            </w:r>
          </w:p>
          <w:p>
            <w:pPr>
              <w:pStyle w:val="Normal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 ул. Ким, д. 51</w:t>
            </w:r>
            <w:r>
              <w:rPr>
                <w:sz w:val="20"/>
              </w:rPr>
            </w:r>
          </w:p>
        </w:tc>
        <w:tc>
          <w:tcPr>
            <w:tcW w:w="1954" w:type="dxa"/>
            <w:textDirection w:val="lrTb"/>
            <w:vAlign w:val="center"/>
          </w:tcPr>
          <w:p>
            <w:pPr>
              <w:pStyle w:val="Normal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 xml:space="preserve">ОКС:</w:t>
            </w:r>
            <w:r>
              <w:rPr>
                <w:bCs/>
                <w:sz w:val="20"/>
              </w:rPr>
            </w:r>
          </w:p>
          <w:p>
            <w:pPr>
              <w:pStyle w:val="Normal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59:01:4311725:29</w:t>
            </w:r>
            <w:r>
              <w:rPr>
                <w:color w:val="000000"/>
                <w:sz w:val="20"/>
              </w:rPr>
            </w:r>
          </w:p>
          <w:p>
            <w:pPr>
              <w:pStyle w:val="Normal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 xml:space="preserve">ЗУ: </w:t>
            </w:r>
            <w:r>
              <w:rPr>
                <w:bCs/>
                <w:sz w:val="20"/>
              </w:rPr>
            </w:r>
          </w:p>
          <w:p>
            <w:pPr>
              <w:pStyle w:val="Normal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59:01:4311725:21</w:t>
            </w:r>
            <w:r>
              <w:rPr>
                <w:color w:val="000000"/>
                <w:sz w:val="20"/>
              </w:rPr>
            </w:r>
          </w:p>
        </w:tc>
        <w:tc>
          <w:tcPr>
            <w:tcW w:w="1642" w:type="dxa"/>
            <w:textDirection w:val="lrTb"/>
            <w:vAlign w:val="center"/>
          </w:tcPr>
          <w:p>
            <w:pPr>
              <w:pStyle w:val="Normal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2288</w:t>
            </w:r>
            <w:r>
              <w:rPr>
                <w:sz w:val="20"/>
              </w:rPr>
            </w:r>
          </w:p>
        </w:tc>
        <w:tc>
          <w:tcPr>
            <w:tcW w:w="1360" w:type="dxa"/>
            <w:textDirection w:val="lrTb"/>
            <w:vAlign w:val="center"/>
          </w:tcPr>
          <w:p>
            <w:pPr>
              <w:pStyle w:val="Normal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2072,5</w:t>
            </w:r>
            <w:r>
              <w:rPr>
                <w:sz w:val="20"/>
              </w:rPr>
            </w:r>
          </w:p>
        </w:tc>
        <w:tc>
          <w:tcPr>
            <w:tcW w:w="1984" w:type="dxa"/>
            <w:shd w:val="clear" w:color="ffffff" w:fill="ffffff"/>
            <w:textDirection w:val="lrTb"/>
            <w:vAlign w:val="center"/>
          </w:tcPr>
          <w:p>
            <w:pPr>
              <w:pStyle w:val="Normal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Общая долевая собственность</w:t>
            </w:r>
            <w:r>
              <w:rPr>
                <w:sz w:val="20"/>
              </w:rPr>
            </w:r>
          </w:p>
        </w:tc>
        <w:tc>
          <w:tcPr>
            <w:tcW w:w="2976" w:type="dxa"/>
            <w:textDirection w:val="lrTb"/>
            <w:vAlign w:val="center"/>
          </w:tcPr>
          <w:p>
            <w:pPr>
              <w:pStyle w:val="Normal"/>
              <w:spacing w:line="240" w:lineRule="exact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пункт 5.1.2.3.</w:t>
            </w:r>
            <w:r>
              <w:rPr>
                <w:b/>
                <w:sz w:val="20"/>
              </w:rPr>
            </w:r>
          </w:p>
          <w:p>
            <w:pPr>
              <w:pStyle w:val="Normal"/>
              <w:spacing w:line="240" w:lineRule="exact"/>
              <w:rPr>
                <w:sz w:val="20"/>
              </w:rPr>
            </w:pPr>
            <w:r>
              <w:rPr>
                <w:sz w:val="20"/>
              </w:rPr>
              <w:t xml:space="preserve">год постройки 1958, </w:t>
            </w:r>
            <w:r>
              <w:rPr>
                <w:sz w:val="20"/>
              </w:rPr>
            </w:r>
          </w:p>
          <w:p>
            <w:pPr>
              <w:pStyle w:val="Normal"/>
              <w:spacing w:line="240" w:lineRule="exact"/>
              <w:rPr>
                <w:sz w:val="20"/>
              </w:rPr>
            </w:pPr>
            <w:r>
              <w:rPr>
                <w:sz w:val="20"/>
              </w:rPr>
              <w:t xml:space="preserve">материал перекрытий – дерево</w:t>
            </w:r>
            <w:r>
              <w:rPr>
                <w:sz w:val="20"/>
              </w:rPr>
            </w:r>
          </w:p>
        </w:tc>
        <w:tc>
          <w:tcPr>
            <w:tcW w:w="1276" w:type="dxa"/>
            <w:textDirection w:val="lrTb"/>
            <w:vAlign w:val="center"/>
          </w:tcPr>
          <w:p>
            <w:pPr>
              <w:pStyle w:val="Normal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1409,5</w:t>
            </w:r>
            <w:r>
              <w:rPr>
                <w:sz w:val="20"/>
              </w:rPr>
            </w:r>
          </w:p>
        </w:tc>
        <w:tc>
          <w:tcPr>
            <w:tcW w:w="1313" w:type="dxa"/>
            <w:textDirection w:val="lrTb"/>
            <w:vAlign w:val="center"/>
          </w:tcPr>
          <w:p>
            <w:pPr>
              <w:pStyle w:val="Normal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390,9</w:t>
            </w:r>
            <w:r>
              <w:rPr>
                <w:sz w:val="20"/>
              </w:rPr>
            </w:r>
          </w:p>
        </w:tc>
        <w:tc>
          <w:tcPr>
            <w:tcW w:w="1524" w:type="dxa"/>
            <w:textDirection w:val="lrTb"/>
            <w:vAlign w:val="center"/>
          </w:tcPr>
          <w:p>
            <w:pPr>
              <w:pStyle w:val="Normal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Расселение, снос</w:t>
            </w:r>
            <w:r>
              <w:rPr>
                <w:sz w:val="20"/>
              </w:rPr>
            </w:r>
          </w:p>
        </w:tc>
      </w:tr>
      <w:tr>
        <w:trPr>
          <w:trHeight w:val="995"/>
          <w:tblHeader/>
        </w:trP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c>
          <w:tcPr>
            <w:tcW w:w="425" w:type="dxa"/>
            <w:textDirection w:val="lrTb"/>
            <w:vAlign w:val="center"/>
          </w:tcPr>
          <w:p>
            <w:pPr>
              <w:pStyle w:val="Normal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2</w:t>
            </w:r>
            <w:r>
              <w:rPr>
                <w:sz w:val="20"/>
              </w:rPr>
            </w:r>
          </w:p>
        </w:tc>
        <w:tc>
          <w:tcPr>
            <w:tcW w:w="1452" w:type="dxa"/>
            <w:textDirection w:val="lrTb"/>
            <w:vAlign w:val="center"/>
          </w:tcPr>
          <w:p>
            <w:pPr>
              <w:pStyle w:val="Normal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г. Пермь, </w:t>
            </w:r>
            <w:r>
              <w:rPr>
                <w:sz w:val="20"/>
              </w:rPr>
            </w:r>
          </w:p>
          <w:p>
            <w:pPr>
              <w:pStyle w:val="Normal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ул. Ким, д. 55</w:t>
            </w:r>
            <w:r>
              <w:rPr>
                <w:sz w:val="20"/>
              </w:rPr>
            </w:r>
          </w:p>
        </w:tc>
        <w:tc>
          <w:tcPr>
            <w:tcW w:w="1954" w:type="dxa"/>
            <w:textDirection w:val="lrTb"/>
            <w:vAlign w:val="center"/>
          </w:tcPr>
          <w:p>
            <w:pPr>
              <w:pStyle w:val="Normal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ОКС: </w:t>
            </w:r>
            <w:r>
              <w:rPr>
                <w:color w:val="000000"/>
                <w:sz w:val="20"/>
              </w:rPr>
            </w:r>
          </w:p>
          <w:p>
            <w:pPr>
              <w:pStyle w:val="Normal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59:01:4311725:30</w:t>
            </w:r>
            <w:r>
              <w:rPr>
                <w:color w:val="000000"/>
                <w:sz w:val="20"/>
              </w:rPr>
            </w:r>
          </w:p>
          <w:p>
            <w:pPr>
              <w:pStyle w:val="Normal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ЗУ:</w:t>
            </w:r>
            <w:r>
              <w:rPr>
                <w:color w:val="000000"/>
                <w:sz w:val="20"/>
              </w:rPr>
            </w:r>
          </w:p>
          <w:p>
            <w:pPr>
              <w:pStyle w:val="Normal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59:01:4311725:12</w:t>
            </w:r>
            <w:r>
              <w:rPr>
                <w:color w:val="000000"/>
                <w:sz w:val="20"/>
              </w:rPr>
            </w:r>
          </w:p>
        </w:tc>
        <w:tc>
          <w:tcPr>
            <w:tcW w:w="1642" w:type="dxa"/>
            <w:textDirection w:val="lrTb"/>
            <w:vAlign w:val="center"/>
          </w:tcPr>
          <w:p>
            <w:pPr>
              <w:pStyle w:val="Normal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2451</w:t>
            </w:r>
            <w:r>
              <w:rPr>
                <w:sz w:val="20"/>
              </w:rPr>
            </w:r>
          </w:p>
        </w:tc>
        <w:tc>
          <w:tcPr>
            <w:tcW w:w="1360" w:type="dxa"/>
            <w:textDirection w:val="lrTb"/>
            <w:vAlign w:val="center"/>
          </w:tcPr>
          <w:p>
            <w:pPr>
              <w:pStyle w:val="Normal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1503,4</w:t>
            </w:r>
            <w:r>
              <w:rPr>
                <w:sz w:val="20"/>
              </w:rPr>
            </w:r>
          </w:p>
        </w:tc>
        <w:tc>
          <w:tcPr>
            <w:tcW w:w="1984" w:type="dxa"/>
            <w:shd w:val="clear" w:color="ffffff" w:fill="ffffff"/>
            <w:textDirection w:val="lrTb"/>
            <w:vAlign w:val="center"/>
          </w:tcPr>
          <w:p>
            <w:pPr>
              <w:pStyle w:val="Normal"/>
              <w:jc w:val="center"/>
              <w:rPr>
                <w:b/>
                <w:bCs/>
                <w:sz w:val="20"/>
              </w:rPr>
            </w:pPr>
            <w:r>
              <w:rPr>
                <w:sz w:val="20"/>
              </w:rPr>
              <w:t xml:space="preserve">Общая долевая собственность</w:t>
            </w:r>
            <w:r>
              <w:rPr>
                <w:b/>
                <w:bCs/>
                <w:sz w:val="20"/>
              </w:rPr>
            </w:r>
          </w:p>
        </w:tc>
        <w:tc>
          <w:tcPr>
            <w:tcW w:w="2976" w:type="dxa"/>
            <w:textDirection w:val="lrTb"/>
            <w:vAlign w:val="center"/>
          </w:tcPr>
          <w:p>
            <w:pPr>
              <w:pStyle w:val="Normal"/>
              <w:spacing w:line="240" w:lineRule="exact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пункт 5.1.2.3.</w:t>
            </w:r>
            <w:r>
              <w:rPr>
                <w:b/>
                <w:sz w:val="20"/>
              </w:rPr>
            </w:r>
          </w:p>
          <w:p>
            <w:pPr>
              <w:pStyle w:val="Normal"/>
              <w:spacing w:line="240" w:lineRule="exact"/>
              <w:rPr>
                <w:sz w:val="20"/>
              </w:rPr>
            </w:pPr>
            <w:r>
              <w:rPr>
                <w:sz w:val="20"/>
              </w:rPr>
              <w:t xml:space="preserve">год постройки 1940,</w:t>
            </w:r>
            <w:r>
              <w:rPr>
                <w:sz w:val="20"/>
              </w:rPr>
            </w:r>
          </w:p>
          <w:p>
            <w:pPr>
              <w:pStyle w:val="Normal"/>
              <w:spacing w:line="240" w:lineRule="exact"/>
              <w:rPr>
                <w:sz w:val="20"/>
              </w:rPr>
            </w:pPr>
            <w:r>
              <w:rPr>
                <w:sz w:val="20"/>
              </w:rPr>
              <w:t xml:space="preserve">материал перекрытий – дерево</w:t>
            </w:r>
            <w:r>
              <w:rPr>
                <w:sz w:val="20"/>
              </w:rPr>
            </w:r>
          </w:p>
        </w:tc>
        <w:tc>
          <w:tcPr>
            <w:tcW w:w="1276" w:type="dxa"/>
            <w:textDirection w:val="lrTb"/>
            <w:vAlign w:val="center"/>
          </w:tcPr>
          <w:p>
            <w:pPr>
              <w:pStyle w:val="Normal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1388,7</w:t>
            </w:r>
            <w:r>
              <w:rPr>
                <w:sz w:val="20"/>
              </w:rPr>
            </w:r>
          </w:p>
        </w:tc>
        <w:tc>
          <w:tcPr>
            <w:tcW w:w="1313" w:type="dxa"/>
            <w:textDirection w:val="lrTb"/>
            <w:vAlign w:val="center"/>
          </w:tcPr>
          <w:p>
            <w:pPr>
              <w:pStyle w:val="Normal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</w:t>
            </w:r>
            <w:r>
              <w:rPr>
                <w:sz w:val="20"/>
              </w:rPr>
            </w:r>
          </w:p>
        </w:tc>
        <w:tc>
          <w:tcPr>
            <w:tcW w:w="1524" w:type="dxa"/>
            <w:textDirection w:val="lrTb"/>
            <w:vAlign w:val="center"/>
          </w:tcPr>
          <w:p>
            <w:pPr>
              <w:pStyle w:val="Normal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Расселение, снос</w:t>
            </w:r>
            <w:r>
              <w:rPr>
                <w:sz w:val="20"/>
              </w:rPr>
            </w:r>
          </w:p>
        </w:tc>
      </w:tr>
      <w:tr>
        <w:trPr>
          <w:trHeight w:val="995"/>
          <w:tblHeader/>
        </w:trP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c>
          <w:tcPr>
            <w:tcW w:w="425" w:type="dxa"/>
            <w:textDirection w:val="lrTb"/>
            <w:vAlign w:val="center"/>
          </w:tcPr>
          <w:p>
            <w:pPr>
              <w:pStyle w:val="Normal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3</w:t>
            </w:r>
            <w:r>
              <w:rPr>
                <w:sz w:val="20"/>
              </w:rPr>
            </w:r>
          </w:p>
        </w:tc>
        <w:tc>
          <w:tcPr>
            <w:tcW w:w="1452" w:type="dxa"/>
            <w:textDirection w:val="lrTb"/>
            <w:vAlign w:val="center"/>
          </w:tcPr>
          <w:p>
            <w:pPr>
              <w:pStyle w:val="Normal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г. Пермь,</w:t>
            </w:r>
            <w:r>
              <w:rPr>
                <w:sz w:val="20"/>
              </w:rPr>
            </w:r>
          </w:p>
          <w:p>
            <w:pPr>
              <w:pStyle w:val="Normal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 ул. КИМ/</w:t>
            </w:r>
            <w:r>
              <w:rPr>
                <w:sz w:val="20"/>
              </w:rPr>
            </w:r>
          </w:p>
          <w:p>
            <w:pPr>
              <w:pStyle w:val="Normal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Металлистов, д. 57/13</w:t>
            </w:r>
            <w:r>
              <w:rPr>
                <w:sz w:val="20"/>
              </w:rPr>
            </w:r>
          </w:p>
        </w:tc>
        <w:tc>
          <w:tcPr>
            <w:tcW w:w="1954" w:type="dxa"/>
            <w:textDirection w:val="lrTb"/>
            <w:vAlign w:val="center"/>
          </w:tcPr>
          <w:p>
            <w:pPr>
              <w:pStyle w:val="Normal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 xml:space="preserve">ОКС: </w:t>
            </w:r>
            <w:r>
              <w:rPr>
                <w:bCs/>
                <w:sz w:val="20"/>
              </w:rPr>
            </w:r>
          </w:p>
          <w:p>
            <w:pPr>
              <w:pStyle w:val="Normal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59:01:4311725:40</w:t>
            </w:r>
            <w:r>
              <w:rPr>
                <w:color w:val="000000"/>
                <w:sz w:val="20"/>
              </w:rPr>
            </w:r>
          </w:p>
          <w:p>
            <w:pPr>
              <w:pStyle w:val="Normal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ЗУ: </w:t>
            </w:r>
            <w:r>
              <w:rPr>
                <w:color w:val="000000"/>
                <w:sz w:val="20"/>
              </w:rPr>
            </w:r>
          </w:p>
          <w:p>
            <w:pPr>
              <w:pStyle w:val="Normal"/>
              <w:jc w:val="center"/>
              <w:rPr>
                <w:bCs/>
                <w:sz w:val="20"/>
              </w:rPr>
            </w:pPr>
            <w:r>
              <w:rPr>
                <w:color w:val="000000"/>
                <w:sz w:val="20"/>
              </w:rPr>
              <w:t xml:space="preserve">59:01:4311725:1081</w:t>
            </w:r>
            <w:r>
              <w:rPr>
                <w:bCs/>
                <w:sz w:val="20"/>
              </w:rPr>
            </w:r>
          </w:p>
        </w:tc>
        <w:tc>
          <w:tcPr>
            <w:tcW w:w="1642" w:type="dxa"/>
            <w:textDirection w:val="lrTb"/>
            <w:vAlign w:val="center"/>
          </w:tcPr>
          <w:p>
            <w:pPr>
              <w:pStyle w:val="Normal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1100</w:t>
            </w:r>
            <w:r>
              <w:rPr>
                <w:sz w:val="20"/>
              </w:rPr>
            </w:r>
          </w:p>
        </w:tc>
        <w:tc>
          <w:tcPr>
            <w:tcW w:w="1360" w:type="dxa"/>
            <w:textDirection w:val="lrTb"/>
            <w:vAlign w:val="center"/>
          </w:tcPr>
          <w:p>
            <w:pPr>
              <w:pStyle w:val="Normal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878</w:t>
            </w:r>
            <w:r>
              <w:rPr>
                <w:sz w:val="20"/>
              </w:rPr>
            </w:r>
          </w:p>
        </w:tc>
        <w:tc>
          <w:tcPr>
            <w:tcW w:w="1984" w:type="dxa"/>
            <w:shd w:val="clear" w:color="ffffff" w:fill="ffffff"/>
            <w:textDirection w:val="lrTb"/>
            <w:vAlign w:val="center"/>
          </w:tcPr>
          <w:p>
            <w:pPr>
              <w:pStyle w:val="Normal"/>
              <w:jc w:val="center"/>
              <w:rPr>
                <w:b/>
                <w:bCs/>
                <w:sz w:val="20"/>
              </w:rPr>
            </w:pPr>
            <w:r>
              <w:rPr>
                <w:sz w:val="20"/>
              </w:rPr>
              <w:t xml:space="preserve">Общая долевая собственность</w:t>
            </w:r>
            <w:r>
              <w:rPr>
                <w:b/>
                <w:bCs/>
                <w:sz w:val="20"/>
              </w:rPr>
            </w:r>
          </w:p>
        </w:tc>
        <w:tc>
          <w:tcPr>
            <w:tcW w:w="2976" w:type="dxa"/>
            <w:textDirection w:val="lrTb"/>
            <w:vAlign w:val="center"/>
          </w:tcPr>
          <w:p>
            <w:pPr>
              <w:pStyle w:val="Normal"/>
              <w:spacing w:line="240" w:lineRule="exact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пункт 5.1.2.3.</w:t>
            </w:r>
            <w:r>
              <w:rPr>
                <w:b/>
                <w:sz w:val="20"/>
              </w:rPr>
            </w:r>
          </w:p>
          <w:p>
            <w:pPr>
              <w:pStyle w:val="Normal"/>
              <w:spacing w:line="240" w:lineRule="exact"/>
              <w:rPr>
                <w:sz w:val="20"/>
              </w:rPr>
            </w:pPr>
            <w:r>
              <w:rPr>
                <w:sz w:val="20"/>
              </w:rPr>
              <w:t xml:space="preserve">год постройки 1958, </w:t>
            </w:r>
            <w:r>
              <w:rPr>
                <w:sz w:val="20"/>
              </w:rPr>
            </w:r>
          </w:p>
          <w:p>
            <w:pPr>
              <w:pStyle w:val="Normal"/>
              <w:spacing w:line="240" w:lineRule="exact"/>
              <w:rPr>
                <w:sz w:val="20"/>
              </w:rPr>
            </w:pPr>
            <w:r>
              <w:rPr>
                <w:sz w:val="20"/>
              </w:rPr>
              <w:t xml:space="preserve">материал перекрытий – дерево</w:t>
            </w:r>
            <w:r>
              <w:rPr>
                <w:sz w:val="20"/>
              </w:rPr>
            </w:r>
          </w:p>
        </w:tc>
        <w:tc>
          <w:tcPr>
            <w:tcW w:w="1276" w:type="dxa"/>
            <w:textDirection w:val="lrTb"/>
            <w:vAlign w:val="center"/>
          </w:tcPr>
          <w:p>
            <w:pPr>
              <w:pStyle w:val="Normal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715,3</w:t>
            </w:r>
            <w:r>
              <w:rPr>
                <w:sz w:val="20"/>
              </w:rPr>
            </w:r>
          </w:p>
        </w:tc>
        <w:tc>
          <w:tcPr>
            <w:tcW w:w="1313" w:type="dxa"/>
            <w:textDirection w:val="lrTb"/>
            <w:vAlign w:val="center"/>
          </w:tcPr>
          <w:p>
            <w:pPr>
              <w:pStyle w:val="Normal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160,8</w:t>
            </w:r>
            <w:r>
              <w:rPr>
                <w:sz w:val="20"/>
              </w:rPr>
            </w:r>
          </w:p>
        </w:tc>
        <w:tc>
          <w:tcPr>
            <w:tcW w:w="1524" w:type="dxa"/>
            <w:textDirection w:val="lrTb"/>
            <w:vAlign w:val="center"/>
          </w:tcPr>
          <w:p>
            <w:pPr>
              <w:pStyle w:val="Normal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Расселение, снос</w:t>
            </w:r>
            <w:r>
              <w:rPr>
                <w:sz w:val="20"/>
              </w:rPr>
            </w:r>
          </w:p>
        </w:tc>
      </w:tr>
    </w:tbl>
    <w:p>
      <w:pPr>
        <w:pStyle w:val="Normal"/>
        <w:spacing w:line="240" w:lineRule="exact"/>
        <w:rPr>
          <w:i/>
          <w:iCs/>
          <w:sz w:val="20"/>
        </w:rPr>
      </w:pPr>
      <w:r>
        <w:rPr>
          <w:i/>
          <w:iCs/>
          <w:sz w:val="20"/>
        </w:rPr>
        <w:t xml:space="preserve">* В соответствии со сведениями, содержащимися в Едином государственном реестре недвижимости</w:t>
      </w:r>
      <w:r>
        <w:rPr>
          <w:i/>
          <w:iCs/>
          <w:sz w:val="20"/>
        </w:rPr>
      </w:r>
    </w:p>
    <w:p>
      <w:pPr>
        <w:pStyle w:val="Normal"/>
        <w:jc w:val="center"/>
        <w:rPr>
          <w:rFonts w:eastAsia="Arial"/>
          <w:szCs w:val="28"/>
        </w:rPr>
      </w:pPr>
      <w:r>
        <w:rPr>
          <w:bCs/>
          <w:i/>
          <w:sz w:val="20"/>
        </w:rPr>
        <w:br w:type="page" w:clear="all"/>
      </w:r>
      <w:r>
        <w:rPr>
          <w:rFonts w:eastAsia="Arial"/>
          <w:szCs w:val="28"/>
        </w:rPr>
        <w:t xml:space="preserve">Контур № </w:t>
      </w:r>
      <w:r>
        <w:rPr>
          <w:rFonts w:eastAsia="Arial"/>
          <w:szCs w:val="28"/>
        </w:rPr>
        <w:t xml:space="preserve">6</w:t>
      </w:r>
      <w:r>
        <w:rPr>
          <w:rFonts w:eastAsia="Arial"/>
          <w:szCs w:val="28"/>
        </w:rPr>
        <w:t xml:space="preserve"> </w:t>
      </w:r>
      <w:r>
        <w:rPr>
          <w:bCs/>
          <w:szCs w:val="24"/>
        </w:rPr>
        <w:t xml:space="preserve">по улице КИМ</w:t>
      </w:r>
      <w:r>
        <w:rPr>
          <w:rFonts w:eastAsia="Arial"/>
          <w:szCs w:val="28"/>
        </w:rPr>
        <w:t xml:space="preserve"> площадью 2,09 га</w:t>
      </w:r>
      <w:r>
        <w:rPr>
          <w:rFonts w:eastAsia="Arial"/>
          <w:szCs w:val="28"/>
        </w:rPr>
      </w:r>
    </w:p>
    <w:p>
      <w:pPr>
        <w:pStyle w:val="Normal"/>
        <w:widowControl w:val="off"/>
        <w:ind w:right="-31"/>
        <w:jc w:val="center"/>
        <w:rPr>
          <w:rFonts w:eastAsia="Arial"/>
          <w:szCs w:val="28"/>
        </w:rPr>
      </w:pPr>
      <w:r>
        <w:rPr>
          <w:rFonts w:eastAsia="Arial"/>
          <w:szCs w:val="28"/>
        </w:rPr>
      </w:r>
    </w:p>
    <w:tbl>
      <w:tblPr>
        <w:tblW w:w="15764" w:type="dxa"/>
        <w:tblInd w:w="-601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left w:w="108" w:type="dxa"/>
          <w:top w:w="0" w:type="dxa"/>
          <w:right w:w="108" w:type="dxa"/>
          <w:bottom w:w="0" w:type="dxa"/>
        </w:tblCellMar>
        <w:tblLook w:val="04A0" w:firstRow="1" w:lastRow="0" w:firstColumn="1" w:lastColumn="0" w:noHBand="0" w:noVBand="1"/>
      </w:tblPr>
      <w:tblGrid>
        <w:gridCol w:w="425"/>
        <w:gridCol w:w="1452"/>
        <w:gridCol w:w="1812"/>
        <w:gridCol w:w="1642"/>
        <w:gridCol w:w="1360"/>
        <w:gridCol w:w="1984"/>
        <w:gridCol w:w="2976"/>
        <w:gridCol w:w="1276"/>
        <w:gridCol w:w="1313"/>
        <w:gridCol w:w="1524"/>
      </w:tblGrid>
      <w:tr>
        <w:trPr>
          <w:trHeight w:val="1170"/>
          <w:tblHeader/>
        </w:trP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c>
          <w:tcPr>
            <w:tcW w:w="425" w:type="dxa"/>
            <w:vMerge w:val="restart"/>
            <w:textDirection w:val="lrTb"/>
            <w:vAlign w:val="center"/>
          </w:tcPr>
          <w:p>
            <w:pPr>
              <w:pStyle w:val="Normal"/>
              <w:ind w:left="-20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 xml:space="preserve">№</w:t>
            </w:r>
            <w:r>
              <w:rPr>
                <w:b/>
                <w:bCs/>
                <w:sz w:val="18"/>
                <w:szCs w:val="18"/>
              </w:rPr>
            </w:r>
          </w:p>
        </w:tc>
        <w:tc>
          <w:tcPr>
            <w:tcW w:w="1452" w:type="dxa"/>
            <w:vMerge w:val="restart"/>
            <w:textDirection w:val="lrTb"/>
            <w:vAlign w:val="center"/>
          </w:tcPr>
          <w:p>
            <w:pPr>
              <w:pStyle w:val="Normal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Адрес МКД</w:t>
            </w:r>
            <w:r>
              <w:rPr>
                <w:b/>
                <w:sz w:val="20"/>
              </w:rPr>
            </w:r>
          </w:p>
        </w:tc>
        <w:tc>
          <w:tcPr>
            <w:tcW w:w="1812" w:type="dxa"/>
            <w:vMerge w:val="restart"/>
            <w:textDirection w:val="lrTb"/>
            <w:vAlign w:val="center"/>
          </w:tcPr>
          <w:p>
            <w:pPr>
              <w:pStyle w:val="Normal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Кадастровые номера МКД (ОКС) </w:t>
            </w:r>
            <w:r>
              <w:rPr>
                <w:b/>
                <w:sz w:val="20"/>
              </w:rPr>
              <w:br w:type="textWrapping" w:clear="all"/>
            </w:r>
            <w:r>
              <w:rPr>
                <w:b/>
                <w:sz w:val="20"/>
              </w:rPr>
              <w:t xml:space="preserve">и земельного участка (ЗУ), </w:t>
            </w:r>
            <w:r>
              <w:rPr>
                <w:b/>
                <w:sz w:val="20"/>
              </w:rPr>
              <w:br w:type="textWrapping" w:clear="all"/>
            </w:r>
            <w:r>
              <w:rPr>
                <w:b/>
                <w:sz w:val="20"/>
              </w:rPr>
              <w:t xml:space="preserve">на котором расположен МКД*</w:t>
            </w:r>
            <w:r>
              <w:rPr>
                <w:b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(при наличии)</w:t>
            </w:r>
            <w:r>
              <w:rPr>
                <w:b/>
                <w:sz w:val="20"/>
              </w:rPr>
            </w:r>
          </w:p>
        </w:tc>
        <w:tc>
          <w:tcPr>
            <w:tcW w:w="1642" w:type="dxa"/>
            <w:vMerge w:val="restart"/>
            <w:textDirection w:val="lrTb"/>
            <w:vAlign w:val="center"/>
          </w:tcPr>
          <w:p>
            <w:pPr>
              <w:pStyle w:val="Normal"/>
              <w:jc w:val="center"/>
              <w:rPr>
                <w:b/>
                <w:bCs/>
                <w:sz w:val="20"/>
              </w:rPr>
            </w:pPr>
            <w:r>
              <w:rPr>
                <w:b/>
                <w:sz w:val="20"/>
              </w:rPr>
              <w:t xml:space="preserve">Площадь земельного участка, на котором расположен МКД*, кв.</w:t>
            </w:r>
            <w:r>
              <w:rPr>
                <w:b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м</w:t>
            </w:r>
            <w:r>
              <w:rPr>
                <w:b/>
                <w:bCs/>
                <w:sz w:val="20"/>
              </w:rPr>
            </w:r>
          </w:p>
          <w:p>
            <w:pPr>
              <w:pStyle w:val="Normal"/>
              <w:jc w:val="center"/>
              <w:rPr>
                <w:b/>
                <w:bCs/>
                <w:sz w:val="20"/>
              </w:rPr>
            </w:pPr>
            <w:r>
              <w:rPr>
                <w:b/>
                <w:sz w:val="20"/>
              </w:rPr>
              <w:t xml:space="preserve"> (при наличии)</w:t>
            </w:r>
            <w:r>
              <w:rPr>
                <w:b/>
                <w:bCs/>
                <w:sz w:val="20"/>
              </w:rPr>
            </w:r>
          </w:p>
        </w:tc>
        <w:tc>
          <w:tcPr>
            <w:tcW w:w="1360" w:type="dxa"/>
            <w:vMerge w:val="restart"/>
            <w:textDirection w:val="lrTb"/>
            <w:vAlign w:val="center"/>
          </w:tcPr>
          <w:p>
            <w:pPr>
              <w:pStyle w:val="Normal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Общая площадь МКД*, </w:t>
            </w:r>
            <w:r>
              <w:rPr>
                <w:b/>
                <w:iCs/>
                <w:sz w:val="20"/>
              </w:rPr>
              <w:t xml:space="preserve">кв.</w:t>
            </w:r>
            <w:r>
              <w:rPr>
                <w:b/>
                <w:iCs/>
                <w:sz w:val="20"/>
              </w:rPr>
              <w:t xml:space="preserve"> </w:t>
            </w:r>
            <w:r>
              <w:rPr>
                <w:b/>
                <w:iCs/>
                <w:sz w:val="20"/>
              </w:rPr>
              <w:t xml:space="preserve">м</w:t>
            </w:r>
            <w:r>
              <w:rPr>
                <w:b/>
                <w:sz w:val="20"/>
              </w:rPr>
            </w:r>
          </w:p>
        </w:tc>
        <w:tc>
          <w:tcPr>
            <w:tcW w:w="1984" w:type="dxa"/>
            <w:vMerge w:val="restart"/>
            <w:shd w:val="clear" w:color="ffffff" w:fill="ffffff"/>
            <w:textDirection w:val="lrTb"/>
            <w:vAlign w:val="center"/>
          </w:tcPr>
          <w:p>
            <w:pPr>
              <w:pStyle w:val="Normal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Вид собственности </w:t>
            </w:r>
            <w:r>
              <w:rPr>
                <w:b/>
                <w:bCs/>
                <w:sz w:val="20"/>
              </w:rPr>
            </w:r>
          </w:p>
          <w:p>
            <w:pPr>
              <w:pStyle w:val="Normal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на земельный участок, </w:t>
            </w:r>
            <w:r>
              <w:rPr>
                <w:b/>
                <w:bCs/>
                <w:sz w:val="20"/>
              </w:rPr>
            </w:r>
          </w:p>
          <w:p>
            <w:pPr>
              <w:pStyle w:val="Normal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на котором расположен МКД*</w:t>
            </w:r>
            <w:r>
              <w:rPr>
                <w:b/>
                <w:bCs/>
                <w:sz w:val="20"/>
              </w:rPr>
            </w:r>
          </w:p>
        </w:tc>
        <w:tc>
          <w:tcPr>
            <w:tcW w:w="2976" w:type="dxa"/>
            <w:vMerge w:val="restart"/>
            <w:textDirection w:val="lrTb"/>
            <w:vAlign w:val="center"/>
          </w:tcPr>
          <w:p>
            <w:pPr>
              <w:pStyle w:val="Normal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Критерий, которому соответствует МКД согласно главе 5 постановления Правительства Пермского края от 15.06.2021 № 410-п</w:t>
            </w:r>
            <w:r>
              <w:rPr>
                <w:b/>
                <w:sz w:val="20"/>
              </w:rPr>
            </w:r>
          </w:p>
        </w:tc>
        <w:tc>
          <w:tcPr>
            <w:tcW w:w="2589" w:type="dxa"/>
            <w:gridSpan w:val="2"/>
            <w:textDirection w:val="lrTb"/>
            <w:vAlign w:val="center"/>
          </w:tcPr>
          <w:p>
            <w:pPr>
              <w:pStyle w:val="Normal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Суммарная площадь помещений в МКД*, кв.</w:t>
            </w:r>
            <w:r>
              <w:rPr>
                <w:b/>
                <w:sz w:val="20"/>
              </w:rPr>
              <w:t xml:space="preserve"> </w:t>
            </w:r>
            <w:r>
              <w:rPr>
                <w:b/>
                <w:sz w:val="20"/>
              </w:rPr>
              <w:t xml:space="preserve">м</w:t>
            </w:r>
            <w:r>
              <w:rPr>
                <w:b/>
                <w:sz w:val="20"/>
              </w:rPr>
            </w:r>
          </w:p>
        </w:tc>
        <w:tc>
          <w:tcPr>
            <w:tcW w:w="1524" w:type="dxa"/>
            <w:vMerge w:val="restart"/>
            <w:textDirection w:val="lrTb"/>
            <w:vAlign w:val="center"/>
          </w:tcPr>
          <w:p>
            <w:pPr>
              <w:pStyle w:val="Normal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Планируемые мероприятия</w:t>
            </w:r>
            <w:r>
              <w:rPr>
                <w:b/>
                <w:sz w:val="20"/>
              </w:rPr>
            </w:r>
          </w:p>
        </w:tc>
      </w:tr>
      <w:tr>
        <w:trPr>
          <w:trHeight w:val="405"/>
          <w:tblHeader/>
        </w:trP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c>
          <w:tcPr>
            <w:tcW w:w="425" w:type="dxa"/>
            <w:vMerge w:val="continue"/>
            <w:textDirection w:val="lrTb"/>
            <w:vAlign w:val="center"/>
          </w:tcPr>
          <w:p>
            <w:pPr>
              <w:pStyle w:val="Normal"/>
              <w:ind w:left="-2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452" w:type="dxa"/>
            <w:vMerge w:val="continue"/>
            <w:textDirection w:val="lrTb"/>
            <w:vAlign w:val="center"/>
          </w:tcPr>
          <w:p>
            <w:pPr>
              <w:pStyle w:val="Normal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812" w:type="dxa"/>
            <w:vMerge w:val="continue"/>
            <w:textDirection w:val="lrTb"/>
            <w:vAlign w:val="center"/>
          </w:tcPr>
          <w:p>
            <w:pPr>
              <w:pStyle w:val="Normal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642" w:type="dxa"/>
            <w:vMerge w:val="continue"/>
            <w:textDirection w:val="lrTb"/>
            <w:vAlign w:val="center"/>
          </w:tcPr>
          <w:p>
            <w:pPr>
              <w:pStyle w:val="Normal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360" w:type="dxa"/>
            <w:vMerge w:val="continue"/>
            <w:textDirection w:val="lrTb"/>
            <w:vAlign w:val="center"/>
          </w:tcPr>
          <w:p>
            <w:pPr>
              <w:pStyle w:val="Normal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984" w:type="dxa"/>
            <w:vMerge w:val="continue"/>
            <w:shd w:val="clear" w:color="ffffff" w:fill="ffffff"/>
            <w:textDirection w:val="lrTb"/>
            <w:vAlign w:val="center"/>
          </w:tcPr>
          <w:p>
            <w:pPr>
              <w:pStyle w:val="Normal"/>
            </w:pPr>
          </w:p>
        </w:tc>
        <w:tc>
          <w:tcPr>
            <w:tcW w:w="2976" w:type="dxa"/>
            <w:vMerge w:val="continue"/>
            <w:textDirection w:val="lrTb"/>
            <w:vAlign w:val="center"/>
          </w:tcPr>
          <w:p>
            <w:pPr>
              <w:pStyle w:val="Normal"/>
              <w:jc w:val="center"/>
              <w:rPr>
                <w:sz w:val="18"/>
              </w:rPr>
            </w:pPr>
            <w:r>
              <w:rPr>
                <w:sz w:val="18"/>
              </w:rPr>
            </w:r>
          </w:p>
        </w:tc>
        <w:tc>
          <w:tcPr>
            <w:tcW w:w="1276" w:type="dxa"/>
            <w:textDirection w:val="lrTb"/>
            <w:vAlign w:val="center"/>
          </w:tcPr>
          <w:p>
            <w:pPr>
              <w:pStyle w:val="Normal"/>
              <w:widowControl w:val="off"/>
              <w:jc w:val="center"/>
              <w:rPr>
                <w:rFonts w:eastAsia="Arial"/>
                <w:b/>
                <w:sz w:val="20"/>
              </w:rPr>
            </w:pPr>
            <w:r>
              <w:rPr>
                <w:rFonts w:eastAsia="Arial"/>
                <w:b/>
                <w:sz w:val="20"/>
              </w:rPr>
              <w:t xml:space="preserve">жилые помещения</w:t>
            </w:r>
            <w:r>
              <w:rPr>
                <w:rFonts w:eastAsia="Arial"/>
                <w:b/>
                <w:sz w:val="20"/>
              </w:rPr>
            </w:r>
          </w:p>
        </w:tc>
        <w:tc>
          <w:tcPr>
            <w:tcW w:w="1313" w:type="dxa"/>
            <w:textDirection w:val="lrTb"/>
            <w:vAlign w:val="center"/>
          </w:tcPr>
          <w:p>
            <w:pPr>
              <w:pStyle w:val="Normal"/>
              <w:widowControl w:val="off"/>
              <w:jc w:val="center"/>
              <w:rPr>
                <w:rFonts w:eastAsia="Arial"/>
                <w:b/>
                <w:sz w:val="20"/>
              </w:rPr>
            </w:pPr>
            <w:r>
              <w:rPr>
                <w:rFonts w:eastAsia="Arial"/>
                <w:b/>
                <w:sz w:val="20"/>
              </w:rPr>
              <w:t xml:space="preserve">нежилые помещения</w:t>
            </w:r>
            <w:r>
              <w:rPr>
                <w:rFonts w:eastAsia="Arial"/>
                <w:b/>
                <w:sz w:val="20"/>
              </w:rPr>
            </w:r>
          </w:p>
        </w:tc>
        <w:tc>
          <w:tcPr>
            <w:tcW w:w="1524" w:type="dxa"/>
            <w:vMerge w:val="continue"/>
            <w:textDirection w:val="lrTb"/>
            <w:vAlign w:val="center"/>
          </w:tcPr>
          <w:p>
            <w:pPr>
              <w:pStyle w:val="Normal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</w:tr>
      <w:tr>
        <w:trPr>
          <w:trHeight w:val="995"/>
          <w:tblHeader/>
        </w:trP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c>
          <w:tcPr>
            <w:tcW w:w="425" w:type="dxa"/>
            <w:textDirection w:val="lrTb"/>
            <w:vAlign w:val="center"/>
          </w:tcPr>
          <w:p>
            <w:pPr>
              <w:pStyle w:val="Normal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1</w:t>
            </w:r>
            <w:r>
              <w:rPr>
                <w:sz w:val="20"/>
              </w:rPr>
            </w:r>
          </w:p>
        </w:tc>
        <w:tc>
          <w:tcPr>
            <w:tcW w:w="1452" w:type="dxa"/>
            <w:textDirection w:val="lrTb"/>
            <w:vAlign w:val="center"/>
          </w:tcPr>
          <w:p>
            <w:pPr>
              <w:pStyle w:val="Normal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г. Пермь, </w:t>
            </w:r>
            <w:r>
              <w:rPr>
                <w:sz w:val="20"/>
              </w:rPr>
            </w:r>
          </w:p>
          <w:p>
            <w:pPr>
              <w:pStyle w:val="Normal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ул. Николая Быстрых, д. 2</w:t>
            </w:r>
            <w:r>
              <w:rPr>
                <w:sz w:val="20"/>
              </w:rPr>
            </w:r>
          </w:p>
        </w:tc>
        <w:tc>
          <w:tcPr>
            <w:tcW w:w="1812" w:type="dxa"/>
            <w:textDirection w:val="lrTb"/>
            <w:vAlign w:val="center"/>
          </w:tcPr>
          <w:p>
            <w:pPr>
              <w:pStyle w:val="Normal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ОКС: </w:t>
            </w:r>
            <w:r>
              <w:rPr>
                <w:color w:val="000000"/>
                <w:sz w:val="20"/>
              </w:rPr>
            </w:r>
          </w:p>
          <w:p>
            <w:pPr>
              <w:pStyle w:val="Normal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59:01:4311109:48</w:t>
            </w:r>
            <w:r>
              <w:rPr>
                <w:color w:val="000000"/>
                <w:sz w:val="20"/>
              </w:rPr>
            </w:r>
          </w:p>
          <w:p>
            <w:pPr>
              <w:pStyle w:val="Normal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ЗУ:</w:t>
            </w:r>
            <w:r>
              <w:rPr>
                <w:color w:val="000000"/>
                <w:sz w:val="20"/>
              </w:rPr>
            </w:r>
          </w:p>
          <w:p>
            <w:pPr>
              <w:pStyle w:val="Normal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59:01:4311109:13</w:t>
            </w:r>
            <w:r>
              <w:rPr>
                <w:color w:val="000000"/>
                <w:sz w:val="20"/>
              </w:rPr>
            </w:r>
          </w:p>
        </w:tc>
        <w:tc>
          <w:tcPr>
            <w:tcW w:w="1642" w:type="dxa"/>
            <w:textDirection w:val="lrTb"/>
            <w:vAlign w:val="center"/>
          </w:tcPr>
          <w:p>
            <w:pPr>
              <w:pStyle w:val="Normal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1919,51</w:t>
            </w:r>
            <w:r>
              <w:rPr>
                <w:sz w:val="20"/>
              </w:rPr>
            </w:r>
          </w:p>
        </w:tc>
        <w:tc>
          <w:tcPr>
            <w:tcW w:w="1360" w:type="dxa"/>
            <w:textDirection w:val="lrTb"/>
            <w:vAlign w:val="center"/>
          </w:tcPr>
          <w:p>
            <w:pPr>
              <w:pStyle w:val="Normal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827,2</w:t>
            </w:r>
            <w:r>
              <w:rPr>
                <w:sz w:val="20"/>
              </w:rPr>
            </w:r>
          </w:p>
        </w:tc>
        <w:tc>
          <w:tcPr>
            <w:tcW w:w="1984" w:type="dxa"/>
            <w:shd w:val="clear" w:color="ffffff" w:fill="ffffff"/>
            <w:textDirection w:val="lrTb"/>
            <w:vAlign w:val="center"/>
          </w:tcPr>
          <w:p>
            <w:pPr>
              <w:pStyle w:val="Normal"/>
              <w:jc w:val="center"/>
              <w:rPr>
                <w:b/>
                <w:bCs/>
                <w:sz w:val="20"/>
              </w:rPr>
            </w:pPr>
            <w:r>
              <w:rPr>
                <w:sz w:val="20"/>
              </w:rPr>
              <w:t xml:space="preserve">Общая долевая собственность</w:t>
            </w:r>
            <w:r>
              <w:rPr>
                <w:b/>
                <w:bCs/>
                <w:sz w:val="20"/>
              </w:rPr>
            </w:r>
          </w:p>
        </w:tc>
        <w:tc>
          <w:tcPr>
            <w:tcW w:w="2976" w:type="dxa"/>
            <w:textDirection w:val="lrTb"/>
            <w:vAlign w:val="center"/>
          </w:tcPr>
          <w:p>
            <w:pPr>
              <w:pStyle w:val="Normal"/>
              <w:spacing w:line="240" w:lineRule="exact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пункт 5.1.2.3.</w:t>
            </w:r>
            <w:r>
              <w:rPr>
                <w:b/>
                <w:sz w:val="20"/>
              </w:rPr>
            </w:r>
          </w:p>
          <w:p>
            <w:pPr>
              <w:pStyle w:val="Normal"/>
              <w:spacing w:line="240" w:lineRule="exact"/>
              <w:rPr>
                <w:sz w:val="20"/>
              </w:rPr>
            </w:pPr>
            <w:r>
              <w:rPr>
                <w:sz w:val="20"/>
              </w:rPr>
              <w:t xml:space="preserve">год постройки 1959, </w:t>
            </w:r>
            <w:r>
              <w:rPr>
                <w:sz w:val="20"/>
              </w:rPr>
            </w:r>
          </w:p>
          <w:p>
            <w:pPr>
              <w:pStyle w:val="Normal"/>
              <w:spacing w:line="240" w:lineRule="exact"/>
              <w:rPr>
                <w:sz w:val="20"/>
              </w:rPr>
            </w:pPr>
            <w:r>
              <w:rPr>
                <w:sz w:val="20"/>
              </w:rPr>
              <w:t xml:space="preserve">материал перекрытий – дерево</w:t>
            </w:r>
            <w:r>
              <w:rPr>
                <w:sz w:val="20"/>
              </w:rPr>
            </w:r>
          </w:p>
        </w:tc>
        <w:tc>
          <w:tcPr>
            <w:tcW w:w="1276" w:type="dxa"/>
            <w:textDirection w:val="lrTb"/>
            <w:vAlign w:val="center"/>
          </w:tcPr>
          <w:p>
            <w:pPr>
              <w:pStyle w:val="Normal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622,1</w:t>
            </w:r>
            <w:r>
              <w:rPr>
                <w:sz w:val="20"/>
              </w:rPr>
            </w:r>
          </w:p>
        </w:tc>
        <w:tc>
          <w:tcPr>
            <w:tcW w:w="1313" w:type="dxa"/>
            <w:textDirection w:val="lrTb"/>
            <w:vAlign w:val="center"/>
          </w:tcPr>
          <w:p>
            <w:pPr>
              <w:pStyle w:val="Normal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</w:t>
            </w:r>
            <w:r>
              <w:rPr>
                <w:sz w:val="20"/>
              </w:rPr>
            </w:r>
          </w:p>
        </w:tc>
        <w:tc>
          <w:tcPr>
            <w:tcW w:w="1524" w:type="dxa"/>
            <w:textDirection w:val="lrTb"/>
            <w:vAlign w:val="center"/>
          </w:tcPr>
          <w:p>
            <w:pPr>
              <w:pStyle w:val="Normal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Расселение, снос</w:t>
            </w:r>
            <w:r>
              <w:rPr>
                <w:sz w:val="20"/>
              </w:rPr>
            </w:r>
          </w:p>
        </w:tc>
      </w:tr>
      <w:tr>
        <w:trPr>
          <w:trHeight w:val="995"/>
          <w:tblHeader/>
        </w:trP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c>
          <w:tcPr>
            <w:tcW w:w="425" w:type="dxa"/>
            <w:textDirection w:val="lrTb"/>
            <w:vAlign w:val="center"/>
          </w:tcPr>
          <w:p>
            <w:pPr>
              <w:pStyle w:val="Normal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2</w:t>
            </w:r>
            <w:r>
              <w:rPr>
                <w:sz w:val="20"/>
              </w:rPr>
            </w:r>
          </w:p>
        </w:tc>
        <w:tc>
          <w:tcPr>
            <w:tcW w:w="1452" w:type="dxa"/>
            <w:textDirection w:val="lrTb"/>
            <w:vAlign w:val="center"/>
          </w:tcPr>
          <w:p>
            <w:pPr>
              <w:pStyle w:val="Normal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г. Пермь, </w:t>
            </w:r>
            <w:r>
              <w:rPr>
                <w:sz w:val="20"/>
              </w:rPr>
            </w:r>
          </w:p>
          <w:p>
            <w:pPr>
              <w:pStyle w:val="Normal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ул. Николая Быстрых, д. 4</w:t>
            </w:r>
            <w:r>
              <w:rPr>
                <w:sz w:val="20"/>
              </w:rPr>
            </w:r>
          </w:p>
        </w:tc>
        <w:tc>
          <w:tcPr>
            <w:tcW w:w="1812" w:type="dxa"/>
            <w:textDirection w:val="lrTb"/>
            <w:vAlign w:val="center"/>
          </w:tcPr>
          <w:p>
            <w:pPr>
              <w:pStyle w:val="Normal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 xml:space="preserve">ОКС:</w:t>
            </w:r>
            <w:r>
              <w:rPr>
                <w:bCs/>
                <w:sz w:val="20"/>
              </w:rPr>
            </w:r>
          </w:p>
          <w:p>
            <w:pPr>
              <w:pStyle w:val="Normal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59:01:4311109:46 </w:t>
            </w:r>
            <w:r>
              <w:rPr>
                <w:color w:val="000000"/>
                <w:sz w:val="20"/>
              </w:rPr>
            </w:r>
          </w:p>
          <w:p>
            <w:pPr>
              <w:pStyle w:val="Normal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 xml:space="preserve">ЗУ: </w:t>
            </w:r>
            <w:r>
              <w:rPr>
                <w:bCs/>
                <w:sz w:val="20"/>
              </w:rPr>
            </w:r>
          </w:p>
          <w:p>
            <w:pPr>
              <w:pStyle w:val="Normal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59:01:4311109:14</w:t>
            </w:r>
            <w:r>
              <w:rPr>
                <w:color w:val="000000"/>
                <w:sz w:val="20"/>
              </w:rPr>
            </w:r>
          </w:p>
        </w:tc>
        <w:tc>
          <w:tcPr>
            <w:tcW w:w="1642" w:type="dxa"/>
            <w:textDirection w:val="lrTb"/>
            <w:vAlign w:val="center"/>
          </w:tcPr>
          <w:p>
            <w:pPr>
              <w:pStyle w:val="Normal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1789,41</w:t>
            </w:r>
            <w:r>
              <w:rPr>
                <w:sz w:val="20"/>
              </w:rPr>
            </w:r>
          </w:p>
        </w:tc>
        <w:tc>
          <w:tcPr>
            <w:tcW w:w="1360" w:type="dxa"/>
            <w:textDirection w:val="lrTb"/>
            <w:vAlign w:val="center"/>
          </w:tcPr>
          <w:p>
            <w:pPr>
              <w:pStyle w:val="Normal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706,7</w:t>
            </w:r>
            <w:r>
              <w:rPr>
                <w:sz w:val="20"/>
              </w:rPr>
            </w:r>
          </w:p>
        </w:tc>
        <w:tc>
          <w:tcPr>
            <w:tcW w:w="1984" w:type="dxa"/>
            <w:shd w:val="clear" w:color="ffffff" w:fill="ffffff"/>
            <w:textDirection w:val="lrTb"/>
            <w:vAlign w:val="center"/>
          </w:tcPr>
          <w:p>
            <w:pPr>
              <w:pStyle w:val="Normal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Сведения о зарегистрированных правах отсутствуют</w:t>
            </w:r>
            <w:r>
              <w:rPr>
                <w:sz w:val="20"/>
              </w:rPr>
            </w:r>
          </w:p>
        </w:tc>
        <w:tc>
          <w:tcPr>
            <w:tcW w:w="2976" w:type="dxa"/>
            <w:textDirection w:val="lrTb"/>
            <w:vAlign w:val="center"/>
          </w:tcPr>
          <w:p>
            <w:pPr>
              <w:pStyle w:val="Normal"/>
              <w:spacing w:line="240" w:lineRule="exact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пункт 5.1.2.3.</w:t>
            </w:r>
            <w:r>
              <w:rPr>
                <w:b/>
                <w:sz w:val="20"/>
              </w:rPr>
            </w:r>
          </w:p>
          <w:p>
            <w:pPr>
              <w:pStyle w:val="Normal"/>
              <w:spacing w:line="240" w:lineRule="exact"/>
              <w:rPr>
                <w:sz w:val="20"/>
              </w:rPr>
            </w:pPr>
            <w:r>
              <w:rPr>
                <w:sz w:val="20"/>
              </w:rPr>
              <w:t xml:space="preserve">год постройки 1961, </w:t>
            </w:r>
            <w:r>
              <w:rPr>
                <w:sz w:val="20"/>
              </w:rPr>
            </w:r>
          </w:p>
          <w:p>
            <w:pPr>
              <w:pStyle w:val="Normal"/>
              <w:spacing w:line="240" w:lineRule="exact"/>
              <w:rPr>
                <w:sz w:val="20"/>
              </w:rPr>
            </w:pPr>
            <w:r>
              <w:rPr>
                <w:sz w:val="20"/>
              </w:rPr>
              <w:t xml:space="preserve">материал перекрытий – дерево</w:t>
            </w:r>
            <w:r>
              <w:rPr>
                <w:sz w:val="20"/>
              </w:rPr>
            </w:r>
          </w:p>
        </w:tc>
        <w:tc>
          <w:tcPr>
            <w:tcW w:w="1276" w:type="dxa"/>
            <w:textDirection w:val="lrTb"/>
            <w:vAlign w:val="center"/>
          </w:tcPr>
          <w:p>
            <w:pPr>
              <w:pStyle w:val="Normal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648,4</w:t>
            </w:r>
            <w:r>
              <w:rPr>
                <w:sz w:val="20"/>
              </w:rPr>
            </w:r>
          </w:p>
        </w:tc>
        <w:tc>
          <w:tcPr>
            <w:tcW w:w="1313" w:type="dxa"/>
            <w:textDirection w:val="lrTb"/>
            <w:vAlign w:val="center"/>
          </w:tcPr>
          <w:p>
            <w:pPr>
              <w:pStyle w:val="Normal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</w:t>
            </w:r>
            <w:r>
              <w:rPr>
                <w:sz w:val="20"/>
              </w:rPr>
            </w:r>
          </w:p>
        </w:tc>
        <w:tc>
          <w:tcPr>
            <w:tcW w:w="1524" w:type="dxa"/>
            <w:textDirection w:val="lrTb"/>
            <w:vAlign w:val="center"/>
          </w:tcPr>
          <w:p>
            <w:pPr>
              <w:pStyle w:val="Normal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Расселение, снос</w:t>
            </w:r>
            <w:r>
              <w:rPr>
                <w:sz w:val="20"/>
              </w:rPr>
            </w:r>
          </w:p>
        </w:tc>
      </w:tr>
    </w:tbl>
    <w:p>
      <w:pPr>
        <w:pStyle w:val="Normal"/>
        <w:spacing w:line="240" w:lineRule="exact"/>
        <w:rPr>
          <w:i/>
          <w:iCs/>
          <w:sz w:val="20"/>
        </w:rPr>
      </w:pPr>
      <w:r>
        <w:rPr>
          <w:i/>
          <w:iCs/>
          <w:sz w:val="20"/>
        </w:rPr>
        <w:t xml:space="preserve">* В соответствии со сведениями, содержащимися в Едином государственном реестре недвижимости</w:t>
      </w:r>
      <w:r>
        <w:rPr>
          <w:i/>
          <w:iCs/>
          <w:sz w:val="20"/>
        </w:rPr>
      </w:r>
    </w:p>
    <w:p>
      <w:pPr>
        <w:pStyle w:val="Normal"/>
        <w:jc w:val="center"/>
        <w:rPr>
          <w:b/>
          <w:bCs/>
        </w:rPr>
      </w:pPr>
      <w:r>
        <w:rPr>
          <w:sz w:val="20"/>
        </w:rPr>
        <w:br w:type="page" w:clear="all"/>
      </w:r>
      <w:r>
        <w:rPr>
          <w:b/>
        </w:rPr>
        <w:t xml:space="preserve">Раздел IV. Перечень объектов индивидуального жилищного строительства, домов блокированной застройки, садовых домов, которые признаны аварийными или соответствуют критериям, установленным постановлением Правительства Пермского края от 15 июня 2021 г. № 410-п, и подлежат изъятию для государственных </w:t>
      </w:r>
      <w:r>
        <w:rPr>
          <w:b/>
        </w:rPr>
        <w:br w:type="textWrapping" w:clear="all"/>
      </w:r>
      <w:r>
        <w:rPr>
          <w:b/>
        </w:rPr>
        <w:t xml:space="preserve">или муниципальных нужд в целях комплексного развития территории жилой застройки и сносу (далее - Объекты)</w:t>
      </w:r>
      <w:r>
        <w:rPr>
          <w:b/>
          <w:bCs/>
        </w:rPr>
      </w:r>
    </w:p>
    <w:p>
      <w:pPr>
        <w:pStyle w:val="Normal"/>
        <w:tabs>
          <w:tab w:val="left" w:pos="10490" w:leader="none"/>
        </w:tabs>
        <w:spacing w:after="120" w:line="240" w:lineRule="exact"/>
        <w:ind w:right="-456"/>
        <w:jc w:val="center"/>
      </w:pPr>
    </w:p>
    <w:p>
      <w:pPr>
        <w:pStyle w:val="Normal"/>
        <w:tabs>
          <w:tab w:val="left" w:pos="10490" w:leader="none"/>
        </w:tabs>
        <w:spacing w:after="120" w:line="240" w:lineRule="exact"/>
        <w:ind w:right="-456"/>
        <w:jc w:val="center"/>
      </w:pPr>
      <w:r>
        <w:rPr>
          <w:bCs/>
        </w:rPr>
        <w:t xml:space="preserve">Контур № </w:t>
      </w:r>
      <w:r>
        <w:rPr>
          <w:bCs/>
        </w:rPr>
        <w:t xml:space="preserve">8</w:t>
      </w:r>
      <w:r>
        <w:rPr>
          <w:bCs/>
        </w:rPr>
        <w:t xml:space="preserve"> </w:t>
      </w:r>
      <w:r>
        <w:rPr>
          <w:bCs/>
          <w:szCs w:val="24"/>
        </w:rPr>
        <w:t xml:space="preserve">по улице КИМ</w:t>
      </w:r>
      <w:r>
        <w:rPr>
          <w:bCs/>
        </w:rPr>
        <w:t xml:space="preserve"> площадью 3</w:t>
      </w:r>
      <w:r>
        <w:rPr>
          <w:bCs/>
        </w:rPr>
        <w:t xml:space="preserve">,</w:t>
      </w:r>
      <w:r>
        <w:rPr>
          <w:bCs/>
        </w:rPr>
        <w:t xml:space="preserve">00 га</w:t>
      </w:r>
    </w:p>
    <w:tbl>
      <w:tblPr>
        <w:tblW w:w="5000" w:type="pct"/>
        <w:jc w:val="center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autofit"/>
        <w:tblCellMar>
          <w:left w:w="108" w:type="dxa"/>
          <w:top w:w="0" w:type="dxa"/>
          <w:right w:w="108" w:type="dxa"/>
          <w:bottom w:w="0" w:type="dxa"/>
        </w:tblCellMar>
        <w:tblLook w:val="04A0" w:firstRow="1" w:lastRow="0" w:firstColumn="1" w:lastColumn="0" w:noHBand="0" w:noVBand="1"/>
      </w:tblPr>
      <w:tblGrid>
        <w:gridCol w:w="532"/>
        <w:gridCol w:w="1857"/>
        <w:gridCol w:w="2039"/>
        <w:gridCol w:w="1401"/>
        <w:gridCol w:w="1280"/>
        <w:gridCol w:w="1685"/>
        <w:gridCol w:w="1764"/>
        <w:gridCol w:w="2724"/>
        <w:gridCol w:w="1818"/>
      </w:tblGrid>
      <w:tr>
        <w:trPr>
          <w:trHeight w:val="2347"/>
          <w:tblHeader/>
        </w:trP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c>
          <w:tcPr>
            <w:tcW w:w="176" w:type="pct"/>
            <w:shd w:val="clear" w:color="ffffff" w:fill="ffffff"/>
            <w:textDirection w:val="lrTb"/>
            <w:vAlign w:val="center"/>
          </w:tcPr>
          <w:p>
            <w:pPr>
              <w:pStyle w:val="Normal"/>
              <w:widowControl w:val="off"/>
              <w:jc w:val="center"/>
              <w:rPr>
                <w:rFonts w:eastAsia="Arial"/>
                <w:b/>
                <w:sz w:val="22"/>
                <w:szCs w:val="22"/>
              </w:rPr>
            </w:pPr>
            <w:r>
              <w:rPr>
                <w:rFonts w:eastAsia="Arial"/>
                <w:b/>
                <w:sz w:val="22"/>
                <w:szCs w:val="22"/>
              </w:rPr>
              <w:t xml:space="preserve">№</w:t>
            </w:r>
            <w:r>
              <w:rPr>
                <w:rFonts w:eastAsia="Arial"/>
                <w:b/>
                <w:sz w:val="22"/>
                <w:szCs w:val="22"/>
              </w:rPr>
            </w:r>
          </w:p>
        </w:tc>
        <w:tc>
          <w:tcPr>
            <w:tcW w:w="615" w:type="pct"/>
            <w:shd w:val="clear" w:color="ffffff" w:fill="ffffff"/>
            <w:textDirection w:val="lrTb"/>
            <w:vAlign w:val="center"/>
          </w:tcPr>
          <w:p>
            <w:pPr>
              <w:pStyle w:val="Normal"/>
              <w:widowControl w:val="off"/>
              <w:jc w:val="center"/>
              <w:rPr>
                <w:rFonts w:eastAsia="Arial"/>
                <w:b/>
                <w:sz w:val="22"/>
                <w:szCs w:val="22"/>
              </w:rPr>
            </w:pPr>
            <w:r>
              <w:rPr>
                <w:rFonts w:eastAsia="Arial"/>
                <w:b/>
                <w:sz w:val="22"/>
                <w:szCs w:val="22"/>
              </w:rPr>
              <w:t xml:space="preserve">Адрес </w:t>
            </w:r>
            <w:r>
              <w:rPr>
                <w:rFonts w:eastAsia="Arial"/>
                <w:b/>
                <w:sz w:val="22"/>
                <w:szCs w:val="22"/>
              </w:rPr>
            </w:r>
          </w:p>
          <w:p>
            <w:pPr>
              <w:pStyle w:val="Normal"/>
              <w:widowControl w:val="off"/>
              <w:jc w:val="center"/>
              <w:rPr>
                <w:rFonts w:eastAsia="Arial"/>
                <w:b/>
                <w:sz w:val="22"/>
                <w:szCs w:val="22"/>
              </w:rPr>
            </w:pPr>
            <w:r>
              <w:rPr>
                <w:rFonts w:eastAsia="Arial"/>
                <w:b/>
                <w:sz w:val="22"/>
                <w:szCs w:val="22"/>
              </w:rPr>
              <w:t xml:space="preserve">Объекта</w:t>
            </w:r>
            <w:r>
              <w:rPr>
                <w:rFonts w:eastAsia="Arial"/>
                <w:b/>
                <w:sz w:val="22"/>
                <w:szCs w:val="22"/>
              </w:rPr>
            </w:r>
          </w:p>
        </w:tc>
        <w:tc>
          <w:tcPr>
            <w:tcW w:w="675" w:type="pct"/>
            <w:shd w:val="clear" w:color="ffffff" w:fill="ffffff"/>
            <w:textDirection w:val="lrTb"/>
            <w:vAlign w:val="center"/>
          </w:tcPr>
          <w:p>
            <w:pPr>
              <w:pStyle w:val="Normal"/>
              <w:widowControl w:val="off"/>
              <w:jc w:val="center"/>
              <w:rPr>
                <w:rFonts w:eastAsia="Arial"/>
                <w:b/>
                <w:sz w:val="22"/>
                <w:szCs w:val="22"/>
              </w:rPr>
            </w:pPr>
            <w:r>
              <w:rPr>
                <w:rFonts w:eastAsia="Arial"/>
                <w:b/>
                <w:sz w:val="22"/>
                <w:szCs w:val="22"/>
              </w:rPr>
              <w:t xml:space="preserve">Кадастровые номера Объекта (ОКС) </w:t>
            </w:r>
            <w:r>
              <w:rPr>
                <w:rFonts w:eastAsia="Arial"/>
                <w:b/>
                <w:sz w:val="22"/>
                <w:szCs w:val="22"/>
              </w:rPr>
              <w:br w:type="textWrapping" w:clear="all"/>
            </w:r>
            <w:r>
              <w:rPr>
                <w:rFonts w:eastAsia="Arial"/>
                <w:b/>
                <w:sz w:val="22"/>
                <w:szCs w:val="22"/>
              </w:rPr>
              <w:t xml:space="preserve">и земельного участка (ЗУ), </w:t>
            </w:r>
            <w:r>
              <w:rPr>
                <w:rFonts w:eastAsia="Arial"/>
                <w:b/>
                <w:sz w:val="22"/>
                <w:szCs w:val="22"/>
              </w:rPr>
              <w:br w:type="textWrapping" w:clear="all"/>
            </w:r>
            <w:r>
              <w:rPr>
                <w:rFonts w:eastAsia="Arial"/>
                <w:b/>
                <w:sz w:val="22"/>
                <w:szCs w:val="22"/>
              </w:rPr>
              <w:t xml:space="preserve">на котором расположен Объект*</w:t>
            </w:r>
            <w:r>
              <w:rPr>
                <w:rFonts w:eastAsia="Arial"/>
                <w:b/>
                <w:sz w:val="22"/>
                <w:szCs w:val="22"/>
              </w:rPr>
            </w:r>
          </w:p>
          <w:p>
            <w:pPr>
              <w:pStyle w:val="Normal"/>
              <w:widowControl w:val="off"/>
              <w:jc w:val="center"/>
              <w:rPr>
                <w:rFonts w:eastAsia="Arial"/>
                <w:b/>
                <w:sz w:val="22"/>
                <w:szCs w:val="22"/>
              </w:rPr>
            </w:pPr>
            <w:r>
              <w:rPr>
                <w:rFonts w:eastAsia="Arial"/>
                <w:b/>
                <w:sz w:val="22"/>
                <w:szCs w:val="22"/>
              </w:rPr>
              <w:t xml:space="preserve">(при наличии)</w:t>
            </w:r>
            <w:r>
              <w:rPr>
                <w:rFonts w:eastAsia="Arial"/>
                <w:b/>
                <w:sz w:val="22"/>
                <w:szCs w:val="22"/>
              </w:rPr>
            </w:r>
          </w:p>
        </w:tc>
        <w:tc>
          <w:tcPr>
            <w:tcW w:w="464" w:type="pct"/>
            <w:shd w:val="clear" w:color="ffffff" w:fill="ffffff"/>
            <w:textDirection w:val="lrTb"/>
            <w:vAlign w:val="center"/>
          </w:tcPr>
          <w:p>
            <w:pPr>
              <w:pStyle w:val="Normal"/>
              <w:widowControl w:val="off"/>
              <w:jc w:val="center"/>
              <w:rPr>
                <w:rFonts w:eastAsia="Arial"/>
                <w:b/>
                <w:sz w:val="22"/>
                <w:szCs w:val="22"/>
              </w:rPr>
            </w:pPr>
            <w:r>
              <w:rPr>
                <w:rFonts w:eastAsia="Arial"/>
                <w:b/>
                <w:sz w:val="22"/>
                <w:szCs w:val="22"/>
              </w:rPr>
              <w:t xml:space="preserve">Площадь земельного участка, </w:t>
            </w:r>
            <w:r>
              <w:rPr>
                <w:rFonts w:eastAsia="Arial"/>
                <w:b/>
                <w:sz w:val="22"/>
                <w:szCs w:val="22"/>
              </w:rPr>
              <w:br w:type="textWrapping" w:clear="all"/>
            </w:r>
            <w:r>
              <w:rPr>
                <w:rFonts w:eastAsia="Arial"/>
                <w:b/>
                <w:sz w:val="22"/>
                <w:szCs w:val="22"/>
              </w:rPr>
              <w:t xml:space="preserve">на котором расположен Объект*, кв.</w:t>
            </w:r>
            <w:r>
              <w:rPr>
                <w:rFonts w:eastAsia="Arial"/>
                <w:b/>
                <w:sz w:val="22"/>
                <w:szCs w:val="22"/>
              </w:rPr>
              <w:t xml:space="preserve"> </w:t>
            </w:r>
            <w:r>
              <w:rPr>
                <w:rFonts w:eastAsia="Arial"/>
                <w:b/>
                <w:sz w:val="22"/>
                <w:szCs w:val="22"/>
              </w:rPr>
              <w:t xml:space="preserve">м (при наличии)</w:t>
            </w:r>
            <w:r>
              <w:rPr>
                <w:rFonts w:eastAsia="Arial"/>
                <w:b/>
                <w:sz w:val="22"/>
                <w:szCs w:val="22"/>
              </w:rPr>
            </w:r>
          </w:p>
        </w:tc>
        <w:tc>
          <w:tcPr>
            <w:tcW w:w="424" w:type="pct"/>
            <w:shd w:val="clear" w:color="ffffff" w:fill="ffffff"/>
            <w:textDirection w:val="lrTb"/>
            <w:vAlign w:val="center"/>
          </w:tcPr>
          <w:p>
            <w:pPr>
              <w:pStyle w:val="Normal"/>
              <w:widowControl w:val="off"/>
              <w:jc w:val="center"/>
              <w:rPr>
                <w:rFonts w:eastAsia="Arial"/>
                <w:b/>
                <w:sz w:val="22"/>
                <w:szCs w:val="22"/>
              </w:rPr>
            </w:pPr>
            <w:r>
              <w:rPr>
                <w:rFonts w:eastAsia="Arial"/>
                <w:b/>
                <w:sz w:val="22"/>
                <w:szCs w:val="22"/>
              </w:rPr>
              <w:t xml:space="preserve">Общая площадь Объекта*, </w:t>
            </w:r>
            <w:r>
              <w:rPr>
                <w:rFonts w:eastAsia="Arial"/>
                <w:b/>
                <w:iCs/>
                <w:sz w:val="22"/>
                <w:szCs w:val="22"/>
              </w:rPr>
              <w:t xml:space="preserve">кв.</w:t>
            </w:r>
            <w:r>
              <w:rPr>
                <w:rFonts w:eastAsia="Arial"/>
                <w:b/>
                <w:iCs/>
                <w:sz w:val="22"/>
                <w:szCs w:val="22"/>
              </w:rPr>
              <w:t xml:space="preserve"> </w:t>
            </w:r>
            <w:r>
              <w:rPr>
                <w:rFonts w:eastAsia="Arial"/>
                <w:b/>
                <w:iCs/>
                <w:sz w:val="22"/>
                <w:szCs w:val="22"/>
              </w:rPr>
              <w:t xml:space="preserve">м</w:t>
            </w:r>
            <w:r>
              <w:rPr>
                <w:rFonts w:eastAsia="Arial"/>
                <w:b/>
                <w:sz w:val="22"/>
                <w:szCs w:val="22"/>
              </w:rPr>
            </w:r>
          </w:p>
        </w:tc>
        <w:tc>
          <w:tcPr>
            <w:tcW w:w="558" w:type="pct"/>
            <w:shd w:val="clear" w:color="ffffff" w:fill="ffffff"/>
            <w:textDirection w:val="lrTb"/>
            <w:vAlign w:val="center"/>
          </w:tcPr>
          <w:p>
            <w:pPr>
              <w:pStyle w:val="Normal"/>
              <w:widowControl w:val="off"/>
              <w:jc w:val="center"/>
              <w:rPr>
                <w:rFonts w:eastAsia="Arial"/>
                <w:b/>
                <w:sz w:val="22"/>
                <w:szCs w:val="22"/>
              </w:rPr>
            </w:pPr>
            <w:r>
              <w:rPr>
                <w:rFonts w:eastAsia="Arial"/>
                <w:b/>
                <w:sz w:val="22"/>
                <w:szCs w:val="22"/>
              </w:rPr>
              <w:t xml:space="preserve">Вид собственности на земельный участок, </w:t>
            </w:r>
            <w:r>
              <w:rPr>
                <w:rFonts w:eastAsia="Arial"/>
                <w:b/>
                <w:sz w:val="22"/>
                <w:szCs w:val="22"/>
              </w:rPr>
              <w:br w:type="textWrapping" w:clear="all"/>
            </w:r>
            <w:r>
              <w:rPr>
                <w:rFonts w:eastAsia="Arial"/>
                <w:b/>
                <w:sz w:val="22"/>
                <w:szCs w:val="22"/>
              </w:rPr>
              <w:t xml:space="preserve">на котором расположен Объект*</w:t>
            </w:r>
            <w:r>
              <w:rPr>
                <w:rFonts w:eastAsia="Arial"/>
                <w:b/>
                <w:sz w:val="22"/>
                <w:szCs w:val="22"/>
              </w:rPr>
            </w:r>
          </w:p>
        </w:tc>
        <w:tc>
          <w:tcPr>
            <w:tcW w:w="584" w:type="pct"/>
            <w:textDirection w:val="lrTb"/>
            <w:vAlign w:val="center"/>
          </w:tcPr>
          <w:p>
            <w:pPr>
              <w:pStyle w:val="Normal"/>
              <w:widowControl w:val="off"/>
              <w:jc w:val="center"/>
              <w:rPr>
                <w:rFonts w:eastAsia="Arial"/>
                <w:b/>
                <w:sz w:val="22"/>
                <w:szCs w:val="22"/>
              </w:rPr>
            </w:pPr>
            <w:r>
              <w:rPr>
                <w:rFonts w:eastAsia="Arial"/>
                <w:b/>
                <w:sz w:val="22"/>
                <w:szCs w:val="22"/>
              </w:rPr>
              <w:t xml:space="preserve">Вид собственности </w:t>
            </w:r>
            <w:r>
              <w:rPr>
                <w:rFonts w:eastAsia="Arial"/>
                <w:b/>
                <w:sz w:val="22"/>
                <w:szCs w:val="22"/>
              </w:rPr>
            </w:r>
          </w:p>
          <w:p>
            <w:pPr>
              <w:pStyle w:val="Normal"/>
              <w:widowControl w:val="off"/>
              <w:jc w:val="center"/>
              <w:rPr>
                <w:rFonts w:eastAsia="Arial"/>
                <w:b/>
                <w:sz w:val="22"/>
                <w:szCs w:val="22"/>
              </w:rPr>
            </w:pPr>
            <w:r>
              <w:rPr>
                <w:rFonts w:eastAsia="Arial"/>
                <w:b/>
                <w:sz w:val="22"/>
                <w:szCs w:val="22"/>
              </w:rPr>
              <w:t xml:space="preserve">на Объект*</w:t>
            </w:r>
            <w:r>
              <w:rPr>
                <w:rFonts w:eastAsia="Arial"/>
                <w:b/>
                <w:sz w:val="22"/>
                <w:szCs w:val="22"/>
              </w:rPr>
            </w:r>
          </w:p>
        </w:tc>
        <w:tc>
          <w:tcPr>
            <w:tcW w:w="902" w:type="pct"/>
            <w:textDirection w:val="lrTb"/>
            <w:vAlign w:val="center"/>
          </w:tcPr>
          <w:p>
            <w:pPr>
              <w:pStyle w:val="Normal"/>
              <w:widowControl w:val="off"/>
              <w:jc w:val="center"/>
              <w:rPr>
                <w:rFonts w:eastAsia="Arial"/>
                <w:b/>
                <w:sz w:val="22"/>
                <w:szCs w:val="22"/>
              </w:rPr>
            </w:pPr>
            <w:r>
              <w:rPr>
                <w:rFonts w:eastAsia="Arial"/>
                <w:b/>
                <w:sz w:val="22"/>
                <w:szCs w:val="22"/>
              </w:rPr>
              <w:t xml:space="preserve">Основание, </w:t>
            </w:r>
            <w:r>
              <w:rPr>
                <w:rFonts w:eastAsia="Arial"/>
                <w:b/>
                <w:sz w:val="22"/>
                <w:szCs w:val="22"/>
              </w:rPr>
              <w:br w:type="textWrapping" w:clear="all"/>
            </w:r>
            <w:r>
              <w:rPr>
                <w:rFonts w:eastAsia="Arial"/>
                <w:b/>
                <w:sz w:val="22"/>
                <w:szCs w:val="22"/>
              </w:rPr>
              <w:t xml:space="preserve">в соответствии </w:t>
            </w:r>
            <w:r>
              <w:rPr>
                <w:rFonts w:eastAsia="Arial"/>
                <w:b/>
                <w:sz w:val="22"/>
                <w:szCs w:val="22"/>
              </w:rPr>
            </w:r>
          </w:p>
          <w:p>
            <w:pPr>
              <w:pStyle w:val="Normal"/>
              <w:widowControl w:val="off"/>
              <w:jc w:val="center"/>
              <w:rPr>
                <w:rFonts w:eastAsia="Arial"/>
                <w:b/>
                <w:sz w:val="22"/>
                <w:szCs w:val="22"/>
              </w:rPr>
            </w:pPr>
            <w:r>
              <w:rPr>
                <w:rFonts w:eastAsia="Arial"/>
                <w:b/>
                <w:sz w:val="22"/>
                <w:szCs w:val="22"/>
              </w:rPr>
              <w:t xml:space="preserve">с которым Объект признан аварийным </w:t>
            </w:r>
            <w:r>
              <w:rPr>
                <w:rFonts w:eastAsia="Arial"/>
                <w:b/>
                <w:sz w:val="22"/>
                <w:szCs w:val="22"/>
              </w:rPr>
              <w:br w:type="textWrapping" w:clear="all"/>
            </w:r>
            <w:r>
              <w:rPr>
                <w:rFonts w:eastAsia="Arial"/>
                <w:b/>
                <w:sz w:val="22"/>
                <w:szCs w:val="22"/>
              </w:rPr>
              <w:t xml:space="preserve">или критерий,  которому соответствует Объект, согласно главе 5 постановления Правительства Пермского края </w:t>
            </w:r>
            <w:r>
              <w:rPr>
                <w:rFonts w:eastAsia="Arial"/>
                <w:b/>
                <w:sz w:val="22"/>
                <w:szCs w:val="22"/>
              </w:rPr>
              <w:br w:type="textWrapping" w:clear="all"/>
            </w:r>
            <w:r>
              <w:rPr>
                <w:rFonts w:eastAsia="Arial"/>
                <w:b/>
                <w:sz w:val="22"/>
                <w:szCs w:val="22"/>
              </w:rPr>
              <w:t xml:space="preserve">от 15.06.2021 № 410-п</w:t>
            </w:r>
            <w:r>
              <w:rPr>
                <w:rFonts w:eastAsia="Arial"/>
                <w:b/>
                <w:sz w:val="22"/>
                <w:szCs w:val="22"/>
              </w:rPr>
            </w:r>
          </w:p>
        </w:tc>
        <w:tc>
          <w:tcPr>
            <w:tcW w:w="602" w:type="pct"/>
            <w:textDirection w:val="lrTb"/>
            <w:vAlign w:val="center"/>
          </w:tcPr>
          <w:p>
            <w:pPr>
              <w:pStyle w:val="Normal"/>
              <w:widowControl w:val="off"/>
              <w:jc w:val="center"/>
              <w:rPr>
                <w:rFonts w:eastAsia="Arial"/>
                <w:b/>
                <w:sz w:val="22"/>
                <w:szCs w:val="22"/>
              </w:rPr>
            </w:pPr>
            <w:r>
              <w:rPr>
                <w:rFonts w:eastAsia="Arial"/>
                <w:b/>
                <w:sz w:val="22"/>
                <w:szCs w:val="22"/>
              </w:rPr>
              <w:t xml:space="preserve">Планируемые мероприятия</w:t>
            </w:r>
            <w:r>
              <w:rPr>
                <w:rFonts w:eastAsia="Arial"/>
                <w:b/>
                <w:sz w:val="22"/>
                <w:szCs w:val="22"/>
              </w:rPr>
            </w:r>
          </w:p>
        </w:tc>
      </w:tr>
      <w:tr>
        <w:trPr>
          <w:trHeight w:val="998"/>
        </w:trP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c>
          <w:tcPr>
            <w:tcW w:w="176" w:type="pct"/>
            <w:shd w:val="clear" w:color="ffffff" w:fill="ffffff"/>
            <w:textDirection w:val="lrTb"/>
            <w:vAlign w:val="center"/>
          </w:tcPr>
          <w:p>
            <w:pPr>
              <w:pStyle w:val="Normal"/>
              <w:jc w:val="center"/>
              <w:rPr>
                <w:sz w:val="22"/>
                <w:szCs w:val="22"/>
              </w:rPr>
            </w:pPr>
            <w:r>
              <w:rPr>
                <w:sz w:val="20"/>
              </w:rPr>
              <w:t xml:space="preserve">1</w:t>
            </w:r>
            <w:r>
              <w:rPr>
                <w:sz w:val="22"/>
                <w:szCs w:val="22"/>
              </w:rPr>
            </w:r>
          </w:p>
        </w:tc>
        <w:tc>
          <w:tcPr>
            <w:tcW w:w="615" w:type="pct"/>
            <w:shd w:val="clear" w:color="ffffff" w:fill="ffffff"/>
            <w:textDirection w:val="lrTb"/>
            <w:vAlign w:val="center"/>
          </w:tcPr>
          <w:p>
            <w:pPr>
              <w:pStyle w:val="Normal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г. Пермь, </w:t>
            </w:r>
            <w:r>
              <w:rPr>
                <w:sz w:val="20"/>
              </w:rPr>
              <w:br w:type="textWrapping" w:clear="all"/>
              <w:t xml:space="preserve">ул. </w:t>
            </w:r>
            <w:r>
              <w:rPr>
                <w:sz w:val="20"/>
              </w:rPr>
              <w:t xml:space="preserve">Циолковского, </w:t>
            </w:r>
            <w:r>
              <w:rPr>
                <w:sz w:val="20"/>
              </w:rPr>
            </w:r>
          </w:p>
          <w:p>
            <w:pPr>
              <w:pStyle w:val="Normal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д. 23, кв. 5</w:t>
            </w:r>
            <w:r>
              <w:rPr>
                <w:sz w:val="20"/>
              </w:rPr>
            </w:r>
          </w:p>
        </w:tc>
        <w:tc>
          <w:tcPr>
            <w:tcW w:w="675" w:type="pct"/>
            <w:shd w:val="clear" w:color="ffffff" w:fill="ffffff"/>
            <w:textDirection w:val="lrTb"/>
            <w:vAlign w:val="center"/>
          </w:tcPr>
          <w:p>
            <w:pPr>
              <w:pStyle w:val="Normal"/>
              <w:jc w:val="center"/>
              <w:rPr>
                <w:bCs/>
                <w:sz w:val="22"/>
                <w:szCs w:val="22"/>
              </w:rPr>
            </w:pPr>
            <w:r>
              <w:rPr>
                <w:b/>
                <w:bCs/>
                <w:sz w:val="20"/>
              </w:rPr>
              <w:t xml:space="preserve">ОКС:</w:t>
            </w:r>
            <w:r>
              <w:rPr>
                <w:bCs/>
                <w:sz w:val="22"/>
                <w:szCs w:val="22"/>
              </w:rPr>
            </w:r>
          </w:p>
          <w:p>
            <w:pPr>
              <w:pStyle w:val="Normal"/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0"/>
              </w:rPr>
              <w:t xml:space="preserve">59:01:4311725:733</w:t>
            </w:r>
            <w:r>
              <w:rPr>
                <w:bCs/>
                <w:sz w:val="22"/>
                <w:szCs w:val="22"/>
              </w:rPr>
            </w:r>
          </w:p>
          <w:p>
            <w:pPr>
              <w:pStyle w:val="Normal"/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0"/>
              </w:rPr>
              <w:t xml:space="preserve">ЗУ:</w:t>
            </w:r>
            <w:r>
              <w:rPr>
                <w:bCs/>
                <w:sz w:val="22"/>
                <w:szCs w:val="22"/>
              </w:rPr>
            </w:r>
          </w:p>
          <w:p>
            <w:pPr>
              <w:pStyle w:val="Normal"/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0"/>
              </w:rPr>
              <w:t xml:space="preserve">59:01:4311725:8</w:t>
            </w:r>
            <w:r>
              <w:rPr>
                <w:bCs/>
                <w:sz w:val="22"/>
                <w:szCs w:val="22"/>
              </w:rPr>
            </w:r>
          </w:p>
        </w:tc>
        <w:tc>
          <w:tcPr>
            <w:tcW w:w="464" w:type="pct"/>
            <w:shd w:val="clear" w:color="ffffff" w:fill="ffffff"/>
            <w:textDirection w:val="lrTb"/>
            <w:vAlign w:val="center"/>
          </w:tcPr>
          <w:p>
            <w:pPr>
              <w:pStyle w:val="Normal"/>
              <w:jc w:val="center"/>
              <w:rPr>
                <w:sz w:val="22"/>
                <w:szCs w:val="22"/>
              </w:rPr>
            </w:pPr>
            <w:r>
              <w:rPr>
                <w:sz w:val="20"/>
              </w:rPr>
              <w:t xml:space="preserve">1764</w:t>
            </w:r>
            <w:r>
              <w:rPr>
                <w:sz w:val="22"/>
                <w:szCs w:val="22"/>
              </w:rPr>
            </w:r>
          </w:p>
        </w:tc>
        <w:tc>
          <w:tcPr>
            <w:tcW w:w="424" w:type="pct"/>
            <w:shd w:val="clear" w:color="ffffff" w:fill="ffffff"/>
            <w:textDirection w:val="lrTb"/>
            <w:vAlign w:val="center"/>
          </w:tcPr>
          <w:p>
            <w:pPr>
              <w:pStyle w:val="Normal"/>
              <w:jc w:val="center"/>
              <w:rPr>
                <w:sz w:val="20"/>
              </w:rPr>
            </w:pPr>
            <w:r>
              <w:rPr>
                <w:color w:val="000000"/>
                <w:sz w:val="20"/>
              </w:rPr>
              <w:t xml:space="preserve">64,5</w:t>
            </w:r>
            <w:r>
              <w:rPr>
                <w:sz w:val="20"/>
              </w:rPr>
            </w:r>
          </w:p>
        </w:tc>
        <w:tc>
          <w:tcPr>
            <w:tcW w:w="558" w:type="pct"/>
            <w:shd w:val="clear" w:color="ffffff" w:fill="ffffff"/>
            <w:textDirection w:val="lrTb"/>
            <w:vAlign w:val="center"/>
          </w:tcPr>
          <w:p>
            <w:pPr>
              <w:pStyle w:val="Normal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0"/>
              </w:rPr>
              <w:t xml:space="preserve">Общая долевая собственность</w:t>
            </w:r>
            <w:r>
              <w:rPr>
                <w:sz w:val="22"/>
                <w:szCs w:val="22"/>
              </w:rPr>
            </w:r>
          </w:p>
        </w:tc>
        <w:tc>
          <w:tcPr>
            <w:tcW w:w="584" w:type="pct"/>
            <w:shd w:val="clear" w:color="ffffff" w:fill="ffffff"/>
            <w:textDirection w:val="lrTb"/>
            <w:vAlign w:val="center"/>
          </w:tcPr>
          <w:p>
            <w:pPr>
              <w:pStyle w:val="Normal"/>
              <w:jc w:val="center"/>
              <w:rPr>
                <w:sz w:val="22"/>
                <w:szCs w:val="22"/>
              </w:rPr>
            </w:pPr>
            <w:r>
              <w:rPr>
                <w:sz w:val="20"/>
              </w:rPr>
              <w:t xml:space="preserve">Собственность, физическое лицо</w:t>
            </w:r>
            <w:r>
              <w:rPr>
                <w:sz w:val="22"/>
                <w:szCs w:val="22"/>
              </w:rPr>
            </w:r>
          </w:p>
        </w:tc>
        <w:tc>
          <w:tcPr>
            <w:tcW w:w="902" w:type="pct"/>
            <w:textDirection w:val="lrTb"/>
            <w:vAlign w:val="center"/>
          </w:tcPr>
          <w:p>
            <w:pPr>
              <w:pStyle w:val="Normal"/>
              <w:jc w:val="center"/>
              <w:rPr>
                <w:sz w:val="22"/>
                <w:szCs w:val="22"/>
              </w:rPr>
            </w:pPr>
            <w:r>
              <w:rPr>
                <w:sz w:val="20"/>
              </w:rPr>
              <w:t xml:space="preserve">пункт 5.1.4.2.</w:t>
            </w:r>
            <w:r>
              <w:rPr>
                <w:sz w:val="22"/>
                <w:szCs w:val="22"/>
              </w:rPr>
            </w:r>
          </w:p>
        </w:tc>
        <w:tc>
          <w:tcPr>
            <w:tcW w:w="602" w:type="pct"/>
            <w:textDirection w:val="lrTb"/>
            <w:vAlign w:val="center"/>
          </w:tcPr>
          <w:p>
            <w:pPr>
              <w:pStyle w:val="Normal"/>
              <w:jc w:val="center"/>
              <w:rPr>
                <w:sz w:val="22"/>
                <w:szCs w:val="22"/>
              </w:rPr>
            </w:pPr>
            <w:r>
              <w:rPr>
                <w:sz w:val="20"/>
              </w:rPr>
              <w:t xml:space="preserve">Изъятие, снос</w:t>
            </w:r>
            <w:r>
              <w:rPr>
                <w:sz w:val="22"/>
                <w:szCs w:val="22"/>
              </w:rPr>
            </w:r>
          </w:p>
        </w:tc>
      </w:tr>
      <w:tr>
        <w:trPr>
          <w:trHeight w:val="984"/>
        </w:trP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c>
          <w:tcPr>
            <w:tcW w:w="176" w:type="pct"/>
            <w:shd w:val="clear" w:color="ffffff" w:fill="ffffff"/>
            <w:textDirection w:val="lrTb"/>
            <w:vAlign w:val="center"/>
          </w:tcPr>
          <w:p>
            <w:pPr>
              <w:pStyle w:val="Normal"/>
              <w:jc w:val="center"/>
              <w:rPr>
                <w:sz w:val="22"/>
                <w:szCs w:val="22"/>
              </w:rPr>
            </w:pPr>
            <w:r>
              <w:rPr>
                <w:sz w:val="20"/>
              </w:rPr>
              <w:t xml:space="preserve">2</w:t>
            </w:r>
            <w:r>
              <w:rPr>
                <w:sz w:val="22"/>
                <w:szCs w:val="22"/>
              </w:rPr>
            </w:r>
          </w:p>
        </w:tc>
        <w:tc>
          <w:tcPr>
            <w:tcW w:w="615" w:type="pct"/>
            <w:shd w:val="clear" w:color="ffffff" w:fill="ffffff"/>
            <w:textDirection w:val="lrTb"/>
            <w:vAlign w:val="center"/>
          </w:tcPr>
          <w:p>
            <w:pPr>
              <w:pStyle w:val="Normal"/>
              <w:jc w:val="center"/>
              <w:rPr>
                <w:sz w:val="22"/>
                <w:szCs w:val="22"/>
              </w:rPr>
            </w:pPr>
            <w:r>
              <w:rPr>
                <w:sz w:val="20"/>
              </w:rPr>
              <w:t xml:space="preserve">г. Пермь, </w:t>
            </w:r>
            <w:r>
              <w:rPr>
                <w:sz w:val="20"/>
              </w:rPr>
              <w:t xml:space="preserve">ул. </w:t>
            </w:r>
            <w:r>
              <w:rPr>
                <w:sz w:val="20"/>
              </w:rPr>
              <w:t xml:space="preserve">Циолковского, </w:t>
            </w:r>
            <w:r>
              <w:rPr>
                <w:sz w:val="22"/>
                <w:szCs w:val="22"/>
              </w:rPr>
            </w:r>
          </w:p>
          <w:p>
            <w:pPr>
              <w:pStyle w:val="Normal"/>
              <w:jc w:val="center"/>
              <w:rPr>
                <w:sz w:val="22"/>
                <w:szCs w:val="22"/>
              </w:rPr>
            </w:pPr>
            <w:r>
              <w:rPr>
                <w:sz w:val="20"/>
              </w:rPr>
              <w:t xml:space="preserve">д. 23, кв. 6</w:t>
            </w:r>
            <w:r>
              <w:rPr>
                <w:sz w:val="22"/>
                <w:szCs w:val="22"/>
              </w:rPr>
            </w:r>
          </w:p>
        </w:tc>
        <w:tc>
          <w:tcPr>
            <w:tcW w:w="675" w:type="pct"/>
            <w:shd w:val="clear" w:color="ffffff" w:fill="ffffff"/>
            <w:textDirection w:val="lrTb"/>
            <w:vAlign w:val="center"/>
          </w:tcPr>
          <w:p>
            <w:pPr>
              <w:pStyle w:val="Normal"/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0"/>
              </w:rPr>
              <w:t xml:space="preserve">ОКС</w:t>
            </w:r>
            <w:r>
              <w:rPr>
                <w:bCs/>
                <w:sz w:val="20"/>
              </w:rPr>
              <w:t xml:space="preserve">:</w:t>
            </w:r>
            <w:r>
              <w:rPr>
                <w:bCs/>
                <w:sz w:val="22"/>
                <w:szCs w:val="22"/>
              </w:rPr>
            </w:r>
          </w:p>
          <w:p>
            <w:pPr>
              <w:pStyle w:val="Normal"/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0"/>
              </w:rPr>
              <w:t xml:space="preserve">59:01:4311725:734</w:t>
            </w:r>
            <w:r>
              <w:rPr>
                <w:bCs/>
                <w:sz w:val="22"/>
                <w:szCs w:val="22"/>
              </w:rPr>
            </w:r>
          </w:p>
          <w:p>
            <w:pPr>
              <w:pStyle w:val="Normal"/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0"/>
              </w:rPr>
              <w:t xml:space="preserve">ЗУ:</w:t>
            </w:r>
            <w:r>
              <w:rPr>
                <w:bCs/>
                <w:sz w:val="22"/>
                <w:szCs w:val="22"/>
              </w:rPr>
            </w:r>
          </w:p>
          <w:p>
            <w:pPr>
              <w:pStyle w:val="Normal"/>
              <w:jc w:val="center"/>
              <w:rPr>
                <w:sz w:val="20"/>
              </w:rPr>
            </w:pPr>
            <w:r>
              <w:rPr>
                <w:bCs/>
                <w:sz w:val="20"/>
              </w:rPr>
              <w:t xml:space="preserve">59:01:4311725:8</w:t>
            </w:r>
            <w:r>
              <w:rPr>
                <w:sz w:val="20"/>
              </w:rPr>
            </w:r>
          </w:p>
        </w:tc>
        <w:tc>
          <w:tcPr>
            <w:tcW w:w="464" w:type="pct"/>
            <w:shd w:val="clear" w:color="ffffff" w:fill="ffffff"/>
            <w:textDirection w:val="lrTb"/>
            <w:vAlign w:val="center"/>
          </w:tcPr>
          <w:p>
            <w:pPr>
              <w:pStyle w:val="Normal"/>
              <w:jc w:val="center"/>
              <w:rPr>
                <w:sz w:val="20"/>
              </w:rPr>
            </w:pPr>
            <w:r>
              <w:rPr>
                <w:sz w:val="20"/>
                <w:lang w:val="en-US"/>
              </w:rPr>
              <w:t xml:space="preserve">1764</w:t>
            </w:r>
            <w:r>
              <w:rPr>
                <w:sz w:val="20"/>
              </w:rPr>
            </w:r>
          </w:p>
        </w:tc>
        <w:tc>
          <w:tcPr>
            <w:tcW w:w="424" w:type="pct"/>
            <w:shd w:val="clear" w:color="ffffff" w:fill="ffffff"/>
            <w:textDirection w:val="lrTb"/>
            <w:vAlign w:val="center"/>
          </w:tcPr>
          <w:p>
            <w:pPr>
              <w:pStyle w:val="Normal"/>
              <w:jc w:val="center"/>
              <w:rPr>
                <w:sz w:val="20"/>
              </w:rPr>
            </w:pPr>
            <w:r>
              <w:rPr>
                <w:color w:val="000000"/>
                <w:sz w:val="20"/>
              </w:rPr>
              <w:t xml:space="preserve">64,6</w:t>
            </w:r>
            <w:r>
              <w:rPr>
                <w:sz w:val="20"/>
              </w:rPr>
            </w:r>
          </w:p>
        </w:tc>
        <w:tc>
          <w:tcPr>
            <w:tcW w:w="558" w:type="pct"/>
            <w:shd w:val="clear" w:color="ffffff" w:fill="ffffff"/>
            <w:textDirection w:val="lrTb"/>
            <w:vAlign w:val="center"/>
          </w:tcPr>
          <w:p>
            <w:pPr>
              <w:pStyle w:val="Normal"/>
              <w:jc w:val="center"/>
              <w:rPr>
                <w:sz w:val="22"/>
                <w:szCs w:val="22"/>
              </w:rPr>
            </w:pPr>
            <w:r>
              <w:rPr>
                <w:sz w:val="20"/>
              </w:rPr>
              <w:t xml:space="preserve">Общая долевая собственность</w:t>
            </w:r>
            <w:r>
              <w:rPr>
                <w:sz w:val="22"/>
                <w:szCs w:val="22"/>
              </w:rPr>
            </w:r>
          </w:p>
        </w:tc>
        <w:tc>
          <w:tcPr>
            <w:tcW w:w="584" w:type="pct"/>
            <w:shd w:val="clear" w:color="ffffff" w:fill="ffffff"/>
            <w:textDirection w:val="lrTb"/>
            <w:vAlign w:val="center"/>
          </w:tcPr>
          <w:p>
            <w:pPr>
              <w:pStyle w:val="Normal"/>
              <w:jc w:val="center"/>
              <w:rPr>
                <w:sz w:val="22"/>
                <w:szCs w:val="22"/>
              </w:rPr>
            </w:pPr>
            <w:r>
              <w:rPr>
                <w:sz w:val="20"/>
              </w:rPr>
              <w:t xml:space="preserve">Собственность, физическое лицо</w:t>
            </w:r>
            <w:r>
              <w:rPr>
                <w:sz w:val="22"/>
                <w:szCs w:val="22"/>
              </w:rPr>
            </w:r>
          </w:p>
        </w:tc>
        <w:tc>
          <w:tcPr>
            <w:tcW w:w="902" w:type="pct"/>
            <w:textDirection w:val="lrTb"/>
            <w:vAlign w:val="center"/>
          </w:tcPr>
          <w:p>
            <w:pPr>
              <w:pStyle w:val="Normal"/>
              <w:jc w:val="center"/>
              <w:rPr>
                <w:sz w:val="22"/>
                <w:szCs w:val="22"/>
              </w:rPr>
            </w:pPr>
            <w:r>
              <w:rPr>
                <w:sz w:val="20"/>
              </w:rPr>
              <w:t xml:space="preserve">пункт 5.1.4.2.</w:t>
            </w:r>
            <w:r>
              <w:rPr>
                <w:sz w:val="22"/>
                <w:szCs w:val="22"/>
              </w:rPr>
            </w:r>
          </w:p>
        </w:tc>
        <w:tc>
          <w:tcPr>
            <w:tcW w:w="602" w:type="pct"/>
            <w:textDirection w:val="lrTb"/>
            <w:vAlign w:val="center"/>
          </w:tcPr>
          <w:p>
            <w:pPr>
              <w:pStyle w:val="Normal"/>
              <w:jc w:val="center"/>
              <w:rPr>
                <w:sz w:val="22"/>
                <w:szCs w:val="22"/>
              </w:rPr>
            </w:pPr>
            <w:r>
              <w:rPr>
                <w:sz w:val="20"/>
              </w:rPr>
              <w:t xml:space="preserve">Изъятие, снос</w:t>
            </w:r>
            <w:r>
              <w:rPr>
                <w:sz w:val="22"/>
                <w:szCs w:val="22"/>
              </w:rPr>
            </w:r>
          </w:p>
        </w:tc>
      </w:tr>
      <w:tr>
        <w:trPr>
          <w:trHeight w:val="984"/>
        </w:trP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c>
          <w:tcPr>
            <w:tcW w:w="176" w:type="pct"/>
            <w:shd w:val="clear" w:color="ffffff" w:fill="ffffff"/>
            <w:textDirection w:val="lrTb"/>
            <w:vAlign w:val="center"/>
          </w:tcPr>
          <w:p>
            <w:pPr>
              <w:pStyle w:val="Normal"/>
              <w:jc w:val="center"/>
              <w:rPr>
                <w:sz w:val="22"/>
                <w:szCs w:val="22"/>
              </w:rPr>
            </w:pPr>
            <w:r>
              <w:rPr>
                <w:sz w:val="20"/>
              </w:rPr>
              <w:t xml:space="preserve">3</w:t>
            </w:r>
            <w:r>
              <w:rPr>
                <w:sz w:val="22"/>
                <w:szCs w:val="22"/>
              </w:rPr>
            </w:r>
          </w:p>
        </w:tc>
        <w:tc>
          <w:tcPr>
            <w:tcW w:w="615" w:type="pct"/>
            <w:shd w:val="clear" w:color="ffffff" w:fill="ffffff"/>
            <w:textDirection w:val="lrTb"/>
            <w:vAlign w:val="center"/>
          </w:tcPr>
          <w:p>
            <w:pPr>
              <w:pStyle w:val="Normal"/>
              <w:jc w:val="center"/>
              <w:rPr>
                <w:sz w:val="22"/>
                <w:szCs w:val="22"/>
              </w:rPr>
            </w:pPr>
            <w:r>
              <w:rPr>
                <w:sz w:val="20"/>
              </w:rPr>
              <w:t xml:space="preserve">г. Пермь, </w:t>
            </w:r>
            <w:r>
              <w:rPr>
                <w:sz w:val="20"/>
              </w:rPr>
              <w:t xml:space="preserve">ул. </w:t>
            </w:r>
            <w:r>
              <w:rPr>
                <w:sz w:val="20"/>
              </w:rPr>
              <w:t xml:space="preserve">Циолковского, </w:t>
            </w:r>
            <w:r>
              <w:rPr>
                <w:sz w:val="22"/>
                <w:szCs w:val="22"/>
              </w:rPr>
            </w:r>
          </w:p>
          <w:p>
            <w:pPr>
              <w:pStyle w:val="Normal"/>
              <w:jc w:val="center"/>
              <w:rPr>
                <w:sz w:val="22"/>
                <w:szCs w:val="22"/>
              </w:rPr>
            </w:pPr>
            <w:r>
              <w:rPr>
                <w:sz w:val="20"/>
              </w:rPr>
              <w:t xml:space="preserve">д. 23, кв. 7</w:t>
            </w:r>
            <w:r>
              <w:rPr>
                <w:sz w:val="22"/>
                <w:szCs w:val="22"/>
              </w:rPr>
            </w:r>
          </w:p>
        </w:tc>
        <w:tc>
          <w:tcPr>
            <w:tcW w:w="675" w:type="pct"/>
            <w:shd w:val="clear" w:color="ffffff" w:fill="ffffff"/>
            <w:textDirection w:val="lrTb"/>
            <w:vAlign w:val="center"/>
          </w:tcPr>
          <w:p>
            <w:pPr>
              <w:pStyle w:val="Normal"/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0"/>
              </w:rPr>
              <w:t xml:space="preserve">ОКС:</w:t>
            </w:r>
            <w:r>
              <w:rPr>
                <w:bCs/>
                <w:sz w:val="22"/>
                <w:szCs w:val="22"/>
              </w:rPr>
            </w:r>
          </w:p>
          <w:p>
            <w:pPr>
              <w:pStyle w:val="Normal"/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0"/>
              </w:rPr>
              <w:t xml:space="preserve">59:01:4311725:735</w:t>
            </w:r>
            <w:r>
              <w:rPr>
                <w:bCs/>
                <w:sz w:val="22"/>
                <w:szCs w:val="22"/>
              </w:rPr>
            </w:r>
          </w:p>
          <w:p>
            <w:pPr>
              <w:pStyle w:val="Normal"/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0"/>
              </w:rPr>
              <w:t xml:space="preserve">ЗУ:</w:t>
            </w:r>
            <w:r>
              <w:rPr>
                <w:bCs/>
                <w:sz w:val="22"/>
                <w:szCs w:val="22"/>
              </w:rPr>
            </w:r>
          </w:p>
          <w:p>
            <w:pPr>
              <w:pStyle w:val="Normal"/>
              <w:jc w:val="center"/>
              <w:rPr>
                <w:sz w:val="20"/>
              </w:rPr>
            </w:pPr>
            <w:r>
              <w:rPr>
                <w:bCs/>
                <w:sz w:val="20"/>
              </w:rPr>
              <w:t xml:space="preserve">59:01:4311725:8</w:t>
            </w:r>
            <w:r>
              <w:rPr>
                <w:sz w:val="20"/>
              </w:rPr>
            </w:r>
          </w:p>
        </w:tc>
        <w:tc>
          <w:tcPr>
            <w:tcW w:w="464" w:type="pct"/>
            <w:shd w:val="clear" w:color="ffffff" w:fill="ffffff"/>
            <w:textDirection w:val="lrTb"/>
            <w:vAlign w:val="center"/>
          </w:tcPr>
          <w:p>
            <w:pPr>
              <w:pStyle w:val="Normal"/>
              <w:jc w:val="center"/>
              <w:rPr>
                <w:sz w:val="20"/>
              </w:rPr>
            </w:pPr>
            <w:r>
              <w:rPr>
                <w:sz w:val="20"/>
                <w:lang w:val="en-US"/>
              </w:rPr>
              <w:t xml:space="preserve">1764</w:t>
            </w:r>
            <w:r>
              <w:rPr>
                <w:sz w:val="20"/>
              </w:rPr>
            </w:r>
          </w:p>
        </w:tc>
        <w:tc>
          <w:tcPr>
            <w:tcW w:w="424" w:type="pct"/>
            <w:shd w:val="clear" w:color="ffffff" w:fill="ffffff"/>
            <w:textDirection w:val="lrTb"/>
            <w:vAlign w:val="center"/>
          </w:tcPr>
          <w:p>
            <w:pPr>
              <w:pStyle w:val="Normal"/>
              <w:jc w:val="center"/>
              <w:rPr>
                <w:sz w:val="20"/>
              </w:rPr>
            </w:pPr>
            <w:r>
              <w:rPr>
                <w:color w:val="000000"/>
                <w:sz w:val="20"/>
              </w:rPr>
              <w:t xml:space="preserve">60,4</w:t>
            </w:r>
            <w:r>
              <w:rPr>
                <w:sz w:val="20"/>
              </w:rPr>
            </w:r>
          </w:p>
        </w:tc>
        <w:tc>
          <w:tcPr>
            <w:tcW w:w="558" w:type="pct"/>
            <w:shd w:val="clear" w:color="ffffff" w:fill="ffffff"/>
            <w:textDirection w:val="lrTb"/>
            <w:vAlign w:val="center"/>
          </w:tcPr>
          <w:p>
            <w:pPr>
              <w:pStyle w:val="Normal"/>
              <w:jc w:val="center"/>
              <w:rPr>
                <w:sz w:val="22"/>
                <w:szCs w:val="22"/>
              </w:rPr>
            </w:pPr>
            <w:r>
              <w:rPr>
                <w:sz w:val="20"/>
              </w:rPr>
              <w:t xml:space="preserve">Общая долевая собственность</w:t>
            </w:r>
            <w:r>
              <w:rPr>
                <w:sz w:val="22"/>
                <w:szCs w:val="22"/>
              </w:rPr>
            </w:r>
          </w:p>
        </w:tc>
        <w:tc>
          <w:tcPr>
            <w:tcW w:w="584" w:type="pct"/>
            <w:shd w:val="clear" w:color="ffffff" w:fill="ffffff"/>
            <w:textDirection w:val="lrTb"/>
            <w:vAlign w:val="center"/>
          </w:tcPr>
          <w:p>
            <w:pPr>
              <w:pStyle w:val="Normal"/>
              <w:jc w:val="center"/>
              <w:rPr>
                <w:sz w:val="22"/>
                <w:szCs w:val="22"/>
              </w:rPr>
            </w:pPr>
            <w:r>
              <w:rPr>
                <w:sz w:val="20"/>
              </w:rPr>
              <w:t xml:space="preserve">Собственность, физическое лицо</w:t>
            </w:r>
            <w:r>
              <w:rPr>
                <w:sz w:val="22"/>
                <w:szCs w:val="22"/>
              </w:rPr>
            </w:r>
          </w:p>
        </w:tc>
        <w:tc>
          <w:tcPr>
            <w:tcW w:w="902" w:type="pct"/>
            <w:textDirection w:val="lrTb"/>
            <w:vAlign w:val="center"/>
          </w:tcPr>
          <w:p>
            <w:pPr>
              <w:pStyle w:val="Normal"/>
              <w:jc w:val="center"/>
              <w:rPr>
                <w:sz w:val="22"/>
                <w:szCs w:val="22"/>
              </w:rPr>
            </w:pPr>
            <w:r>
              <w:rPr>
                <w:sz w:val="20"/>
              </w:rPr>
              <w:t xml:space="preserve">пункт 5.1.4.2.</w:t>
            </w:r>
            <w:r>
              <w:rPr>
                <w:sz w:val="22"/>
                <w:szCs w:val="22"/>
              </w:rPr>
            </w:r>
          </w:p>
        </w:tc>
        <w:tc>
          <w:tcPr>
            <w:tcW w:w="602" w:type="pct"/>
            <w:textDirection w:val="lrTb"/>
            <w:vAlign w:val="center"/>
          </w:tcPr>
          <w:p>
            <w:pPr>
              <w:pStyle w:val="Normal"/>
              <w:jc w:val="center"/>
              <w:rPr>
                <w:sz w:val="22"/>
                <w:szCs w:val="22"/>
              </w:rPr>
            </w:pPr>
            <w:r>
              <w:rPr>
                <w:sz w:val="20"/>
              </w:rPr>
              <w:t xml:space="preserve">Изъятие, снос</w:t>
            </w:r>
            <w:r>
              <w:rPr>
                <w:sz w:val="22"/>
                <w:szCs w:val="22"/>
              </w:rPr>
            </w:r>
          </w:p>
        </w:tc>
      </w:tr>
      <w:tr>
        <w:trPr>
          <w:trHeight w:val="481"/>
        </w:trP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c>
          <w:tcPr>
            <w:tcW w:w="176" w:type="pct"/>
            <w:shd w:val="clear" w:color="ffffff" w:fill="ffffff"/>
            <w:textDirection w:val="lrTb"/>
            <w:vAlign w:val="center"/>
          </w:tcPr>
          <w:p>
            <w:pPr>
              <w:pStyle w:val="Normal"/>
              <w:jc w:val="center"/>
              <w:rPr>
                <w:sz w:val="22"/>
                <w:szCs w:val="22"/>
              </w:rPr>
            </w:pPr>
            <w:r>
              <w:rPr>
                <w:sz w:val="20"/>
              </w:rPr>
              <w:t xml:space="preserve">4</w:t>
            </w:r>
            <w:r>
              <w:rPr>
                <w:sz w:val="22"/>
                <w:szCs w:val="22"/>
              </w:rPr>
            </w:r>
          </w:p>
        </w:tc>
        <w:tc>
          <w:tcPr>
            <w:tcW w:w="615" w:type="pct"/>
            <w:shd w:val="clear" w:color="ffffff" w:fill="ffffff"/>
            <w:textDirection w:val="lrTb"/>
            <w:vAlign w:val="center"/>
          </w:tcPr>
          <w:p>
            <w:pPr>
              <w:pStyle w:val="Normal"/>
              <w:jc w:val="center"/>
              <w:rPr>
                <w:sz w:val="22"/>
                <w:szCs w:val="22"/>
              </w:rPr>
            </w:pPr>
            <w:r>
              <w:rPr>
                <w:sz w:val="20"/>
              </w:rPr>
              <w:t xml:space="preserve">г. Пермь, </w:t>
            </w:r>
            <w:r>
              <w:rPr>
                <w:sz w:val="20"/>
              </w:rPr>
              <w:t xml:space="preserve">ул. </w:t>
            </w:r>
            <w:r>
              <w:rPr>
                <w:sz w:val="20"/>
              </w:rPr>
              <w:t xml:space="preserve">Циолковского, </w:t>
            </w:r>
            <w:r>
              <w:rPr>
                <w:sz w:val="22"/>
                <w:szCs w:val="22"/>
              </w:rPr>
            </w:r>
          </w:p>
          <w:p>
            <w:pPr>
              <w:pStyle w:val="Normal"/>
              <w:jc w:val="center"/>
              <w:rPr>
                <w:sz w:val="22"/>
                <w:szCs w:val="22"/>
              </w:rPr>
            </w:pPr>
            <w:r>
              <w:rPr>
                <w:sz w:val="20"/>
              </w:rPr>
              <w:t xml:space="preserve">д. 23, кв. 8</w:t>
            </w:r>
            <w:r>
              <w:rPr>
                <w:sz w:val="22"/>
                <w:szCs w:val="22"/>
              </w:rPr>
            </w:r>
          </w:p>
        </w:tc>
        <w:tc>
          <w:tcPr>
            <w:tcW w:w="675" w:type="pct"/>
            <w:shd w:val="clear" w:color="ffffff" w:fill="ffffff"/>
            <w:textDirection w:val="lrTb"/>
            <w:vAlign w:val="center"/>
          </w:tcPr>
          <w:p>
            <w:pPr>
              <w:pStyle w:val="Normal"/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0"/>
              </w:rPr>
              <w:t xml:space="preserve">ОКС:</w:t>
            </w:r>
            <w:r>
              <w:rPr>
                <w:bCs/>
                <w:sz w:val="22"/>
                <w:szCs w:val="22"/>
              </w:rPr>
            </w:r>
          </w:p>
          <w:p>
            <w:pPr>
              <w:pStyle w:val="Normal"/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0"/>
              </w:rPr>
              <w:t xml:space="preserve">59:01:4311725:736</w:t>
            </w:r>
            <w:r>
              <w:rPr>
                <w:bCs/>
                <w:sz w:val="22"/>
                <w:szCs w:val="22"/>
              </w:rPr>
            </w:r>
          </w:p>
          <w:p>
            <w:pPr>
              <w:pStyle w:val="Normal"/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0"/>
              </w:rPr>
              <w:t xml:space="preserve">ЗУ:</w:t>
            </w:r>
            <w:r>
              <w:rPr>
                <w:bCs/>
                <w:sz w:val="22"/>
                <w:szCs w:val="22"/>
              </w:rPr>
            </w:r>
          </w:p>
          <w:p>
            <w:pPr>
              <w:pStyle w:val="Normal"/>
              <w:jc w:val="center"/>
              <w:rPr>
                <w:sz w:val="20"/>
              </w:rPr>
            </w:pPr>
            <w:r>
              <w:rPr>
                <w:bCs/>
                <w:sz w:val="20"/>
              </w:rPr>
              <w:t xml:space="preserve">59:01:4311725:8</w:t>
            </w:r>
            <w:r>
              <w:rPr>
                <w:sz w:val="20"/>
              </w:rPr>
            </w:r>
          </w:p>
        </w:tc>
        <w:tc>
          <w:tcPr>
            <w:tcW w:w="464" w:type="pct"/>
            <w:shd w:val="clear" w:color="ffffff" w:fill="ffffff"/>
            <w:textDirection w:val="lrTb"/>
            <w:vAlign w:val="center"/>
          </w:tcPr>
          <w:p>
            <w:pPr>
              <w:pStyle w:val="Normal"/>
              <w:jc w:val="center"/>
              <w:rPr>
                <w:sz w:val="20"/>
              </w:rPr>
            </w:pPr>
            <w:r>
              <w:rPr>
                <w:sz w:val="20"/>
                <w:lang w:val="en-US"/>
              </w:rPr>
              <w:t xml:space="preserve">1764</w:t>
            </w:r>
            <w:r>
              <w:rPr>
                <w:sz w:val="20"/>
              </w:rPr>
            </w:r>
          </w:p>
        </w:tc>
        <w:tc>
          <w:tcPr>
            <w:tcW w:w="424" w:type="pct"/>
            <w:shd w:val="clear" w:color="ffffff" w:fill="ffffff"/>
            <w:textDirection w:val="lrTb"/>
            <w:vAlign w:val="center"/>
          </w:tcPr>
          <w:p>
            <w:pPr>
              <w:pStyle w:val="Normal"/>
              <w:jc w:val="center"/>
              <w:rPr>
                <w:sz w:val="20"/>
              </w:rPr>
            </w:pPr>
            <w:r>
              <w:rPr>
                <w:color w:val="000000"/>
                <w:sz w:val="20"/>
              </w:rPr>
              <w:t xml:space="preserve">63,2</w:t>
            </w:r>
            <w:r>
              <w:rPr>
                <w:sz w:val="20"/>
              </w:rPr>
            </w:r>
          </w:p>
        </w:tc>
        <w:tc>
          <w:tcPr>
            <w:tcW w:w="558" w:type="pct"/>
            <w:shd w:val="clear" w:color="ffffff" w:fill="ffffff"/>
            <w:textDirection w:val="lrTb"/>
            <w:vAlign w:val="center"/>
          </w:tcPr>
          <w:p>
            <w:pPr>
              <w:pStyle w:val="Normal"/>
              <w:jc w:val="center"/>
              <w:rPr>
                <w:sz w:val="22"/>
                <w:szCs w:val="22"/>
              </w:rPr>
            </w:pPr>
            <w:r>
              <w:rPr>
                <w:sz w:val="20"/>
              </w:rPr>
              <w:t xml:space="preserve">Общая долевая собственность</w:t>
            </w:r>
            <w:r>
              <w:rPr>
                <w:sz w:val="22"/>
                <w:szCs w:val="22"/>
              </w:rPr>
            </w:r>
          </w:p>
        </w:tc>
        <w:tc>
          <w:tcPr>
            <w:tcW w:w="584" w:type="pct"/>
            <w:shd w:val="clear" w:color="ffffff" w:fill="ffffff"/>
            <w:textDirection w:val="lrTb"/>
            <w:vAlign w:val="center"/>
          </w:tcPr>
          <w:p>
            <w:pPr>
              <w:pStyle w:val="Normal"/>
              <w:jc w:val="center"/>
              <w:rPr>
                <w:sz w:val="22"/>
                <w:szCs w:val="22"/>
              </w:rPr>
            </w:pPr>
            <w:r>
              <w:rPr>
                <w:sz w:val="20"/>
              </w:rPr>
              <w:t xml:space="preserve">Собственность, физическое лицо</w:t>
            </w:r>
            <w:r>
              <w:rPr>
                <w:sz w:val="22"/>
                <w:szCs w:val="22"/>
              </w:rPr>
            </w:r>
          </w:p>
        </w:tc>
        <w:tc>
          <w:tcPr>
            <w:tcW w:w="902" w:type="pct"/>
            <w:textDirection w:val="lrTb"/>
            <w:vAlign w:val="center"/>
          </w:tcPr>
          <w:p>
            <w:pPr>
              <w:pStyle w:val="Normal"/>
              <w:jc w:val="center"/>
              <w:rPr>
                <w:sz w:val="22"/>
                <w:szCs w:val="22"/>
              </w:rPr>
            </w:pPr>
            <w:r>
              <w:rPr>
                <w:sz w:val="20"/>
              </w:rPr>
              <w:t xml:space="preserve">пункт 5.1.4.2.</w:t>
            </w:r>
            <w:r>
              <w:rPr>
                <w:sz w:val="22"/>
                <w:szCs w:val="22"/>
              </w:rPr>
            </w:r>
          </w:p>
        </w:tc>
        <w:tc>
          <w:tcPr>
            <w:tcW w:w="602" w:type="pct"/>
            <w:textDirection w:val="lrTb"/>
            <w:vAlign w:val="center"/>
          </w:tcPr>
          <w:p>
            <w:pPr>
              <w:pStyle w:val="Normal"/>
              <w:jc w:val="center"/>
              <w:rPr>
                <w:sz w:val="22"/>
                <w:szCs w:val="22"/>
              </w:rPr>
            </w:pPr>
            <w:r>
              <w:rPr>
                <w:sz w:val="20"/>
              </w:rPr>
              <w:t xml:space="preserve">Изъятие, снос</w:t>
            </w:r>
            <w:r>
              <w:rPr>
                <w:sz w:val="22"/>
                <w:szCs w:val="22"/>
              </w:rPr>
            </w:r>
          </w:p>
        </w:tc>
      </w:tr>
      <w:tr>
        <w:trPr>
          <w:trHeight w:val="493"/>
        </w:trP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c>
          <w:tcPr>
            <w:tcW w:w="176" w:type="pct"/>
            <w:shd w:val="clear" w:color="ffffff" w:fill="ffffff"/>
            <w:textDirection w:val="lrTb"/>
            <w:vAlign w:val="center"/>
          </w:tcPr>
          <w:p>
            <w:pPr>
              <w:pStyle w:val="Normal"/>
              <w:jc w:val="center"/>
              <w:rPr>
                <w:sz w:val="22"/>
                <w:szCs w:val="22"/>
              </w:rPr>
            </w:pPr>
            <w:r>
              <w:rPr>
                <w:sz w:val="20"/>
              </w:rPr>
              <w:t xml:space="preserve">5</w:t>
            </w:r>
            <w:r>
              <w:rPr>
                <w:sz w:val="22"/>
                <w:szCs w:val="22"/>
              </w:rPr>
            </w:r>
          </w:p>
        </w:tc>
        <w:tc>
          <w:tcPr>
            <w:tcW w:w="615" w:type="pct"/>
            <w:shd w:val="clear" w:color="ffffff" w:fill="ffffff"/>
            <w:textDirection w:val="lrTb"/>
            <w:vAlign w:val="center"/>
          </w:tcPr>
          <w:p>
            <w:pPr>
              <w:pStyle w:val="Normal"/>
              <w:jc w:val="center"/>
              <w:rPr>
                <w:sz w:val="22"/>
                <w:szCs w:val="22"/>
              </w:rPr>
            </w:pPr>
            <w:r>
              <w:rPr>
                <w:sz w:val="20"/>
              </w:rPr>
              <w:t xml:space="preserve">г. Пермь, </w:t>
            </w:r>
            <w:r>
              <w:rPr>
                <w:sz w:val="20"/>
              </w:rPr>
              <w:t xml:space="preserve">ул. </w:t>
            </w:r>
            <w:r>
              <w:rPr>
                <w:sz w:val="20"/>
              </w:rPr>
              <w:t xml:space="preserve">Циолковского, </w:t>
            </w:r>
            <w:r>
              <w:rPr>
                <w:sz w:val="22"/>
                <w:szCs w:val="22"/>
              </w:rPr>
            </w:r>
          </w:p>
          <w:p>
            <w:pPr>
              <w:pStyle w:val="Normal"/>
              <w:jc w:val="center"/>
              <w:rPr>
                <w:sz w:val="22"/>
                <w:szCs w:val="22"/>
              </w:rPr>
            </w:pPr>
            <w:r>
              <w:rPr>
                <w:sz w:val="20"/>
              </w:rPr>
              <w:t xml:space="preserve">д. 23, кв. 1</w:t>
            </w:r>
            <w:r>
              <w:rPr>
                <w:sz w:val="22"/>
                <w:szCs w:val="22"/>
              </w:rPr>
            </w:r>
          </w:p>
        </w:tc>
        <w:tc>
          <w:tcPr>
            <w:tcW w:w="675" w:type="pct"/>
            <w:shd w:val="clear" w:color="ffffff" w:fill="ffffff"/>
            <w:textDirection w:val="lrTb"/>
            <w:vAlign w:val="center"/>
          </w:tcPr>
          <w:p>
            <w:pPr>
              <w:pStyle w:val="Normal"/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0"/>
              </w:rPr>
              <w:t xml:space="preserve">ОКС:</w:t>
            </w:r>
            <w:r>
              <w:rPr>
                <w:bCs/>
                <w:sz w:val="22"/>
                <w:szCs w:val="22"/>
              </w:rPr>
            </w:r>
          </w:p>
          <w:p>
            <w:pPr>
              <w:pStyle w:val="Normal"/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0"/>
              </w:rPr>
              <w:t xml:space="preserve">59:01:4311725:737</w:t>
            </w:r>
            <w:r>
              <w:rPr>
                <w:bCs/>
                <w:sz w:val="22"/>
                <w:szCs w:val="22"/>
              </w:rPr>
            </w:r>
          </w:p>
          <w:p>
            <w:pPr>
              <w:pStyle w:val="Normal"/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0"/>
              </w:rPr>
              <w:t xml:space="preserve">ЗУ:</w:t>
            </w:r>
            <w:r>
              <w:rPr>
                <w:bCs/>
                <w:sz w:val="22"/>
                <w:szCs w:val="22"/>
              </w:rPr>
            </w:r>
          </w:p>
          <w:p>
            <w:pPr>
              <w:pStyle w:val="Normal"/>
              <w:jc w:val="center"/>
              <w:rPr>
                <w:sz w:val="20"/>
              </w:rPr>
            </w:pPr>
            <w:r>
              <w:rPr>
                <w:bCs/>
                <w:sz w:val="20"/>
              </w:rPr>
              <w:t xml:space="preserve">59:01:4311725:8</w:t>
            </w:r>
            <w:r>
              <w:rPr>
                <w:sz w:val="20"/>
              </w:rPr>
            </w:r>
          </w:p>
        </w:tc>
        <w:tc>
          <w:tcPr>
            <w:tcW w:w="464" w:type="pct"/>
            <w:shd w:val="clear" w:color="ffffff" w:fill="ffffff"/>
            <w:textDirection w:val="lrTb"/>
            <w:vAlign w:val="center"/>
          </w:tcPr>
          <w:p>
            <w:pPr>
              <w:pStyle w:val="Normal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1764</w:t>
            </w:r>
            <w:r>
              <w:rPr>
                <w:sz w:val="20"/>
              </w:rPr>
            </w:r>
          </w:p>
        </w:tc>
        <w:tc>
          <w:tcPr>
            <w:tcW w:w="424" w:type="pct"/>
            <w:shd w:val="clear" w:color="ffffff" w:fill="ffffff"/>
            <w:textDirection w:val="lrTb"/>
            <w:vAlign w:val="center"/>
          </w:tcPr>
          <w:p>
            <w:pPr>
              <w:pStyle w:val="Normal"/>
              <w:jc w:val="center"/>
              <w:rPr>
                <w:sz w:val="20"/>
              </w:rPr>
            </w:pPr>
            <w:r>
              <w:rPr>
                <w:color w:val="000000"/>
                <w:sz w:val="20"/>
              </w:rPr>
              <w:t xml:space="preserve">64,1</w:t>
            </w:r>
            <w:r>
              <w:rPr>
                <w:sz w:val="20"/>
              </w:rPr>
            </w:r>
          </w:p>
        </w:tc>
        <w:tc>
          <w:tcPr>
            <w:tcW w:w="558" w:type="pct"/>
            <w:shd w:val="clear" w:color="ffffff" w:fill="ffffff"/>
            <w:textDirection w:val="lrTb"/>
            <w:vAlign w:val="center"/>
          </w:tcPr>
          <w:p>
            <w:pPr>
              <w:pStyle w:val="Normal"/>
              <w:jc w:val="center"/>
              <w:rPr>
                <w:sz w:val="22"/>
                <w:szCs w:val="22"/>
              </w:rPr>
            </w:pPr>
            <w:r>
              <w:rPr>
                <w:sz w:val="20"/>
              </w:rPr>
              <w:t xml:space="preserve">Общая долевая собственность</w:t>
            </w:r>
            <w:r>
              <w:rPr>
                <w:sz w:val="22"/>
                <w:szCs w:val="22"/>
              </w:rPr>
            </w:r>
          </w:p>
        </w:tc>
        <w:tc>
          <w:tcPr>
            <w:tcW w:w="584" w:type="pct"/>
            <w:shd w:val="clear" w:color="ffffff" w:fill="ffffff"/>
            <w:textDirection w:val="lrTb"/>
            <w:vAlign w:val="center"/>
          </w:tcPr>
          <w:p>
            <w:pPr>
              <w:pStyle w:val="Normal"/>
              <w:jc w:val="center"/>
              <w:rPr>
                <w:sz w:val="22"/>
                <w:szCs w:val="22"/>
              </w:rPr>
            </w:pPr>
            <w:r>
              <w:rPr>
                <w:sz w:val="20"/>
              </w:rPr>
              <w:t xml:space="preserve">Собственность, физическое лицо</w:t>
            </w:r>
            <w:r>
              <w:rPr>
                <w:sz w:val="22"/>
                <w:szCs w:val="22"/>
              </w:rPr>
            </w:r>
          </w:p>
        </w:tc>
        <w:tc>
          <w:tcPr>
            <w:tcW w:w="902" w:type="pct"/>
            <w:textDirection w:val="lrTb"/>
            <w:vAlign w:val="center"/>
          </w:tcPr>
          <w:p>
            <w:pPr>
              <w:pStyle w:val="Normal"/>
              <w:jc w:val="center"/>
              <w:rPr>
                <w:sz w:val="22"/>
                <w:szCs w:val="22"/>
              </w:rPr>
            </w:pPr>
            <w:r>
              <w:rPr>
                <w:sz w:val="20"/>
              </w:rPr>
              <w:t xml:space="preserve">пункт 5.1.4.2.</w:t>
            </w:r>
            <w:r>
              <w:rPr>
                <w:sz w:val="22"/>
                <w:szCs w:val="22"/>
              </w:rPr>
            </w:r>
          </w:p>
        </w:tc>
        <w:tc>
          <w:tcPr>
            <w:tcW w:w="602" w:type="pct"/>
            <w:textDirection w:val="lrTb"/>
            <w:vAlign w:val="center"/>
          </w:tcPr>
          <w:p>
            <w:pPr>
              <w:pStyle w:val="Normal"/>
              <w:jc w:val="center"/>
              <w:rPr>
                <w:sz w:val="22"/>
                <w:szCs w:val="22"/>
              </w:rPr>
            </w:pPr>
            <w:r>
              <w:rPr>
                <w:sz w:val="20"/>
              </w:rPr>
              <w:t xml:space="preserve">Изъятие, снос</w:t>
            </w:r>
            <w:r>
              <w:rPr>
                <w:sz w:val="22"/>
                <w:szCs w:val="22"/>
              </w:rPr>
            </w:r>
          </w:p>
        </w:tc>
      </w:tr>
      <w:tr>
        <w:trPr>
          <w:trHeight w:val="505"/>
        </w:trP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c>
          <w:tcPr>
            <w:tcW w:w="176" w:type="pct"/>
            <w:shd w:val="clear" w:color="ffffff" w:fill="ffffff"/>
            <w:textDirection w:val="lrTb"/>
            <w:vAlign w:val="center"/>
          </w:tcPr>
          <w:p>
            <w:pPr>
              <w:pStyle w:val="Normal"/>
              <w:jc w:val="center"/>
              <w:rPr>
                <w:sz w:val="22"/>
                <w:szCs w:val="22"/>
              </w:rPr>
            </w:pPr>
            <w:r>
              <w:rPr>
                <w:sz w:val="20"/>
              </w:rPr>
              <w:t xml:space="preserve">6</w:t>
            </w:r>
            <w:r>
              <w:rPr>
                <w:sz w:val="22"/>
                <w:szCs w:val="22"/>
              </w:rPr>
            </w:r>
          </w:p>
        </w:tc>
        <w:tc>
          <w:tcPr>
            <w:tcW w:w="615" w:type="pct"/>
            <w:shd w:val="clear" w:color="ffffff" w:fill="ffffff"/>
            <w:textDirection w:val="lrTb"/>
            <w:vAlign w:val="center"/>
          </w:tcPr>
          <w:p>
            <w:pPr>
              <w:pStyle w:val="Normal"/>
              <w:jc w:val="center"/>
              <w:rPr>
                <w:sz w:val="22"/>
                <w:szCs w:val="22"/>
              </w:rPr>
            </w:pPr>
            <w:r>
              <w:rPr>
                <w:sz w:val="20"/>
              </w:rPr>
              <w:t xml:space="preserve">г. Пермь, </w:t>
            </w:r>
            <w:r>
              <w:rPr>
                <w:sz w:val="20"/>
              </w:rPr>
              <w:t xml:space="preserve">ул. </w:t>
            </w:r>
            <w:r>
              <w:rPr>
                <w:sz w:val="20"/>
              </w:rPr>
              <w:t xml:space="preserve">Циолковского, </w:t>
            </w:r>
            <w:r>
              <w:rPr>
                <w:sz w:val="22"/>
                <w:szCs w:val="22"/>
              </w:rPr>
            </w:r>
          </w:p>
          <w:p>
            <w:pPr>
              <w:pStyle w:val="Normal"/>
              <w:jc w:val="center"/>
              <w:rPr>
                <w:sz w:val="22"/>
                <w:szCs w:val="22"/>
              </w:rPr>
            </w:pPr>
            <w:r>
              <w:rPr>
                <w:sz w:val="20"/>
              </w:rPr>
              <w:t xml:space="preserve">д. 23, кв. 3</w:t>
            </w:r>
            <w:r>
              <w:rPr>
                <w:sz w:val="22"/>
                <w:szCs w:val="22"/>
              </w:rPr>
            </w:r>
          </w:p>
        </w:tc>
        <w:tc>
          <w:tcPr>
            <w:tcW w:w="675" w:type="pct"/>
            <w:shd w:val="clear" w:color="ffffff" w:fill="ffffff"/>
            <w:textDirection w:val="lrTb"/>
            <w:vAlign w:val="center"/>
          </w:tcPr>
          <w:p>
            <w:pPr>
              <w:pStyle w:val="Normal"/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0"/>
              </w:rPr>
              <w:t xml:space="preserve">ОКС:</w:t>
            </w:r>
            <w:r>
              <w:rPr>
                <w:bCs/>
                <w:sz w:val="22"/>
                <w:szCs w:val="22"/>
              </w:rPr>
            </w:r>
          </w:p>
          <w:p>
            <w:pPr>
              <w:pStyle w:val="Normal"/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0"/>
              </w:rPr>
              <w:t xml:space="preserve">59:01:4311725:739</w:t>
            </w:r>
            <w:r>
              <w:rPr>
                <w:bCs/>
                <w:sz w:val="22"/>
                <w:szCs w:val="22"/>
              </w:rPr>
            </w:r>
          </w:p>
          <w:p>
            <w:pPr>
              <w:pStyle w:val="Normal"/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0"/>
              </w:rPr>
              <w:t xml:space="preserve">ЗУ:</w:t>
            </w:r>
            <w:r>
              <w:rPr>
                <w:bCs/>
                <w:sz w:val="22"/>
                <w:szCs w:val="22"/>
              </w:rPr>
            </w:r>
          </w:p>
          <w:p>
            <w:pPr>
              <w:pStyle w:val="Normal"/>
              <w:jc w:val="center"/>
              <w:rPr>
                <w:sz w:val="20"/>
              </w:rPr>
            </w:pPr>
            <w:r>
              <w:rPr>
                <w:bCs/>
                <w:sz w:val="20"/>
              </w:rPr>
              <w:t xml:space="preserve">59:01:4311725:8</w:t>
            </w:r>
            <w:r>
              <w:rPr>
                <w:sz w:val="20"/>
              </w:rPr>
            </w:r>
          </w:p>
        </w:tc>
        <w:tc>
          <w:tcPr>
            <w:tcW w:w="464" w:type="pct"/>
            <w:shd w:val="clear" w:color="ffffff" w:fill="ffffff"/>
            <w:textDirection w:val="lrTb"/>
            <w:vAlign w:val="center"/>
          </w:tcPr>
          <w:p>
            <w:pPr>
              <w:pStyle w:val="Normal"/>
              <w:jc w:val="center"/>
              <w:rPr>
                <w:sz w:val="20"/>
              </w:rPr>
            </w:pPr>
            <w:r>
              <w:rPr>
                <w:sz w:val="20"/>
                <w:lang w:val="en-US"/>
              </w:rPr>
              <w:t xml:space="preserve">1764</w:t>
            </w:r>
            <w:r>
              <w:rPr>
                <w:sz w:val="20"/>
              </w:rPr>
            </w:r>
          </w:p>
        </w:tc>
        <w:tc>
          <w:tcPr>
            <w:tcW w:w="424" w:type="pct"/>
            <w:shd w:val="clear" w:color="ffffff" w:fill="ffffff"/>
            <w:textDirection w:val="lrTb"/>
            <w:vAlign w:val="center"/>
          </w:tcPr>
          <w:p>
            <w:pPr>
              <w:pStyle w:val="Normal"/>
              <w:jc w:val="center"/>
              <w:rPr>
                <w:sz w:val="20"/>
              </w:rPr>
            </w:pPr>
            <w:r>
              <w:rPr>
                <w:color w:val="000000"/>
                <w:sz w:val="20"/>
              </w:rPr>
              <w:t xml:space="preserve">31,8</w:t>
            </w:r>
            <w:r>
              <w:rPr>
                <w:sz w:val="20"/>
              </w:rPr>
            </w:r>
          </w:p>
        </w:tc>
        <w:tc>
          <w:tcPr>
            <w:tcW w:w="558" w:type="pct"/>
            <w:shd w:val="clear" w:color="ffffff" w:fill="ffffff"/>
            <w:textDirection w:val="lrTb"/>
            <w:vAlign w:val="center"/>
          </w:tcPr>
          <w:p>
            <w:pPr>
              <w:pStyle w:val="Normal"/>
              <w:jc w:val="center"/>
              <w:rPr>
                <w:sz w:val="22"/>
                <w:szCs w:val="22"/>
              </w:rPr>
            </w:pPr>
            <w:r>
              <w:rPr>
                <w:sz w:val="20"/>
              </w:rPr>
              <w:t xml:space="preserve">Общая долевая собственность</w:t>
            </w:r>
            <w:r>
              <w:rPr>
                <w:sz w:val="22"/>
                <w:szCs w:val="22"/>
              </w:rPr>
            </w:r>
          </w:p>
        </w:tc>
        <w:tc>
          <w:tcPr>
            <w:tcW w:w="584" w:type="pct"/>
            <w:shd w:val="clear" w:color="ffffff" w:fill="ffffff"/>
            <w:textDirection w:val="lrTb"/>
            <w:vAlign w:val="center"/>
          </w:tcPr>
          <w:p>
            <w:pPr>
              <w:pStyle w:val="Normal"/>
              <w:jc w:val="center"/>
              <w:rPr>
                <w:sz w:val="22"/>
                <w:szCs w:val="22"/>
              </w:rPr>
            </w:pPr>
            <w:r>
              <w:rPr>
                <w:sz w:val="20"/>
              </w:rPr>
              <w:t xml:space="preserve">Общая долевая собственность</w:t>
            </w:r>
            <w:r>
              <w:rPr>
                <w:sz w:val="22"/>
                <w:szCs w:val="22"/>
              </w:rPr>
            </w:r>
          </w:p>
        </w:tc>
        <w:tc>
          <w:tcPr>
            <w:tcW w:w="902" w:type="pct"/>
            <w:textDirection w:val="lrTb"/>
            <w:vAlign w:val="center"/>
          </w:tcPr>
          <w:p>
            <w:pPr>
              <w:pStyle w:val="Normal"/>
              <w:jc w:val="center"/>
              <w:rPr>
                <w:sz w:val="22"/>
                <w:szCs w:val="22"/>
              </w:rPr>
            </w:pPr>
            <w:r>
              <w:rPr>
                <w:sz w:val="20"/>
              </w:rPr>
              <w:t xml:space="preserve">пункт 5.1.4.2.</w:t>
            </w:r>
            <w:r>
              <w:rPr>
                <w:sz w:val="22"/>
                <w:szCs w:val="22"/>
              </w:rPr>
            </w:r>
          </w:p>
        </w:tc>
        <w:tc>
          <w:tcPr>
            <w:tcW w:w="602" w:type="pct"/>
            <w:textDirection w:val="lrTb"/>
            <w:vAlign w:val="center"/>
          </w:tcPr>
          <w:p>
            <w:pPr>
              <w:pStyle w:val="Normal"/>
              <w:jc w:val="center"/>
              <w:rPr>
                <w:sz w:val="22"/>
                <w:szCs w:val="22"/>
              </w:rPr>
            </w:pPr>
            <w:r>
              <w:rPr>
                <w:sz w:val="20"/>
              </w:rPr>
              <w:t xml:space="preserve">Изъятие, снос</w:t>
            </w:r>
            <w:r>
              <w:rPr>
                <w:sz w:val="22"/>
                <w:szCs w:val="22"/>
              </w:rPr>
            </w:r>
          </w:p>
        </w:tc>
      </w:tr>
      <w:tr>
        <w:trPr>
          <w:trHeight w:val="759"/>
        </w:trP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c>
          <w:tcPr>
            <w:tcW w:w="176" w:type="pct"/>
            <w:shd w:val="clear" w:color="ffffff" w:fill="ffffff"/>
            <w:textDirection w:val="lrTb"/>
            <w:vAlign w:val="center"/>
          </w:tcPr>
          <w:p>
            <w:pPr>
              <w:pStyle w:val="Normal"/>
              <w:jc w:val="center"/>
              <w:rPr>
                <w:sz w:val="22"/>
                <w:szCs w:val="22"/>
              </w:rPr>
            </w:pPr>
            <w:r>
              <w:rPr>
                <w:sz w:val="20"/>
              </w:rPr>
              <w:t xml:space="preserve">7</w:t>
            </w:r>
            <w:r>
              <w:rPr>
                <w:sz w:val="22"/>
                <w:szCs w:val="22"/>
              </w:rPr>
            </w:r>
          </w:p>
        </w:tc>
        <w:tc>
          <w:tcPr>
            <w:tcW w:w="615" w:type="pct"/>
            <w:shd w:val="clear" w:color="ffffff" w:fill="ffffff"/>
            <w:textDirection w:val="lrTb"/>
            <w:vAlign w:val="center"/>
          </w:tcPr>
          <w:p>
            <w:pPr>
              <w:pStyle w:val="Normal"/>
              <w:jc w:val="center"/>
              <w:rPr>
                <w:sz w:val="22"/>
                <w:szCs w:val="22"/>
              </w:rPr>
            </w:pPr>
            <w:r>
              <w:rPr>
                <w:sz w:val="20"/>
              </w:rPr>
              <w:t xml:space="preserve">г. Пермь, </w:t>
            </w:r>
            <w:r>
              <w:rPr>
                <w:sz w:val="20"/>
              </w:rPr>
              <w:t xml:space="preserve">ул. </w:t>
            </w:r>
            <w:r>
              <w:rPr>
                <w:sz w:val="20"/>
              </w:rPr>
              <w:t xml:space="preserve">Циолковского, </w:t>
            </w:r>
            <w:r>
              <w:rPr>
                <w:sz w:val="22"/>
                <w:szCs w:val="22"/>
              </w:rPr>
            </w:r>
          </w:p>
          <w:p>
            <w:pPr>
              <w:pStyle w:val="Normal"/>
              <w:jc w:val="center"/>
              <w:rPr>
                <w:sz w:val="22"/>
                <w:szCs w:val="22"/>
              </w:rPr>
            </w:pPr>
            <w:r>
              <w:rPr>
                <w:sz w:val="20"/>
              </w:rPr>
              <w:t xml:space="preserve">д. 23, кв. 4</w:t>
            </w:r>
            <w:r>
              <w:rPr>
                <w:sz w:val="22"/>
                <w:szCs w:val="22"/>
              </w:rPr>
            </w:r>
          </w:p>
        </w:tc>
        <w:tc>
          <w:tcPr>
            <w:tcW w:w="675" w:type="pct"/>
            <w:shd w:val="clear" w:color="ffffff" w:fill="ffffff"/>
            <w:textDirection w:val="lrTb"/>
            <w:vAlign w:val="center"/>
          </w:tcPr>
          <w:p>
            <w:pPr>
              <w:pStyle w:val="Normal"/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0"/>
              </w:rPr>
              <w:t xml:space="preserve">ОКС:</w:t>
            </w:r>
            <w:r>
              <w:rPr>
                <w:bCs/>
                <w:sz w:val="22"/>
                <w:szCs w:val="22"/>
              </w:rPr>
            </w:r>
          </w:p>
          <w:p>
            <w:pPr>
              <w:pStyle w:val="Normal"/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0"/>
              </w:rPr>
              <w:t xml:space="preserve">59:01:4311725:740</w:t>
            </w:r>
            <w:r>
              <w:rPr>
                <w:bCs/>
                <w:sz w:val="22"/>
                <w:szCs w:val="22"/>
              </w:rPr>
            </w:r>
          </w:p>
          <w:p>
            <w:pPr>
              <w:pStyle w:val="Normal"/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0"/>
              </w:rPr>
              <w:t xml:space="preserve">ЗУ:</w:t>
            </w:r>
            <w:r>
              <w:rPr>
                <w:bCs/>
                <w:sz w:val="22"/>
                <w:szCs w:val="22"/>
              </w:rPr>
            </w:r>
          </w:p>
          <w:p>
            <w:pPr>
              <w:pStyle w:val="Normal"/>
              <w:jc w:val="center"/>
              <w:rPr>
                <w:sz w:val="20"/>
              </w:rPr>
            </w:pPr>
            <w:r>
              <w:rPr>
                <w:bCs/>
                <w:sz w:val="20"/>
              </w:rPr>
              <w:t xml:space="preserve">59:01:4311725:8</w:t>
            </w:r>
            <w:r>
              <w:rPr>
                <w:sz w:val="20"/>
              </w:rPr>
            </w:r>
          </w:p>
        </w:tc>
        <w:tc>
          <w:tcPr>
            <w:tcW w:w="464" w:type="pct"/>
            <w:shd w:val="clear" w:color="ffffff" w:fill="ffffff"/>
            <w:textDirection w:val="lrTb"/>
            <w:vAlign w:val="center"/>
          </w:tcPr>
          <w:p>
            <w:pPr>
              <w:pStyle w:val="Normal"/>
              <w:jc w:val="center"/>
              <w:rPr>
                <w:sz w:val="20"/>
              </w:rPr>
            </w:pPr>
            <w:r>
              <w:rPr>
                <w:sz w:val="20"/>
                <w:lang w:val="en-US"/>
              </w:rPr>
              <w:t xml:space="preserve">1764</w:t>
            </w:r>
            <w:r>
              <w:rPr>
                <w:sz w:val="20"/>
              </w:rPr>
            </w:r>
          </w:p>
        </w:tc>
        <w:tc>
          <w:tcPr>
            <w:tcW w:w="424" w:type="pct"/>
            <w:shd w:val="clear" w:color="ffffff" w:fill="ffffff"/>
            <w:textDirection w:val="lrTb"/>
            <w:vAlign w:val="center"/>
          </w:tcPr>
          <w:p>
            <w:pPr>
              <w:pStyle w:val="Normal"/>
              <w:jc w:val="center"/>
              <w:rPr>
                <w:sz w:val="20"/>
              </w:rPr>
            </w:pPr>
            <w:r>
              <w:rPr>
                <w:color w:val="000000"/>
                <w:sz w:val="20"/>
              </w:rPr>
              <w:t xml:space="preserve">79,8</w:t>
            </w:r>
            <w:r>
              <w:rPr>
                <w:sz w:val="20"/>
              </w:rPr>
            </w:r>
          </w:p>
        </w:tc>
        <w:tc>
          <w:tcPr>
            <w:tcW w:w="558" w:type="pct"/>
            <w:shd w:val="clear" w:color="ffffff" w:fill="ffffff"/>
            <w:textDirection w:val="lrTb"/>
            <w:vAlign w:val="center"/>
          </w:tcPr>
          <w:p>
            <w:pPr>
              <w:pStyle w:val="Normal"/>
              <w:jc w:val="center"/>
              <w:rPr>
                <w:sz w:val="22"/>
                <w:szCs w:val="22"/>
              </w:rPr>
            </w:pPr>
            <w:r>
              <w:rPr>
                <w:sz w:val="20"/>
              </w:rPr>
              <w:t xml:space="preserve">Общая долевая собственность</w:t>
            </w:r>
            <w:r>
              <w:rPr>
                <w:sz w:val="22"/>
                <w:szCs w:val="22"/>
              </w:rPr>
            </w:r>
          </w:p>
        </w:tc>
        <w:tc>
          <w:tcPr>
            <w:tcW w:w="584" w:type="pct"/>
            <w:shd w:val="clear" w:color="ffffff" w:fill="ffffff"/>
            <w:textDirection w:val="lrTb"/>
            <w:vAlign w:val="center"/>
          </w:tcPr>
          <w:p>
            <w:pPr>
              <w:pStyle w:val="Normal"/>
              <w:jc w:val="center"/>
              <w:rPr>
                <w:sz w:val="22"/>
                <w:szCs w:val="22"/>
              </w:rPr>
            </w:pPr>
            <w:r>
              <w:rPr>
                <w:sz w:val="20"/>
              </w:rPr>
              <w:t xml:space="preserve">Собственность, физическое лицо</w:t>
            </w:r>
            <w:r>
              <w:rPr>
                <w:sz w:val="22"/>
                <w:szCs w:val="22"/>
              </w:rPr>
            </w:r>
          </w:p>
        </w:tc>
        <w:tc>
          <w:tcPr>
            <w:tcW w:w="902" w:type="pct"/>
            <w:textDirection w:val="lrTb"/>
            <w:vAlign w:val="center"/>
          </w:tcPr>
          <w:p>
            <w:pPr>
              <w:pStyle w:val="Normal"/>
              <w:jc w:val="center"/>
              <w:rPr>
                <w:sz w:val="22"/>
                <w:szCs w:val="22"/>
              </w:rPr>
            </w:pPr>
            <w:r>
              <w:rPr>
                <w:sz w:val="20"/>
              </w:rPr>
              <w:t xml:space="preserve">пункт 5.1.4.2.</w:t>
            </w:r>
            <w:r>
              <w:rPr>
                <w:sz w:val="22"/>
                <w:szCs w:val="22"/>
              </w:rPr>
            </w:r>
          </w:p>
        </w:tc>
        <w:tc>
          <w:tcPr>
            <w:tcW w:w="602" w:type="pct"/>
            <w:textDirection w:val="lrTb"/>
            <w:vAlign w:val="center"/>
          </w:tcPr>
          <w:p>
            <w:pPr>
              <w:pStyle w:val="Normal"/>
              <w:jc w:val="center"/>
              <w:rPr>
                <w:sz w:val="22"/>
                <w:szCs w:val="22"/>
              </w:rPr>
            </w:pPr>
            <w:r>
              <w:rPr>
                <w:sz w:val="20"/>
              </w:rPr>
              <w:t xml:space="preserve">Изъятие, снос</w:t>
            </w:r>
            <w:r>
              <w:rPr>
                <w:sz w:val="22"/>
                <w:szCs w:val="22"/>
              </w:rPr>
            </w:r>
          </w:p>
        </w:tc>
      </w:tr>
      <w:tr>
        <w:trPr>
          <w:trHeight w:val="89"/>
        </w:trP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c>
          <w:tcPr>
            <w:tcW w:w="176" w:type="pct"/>
            <w:shd w:val="clear" w:color="ffffff" w:fill="ffffff"/>
            <w:textDirection w:val="lrTb"/>
            <w:vAlign w:val="center"/>
          </w:tcPr>
          <w:p>
            <w:pPr>
              <w:pStyle w:val="Normal"/>
              <w:jc w:val="center"/>
              <w:rPr>
                <w:sz w:val="22"/>
                <w:szCs w:val="22"/>
              </w:rPr>
            </w:pPr>
            <w:r>
              <w:rPr>
                <w:sz w:val="20"/>
              </w:rPr>
              <w:t xml:space="preserve">8</w:t>
            </w:r>
            <w:r>
              <w:rPr>
                <w:sz w:val="22"/>
                <w:szCs w:val="22"/>
              </w:rPr>
            </w:r>
          </w:p>
        </w:tc>
        <w:tc>
          <w:tcPr>
            <w:tcW w:w="615" w:type="pct"/>
            <w:shd w:val="clear" w:color="ffffff" w:fill="ffffff"/>
            <w:textDirection w:val="lrTb"/>
            <w:vAlign w:val="center"/>
          </w:tcPr>
          <w:p>
            <w:pPr>
              <w:pStyle w:val="Normal"/>
              <w:jc w:val="center"/>
              <w:rPr>
                <w:sz w:val="22"/>
                <w:szCs w:val="22"/>
              </w:rPr>
            </w:pPr>
            <w:r>
              <w:rPr>
                <w:sz w:val="20"/>
              </w:rPr>
              <w:t xml:space="preserve">г. Пермь, </w:t>
            </w:r>
            <w:r>
              <w:rPr>
                <w:sz w:val="20"/>
              </w:rPr>
              <w:t xml:space="preserve">ул. </w:t>
            </w:r>
            <w:r>
              <w:rPr>
                <w:sz w:val="20"/>
              </w:rPr>
              <w:t xml:space="preserve">Циолковского, </w:t>
            </w:r>
            <w:r>
              <w:rPr>
                <w:sz w:val="22"/>
                <w:szCs w:val="22"/>
              </w:rPr>
            </w:r>
          </w:p>
          <w:p>
            <w:pPr>
              <w:pStyle w:val="Normal"/>
              <w:jc w:val="center"/>
              <w:rPr>
                <w:sz w:val="22"/>
                <w:szCs w:val="22"/>
              </w:rPr>
            </w:pPr>
            <w:r>
              <w:rPr>
                <w:sz w:val="20"/>
              </w:rPr>
              <w:t xml:space="preserve">д. 23, кв. 2</w:t>
            </w:r>
            <w:r>
              <w:rPr>
                <w:sz w:val="22"/>
                <w:szCs w:val="22"/>
              </w:rPr>
            </w:r>
          </w:p>
        </w:tc>
        <w:tc>
          <w:tcPr>
            <w:tcW w:w="675" w:type="pct"/>
            <w:shd w:val="clear" w:color="ffffff" w:fill="ffffff"/>
            <w:textDirection w:val="lrTb"/>
            <w:vAlign w:val="center"/>
          </w:tcPr>
          <w:p>
            <w:pPr>
              <w:pStyle w:val="Normal"/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0"/>
              </w:rPr>
              <w:t xml:space="preserve">ОКС:</w:t>
            </w:r>
            <w:r>
              <w:rPr>
                <w:bCs/>
                <w:sz w:val="22"/>
                <w:szCs w:val="22"/>
              </w:rPr>
            </w:r>
          </w:p>
          <w:p>
            <w:pPr>
              <w:pStyle w:val="Normal"/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0"/>
              </w:rPr>
              <w:t xml:space="preserve">59:01:4311725:838</w:t>
            </w:r>
            <w:r>
              <w:rPr>
                <w:bCs/>
                <w:sz w:val="22"/>
                <w:szCs w:val="22"/>
              </w:rPr>
            </w:r>
          </w:p>
          <w:p>
            <w:pPr>
              <w:pStyle w:val="Normal"/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0"/>
              </w:rPr>
              <w:t xml:space="preserve">ЗУ:</w:t>
            </w:r>
            <w:r>
              <w:rPr>
                <w:bCs/>
                <w:sz w:val="22"/>
                <w:szCs w:val="22"/>
              </w:rPr>
            </w:r>
          </w:p>
          <w:p>
            <w:pPr>
              <w:pStyle w:val="Normal"/>
              <w:jc w:val="center"/>
              <w:rPr>
                <w:sz w:val="20"/>
              </w:rPr>
            </w:pPr>
            <w:r>
              <w:rPr>
                <w:bCs/>
                <w:sz w:val="20"/>
              </w:rPr>
              <w:t xml:space="preserve">59:01:4311725:8</w:t>
            </w:r>
            <w:r>
              <w:rPr>
                <w:sz w:val="20"/>
              </w:rPr>
            </w:r>
          </w:p>
        </w:tc>
        <w:tc>
          <w:tcPr>
            <w:tcW w:w="464" w:type="pct"/>
            <w:shd w:val="clear" w:color="ffffff" w:fill="ffffff"/>
            <w:textDirection w:val="lrTb"/>
            <w:vAlign w:val="center"/>
          </w:tcPr>
          <w:p>
            <w:pPr>
              <w:pStyle w:val="Normal"/>
              <w:jc w:val="center"/>
              <w:rPr>
                <w:sz w:val="20"/>
              </w:rPr>
            </w:pPr>
            <w:r>
              <w:rPr>
                <w:sz w:val="20"/>
                <w:lang w:val="en-US"/>
              </w:rPr>
              <w:t xml:space="preserve">1764</w:t>
            </w:r>
            <w:r>
              <w:rPr>
                <w:sz w:val="20"/>
              </w:rPr>
            </w:r>
          </w:p>
        </w:tc>
        <w:tc>
          <w:tcPr>
            <w:tcW w:w="424" w:type="pct"/>
            <w:shd w:val="clear" w:color="ffffff" w:fill="ffffff"/>
            <w:textDirection w:val="lrTb"/>
            <w:vAlign w:val="center"/>
          </w:tcPr>
          <w:p>
            <w:pPr>
              <w:pStyle w:val="Normal"/>
              <w:jc w:val="center"/>
              <w:rPr>
                <w:sz w:val="20"/>
              </w:rPr>
            </w:pPr>
            <w:r>
              <w:rPr>
                <w:color w:val="000000"/>
                <w:sz w:val="20"/>
              </w:rPr>
              <w:t xml:space="preserve">80,3</w:t>
            </w:r>
            <w:r>
              <w:rPr>
                <w:sz w:val="20"/>
              </w:rPr>
            </w:r>
          </w:p>
        </w:tc>
        <w:tc>
          <w:tcPr>
            <w:tcW w:w="558" w:type="pct"/>
            <w:shd w:val="clear" w:color="ffffff" w:fill="ffffff"/>
            <w:textDirection w:val="lrTb"/>
            <w:vAlign w:val="center"/>
          </w:tcPr>
          <w:p>
            <w:pPr>
              <w:pStyle w:val="Normal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0"/>
              </w:rPr>
              <w:t xml:space="preserve">Общая долевая собственность</w:t>
            </w:r>
            <w:r>
              <w:rPr>
                <w:sz w:val="22"/>
                <w:szCs w:val="22"/>
              </w:rPr>
            </w:r>
          </w:p>
        </w:tc>
        <w:tc>
          <w:tcPr>
            <w:tcW w:w="584" w:type="pct"/>
            <w:shd w:val="clear" w:color="ffffff" w:fill="ffffff"/>
            <w:textDirection w:val="lrTb"/>
            <w:vAlign w:val="center"/>
          </w:tcPr>
          <w:p>
            <w:pPr>
              <w:pStyle w:val="Normal"/>
              <w:jc w:val="center"/>
              <w:rPr>
                <w:sz w:val="22"/>
                <w:szCs w:val="22"/>
              </w:rPr>
            </w:pPr>
            <w:r>
              <w:rPr>
                <w:sz w:val="20"/>
              </w:rPr>
              <w:t xml:space="preserve">Общая долевая собственность</w:t>
            </w:r>
            <w:r>
              <w:rPr>
                <w:sz w:val="22"/>
                <w:szCs w:val="22"/>
              </w:rPr>
            </w:r>
          </w:p>
        </w:tc>
        <w:tc>
          <w:tcPr>
            <w:tcW w:w="902" w:type="pct"/>
            <w:textDirection w:val="lrTb"/>
            <w:vAlign w:val="center"/>
          </w:tcPr>
          <w:p>
            <w:pPr>
              <w:pStyle w:val="Normal"/>
              <w:jc w:val="center"/>
              <w:rPr>
                <w:sz w:val="22"/>
                <w:szCs w:val="22"/>
              </w:rPr>
            </w:pPr>
            <w:r>
              <w:rPr>
                <w:sz w:val="20"/>
              </w:rPr>
              <w:t xml:space="preserve">пункт 5.1.4.2.</w:t>
            </w:r>
            <w:r>
              <w:rPr>
                <w:sz w:val="22"/>
                <w:szCs w:val="22"/>
              </w:rPr>
            </w:r>
          </w:p>
        </w:tc>
        <w:tc>
          <w:tcPr>
            <w:tcW w:w="602" w:type="pct"/>
            <w:textDirection w:val="lrTb"/>
            <w:vAlign w:val="center"/>
          </w:tcPr>
          <w:p>
            <w:pPr>
              <w:pStyle w:val="Normal"/>
              <w:jc w:val="center"/>
              <w:rPr>
                <w:sz w:val="22"/>
                <w:szCs w:val="22"/>
              </w:rPr>
            </w:pPr>
            <w:r>
              <w:rPr>
                <w:sz w:val="20"/>
              </w:rPr>
              <w:t xml:space="preserve">Изъятие, снос</w:t>
            </w:r>
            <w:r>
              <w:rPr>
                <w:sz w:val="22"/>
                <w:szCs w:val="22"/>
              </w:rPr>
            </w:r>
          </w:p>
        </w:tc>
      </w:tr>
    </w:tbl>
    <w:p>
      <w:pPr>
        <w:pStyle w:val="Normal"/>
        <w:ind w:left="426"/>
        <w:jc w:val="both"/>
        <w:rPr>
          <w:i/>
          <w:sz w:val="20"/>
        </w:rPr>
      </w:pPr>
      <w:r>
        <w:rPr>
          <w:i/>
          <w:sz w:val="20"/>
        </w:rPr>
        <w:t xml:space="preserve">* В соответствии со сведениями, содержащимися в Едином государственном реестре недвижимости</w:t>
      </w:r>
      <w:r>
        <w:rPr>
          <w:i/>
          <w:sz w:val="20"/>
        </w:rPr>
      </w:r>
    </w:p>
    <w:p>
      <w:pPr>
        <w:pStyle w:val="Normal"/>
        <w:jc w:val="center"/>
        <w:rPr>
          <w:b/>
          <w:bCs/>
        </w:rPr>
      </w:pPr>
      <w:r>
        <w:br w:type="page" w:clear="all"/>
      </w:r>
      <w:r>
        <w:rPr>
          <w:b/>
          <w:szCs w:val="24"/>
        </w:rPr>
        <w:t xml:space="preserve">Раздел </w:t>
      </w:r>
      <w:r>
        <w:rPr>
          <w:b/>
          <w:szCs w:val="24"/>
          <w:lang w:val="en-US"/>
        </w:rPr>
        <w:t xml:space="preserve">V</w:t>
      </w:r>
      <w:r>
        <w:rPr>
          <w:b/>
          <w:szCs w:val="24"/>
        </w:rPr>
        <w:t xml:space="preserve">. Перечень объектов капитального строительства нежилого назначения (за исключением объектов коммунальной, социальной, транспортной инфраструктуры), которые подлежат изъятию для государственных </w:t>
      </w:r>
      <w:r>
        <w:rPr>
          <w:b/>
          <w:szCs w:val="24"/>
        </w:rPr>
        <w:br w:type="textWrapping" w:clear="all"/>
      </w:r>
      <w:r>
        <w:rPr>
          <w:b/>
          <w:szCs w:val="24"/>
        </w:rPr>
        <w:t xml:space="preserve">или муниципальных нужд в целях комплексного развития несмежных территорий жилой застройки, сносу </w:t>
      </w:r>
      <w:r>
        <w:rPr>
          <w:b/>
          <w:szCs w:val="24"/>
        </w:rPr>
        <w:br w:type="textWrapping" w:clear="all"/>
      </w:r>
      <w:r>
        <w:rPr>
          <w:b/>
          <w:szCs w:val="24"/>
        </w:rPr>
        <w:t xml:space="preserve">или реконструкции (далее – Объекты)</w:t>
      </w:r>
      <w:r>
        <w:rPr>
          <w:b/>
          <w:bCs/>
        </w:rPr>
      </w:r>
    </w:p>
    <w:p>
      <w:pPr>
        <w:pStyle w:val="Normal"/>
        <w:ind w:firstLine="709"/>
        <w:jc w:val="both"/>
        <w:rPr>
          <w:b/>
          <w:szCs w:val="24"/>
        </w:rPr>
      </w:pPr>
      <w:r>
        <w:rPr>
          <w:b/>
          <w:szCs w:val="24"/>
        </w:rPr>
      </w:r>
    </w:p>
    <w:p>
      <w:pPr>
        <w:pStyle w:val="Normal"/>
        <w:ind w:firstLine="709"/>
        <w:jc w:val="center"/>
        <w:rPr>
          <w:szCs w:val="24"/>
        </w:rPr>
      </w:pPr>
      <w:r>
        <w:rPr>
          <w:szCs w:val="24"/>
        </w:rPr>
        <w:t xml:space="preserve">Контур № 1</w:t>
      </w:r>
      <w:r>
        <w:rPr>
          <w:szCs w:val="24"/>
        </w:rPr>
        <w:t xml:space="preserve"> </w:t>
      </w:r>
      <w:r>
        <w:rPr>
          <w:bCs/>
          <w:szCs w:val="24"/>
        </w:rPr>
        <w:t xml:space="preserve">по улице КИМ</w:t>
      </w:r>
      <w:r>
        <w:rPr>
          <w:szCs w:val="24"/>
        </w:rPr>
        <w:t xml:space="preserve"> площадью 0,60 га</w:t>
      </w:r>
      <w:r>
        <w:rPr>
          <w:szCs w:val="24"/>
        </w:rPr>
      </w:r>
    </w:p>
    <w:p>
      <w:pPr>
        <w:pStyle w:val="Normal"/>
        <w:ind w:right="-314"/>
        <w:jc w:val="both"/>
        <w:rPr>
          <w:b/>
          <w:szCs w:val="24"/>
        </w:rPr>
      </w:pPr>
      <w:r>
        <w:rPr>
          <w:b/>
          <w:szCs w:val="24"/>
        </w:rPr>
      </w:r>
    </w:p>
    <w:tbl>
      <w:tblPr>
        <w:tblW w:w="15452" w:type="dxa"/>
        <w:tblInd w:w="-318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left w:w="108" w:type="dxa"/>
          <w:top w:w="0" w:type="dxa"/>
          <w:right w:w="108" w:type="dxa"/>
          <w:bottom w:w="0" w:type="dxa"/>
        </w:tblCellMar>
        <w:tblLook w:val="04A0" w:firstRow="1" w:lastRow="0" w:firstColumn="1" w:lastColumn="0" w:noHBand="0" w:noVBand="1"/>
      </w:tblPr>
      <w:tblGrid>
        <w:gridCol w:w="568"/>
        <w:gridCol w:w="1843"/>
        <w:gridCol w:w="1843"/>
        <w:gridCol w:w="2268"/>
        <w:gridCol w:w="1559"/>
        <w:gridCol w:w="1276"/>
        <w:gridCol w:w="2268"/>
        <w:gridCol w:w="2268"/>
        <w:gridCol w:w="1559"/>
      </w:tblGrid>
      <w:tr>
        <w:trPr>
          <w:trHeight w:val="1594"/>
          <w:tblHeader/>
        </w:trP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c>
          <w:tcPr>
            <w:tcW w:w="568" w:type="dxa"/>
            <w:textDirection w:val="lrTb"/>
            <w:vAlign w:val="center"/>
          </w:tcPr>
          <w:p>
            <w:pPr>
              <w:pStyle w:val="Normal"/>
              <w:jc w:val="center"/>
              <w:rPr>
                <w:sz w:val="20"/>
              </w:rPr>
            </w:pPr>
            <w:r>
              <w:rPr>
                <w:b/>
                <w:bCs/>
                <w:sz w:val="20"/>
              </w:rPr>
              <w:t xml:space="preserve">№</w:t>
            </w:r>
            <w:r>
              <w:rPr>
                <w:sz w:val="20"/>
              </w:rPr>
            </w:r>
          </w:p>
        </w:tc>
        <w:tc>
          <w:tcPr>
            <w:tcW w:w="1843" w:type="dxa"/>
            <w:textDirection w:val="lrTb"/>
            <w:vAlign w:val="center"/>
          </w:tcPr>
          <w:p>
            <w:pPr>
              <w:pStyle w:val="Normal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Адрес</w:t>
            </w:r>
            <w:r>
              <w:rPr>
                <w:b/>
                <w:bCs/>
                <w:sz w:val="20"/>
              </w:rPr>
            </w:r>
          </w:p>
          <w:p>
            <w:pPr>
              <w:pStyle w:val="Normal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Объекта</w:t>
            </w:r>
            <w:r>
              <w:rPr>
                <w:b/>
                <w:bCs/>
                <w:sz w:val="20"/>
              </w:rPr>
            </w:r>
          </w:p>
        </w:tc>
        <w:tc>
          <w:tcPr>
            <w:tcW w:w="1843" w:type="dxa"/>
            <w:textDirection w:val="lrTb"/>
            <w:vAlign w:val="center"/>
          </w:tcPr>
          <w:p>
            <w:pPr>
              <w:pStyle w:val="Normal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Наименование/ назначение Объекта</w:t>
            </w:r>
            <w:r>
              <w:rPr>
                <w:b/>
                <w:bCs/>
                <w:sz w:val="20"/>
              </w:rPr>
              <w:t xml:space="preserve">*</w:t>
            </w:r>
            <w:r>
              <w:rPr>
                <w:b/>
                <w:bCs/>
                <w:sz w:val="20"/>
              </w:rPr>
            </w:r>
          </w:p>
        </w:tc>
        <w:tc>
          <w:tcPr>
            <w:tcW w:w="2268" w:type="dxa"/>
            <w:textDirection w:val="lrTb"/>
            <w:vAlign w:val="center"/>
          </w:tcPr>
          <w:p>
            <w:pPr>
              <w:pStyle w:val="Normal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Кадастровый номер Объекта (ОКС) </w:t>
            </w:r>
            <w:r>
              <w:rPr>
                <w:b/>
                <w:bCs/>
                <w:sz w:val="20"/>
              </w:rPr>
              <w:br w:type="textWrapping" w:clear="all"/>
            </w:r>
            <w:r>
              <w:rPr>
                <w:b/>
                <w:bCs/>
                <w:sz w:val="20"/>
              </w:rPr>
              <w:t xml:space="preserve">и </w:t>
            </w:r>
            <w:r>
              <w:rPr>
                <w:b/>
                <w:bCs/>
                <w:color w:val="000000"/>
                <w:sz w:val="20"/>
              </w:rPr>
              <w:t xml:space="preserve">земельного участка (ЗУ), </w:t>
            </w:r>
            <w:r>
              <w:rPr>
                <w:b/>
                <w:bCs/>
                <w:sz w:val="20"/>
              </w:rPr>
              <w:t xml:space="preserve">на котором расположен Объект* (при наличии)</w:t>
            </w:r>
            <w:r>
              <w:rPr>
                <w:b/>
                <w:bCs/>
                <w:sz w:val="20"/>
              </w:rPr>
            </w:r>
          </w:p>
        </w:tc>
        <w:tc>
          <w:tcPr>
            <w:tcW w:w="1559" w:type="dxa"/>
            <w:textDirection w:val="lrTb"/>
            <w:vAlign w:val="center"/>
          </w:tcPr>
          <w:p>
            <w:pPr>
              <w:pStyle w:val="Normal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Площадь земельного участка, </w:t>
            </w:r>
            <w:r>
              <w:rPr>
                <w:b/>
                <w:bCs/>
                <w:sz w:val="20"/>
              </w:rPr>
              <w:br w:type="textWrapping" w:clear="all"/>
            </w:r>
            <w:r>
              <w:rPr>
                <w:b/>
                <w:bCs/>
                <w:sz w:val="20"/>
              </w:rPr>
              <w:t xml:space="preserve">на котором расположен Объект*, </w:t>
            </w:r>
            <w:r>
              <w:rPr>
                <w:b/>
                <w:bCs/>
                <w:iCs/>
                <w:sz w:val="20"/>
              </w:rPr>
              <w:t xml:space="preserve">кв.</w:t>
            </w:r>
            <w:r>
              <w:rPr>
                <w:b/>
                <w:bCs/>
                <w:iCs/>
                <w:sz w:val="20"/>
              </w:rPr>
              <w:t xml:space="preserve"> </w:t>
            </w:r>
            <w:r>
              <w:rPr>
                <w:b/>
                <w:bCs/>
                <w:iCs/>
                <w:sz w:val="20"/>
              </w:rPr>
              <w:t xml:space="preserve">м</w:t>
            </w:r>
            <w:r>
              <w:rPr>
                <w:b/>
                <w:bCs/>
                <w:sz w:val="20"/>
              </w:rPr>
            </w:r>
          </w:p>
        </w:tc>
        <w:tc>
          <w:tcPr>
            <w:tcW w:w="1276" w:type="dxa"/>
            <w:textDirection w:val="lrTb"/>
            <w:vAlign w:val="center"/>
          </w:tcPr>
          <w:p>
            <w:pPr>
              <w:pStyle w:val="Normal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Общая площадь Объекта*, </w:t>
            </w:r>
            <w:r>
              <w:rPr>
                <w:b/>
                <w:bCs/>
                <w:iCs/>
                <w:sz w:val="20"/>
              </w:rPr>
              <w:t xml:space="preserve">кв.</w:t>
            </w:r>
            <w:r>
              <w:rPr>
                <w:b/>
                <w:bCs/>
                <w:iCs/>
                <w:sz w:val="20"/>
              </w:rPr>
              <w:t xml:space="preserve"> </w:t>
            </w:r>
            <w:r>
              <w:rPr>
                <w:b/>
                <w:bCs/>
                <w:iCs/>
                <w:sz w:val="20"/>
              </w:rPr>
              <w:t xml:space="preserve">м</w:t>
            </w:r>
            <w:r>
              <w:rPr>
                <w:b/>
                <w:bCs/>
                <w:sz w:val="20"/>
              </w:rPr>
            </w:r>
          </w:p>
        </w:tc>
        <w:tc>
          <w:tcPr>
            <w:tcW w:w="2268" w:type="dxa"/>
            <w:textDirection w:val="lrTb"/>
            <w:vAlign w:val="center"/>
          </w:tcPr>
          <w:p>
            <w:pPr>
              <w:pStyle w:val="Normal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Виды разрешенного использования земельного участка, на котором расположен Объект*</w:t>
            </w:r>
            <w:r>
              <w:rPr>
                <w:b/>
                <w:bCs/>
                <w:sz w:val="20"/>
              </w:rPr>
            </w:r>
          </w:p>
        </w:tc>
        <w:tc>
          <w:tcPr>
            <w:tcW w:w="2268" w:type="dxa"/>
            <w:textDirection w:val="lrTb"/>
            <w:vAlign w:val="center"/>
          </w:tcPr>
          <w:p>
            <w:pPr>
              <w:pStyle w:val="Normal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Вид собственности </w:t>
            </w:r>
            <w:r>
              <w:rPr>
                <w:b/>
                <w:bCs/>
                <w:sz w:val="20"/>
              </w:rPr>
              <w:br w:type="textWrapping" w:clear="all"/>
            </w:r>
            <w:r>
              <w:rPr>
                <w:b/>
                <w:bCs/>
                <w:sz w:val="20"/>
              </w:rPr>
              <w:t xml:space="preserve">на Объект*</w:t>
            </w:r>
            <w:r>
              <w:rPr>
                <w:b/>
                <w:bCs/>
                <w:sz w:val="20"/>
              </w:rPr>
            </w:r>
          </w:p>
        </w:tc>
        <w:tc>
          <w:tcPr>
            <w:tcW w:w="1559" w:type="dxa"/>
            <w:textDirection w:val="lrTb"/>
            <w:vAlign w:val="center"/>
          </w:tcPr>
          <w:p>
            <w:pPr>
              <w:pStyle w:val="Normal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Планируемые мероприятия </w:t>
            </w:r>
            <w:r>
              <w:rPr>
                <w:b/>
                <w:bCs/>
                <w:sz w:val="20"/>
              </w:rPr>
            </w:r>
          </w:p>
        </w:tc>
      </w:tr>
      <w:tr>
        <w:trPr>
          <w:trHeight w:val="181"/>
        </w:trP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c>
          <w:tcPr>
            <w:tcW w:w="568" w:type="dxa"/>
            <w:textDirection w:val="lrTb"/>
            <w:vAlign w:val="center"/>
          </w:tcPr>
          <w:p>
            <w:pPr>
              <w:pStyle w:val="Normal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1</w:t>
            </w:r>
            <w:r>
              <w:rPr>
                <w:sz w:val="20"/>
              </w:rPr>
            </w:r>
          </w:p>
        </w:tc>
        <w:tc>
          <w:tcPr>
            <w:tcW w:w="1843" w:type="dxa"/>
            <w:textDirection w:val="lrTb"/>
            <w:vAlign w:val="center"/>
          </w:tcPr>
          <w:p>
            <w:pPr>
              <w:pStyle w:val="Normal"/>
              <w:jc w:val="center"/>
              <w:rPr>
                <w:sz w:val="18"/>
                <w:szCs w:val="18"/>
              </w:rPr>
            </w:pPr>
            <w:r>
              <w:rPr>
                <w:sz w:val="20"/>
              </w:rPr>
              <w:t xml:space="preserve">г. Пермь,</w:t>
            </w:r>
            <w:r>
              <w:rPr>
                <w:sz w:val="18"/>
                <w:szCs w:val="18"/>
              </w:rPr>
            </w:r>
          </w:p>
          <w:p>
            <w:pPr>
              <w:pStyle w:val="Normal"/>
              <w:jc w:val="center"/>
              <w:rPr>
                <w:sz w:val="18"/>
                <w:szCs w:val="18"/>
              </w:rPr>
            </w:pPr>
            <w:r>
              <w:rPr>
                <w:sz w:val="20"/>
              </w:rPr>
              <w:t xml:space="preserve">ул. Уральская, </w:t>
            </w:r>
            <w:r>
              <w:rPr>
                <w:sz w:val="20"/>
              </w:rPr>
              <w:br w:type="textWrapping" w:clear="all"/>
            </w:r>
            <w:r>
              <w:rPr>
                <w:sz w:val="20"/>
              </w:rPr>
              <w:t xml:space="preserve">д. 81а</w:t>
            </w:r>
            <w:r>
              <w:rPr>
                <w:sz w:val="18"/>
                <w:szCs w:val="18"/>
              </w:rPr>
            </w:r>
          </w:p>
        </w:tc>
        <w:tc>
          <w:tcPr>
            <w:tcW w:w="1843" w:type="dxa"/>
            <w:textDirection w:val="lrTb"/>
            <w:vAlign w:val="center"/>
          </w:tcPr>
          <w:p>
            <w:pPr>
              <w:pStyle w:val="Normal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20"/>
              </w:rPr>
              <w:t xml:space="preserve">Здание склада № 1</w:t>
            </w:r>
            <w:r>
              <w:rPr>
                <w:color w:val="000000"/>
                <w:sz w:val="18"/>
                <w:szCs w:val="18"/>
              </w:rPr>
            </w:r>
          </w:p>
        </w:tc>
        <w:tc>
          <w:tcPr>
            <w:tcW w:w="2268" w:type="dxa"/>
            <w:textDirection w:val="lrTb"/>
            <w:vAlign w:val="center"/>
          </w:tcPr>
          <w:p>
            <w:pPr>
              <w:pStyle w:val="Normal"/>
              <w:jc w:val="center"/>
              <w:rPr>
                <w:sz w:val="18"/>
                <w:szCs w:val="18"/>
              </w:rPr>
            </w:pPr>
            <w:r>
              <w:rPr>
                <w:sz w:val="20"/>
              </w:rPr>
              <w:t xml:space="preserve">ОКС:</w:t>
            </w:r>
            <w:r>
              <w:rPr>
                <w:sz w:val="18"/>
                <w:szCs w:val="18"/>
              </w:rPr>
            </w:r>
          </w:p>
          <w:p>
            <w:pPr>
              <w:pStyle w:val="Normal"/>
              <w:jc w:val="center"/>
              <w:rPr>
                <w:sz w:val="18"/>
                <w:szCs w:val="18"/>
              </w:rPr>
            </w:pPr>
            <w:r>
              <w:rPr>
                <w:sz w:val="20"/>
              </w:rPr>
              <w:t xml:space="preserve">59:01:4311070:262</w:t>
            </w:r>
            <w:r>
              <w:rPr>
                <w:sz w:val="18"/>
                <w:szCs w:val="18"/>
              </w:rPr>
            </w:r>
          </w:p>
          <w:p>
            <w:pPr>
              <w:pStyle w:val="Normal"/>
              <w:jc w:val="center"/>
              <w:rPr>
                <w:sz w:val="18"/>
                <w:szCs w:val="18"/>
              </w:rPr>
            </w:pPr>
            <w:r>
              <w:rPr>
                <w:sz w:val="20"/>
              </w:rPr>
              <w:t xml:space="preserve">ЗУ:</w:t>
            </w:r>
            <w:r>
              <w:rPr>
                <w:sz w:val="18"/>
                <w:szCs w:val="18"/>
              </w:rPr>
            </w:r>
          </w:p>
          <w:p>
            <w:pPr>
              <w:pStyle w:val="Normal"/>
              <w:jc w:val="center"/>
              <w:rPr>
                <w:sz w:val="18"/>
                <w:szCs w:val="18"/>
              </w:rPr>
            </w:pPr>
            <w:r>
              <w:rPr>
                <w:sz w:val="20"/>
              </w:rPr>
              <w:t xml:space="preserve">59:01:4311070:4</w:t>
            </w:r>
            <w:r>
              <w:rPr>
                <w:sz w:val="18"/>
                <w:szCs w:val="18"/>
              </w:rPr>
            </w:r>
          </w:p>
        </w:tc>
        <w:tc>
          <w:tcPr>
            <w:tcW w:w="1559" w:type="dxa"/>
            <w:textDirection w:val="lrTb"/>
            <w:vAlign w:val="center"/>
          </w:tcPr>
          <w:p>
            <w:pPr>
              <w:pStyle w:val="Normal"/>
              <w:jc w:val="center"/>
              <w:rPr>
                <w:sz w:val="18"/>
                <w:szCs w:val="18"/>
              </w:rPr>
            </w:pPr>
            <w:r>
              <w:rPr>
                <w:sz w:val="20"/>
              </w:rPr>
              <w:t xml:space="preserve">524</w:t>
            </w:r>
            <w:r>
              <w:rPr>
                <w:sz w:val="18"/>
                <w:szCs w:val="18"/>
              </w:rPr>
            </w:r>
          </w:p>
        </w:tc>
        <w:tc>
          <w:tcPr>
            <w:tcW w:w="1276" w:type="dxa"/>
            <w:textDirection w:val="lrTb"/>
            <w:vAlign w:val="center"/>
          </w:tcPr>
          <w:p>
            <w:pPr>
              <w:pStyle w:val="Normal"/>
              <w:spacing w:line="240" w:lineRule="exact"/>
              <w:jc w:val="center"/>
              <w:rPr>
                <w:sz w:val="18"/>
                <w:szCs w:val="18"/>
                <w:highlight w:val="yellow"/>
              </w:rPr>
            </w:pPr>
            <w:r>
              <w:rPr>
                <w:sz w:val="20"/>
              </w:rPr>
              <w:t xml:space="preserve">485,6</w:t>
            </w:r>
            <w:r>
              <w:rPr>
                <w:sz w:val="18"/>
                <w:szCs w:val="18"/>
                <w:highlight w:val="yellow"/>
              </w:rPr>
            </w:r>
          </w:p>
        </w:tc>
        <w:tc>
          <w:tcPr>
            <w:tcW w:w="2268" w:type="dxa"/>
            <w:textDirection w:val="lrTb"/>
            <w:vAlign w:val="center"/>
          </w:tcPr>
          <w:p>
            <w:pPr>
              <w:pStyle w:val="Normal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20"/>
              </w:rPr>
              <w:t xml:space="preserve">Под существующее здание склада</w:t>
            </w:r>
            <w:r>
              <w:rPr>
                <w:color w:val="000000"/>
                <w:sz w:val="18"/>
                <w:szCs w:val="18"/>
              </w:rPr>
            </w:r>
          </w:p>
        </w:tc>
        <w:tc>
          <w:tcPr>
            <w:tcW w:w="2268" w:type="dxa"/>
            <w:textDirection w:val="lrTb"/>
            <w:vAlign w:val="center"/>
          </w:tcPr>
          <w:p>
            <w:pPr>
              <w:pStyle w:val="Normal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20"/>
              </w:rPr>
              <w:t xml:space="preserve">Собственность</w:t>
            </w:r>
            <w:r>
              <w:rPr>
                <w:color w:val="000000"/>
                <w:sz w:val="20"/>
              </w:rPr>
              <w:t xml:space="preserve"> физическое лицо</w:t>
            </w:r>
            <w:r>
              <w:rPr>
                <w:color w:val="000000"/>
                <w:sz w:val="18"/>
                <w:szCs w:val="18"/>
              </w:rPr>
            </w:r>
          </w:p>
        </w:tc>
        <w:tc>
          <w:tcPr>
            <w:tcW w:w="1559" w:type="dxa"/>
            <w:textDirection w:val="lrTb"/>
            <w:vAlign w:val="center"/>
          </w:tcPr>
          <w:p>
            <w:pPr>
              <w:pStyle w:val="Normal"/>
              <w:jc w:val="center"/>
              <w:rPr>
                <w:sz w:val="18"/>
                <w:szCs w:val="18"/>
              </w:rPr>
            </w:pPr>
            <w:r>
              <w:rPr>
                <w:sz w:val="20"/>
              </w:rPr>
              <w:t xml:space="preserve">Изъят</w:t>
            </w:r>
            <w:r>
              <w:rPr>
                <w:sz w:val="20"/>
              </w:rPr>
              <w:t xml:space="preserve">ие, с</w:t>
            </w:r>
            <w:r>
              <w:rPr>
                <w:sz w:val="20"/>
              </w:rPr>
              <w:t xml:space="preserve">нос</w:t>
            </w:r>
            <w:r>
              <w:rPr>
                <w:sz w:val="18"/>
                <w:szCs w:val="18"/>
              </w:rPr>
            </w:r>
          </w:p>
        </w:tc>
      </w:tr>
      <w:tr>
        <w:trPr>
          <w:trHeight w:val="20"/>
        </w:trP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c>
          <w:tcPr>
            <w:tcW w:w="568" w:type="dxa"/>
            <w:textDirection w:val="lrTb"/>
            <w:vAlign w:val="center"/>
          </w:tcPr>
          <w:p>
            <w:pPr>
              <w:pStyle w:val="Normal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2</w:t>
            </w:r>
            <w:r>
              <w:rPr>
                <w:sz w:val="20"/>
              </w:rPr>
            </w:r>
          </w:p>
        </w:tc>
        <w:tc>
          <w:tcPr>
            <w:tcW w:w="1843" w:type="dxa"/>
            <w:textDirection w:val="lrTb"/>
            <w:vAlign w:val="center"/>
          </w:tcPr>
          <w:p>
            <w:pPr>
              <w:pStyle w:val="Normal"/>
              <w:jc w:val="center"/>
              <w:rPr>
                <w:sz w:val="18"/>
                <w:szCs w:val="18"/>
              </w:rPr>
            </w:pPr>
            <w:r>
              <w:rPr>
                <w:sz w:val="20"/>
              </w:rPr>
              <w:t xml:space="preserve">г. Пермь,</w:t>
            </w:r>
            <w:r>
              <w:rPr>
                <w:sz w:val="18"/>
                <w:szCs w:val="18"/>
              </w:rPr>
            </w:r>
          </w:p>
          <w:p>
            <w:pPr>
              <w:pStyle w:val="Normal"/>
              <w:jc w:val="center"/>
              <w:rPr>
                <w:sz w:val="18"/>
                <w:szCs w:val="18"/>
              </w:rPr>
            </w:pPr>
            <w:r>
              <w:rPr>
                <w:sz w:val="20"/>
              </w:rPr>
              <w:t xml:space="preserve">ул. Уральская, </w:t>
            </w:r>
            <w:r>
              <w:rPr>
                <w:sz w:val="20"/>
              </w:rPr>
              <w:br w:type="textWrapping" w:clear="all"/>
            </w:r>
            <w:r>
              <w:rPr>
                <w:sz w:val="20"/>
              </w:rPr>
              <w:t xml:space="preserve">д. 81б</w:t>
            </w:r>
            <w:r>
              <w:rPr>
                <w:sz w:val="18"/>
                <w:szCs w:val="18"/>
              </w:rPr>
            </w:r>
          </w:p>
        </w:tc>
        <w:tc>
          <w:tcPr>
            <w:tcW w:w="1843" w:type="dxa"/>
            <w:textDirection w:val="lrTb"/>
            <w:vAlign w:val="center"/>
          </w:tcPr>
          <w:p>
            <w:pPr>
              <w:pStyle w:val="Normal"/>
              <w:jc w:val="center"/>
              <w:rPr>
                <w:sz w:val="18"/>
                <w:szCs w:val="18"/>
              </w:rPr>
            </w:pPr>
            <w:r>
              <w:rPr>
                <w:sz w:val="20"/>
              </w:rPr>
              <w:t xml:space="preserve">Здание</w:t>
            </w:r>
            <w:r>
              <w:rPr>
                <w:sz w:val="18"/>
                <w:szCs w:val="18"/>
              </w:rPr>
            </w:r>
          </w:p>
        </w:tc>
        <w:tc>
          <w:tcPr>
            <w:tcW w:w="2268" w:type="dxa"/>
            <w:textDirection w:val="lrTb"/>
            <w:vAlign w:val="center"/>
          </w:tcPr>
          <w:p>
            <w:pPr>
              <w:pStyle w:val="Normal"/>
              <w:jc w:val="center"/>
              <w:rPr>
                <w:sz w:val="18"/>
                <w:szCs w:val="18"/>
              </w:rPr>
            </w:pPr>
            <w:r>
              <w:rPr>
                <w:sz w:val="20"/>
              </w:rPr>
              <w:t xml:space="preserve">ОКС:</w:t>
            </w:r>
            <w:r>
              <w:rPr>
                <w:sz w:val="18"/>
                <w:szCs w:val="18"/>
              </w:rPr>
            </w:r>
          </w:p>
          <w:p>
            <w:pPr>
              <w:pStyle w:val="Normal"/>
              <w:jc w:val="center"/>
              <w:rPr>
                <w:sz w:val="18"/>
                <w:szCs w:val="18"/>
              </w:rPr>
            </w:pPr>
            <w:r>
              <w:rPr>
                <w:sz w:val="20"/>
              </w:rPr>
              <w:t xml:space="preserve">59:01:4311070:26</w:t>
            </w:r>
            <w:r>
              <w:rPr>
                <w:sz w:val="18"/>
                <w:szCs w:val="18"/>
              </w:rPr>
            </w:r>
          </w:p>
          <w:p>
            <w:pPr>
              <w:pStyle w:val="Normal"/>
              <w:jc w:val="center"/>
              <w:rPr>
                <w:sz w:val="18"/>
                <w:szCs w:val="18"/>
              </w:rPr>
            </w:pPr>
            <w:r>
              <w:rPr>
                <w:sz w:val="20"/>
              </w:rPr>
              <w:t xml:space="preserve">ЗУ:</w:t>
            </w:r>
            <w:r>
              <w:rPr>
                <w:sz w:val="18"/>
                <w:szCs w:val="18"/>
              </w:rPr>
            </w:r>
          </w:p>
          <w:p>
            <w:pPr>
              <w:pStyle w:val="Normal"/>
              <w:jc w:val="center"/>
              <w:rPr>
                <w:sz w:val="18"/>
                <w:szCs w:val="18"/>
              </w:rPr>
            </w:pPr>
            <w:r>
              <w:rPr>
                <w:sz w:val="20"/>
              </w:rPr>
              <w:t xml:space="preserve">59:01:4311070:6</w:t>
            </w:r>
            <w:r>
              <w:rPr>
                <w:sz w:val="18"/>
                <w:szCs w:val="18"/>
              </w:rPr>
            </w:r>
          </w:p>
        </w:tc>
        <w:tc>
          <w:tcPr>
            <w:tcW w:w="1559" w:type="dxa"/>
            <w:textDirection w:val="lrTb"/>
            <w:vAlign w:val="center"/>
          </w:tcPr>
          <w:p>
            <w:pPr>
              <w:pStyle w:val="Normal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20"/>
              </w:rPr>
              <w:t xml:space="preserve">264</w:t>
            </w:r>
            <w:r>
              <w:rPr>
                <w:color w:val="000000"/>
                <w:sz w:val="18"/>
                <w:szCs w:val="18"/>
              </w:rPr>
            </w:r>
          </w:p>
        </w:tc>
        <w:tc>
          <w:tcPr>
            <w:tcW w:w="1276" w:type="dxa"/>
            <w:textDirection w:val="lrTb"/>
            <w:vAlign w:val="center"/>
          </w:tcPr>
          <w:p>
            <w:pPr>
              <w:pStyle w:val="Normal"/>
              <w:jc w:val="center"/>
              <w:rPr>
                <w:sz w:val="18"/>
                <w:szCs w:val="18"/>
              </w:rPr>
            </w:pPr>
            <w:r>
              <w:rPr>
                <w:sz w:val="20"/>
              </w:rPr>
              <w:t xml:space="preserve">213</w:t>
            </w:r>
            <w:r>
              <w:rPr>
                <w:sz w:val="18"/>
                <w:szCs w:val="18"/>
              </w:rPr>
            </w:r>
          </w:p>
        </w:tc>
        <w:tc>
          <w:tcPr>
            <w:tcW w:w="2268" w:type="dxa"/>
            <w:textDirection w:val="lrTb"/>
            <w:vAlign w:val="center"/>
          </w:tcPr>
          <w:p>
            <w:pPr>
              <w:pStyle w:val="Normal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20"/>
              </w:rPr>
              <w:t xml:space="preserve">Под здание приемного пункта стеклопосуды (лит.</w:t>
            </w:r>
            <w:r>
              <w:rPr>
                <w:color w:val="000000"/>
                <w:sz w:val="20"/>
              </w:rPr>
              <w:t xml:space="preserve"> </w:t>
            </w:r>
            <w:r>
              <w:rPr>
                <w:color w:val="000000"/>
                <w:sz w:val="20"/>
              </w:rPr>
              <w:t xml:space="preserve">Ж)</w:t>
            </w:r>
            <w:r>
              <w:rPr>
                <w:color w:val="000000"/>
                <w:sz w:val="18"/>
                <w:szCs w:val="18"/>
              </w:rPr>
            </w:r>
          </w:p>
        </w:tc>
        <w:tc>
          <w:tcPr>
            <w:tcW w:w="2268" w:type="dxa"/>
            <w:textDirection w:val="lrTb"/>
            <w:vAlign w:val="center"/>
          </w:tcPr>
          <w:p>
            <w:pPr>
              <w:pStyle w:val="Normal"/>
              <w:jc w:val="center"/>
              <w:rPr>
                <w:sz w:val="18"/>
                <w:szCs w:val="18"/>
              </w:rPr>
            </w:pPr>
            <w:r>
              <w:rPr>
                <w:sz w:val="20"/>
              </w:rPr>
              <w:t xml:space="preserve">Общая совместная собственность</w:t>
            </w:r>
            <w:r>
              <w:rPr>
                <w:sz w:val="18"/>
                <w:szCs w:val="18"/>
              </w:rPr>
            </w:r>
          </w:p>
        </w:tc>
        <w:tc>
          <w:tcPr>
            <w:tcW w:w="1559" w:type="dxa"/>
            <w:textDirection w:val="lrTb"/>
            <w:vAlign w:val="center"/>
          </w:tcPr>
          <w:p>
            <w:pPr>
              <w:pStyle w:val="Normal"/>
              <w:jc w:val="center"/>
              <w:rPr>
                <w:sz w:val="18"/>
                <w:szCs w:val="18"/>
              </w:rPr>
            </w:pPr>
            <w:r>
              <w:rPr>
                <w:sz w:val="20"/>
              </w:rPr>
              <w:t xml:space="preserve">Изъятие, с</w:t>
            </w:r>
            <w:r>
              <w:rPr>
                <w:sz w:val="20"/>
              </w:rPr>
              <w:t xml:space="preserve">нос</w:t>
            </w:r>
            <w:r>
              <w:rPr>
                <w:sz w:val="18"/>
                <w:szCs w:val="18"/>
              </w:rPr>
            </w:r>
          </w:p>
        </w:tc>
      </w:tr>
      <w:tr>
        <w:trPr>
          <w:trHeight w:val="218"/>
        </w:trP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c>
          <w:tcPr>
            <w:tcW w:w="568" w:type="dxa"/>
            <w:textDirection w:val="lrTb"/>
            <w:vAlign w:val="center"/>
          </w:tcPr>
          <w:p>
            <w:pPr>
              <w:pStyle w:val="Normal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3</w:t>
            </w:r>
            <w:r>
              <w:rPr>
                <w:sz w:val="20"/>
              </w:rPr>
            </w:r>
          </w:p>
        </w:tc>
        <w:tc>
          <w:tcPr>
            <w:tcW w:w="1843" w:type="dxa"/>
            <w:textDirection w:val="lrTb"/>
            <w:vAlign w:val="center"/>
          </w:tcPr>
          <w:p>
            <w:pPr>
              <w:pStyle w:val="Normal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20"/>
              </w:rPr>
              <w:t xml:space="preserve">г. Пермь,</w:t>
            </w:r>
            <w:r>
              <w:rPr>
                <w:color w:val="000000"/>
                <w:sz w:val="18"/>
                <w:szCs w:val="18"/>
              </w:rPr>
            </w:r>
          </w:p>
          <w:p>
            <w:pPr>
              <w:pStyle w:val="Normal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20"/>
              </w:rPr>
              <w:t xml:space="preserve">ул. Уральская, </w:t>
            </w:r>
            <w:r>
              <w:rPr>
                <w:color w:val="000000"/>
                <w:sz w:val="20"/>
              </w:rPr>
              <w:br w:type="textWrapping" w:clear="all"/>
            </w:r>
            <w:r>
              <w:rPr>
                <w:color w:val="000000"/>
                <w:sz w:val="20"/>
              </w:rPr>
              <w:t xml:space="preserve">д. 81</w:t>
            </w:r>
            <w:r>
              <w:rPr>
                <w:color w:val="000000"/>
                <w:sz w:val="18"/>
                <w:szCs w:val="18"/>
              </w:rPr>
            </w:r>
          </w:p>
        </w:tc>
        <w:tc>
          <w:tcPr>
            <w:tcW w:w="1843" w:type="dxa"/>
            <w:textDirection w:val="lrTb"/>
            <w:vAlign w:val="center"/>
          </w:tcPr>
          <w:p>
            <w:pPr>
              <w:pStyle w:val="Normal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20"/>
              </w:rPr>
              <w:t xml:space="preserve">Здание</w:t>
            </w:r>
            <w:r>
              <w:rPr>
                <w:bCs/>
                <w:sz w:val="18"/>
                <w:szCs w:val="18"/>
              </w:rPr>
            </w:r>
          </w:p>
        </w:tc>
        <w:tc>
          <w:tcPr>
            <w:tcW w:w="2268" w:type="dxa"/>
            <w:textDirection w:val="lrTb"/>
            <w:vAlign w:val="center"/>
          </w:tcPr>
          <w:p>
            <w:pPr>
              <w:pStyle w:val="Normal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20"/>
              </w:rPr>
              <w:t xml:space="preserve">ОКС:</w:t>
            </w:r>
            <w:r>
              <w:rPr>
                <w:color w:val="000000"/>
                <w:sz w:val="18"/>
                <w:szCs w:val="18"/>
              </w:rPr>
            </w:r>
          </w:p>
          <w:p>
            <w:pPr>
              <w:pStyle w:val="Normal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20"/>
              </w:rPr>
              <w:t xml:space="preserve">59:01:4311070:308</w:t>
            </w:r>
            <w:r>
              <w:rPr>
                <w:color w:val="000000"/>
                <w:sz w:val="18"/>
                <w:szCs w:val="18"/>
              </w:rPr>
            </w:r>
          </w:p>
          <w:p>
            <w:pPr>
              <w:pStyle w:val="Normal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20"/>
              </w:rPr>
              <w:t xml:space="preserve">ЗУ:</w:t>
            </w:r>
            <w:r>
              <w:rPr>
                <w:color w:val="000000"/>
                <w:sz w:val="18"/>
                <w:szCs w:val="18"/>
              </w:rPr>
            </w:r>
          </w:p>
          <w:p>
            <w:pPr>
              <w:pStyle w:val="Normal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20"/>
              </w:rPr>
              <w:t xml:space="preserve">59:01:4311070:8</w:t>
            </w:r>
            <w:r>
              <w:rPr>
                <w:color w:val="000000"/>
                <w:sz w:val="18"/>
                <w:szCs w:val="18"/>
              </w:rPr>
            </w:r>
          </w:p>
        </w:tc>
        <w:tc>
          <w:tcPr>
            <w:tcW w:w="1559" w:type="dxa"/>
            <w:textDirection w:val="lrTb"/>
            <w:vAlign w:val="center"/>
          </w:tcPr>
          <w:p>
            <w:pPr>
              <w:pStyle w:val="Normal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20"/>
              </w:rPr>
              <w:t xml:space="preserve">364</w:t>
            </w:r>
            <w:r>
              <w:rPr>
                <w:color w:val="000000"/>
                <w:sz w:val="18"/>
                <w:szCs w:val="18"/>
              </w:rPr>
            </w:r>
          </w:p>
        </w:tc>
        <w:tc>
          <w:tcPr>
            <w:tcW w:w="1276" w:type="dxa"/>
            <w:textDirection w:val="lrTb"/>
            <w:vAlign w:val="center"/>
          </w:tcPr>
          <w:p>
            <w:pPr>
              <w:pStyle w:val="Normal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20"/>
              </w:rPr>
              <w:t xml:space="preserve">29,9</w:t>
            </w:r>
            <w:r>
              <w:rPr>
                <w:color w:val="000000"/>
                <w:sz w:val="18"/>
                <w:szCs w:val="18"/>
              </w:rPr>
            </w:r>
          </w:p>
        </w:tc>
        <w:tc>
          <w:tcPr>
            <w:tcW w:w="2268" w:type="dxa"/>
            <w:textDirection w:val="lrTb"/>
            <w:vAlign w:val="center"/>
          </w:tcPr>
          <w:p>
            <w:pPr>
              <w:pStyle w:val="Normal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Магазины общей площадью не более</w:t>
            </w:r>
            <w:r>
              <w:rPr>
                <w:color w:val="000000"/>
                <w:sz w:val="20"/>
              </w:rPr>
            </w:r>
          </w:p>
          <w:p>
            <w:pPr>
              <w:pStyle w:val="Normal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400 кв.</w:t>
            </w:r>
            <w:r>
              <w:rPr>
                <w:color w:val="000000"/>
                <w:sz w:val="20"/>
              </w:rPr>
              <w:t xml:space="preserve"> </w:t>
            </w:r>
            <w:r>
              <w:rPr>
                <w:color w:val="000000"/>
                <w:sz w:val="20"/>
              </w:rPr>
              <w:t xml:space="preserve">м.</w:t>
            </w:r>
            <w:r>
              <w:rPr>
                <w:color w:val="000000"/>
                <w:sz w:val="20"/>
              </w:rPr>
            </w:r>
          </w:p>
        </w:tc>
        <w:tc>
          <w:tcPr>
            <w:tcW w:w="2268" w:type="dxa"/>
            <w:textDirection w:val="lrTb"/>
            <w:vAlign w:val="center"/>
          </w:tcPr>
          <w:p>
            <w:pPr>
              <w:pStyle w:val="Normal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20"/>
              </w:rPr>
              <w:t xml:space="preserve">Собственность</w:t>
            </w:r>
            <w:r>
              <w:rPr>
                <w:color w:val="000000"/>
                <w:sz w:val="20"/>
              </w:rPr>
              <w:t xml:space="preserve"> физическое лицо</w:t>
            </w:r>
            <w:r>
              <w:rPr>
                <w:color w:val="000000"/>
                <w:sz w:val="18"/>
                <w:szCs w:val="18"/>
              </w:rPr>
            </w:r>
          </w:p>
        </w:tc>
        <w:tc>
          <w:tcPr>
            <w:tcW w:w="1559" w:type="dxa"/>
            <w:textDirection w:val="lrTb"/>
            <w:vAlign w:val="center"/>
          </w:tcPr>
          <w:p>
            <w:pPr>
              <w:pStyle w:val="Normal"/>
              <w:jc w:val="center"/>
              <w:rPr>
                <w:sz w:val="18"/>
                <w:szCs w:val="18"/>
              </w:rPr>
            </w:pPr>
            <w:r>
              <w:rPr>
                <w:sz w:val="20"/>
              </w:rPr>
              <w:t xml:space="preserve">Изъятие, с</w:t>
            </w:r>
            <w:r>
              <w:rPr>
                <w:sz w:val="20"/>
              </w:rPr>
              <w:t xml:space="preserve">нос</w:t>
            </w:r>
            <w:r>
              <w:rPr>
                <w:sz w:val="18"/>
                <w:szCs w:val="18"/>
              </w:rPr>
            </w:r>
          </w:p>
        </w:tc>
      </w:tr>
      <w:tr>
        <w:trPr>
          <w:trHeight w:val="40"/>
        </w:trP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c>
          <w:tcPr>
            <w:tcW w:w="568" w:type="dxa"/>
            <w:textDirection w:val="lrTb"/>
            <w:vAlign w:val="center"/>
          </w:tcPr>
          <w:p>
            <w:pPr>
              <w:pStyle w:val="Normal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4</w:t>
            </w:r>
            <w:r>
              <w:rPr>
                <w:sz w:val="20"/>
              </w:rPr>
            </w:r>
          </w:p>
        </w:tc>
        <w:tc>
          <w:tcPr>
            <w:tcW w:w="1843" w:type="dxa"/>
            <w:textDirection w:val="lrTb"/>
            <w:vAlign w:val="center"/>
          </w:tcPr>
          <w:p>
            <w:pPr>
              <w:pStyle w:val="Normal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20"/>
              </w:rPr>
              <w:t xml:space="preserve">г. Пермь,</w:t>
            </w:r>
            <w:r>
              <w:rPr>
                <w:color w:val="000000"/>
                <w:sz w:val="18"/>
                <w:szCs w:val="18"/>
              </w:rPr>
            </w:r>
          </w:p>
          <w:p>
            <w:pPr>
              <w:pStyle w:val="Normal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20"/>
              </w:rPr>
              <w:t xml:space="preserve">ул. Уральская, </w:t>
            </w:r>
            <w:r>
              <w:rPr>
                <w:color w:val="000000"/>
                <w:sz w:val="20"/>
              </w:rPr>
              <w:br w:type="textWrapping" w:clear="all"/>
            </w:r>
            <w:r>
              <w:rPr>
                <w:color w:val="000000"/>
                <w:sz w:val="20"/>
              </w:rPr>
              <w:t xml:space="preserve">д. 81</w:t>
            </w:r>
            <w:r>
              <w:rPr>
                <w:color w:val="000000"/>
                <w:sz w:val="18"/>
                <w:szCs w:val="18"/>
              </w:rPr>
            </w:r>
          </w:p>
        </w:tc>
        <w:tc>
          <w:tcPr>
            <w:tcW w:w="1843" w:type="dxa"/>
            <w:textDirection w:val="lrTb"/>
            <w:vAlign w:val="center"/>
          </w:tcPr>
          <w:p>
            <w:pPr>
              <w:pStyle w:val="Normal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20"/>
              </w:rPr>
              <w:t xml:space="preserve">Магазин</w:t>
            </w:r>
            <w:r>
              <w:rPr>
                <w:bCs/>
                <w:sz w:val="18"/>
                <w:szCs w:val="18"/>
              </w:rPr>
            </w:r>
          </w:p>
        </w:tc>
        <w:tc>
          <w:tcPr>
            <w:tcW w:w="2268" w:type="dxa"/>
            <w:textDirection w:val="lrTb"/>
            <w:vAlign w:val="center"/>
          </w:tcPr>
          <w:p>
            <w:pPr>
              <w:pStyle w:val="Normal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20"/>
              </w:rPr>
              <w:t xml:space="preserve">ОКС:</w:t>
            </w:r>
            <w:r>
              <w:rPr>
                <w:color w:val="000000"/>
                <w:sz w:val="18"/>
                <w:szCs w:val="18"/>
              </w:rPr>
            </w:r>
          </w:p>
          <w:p>
            <w:pPr>
              <w:pStyle w:val="Normal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20"/>
              </w:rPr>
              <w:t xml:space="preserve">59:01:4311070:309</w:t>
            </w:r>
            <w:r>
              <w:rPr>
                <w:color w:val="000000"/>
                <w:sz w:val="18"/>
                <w:szCs w:val="18"/>
              </w:rPr>
            </w:r>
          </w:p>
          <w:p>
            <w:pPr>
              <w:pStyle w:val="Normal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20"/>
              </w:rPr>
              <w:t xml:space="preserve">ЗУ:</w:t>
            </w:r>
            <w:r>
              <w:rPr>
                <w:color w:val="000000"/>
                <w:sz w:val="18"/>
                <w:szCs w:val="18"/>
              </w:rPr>
            </w:r>
          </w:p>
          <w:p>
            <w:pPr>
              <w:pStyle w:val="Normal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20"/>
              </w:rPr>
              <w:t xml:space="preserve">59:01:4311070:8</w:t>
            </w:r>
            <w:r>
              <w:rPr>
                <w:color w:val="000000"/>
                <w:sz w:val="18"/>
                <w:szCs w:val="18"/>
              </w:rPr>
            </w:r>
          </w:p>
        </w:tc>
        <w:tc>
          <w:tcPr>
            <w:tcW w:w="1559" w:type="dxa"/>
            <w:textDirection w:val="lrTb"/>
            <w:vAlign w:val="center"/>
          </w:tcPr>
          <w:p>
            <w:pPr>
              <w:pStyle w:val="Normal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20"/>
              </w:rPr>
              <w:t xml:space="preserve">364</w:t>
            </w:r>
            <w:r>
              <w:rPr>
                <w:color w:val="000000"/>
                <w:sz w:val="18"/>
                <w:szCs w:val="18"/>
              </w:rPr>
            </w:r>
          </w:p>
        </w:tc>
        <w:tc>
          <w:tcPr>
            <w:tcW w:w="1276" w:type="dxa"/>
            <w:textDirection w:val="lrTb"/>
            <w:vAlign w:val="center"/>
          </w:tcPr>
          <w:p>
            <w:pPr>
              <w:pStyle w:val="Normal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20"/>
              </w:rPr>
              <w:t xml:space="preserve">181,2</w:t>
            </w:r>
            <w:r>
              <w:rPr>
                <w:color w:val="000000"/>
                <w:sz w:val="18"/>
                <w:szCs w:val="18"/>
              </w:rPr>
            </w:r>
          </w:p>
        </w:tc>
        <w:tc>
          <w:tcPr>
            <w:tcW w:w="2268" w:type="dxa"/>
            <w:textDirection w:val="lrTb"/>
            <w:vAlign w:val="center"/>
          </w:tcPr>
          <w:p>
            <w:pPr>
              <w:pStyle w:val="Normal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20"/>
              </w:rPr>
              <w:t xml:space="preserve">Магазины общей площадью не более</w:t>
            </w:r>
            <w:r>
              <w:rPr>
                <w:color w:val="000000"/>
                <w:sz w:val="18"/>
                <w:szCs w:val="18"/>
              </w:rPr>
            </w:r>
          </w:p>
          <w:p>
            <w:pPr>
              <w:pStyle w:val="Normal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20"/>
              </w:rPr>
              <w:t xml:space="preserve">400 кв.</w:t>
            </w:r>
            <w:r>
              <w:rPr>
                <w:color w:val="000000"/>
                <w:sz w:val="20"/>
              </w:rPr>
              <w:t xml:space="preserve"> </w:t>
            </w:r>
            <w:r>
              <w:rPr>
                <w:color w:val="000000"/>
                <w:sz w:val="20"/>
              </w:rPr>
              <w:t xml:space="preserve">м.</w:t>
            </w:r>
            <w:r>
              <w:rPr>
                <w:color w:val="000000"/>
                <w:sz w:val="18"/>
                <w:szCs w:val="18"/>
              </w:rPr>
            </w:r>
          </w:p>
        </w:tc>
        <w:tc>
          <w:tcPr>
            <w:tcW w:w="2268" w:type="dxa"/>
            <w:textDirection w:val="lrTb"/>
            <w:vAlign w:val="center"/>
          </w:tcPr>
          <w:p>
            <w:pPr>
              <w:pStyle w:val="Normal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20"/>
              </w:rPr>
              <w:t xml:space="preserve">Собственность </w:t>
            </w:r>
            <w:r>
              <w:rPr>
                <w:color w:val="000000"/>
                <w:sz w:val="20"/>
              </w:rPr>
              <w:t xml:space="preserve">физическое лицо</w:t>
            </w:r>
            <w:r>
              <w:rPr>
                <w:color w:val="000000"/>
                <w:sz w:val="18"/>
                <w:szCs w:val="18"/>
              </w:rPr>
            </w:r>
          </w:p>
        </w:tc>
        <w:tc>
          <w:tcPr>
            <w:tcW w:w="1559" w:type="dxa"/>
            <w:textDirection w:val="lrTb"/>
            <w:vAlign w:val="center"/>
          </w:tcPr>
          <w:p>
            <w:pPr>
              <w:pStyle w:val="Normal"/>
              <w:jc w:val="center"/>
              <w:rPr>
                <w:sz w:val="18"/>
                <w:szCs w:val="18"/>
              </w:rPr>
            </w:pPr>
            <w:r>
              <w:rPr>
                <w:sz w:val="20"/>
              </w:rPr>
              <w:t xml:space="preserve">Изъятие, с</w:t>
            </w:r>
            <w:r>
              <w:rPr>
                <w:sz w:val="20"/>
              </w:rPr>
              <w:t xml:space="preserve">нос</w:t>
            </w:r>
            <w:r>
              <w:rPr>
                <w:sz w:val="18"/>
                <w:szCs w:val="18"/>
              </w:rPr>
            </w:r>
          </w:p>
        </w:tc>
      </w:tr>
      <w:tr>
        <w:trPr>
          <w:trHeight w:val="112"/>
        </w:trP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c>
          <w:tcPr>
            <w:tcW w:w="568" w:type="dxa"/>
            <w:textDirection w:val="lrTb"/>
            <w:vAlign w:val="center"/>
          </w:tcPr>
          <w:p>
            <w:pPr>
              <w:pStyle w:val="Normal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5</w:t>
            </w:r>
            <w:r>
              <w:rPr>
                <w:sz w:val="20"/>
              </w:rPr>
            </w:r>
          </w:p>
        </w:tc>
        <w:tc>
          <w:tcPr>
            <w:tcW w:w="1843" w:type="dxa"/>
            <w:textDirection w:val="lrTb"/>
            <w:vAlign w:val="center"/>
          </w:tcPr>
          <w:p>
            <w:pPr>
              <w:pStyle w:val="Normal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20"/>
              </w:rPr>
              <w:t xml:space="preserve">г. Пермь,</w:t>
            </w:r>
            <w:r>
              <w:rPr>
                <w:color w:val="000000"/>
                <w:sz w:val="18"/>
                <w:szCs w:val="18"/>
              </w:rPr>
            </w:r>
          </w:p>
          <w:p>
            <w:pPr>
              <w:pStyle w:val="Normal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20"/>
              </w:rPr>
              <w:t xml:space="preserve">ул. Уральская, </w:t>
            </w:r>
            <w:r>
              <w:rPr>
                <w:color w:val="000000"/>
                <w:sz w:val="20"/>
              </w:rPr>
              <w:br w:type="textWrapping" w:clear="all"/>
            </w:r>
            <w:r>
              <w:rPr>
                <w:color w:val="000000"/>
                <w:sz w:val="20"/>
              </w:rPr>
              <w:t xml:space="preserve">д. 81</w:t>
            </w:r>
            <w:r>
              <w:rPr>
                <w:color w:val="000000"/>
                <w:sz w:val="18"/>
                <w:szCs w:val="18"/>
              </w:rPr>
            </w:r>
          </w:p>
        </w:tc>
        <w:tc>
          <w:tcPr>
            <w:tcW w:w="1843" w:type="dxa"/>
            <w:textDirection w:val="lrTb"/>
            <w:vAlign w:val="center"/>
          </w:tcPr>
          <w:p>
            <w:pPr>
              <w:pStyle w:val="Normal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20"/>
              </w:rPr>
              <w:t xml:space="preserve">Гараж</w:t>
            </w:r>
            <w:r>
              <w:rPr>
                <w:bCs/>
                <w:sz w:val="18"/>
                <w:szCs w:val="18"/>
              </w:rPr>
            </w:r>
          </w:p>
        </w:tc>
        <w:tc>
          <w:tcPr>
            <w:tcW w:w="2268" w:type="dxa"/>
            <w:textDirection w:val="lrTb"/>
            <w:vAlign w:val="center"/>
          </w:tcPr>
          <w:p>
            <w:pPr>
              <w:pStyle w:val="Normal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20"/>
              </w:rPr>
              <w:t xml:space="preserve">ОКС:</w:t>
            </w:r>
            <w:r>
              <w:rPr>
                <w:color w:val="000000"/>
                <w:sz w:val="18"/>
                <w:szCs w:val="18"/>
              </w:rPr>
            </w:r>
          </w:p>
          <w:p>
            <w:pPr>
              <w:pStyle w:val="Normal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20"/>
              </w:rPr>
              <w:t xml:space="preserve">59:01:4311070:311</w:t>
            </w:r>
            <w:r>
              <w:rPr>
                <w:color w:val="000000"/>
                <w:sz w:val="18"/>
                <w:szCs w:val="18"/>
              </w:rPr>
            </w:r>
          </w:p>
          <w:p>
            <w:pPr>
              <w:pStyle w:val="Normal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20"/>
              </w:rPr>
              <w:t xml:space="preserve">ЗУ:</w:t>
            </w:r>
            <w:r>
              <w:rPr>
                <w:color w:val="000000"/>
                <w:sz w:val="18"/>
                <w:szCs w:val="18"/>
              </w:rPr>
            </w:r>
          </w:p>
          <w:p>
            <w:pPr>
              <w:pStyle w:val="Normal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20"/>
              </w:rPr>
              <w:t xml:space="preserve">59:01:4311070:8</w:t>
            </w:r>
            <w:r>
              <w:rPr>
                <w:color w:val="000000"/>
                <w:sz w:val="18"/>
                <w:szCs w:val="18"/>
              </w:rPr>
            </w:r>
          </w:p>
        </w:tc>
        <w:tc>
          <w:tcPr>
            <w:tcW w:w="1559" w:type="dxa"/>
            <w:textDirection w:val="lrTb"/>
            <w:vAlign w:val="center"/>
          </w:tcPr>
          <w:p>
            <w:pPr>
              <w:pStyle w:val="Normal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20"/>
              </w:rPr>
              <w:t xml:space="preserve">364</w:t>
            </w:r>
            <w:r>
              <w:rPr>
                <w:color w:val="000000"/>
                <w:sz w:val="18"/>
                <w:szCs w:val="18"/>
              </w:rPr>
            </w:r>
          </w:p>
        </w:tc>
        <w:tc>
          <w:tcPr>
            <w:tcW w:w="1276" w:type="dxa"/>
            <w:textDirection w:val="lrTb"/>
            <w:vAlign w:val="center"/>
          </w:tcPr>
          <w:p>
            <w:pPr>
              <w:pStyle w:val="Normal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20"/>
              </w:rPr>
              <w:t xml:space="preserve">37</w:t>
            </w:r>
            <w:r>
              <w:rPr>
                <w:color w:val="000000"/>
                <w:sz w:val="18"/>
                <w:szCs w:val="18"/>
              </w:rPr>
            </w:r>
          </w:p>
        </w:tc>
        <w:tc>
          <w:tcPr>
            <w:tcW w:w="2268" w:type="dxa"/>
            <w:textDirection w:val="lrTb"/>
            <w:vAlign w:val="center"/>
          </w:tcPr>
          <w:p>
            <w:pPr>
              <w:pStyle w:val="Normal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Магазины общей площадью не более</w:t>
            </w:r>
            <w:r>
              <w:rPr>
                <w:color w:val="000000"/>
                <w:sz w:val="20"/>
              </w:rPr>
            </w:r>
          </w:p>
          <w:p>
            <w:pPr>
              <w:pStyle w:val="Normal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400 кв.</w:t>
            </w:r>
            <w:r>
              <w:rPr>
                <w:color w:val="000000"/>
                <w:sz w:val="20"/>
              </w:rPr>
              <w:t xml:space="preserve"> </w:t>
            </w:r>
            <w:r>
              <w:rPr>
                <w:color w:val="000000"/>
                <w:sz w:val="20"/>
              </w:rPr>
              <w:t xml:space="preserve">м.</w:t>
            </w:r>
            <w:r>
              <w:rPr>
                <w:color w:val="000000"/>
                <w:sz w:val="20"/>
              </w:rPr>
            </w:r>
          </w:p>
        </w:tc>
        <w:tc>
          <w:tcPr>
            <w:tcW w:w="2268" w:type="dxa"/>
            <w:textDirection w:val="lrTb"/>
            <w:vAlign w:val="center"/>
          </w:tcPr>
          <w:p>
            <w:pPr>
              <w:pStyle w:val="Normal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20"/>
              </w:rPr>
              <w:t xml:space="preserve">Собственность</w:t>
            </w:r>
            <w:r>
              <w:rPr>
                <w:color w:val="000000"/>
                <w:sz w:val="20"/>
              </w:rPr>
              <w:t xml:space="preserve"> физическое лицо</w:t>
            </w:r>
            <w:r>
              <w:rPr>
                <w:color w:val="000000"/>
                <w:sz w:val="18"/>
                <w:szCs w:val="18"/>
              </w:rPr>
            </w:r>
          </w:p>
        </w:tc>
        <w:tc>
          <w:tcPr>
            <w:tcW w:w="1559" w:type="dxa"/>
            <w:textDirection w:val="lrTb"/>
            <w:vAlign w:val="center"/>
          </w:tcPr>
          <w:p>
            <w:pPr>
              <w:pStyle w:val="Normal"/>
              <w:jc w:val="center"/>
              <w:rPr>
                <w:sz w:val="18"/>
                <w:szCs w:val="18"/>
              </w:rPr>
            </w:pPr>
            <w:r>
              <w:rPr>
                <w:sz w:val="20"/>
              </w:rPr>
              <w:t xml:space="preserve">Изъятие, с</w:t>
            </w:r>
            <w:r>
              <w:rPr>
                <w:sz w:val="20"/>
              </w:rPr>
              <w:t xml:space="preserve">нос</w:t>
            </w:r>
            <w:r>
              <w:rPr>
                <w:sz w:val="18"/>
                <w:szCs w:val="18"/>
              </w:rPr>
            </w:r>
          </w:p>
        </w:tc>
      </w:tr>
      <w:tr>
        <w:trPr>
          <w:trHeight w:val="881"/>
        </w:trP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c>
          <w:tcPr>
            <w:tcW w:w="568" w:type="dxa"/>
            <w:textDirection w:val="lrTb"/>
            <w:vAlign w:val="center"/>
          </w:tcPr>
          <w:p>
            <w:pPr>
              <w:pStyle w:val="Normal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6</w:t>
            </w:r>
            <w:r>
              <w:rPr>
                <w:sz w:val="20"/>
              </w:rPr>
            </w:r>
          </w:p>
        </w:tc>
        <w:tc>
          <w:tcPr>
            <w:tcW w:w="1843" w:type="dxa"/>
            <w:textDirection w:val="lrTb"/>
            <w:vAlign w:val="center"/>
          </w:tcPr>
          <w:p>
            <w:pPr>
              <w:pStyle w:val="Normal"/>
              <w:jc w:val="center"/>
              <w:rPr>
                <w:sz w:val="18"/>
                <w:szCs w:val="18"/>
              </w:rPr>
            </w:pPr>
            <w:r>
              <w:rPr>
                <w:sz w:val="20"/>
              </w:rPr>
              <w:t xml:space="preserve">г. Пермь, </w:t>
            </w:r>
            <w:r>
              <w:rPr>
                <w:sz w:val="18"/>
                <w:szCs w:val="18"/>
              </w:rPr>
            </w:r>
          </w:p>
          <w:p>
            <w:pPr>
              <w:pStyle w:val="Normal"/>
              <w:jc w:val="center"/>
              <w:rPr>
                <w:sz w:val="18"/>
                <w:szCs w:val="18"/>
              </w:rPr>
            </w:pPr>
            <w:r>
              <w:rPr>
                <w:sz w:val="20"/>
              </w:rPr>
              <w:t xml:space="preserve">ул. Уральская, </w:t>
            </w:r>
            <w:r>
              <w:rPr>
                <w:sz w:val="20"/>
              </w:rPr>
              <w:br w:type="textWrapping" w:clear="all"/>
            </w:r>
            <w:r>
              <w:rPr>
                <w:sz w:val="20"/>
              </w:rPr>
              <w:t xml:space="preserve">д. 81</w:t>
            </w:r>
            <w:r>
              <w:rPr>
                <w:sz w:val="18"/>
                <w:szCs w:val="18"/>
              </w:rPr>
            </w:r>
          </w:p>
        </w:tc>
        <w:tc>
          <w:tcPr>
            <w:tcW w:w="1843" w:type="dxa"/>
            <w:textDirection w:val="lrTb"/>
            <w:vAlign w:val="center"/>
          </w:tcPr>
          <w:p>
            <w:pPr>
              <w:pStyle w:val="Normal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20"/>
              </w:rPr>
              <w:t xml:space="preserve">Магазин</w:t>
            </w:r>
            <w:r>
              <w:rPr>
                <w:bCs/>
                <w:sz w:val="18"/>
                <w:szCs w:val="18"/>
              </w:rPr>
            </w:r>
          </w:p>
        </w:tc>
        <w:tc>
          <w:tcPr>
            <w:tcW w:w="2268" w:type="dxa"/>
            <w:textDirection w:val="lrTb"/>
            <w:vAlign w:val="center"/>
          </w:tcPr>
          <w:p>
            <w:pPr>
              <w:pStyle w:val="Normal"/>
              <w:jc w:val="center"/>
              <w:rPr>
                <w:sz w:val="18"/>
                <w:szCs w:val="18"/>
              </w:rPr>
            </w:pPr>
            <w:r>
              <w:rPr>
                <w:sz w:val="20"/>
              </w:rPr>
              <w:t xml:space="preserve">ОКС:</w:t>
            </w:r>
            <w:r>
              <w:rPr>
                <w:sz w:val="18"/>
                <w:szCs w:val="18"/>
              </w:rPr>
            </w:r>
          </w:p>
          <w:p>
            <w:pPr>
              <w:pStyle w:val="Normal"/>
              <w:jc w:val="center"/>
              <w:rPr>
                <w:sz w:val="18"/>
                <w:szCs w:val="18"/>
              </w:rPr>
            </w:pPr>
            <w:r>
              <w:rPr>
                <w:sz w:val="20"/>
              </w:rPr>
              <w:t xml:space="preserve">59:01:4311070:564</w:t>
            </w:r>
            <w:r>
              <w:rPr>
                <w:sz w:val="18"/>
                <w:szCs w:val="18"/>
              </w:rPr>
            </w:r>
          </w:p>
          <w:p>
            <w:pPr>
              <w:pStyle w:val="Normal"/>
              <w:jc w:val="center"/>
              <w:rPr>
                <w:sz w:val="18"/>
                <w:szCs w:val="18"/>
              </w:rPr>
            </w:pPr>
            <w:r>
              <w:rPr>
                <w:sz w:val="20"/>
              </w:rPr>
              <w:t xml:space="preserve">ЗУ: </w:t>
            </w:r>
            <w:r>
              <w:rPr>
                <w:sz w:val="18"/>
                <w:szCs w:val="18"/>
              </w:rPr>
            </w:r>
          </w:p>
          <w:p>
            <w:pPr>
              <w:pStyle w:val="Normal"/>
              <w:jc w:val="center"/>
              <w:rPr>
                <w:sz w:val="18"/>
                <w:szCs w:val="18"/>
              </w:rPr>
            </w:pPr>
            <w:r>
              <w:rPr>
                <w:sz w:val="20"/>
              </w:rPr>
              <w:t xml:space="preserve">59:01:4311070:9</w:t>
            </w:r>
            <w:r>
              <w:rPr>
                <w:sz w:val="18"/>
                <w:szCs w:val="18"/>
              </w:rPr>
            </w:r>
          </w:p>
        </w:tc>
        <w:tc>
          <w:tcPr>
            <w:tcW w:w="1559" w:type="dxa"/>
            <w:textDirection w:val="lrTb"/>
            <w:vAlign w:val="center"/>
          </w:tcPr>
          <w:p>
            <w:pPr>
              <w:pStyle w:val="Normal"/>
              <w:jc w:val="center"/>
              <w:rPr>
                <w:sz w:val="18"/>
                <w:szCs w:val="18"/>
              </w:rPr>
            </w:pPr>
            <w:r>
              <w:rPr>
                <w:sz w:val="20"/>
              </w:rPr>
              <w:t xml:space="preserve">158</w:t>
            </w:r>
            <w:r>
              <w:rPr>
                <w:sz w:val="18"/>
                <w:szCs w:val="18"/>
              </w:rPr>
            </w:r>
          </w:p>
        </w:tc>
        <w:tc>
          <w:tcPr>
            <w:tcW w:w="1276" w:type="dxa"/>
            <w:textDirection w:val="lrTb"/>
            <w:vAlign w:val="center"/>
          </w:tcPr>
          <w:p>
            <w:pPr>
              <w:pStyle w:val="Normal"/>
              <w:jc w:val="center"/>
              <w:rPr>
                <w:sz w:val="18"/>
                <w:szCs w:val="18"/>
              </w:rPr>
            </w:pPr>
            <w:r>
              <w:rPr>
                <w:sz w:val="20"/>
              </w:rPr>
              <w:t xml:space="preserve">115,3</w:t>
            </w:r>
            <w:r>
              <w:rPr>
                <w:sz w:val="18"/>
                <w:szCs w:val="18"/>
              </w:rPr>
            </w:r>
          </w:p>
        </w:tc>
        <w:tc>
          <w:tcPr>
            <w:tcW w:w="2268" w:type="dxa"/>
            <w:textDirection w:val="lrTb"/>
            <w:vAlign w:val="center"/>
          </w:tcPr>
          <w:p>
            <w:pPr>
              <w:pStyle w:val="Normal"/>
              <w:jc w:val="center"/>
              <w:rPr>
                <w:sz w:val="18"/>
                <w:szCs w:val="18"/>
              </w:rPr>
            </w:pPr>
            <w:r>
              <w:rPr>
                <w:sz w:val="20"/>
              </w:rPr>
              <w:t xml:space="preserve">Магазины общей площадью не более </w:t>
            </w:r>
            <w:r>
              <w:rPr>
                <w:sz w:val="18"/>
                <w:szCs w:val="18"/>
              </w:rPr>
            </w:r>
          </w:p>
          <w:p>
            <w:pPr>
              <w:pStyle w:val="Normal"/>
              <w:jc w:val="center"/>
              <w:rPr>
                <w:sz w:val="18"/>
                <w:szCs w:val="18"/>
              </w:rPr>
            </w:pPr>
            <w:r>
              <w:rPr>
                <w:sz w:val="20"/>
              </w:rPr>
              <w:t xml:space="preserve">400 кв. м</w:t>
            </w:r>
            <w:r>
              <w:rPr>
                <w:sz w:val="18"/>
                <w:szCs w:val="18"/>
              </w:rPr>
            </w:r>
          </w:p>
        </w:tc>
        <w:tc>
          <w:tcPr>
            <w:tcW w:w="2268" w:type="dxa"/>
            <w:textDirection w:val="lrTb"/>
            <w:vAlign w:val="center"/>
          </w:tcPr>
          <w:p>
            <w:pPr>
              <w:pStyle w:val="Normal"/>
              <w:jc w:val="center"/>
              <w:rPr>
                <w:sz w:val="18"/>
                <w:szCs w:val="18"/>
              </w:rPr>
            </w:pPr>
            <w:r>
              <w:rPr>
                <w:sz w:val="20"/>
              </w:rPr>
              <w:t xml:space="preserve">Собственность</w:t>
            </w:r>
            <w:r>
              <w:rPr>
                <w:sz w:val="20"/>
              </w:rPr>
              <w:t xml:space="preserve"> физическое лицо</w:t>
            </w:r>
            <w:r>
              <w:rPr>
                <w:sz w:val="18"/>
                <w:szCs w:val="18"/>
              </w:rPr>
            </w:r>
          </w:p>
        </w:tc>
        <w:tc>
          <w:tcPr>
            <w:tcW w:w="1559" w:type="dxa"/>
            <w:textDirection w:val="lrTb"/>
            <w:vAlign w:val="center"/>
          </w:tcPr>
          <w:p>
            <w:pPr>
              <w:pStyle w:val="Normal"/>
              <w:jc w:val="center"/>
              <w:rPr>
                <w:sz w:val="18"/>
                <w:szCs w:val="18"/>
              </w:rPr>
            </w:pPr>
            <w:r>
              <w:rPr>
                <w:sz w:val="20"/>
              </w:rPr>
              <w:t xml:space="preserve">Изъятие, с</w:t>
            </w:r>
            <w:r>
              <w:rPr>
                <w:sz w:val="20"/>
              </w:rPr>
              <w:t xml:space="preserve">нос</w:t>
            </w:r>
            <w:r>
              <w:rPr>
                <w:sz w:val="18"/>
                <w:szCs w:val="18"/>
              </w:rPr>
            </w:r>
          </w:p>
        </w:tc>
      </w:tr>
    </w:tbl>
    <w:p>
      <w:pPr>
        <w:pStyle w:val="Normal"/>
        <w:spacing w:line="240" w:lineRule="exact"/>
        <w:rPr>
          <w:i/>
          <w:iCs/>
          <w:sz w:val="20"/>
        </w:rPr>
      </w:pPr>
      <w:r>
        <w:rPr>
          <w:i/>
          <w:iCs/>
          <w:sz w:val="20"/>
        </w:rPr>
        <w:t xml:space="preserve">* В соответствии со сведениями, содержащимися в Едином государственном реестре недвижимости</w:t>
      </w:r>
      <w:r>
        <w:rPr>
          <w:i/>
          <w:iCs/>
          <w:sz w:val="20"/>
        </w:rPr>
      </w:r>
    </w:p>
    <w:p>
      <w:pPr>
        <w:pStyle w:val="Normal"/>
        <w:spacing w:line="240" w:lineRule="exact"/>
        <w:jc w:val="center"/>
        <w:rPr>
          <w:szCs w:val="24"/>
        </w:rPr>
      </w:pPr>
      <w:r>
        <w:rPr>
          <w:bCs/>
          <w:i/>
          <w:sz w:val="20"/>
        </w:rPr>
        <w:br w:type="page" w:clear="all"/>
      </w:r>
      <w:r>
        <w:rPr>
          <w:szCs w:val="24"/>
        </w:rPr>
        <w:t xml:space="preserve">Контур № 2</w:t>
      </w:r>
      <w:r>
        <w:rPr>
          <w:szCs w:val="24"/>
        </w:rPr>
        <w:t xml:space="preserve"> </w:t>
      </w:r>
      <w:r>
        <w:rPr>
          <w:bCs/>
          <w:szCs w:val="24"/>
        </w:rPr>
        <w:t xml:space="preserve">по улице КИМ</w:t>
      </w:r>
      <w:r>
        <w:rPr>
          <w:szCs w:val="24"/>
        </w:rPr>
        <w:t xml:space="preserve"> площадью </w:t>
      </w:r>
      <w:r>
        <w:rPr>
          <w:szCs w:val="24"/>
        </w:rPr>
        <w:t xml:space="preserve">1</w:t>
      </w:r>
      <w:r>
        <w:rPr>
          <w:szCs w:val="24"/>
        </w:rPr>
        <w:t xml:space="preserve">,42 га</w:t>
      </w:r>
      <w:r>
        <w:rPr>
          <w:szCs w:val="24"/>
        </w:rPr>
      </w:r>
    </w:p>
    <w:p>
      <w:pPr>
        <w:pStyle w:val="Normal"/>
        <w:ind w:right="-314"/>
        <w:jc w:val="both"/>
        <w:rPr>
          <w:b/>
          <w:szCs w:val="24"/>
        </w:rPr>
      </w:pPr>
      <w:r>
        <w:rPr>
          <w:b/>
          <w:szCs w:val="24"/>
        </w:rPr>
      </w:r>
    </w:p>
    <w:tbl>
      <w:tblPr>
        <w:tblW w:w="15452" w:type="dxa"/>
        <w:tblInd w:w="-318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left w:w="108" w:type="dxa"/>
          <w:top w:w="0" w:type="dxa"/>
          <w:right w:w="108" w:type="dxa"/>
          <w:bottom w:w="0" w:type="dxa"/>
        </w:tblCellMar>
        <w:tblLook w:val="04A0" w:firstRow="1" w:lastRow="0" w:firstColumn="1" w:lastColumn="0" w:noHBand="0" w:noVBand="1"/>
      </w:tblPr>
      <w:tblGrid>
        <w:gridCol w:w="426"/>
        <w:gridCol w:w="2268"/>
        <w:gridCol w:w="1701"/>
        <w:gridCol w:w="2268"/>
        <w:gridCol w:w="1560"/>
        <w:gridCol w:w="1275"/>
        <w:gridCol w:w="2410"/>
        <w:gridCol w:w="1985"/>
        <w:gridCol w:w="1559"/>
      </w:tblGrid>
      <w:tr>
        <w:trPr>
          <w:trHeight w:val="1594"/>
          <w:tblHeader/>
        </w:trP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c>
          <w:tcPr>
            <w:tcW w:w="426" w:type="dxa"/>
            <w:textDirection w:val="lrTb"/>
            <w:vAlign w:val="center"/>
          </w:tcPr>
          <w:p>
            <w:pPr>
              <w:pStyle w:val="Normal"/>
              <w:jc w:val="center"/>
              <w:rPr>
                <w:sz w:val="20"/>
              </w:rPr>
            </w:pPr>
            <w:r>
              <w:rPr>
                <w:b/>
                <w:bCs/>
                <w:sz w:val="20"/>
              </w:rPr>
              <w:t xml:space="preserve">№</w:t>
            </w:r>
            <w:r>
              <w:rPr>
                <w:sz w:val="20"/>
              </w:rPr>
            </w:r>
          </w:p>
        </w:tc>
        <w:tc>
          <w:tcPr>
            <w:tcW w:w="2268" w:type="dxa"/>
            <w:textDirection w:val="lrTb"/>
            <w:vAlign w:val="center"/>
          </w:tcPr>
          <w:p>
            <w:pPr>
              <w:pStyle w:val="Normal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Адрес</w:t>
            </w:r>
            <w:r>
              <w:rPr>
                <w:b/>
                <w:bCs/>
                <w:sz w:val="20"/>
              </w:rPr>
            </w:r>
          </w:p>
          <w:p>
            <w:pPr>
              <w:pStyle w:val="Normal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Объекта</w:t>
            </w:r>
            <w:r>
              <w:rPr>
                <w:b/>
                <w:bCs/>
                <w:sz w:val="20"/>
              </w:rPr>
            </w:r>
          </w:p>
        </w:tc>
        <w:tc>
          <w:tcPr>
            <w:tcW w:w="1701" w:type="dxa"/>
            <w:textDirection w:val="lrTb"/>
            <w:vAlign w:val="center"/>
          </w:tcPr>
          <w:p>
            <w:pPr>
              <w:pStyle w:val="Normal"/>
              <w:jc w:val="center"/>
              <w:rPr>
                <w:b/>
                <w:bCs/>
                <w:sz w:val="20"/>
                <w:lang w:val="en-US"/>
              </w:rPr>
            </w:pPr>
            <w:r>
              <w:rPr>
                <w:b/>
                <w:bCs/>
                <w:sz w:val="20"/>
              </w:rPr>
              <w:t xml:space="preserve">Наименование/ назначение Объекта</w:t>
            </w:r>
            <w:r>
              <w:rPr>
                <w:b/>
                <w:bCs/>
                <w:sz w:val="20"/>
                <w:lang w:val="en-US"/>
              </w:rPr>
              <w:t xml:space="preserve">*</w:t>
            </w:r>
            <w:r>
              <w:rPr>
                <w:b/>
                <w:bCs/>
                <w:sz w:val="20"/>
                <w:lang w:val="en-US"/>
              </w:rPr>
            </w:r>
          </w:p>
        </w:tc>
        <w:tc>
          <w:tcPr>
            <w:tcW w:w="2268" w:type="dxa"/>
            <w:textDirection w:val="lrTb"/>
            <w:vAlign w:val="center"/>
          </w:tcPr>
          <w:p>
            <w:pPr>
              <w:pStyle w:val="Normal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Кадастровый номер Объекта (ОКС) </w:t>
            </w:r>
            <w:r>
              <w:rPr>
                <w:b/>
                <w:bCs/>
                <w:sz w:val="20"/>
              </w:rPr>
              <w:br w:type="textWrapping" w:clear="all"/>
            </w:r>
            <w:r>
              <w:rPr>
                <w:b/>
                <w:bCs/>
                <w:sz w:val="20"/>
              </w:rPr>
              <w:t xml:space="preserve">и </w:t>
            </w:r>
            <w:r>
              <w:rPr>
                <w:b/>
                <w:bCs/>
                <w:color w:val="000000"/>
                <w:sz w:val="20"/>
              </w:rPr>
              <w:t xml:space="preserve">земельного участка (ЗУ), </w:t>
            </w:r>
            <w:r>
              <w:rPr>
                <w:b/>
                <w:bCs/>
                <w:sz w:val="20"/>
              </w:rPr>
              <w:t xml:space="preserve">на котором расположен Объект* (при наличии)</w:t>
            </w:r>
            <w:r>
              <w:rPr>
                <w:b/>
                <w:bCs/>
                <w:sz w:val="20"/>
              </w:rPr>
            </w:r>
          </w:p>
        </w:tc>
        <w:tc>
          <w:tcPr>
            <w:tcW w:w="1560" w:type="dxa"/>
            <w:textDirection w:val="lrTb"/>
            <w:vAlign w:val="center"/>
          </w:tcPr>
          <w:p>
            <w:pPr>
              <w:pStyle w:val="Normal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Площадь земельного участка, </w:t>
            </w:r>
            <w:r>
              <w:rPr>
                <w:b/>
                <w:bCs/>
                <w:sz w:val="20"/>
              </w:rPr>
              <w:br w:type="textWrapping" w:clear="all"/>
            </w:r>
            <w:r>
              <w:rPr>
                <w:b/>
                <w:bCs/>
                <w:sz w:val="20"/>
              </w:rPr>
              <w:t xml:space="preserve">на котором расположен Объект*, </w:t>
            </w:r>
            <w:r>
              <w:rPr>
                <w:b/>
                <w:bCs/>
                <w:iCs/>
                <w:sz w:val="20"/>
              </w:rPr>
              <w:t xml:space="preserve">кв.</w:t>
            </w:r>
            <w:r>
              <w:rPr>
                <w:b/>
                <w:bCs/>
                <w:iCs/>
                <w:sz w:val="20"/>
              </w:rPr>
              <w:t xml:space="preserve"> </w:t>
            </w:r>
            <w:r>
              <w:rPr>
                <w:b/>
                <w:bCs/>
                <w:iCs/>
                <w:sz w:val="20"/>
              </w:rPr>
              <w:t xml:space="preserve">м</w:t>
            </w:r>
            <w:r>
              <w:rPr>
                <w:b/>
                <w:bCs/>
                <w:sz w:val="20"/>
              </w:rPr>
            </w:r>
          </w:p>
        </w:tc>
        <w:tc>
          <w:tcPr>
            <w:tcW w:w="1275" w:type="dxa"/>
            <w:textDirection w:val="lrTb"/>
            <w:vAlign w:val="center"/>
          </w:tcPr>
          <w:p>
            <w:pPr>
              <w:pStyle w:val="Normal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Общая площадь Объекта*, </w:t>
            </w:r>
            <w:r>
              <w:rPr>
                <w:b/>
                <w:bCs/>
                <w:iCs/>
                <w:sz w:val="20"/>
              </w:rPr>
              <w:t xml:space="preserve">кв.</w:t>
            </w:r>
            <w:r>
              <w:rPr>
                <w:b/>
                <w:bCs/>
                <w:iCs/>
                <w:sz w:val="20"/>
              </w:rPr>
              <w:t xml:space="preserve"> </w:t>
            </w:r>
            <w:r>
              <w:rPr>
                <w:b/>
                <w:bCs/>
                <w:iCs/>
                <w:sz w:val="20"/>
              </w:rPr>
              <w:t xml:space="preserve">м</w:t>
            </w:r>
            <w:r>
              <w:rPr>
                <w:b/>
                <w:bCs/>
                <w:sz w:val="20"/>
              </w:rPr>
            </w:r>
          </w:p>
        </w:tc>
        <w:tc>
          <w:tcPr>
            <w:tcW w:w="2410" w:type="dxa"/>
            <w:textDirection w:val="lrTb"/>
            <w:vAlign w:val="center"/>
          </w:tcPr>
          <w:p>
            <w:pPr>
              <w:pStyle w:val="Normal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Виды разрешенного использования земельного участка, </w:t>
            </w:r>
            <w:r>
              <w:rPr>
                <w:b/>
                <w:bCs/>
                <w:sz w:val="20"/>
              </w:rPr>
              <w:br w:type="textWrapping" w:clear="all"/>
            </w:r>
            <w:r>
              <w:rPr>
                <w:b/>
                <w:bCs/>
                <w:sz w:val="20"/>
              </w:rPr>
              <w:t xml:space="preserve">на котором расположен Объект*</w:t>
            </w:r>
            <w:r>
              <w:rPr>
                <w:b/>
                <w:bCs/>
                <w:sz w:val="20"/>
              </w:rPr>
            </w:r>
          </w:p>
        </w:tc>
        <w:tc>
          <w:tcPr>
            <w:tcW w:w="1985" w:type="dxa"/>
            <w:textDirection w:val="lrTb"/>
            <w:vAlign w:val="center"/>
          </w:tcPr>
          <w:p>
            <w:pPr>
              <w:pStyle w:val="Normal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Вид собственности </w:t>
            </w:r>
            <w:r>
              <w:rPr>
                <w:b/>
                <w:bCs/>
                <w:sz w:val="20"/>
              </w:rPr>
              <w:br w:type="textWrapping" w:clear="all"/>
            </w:r>
            <w:r>
              <w:rPr>
                <w:b/>
                <w:bCs/>
                <w:sz w:val="20"/>
              </w:rPr>
              <w:t xml:space="preserve">на Объект*</w:t>
            </w:r>
            <w:r>
              <w:rPr>
                <w:b/>
                <w:bCs/>
                <w:sz w:val="20"/>
              </w:rPr>
            </w:r>
          </w:p>
        </w:tc>
        <w:tc>
          <w:tcPr>
            <w:tcW w:w="1559" w:type="dxa"/>
            <w:textDirection w:val="lrTb"/>
            <w:vAlign w:val="center"/>
          </w:tcPr>
          <w:p>
            <w:pPr>
              <w:pStyle w:val="Normal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Планируемые мероприятия </w:t>
            </w:r>
            <w:r>
              <w:rPr>
                <w:b/>
                <w:bCs/>
                <w:sz w:val="20"/>
              </w:rPr>
            </w:r>
          </w:p>
        </w:tc>
      </w:tr>
      <w:tr>
        <w:trPr>
          <w:trHeight w:val="181"/>
        </w:trP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c>
          <w:tcPr>
            <w:tcW w:w="426" w:type="dxa"/>
            <w:textDirection w:val="lrTb"/>
            <w:vAlign w:val="center"/>
          </w:tcPr>
          <w:p>
            <w:pPr>
              <w:pStyle w:val="Normal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1</w:t>
            </w:r>
            <w:r>
              <w:rPr>
                <w:sz w:val="20"/>
              </w:rPr>
            </w:r>
          </w:p>
        </w:tc>
        <w:tc>
          <w:tcPr>
            <w:tcW w:w="2268" w:type="dxa"/>
            <w:textDirection w:val="lrTb"/>
            <w:vAlign w:val="center"/>
          </w:tcPr>
          <w:p>
            <w:pPr>
              <w:pStyle w:val="Normal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г. Пермь, </w:t>
              <w:br w:type="textWrapping" w:clear="all"/>
              <w:t xml:space="preserve">ул. Лебедева, </w:t>
            </w:r>
            <w:r>
              <w:rPr>
                <w:sz w:val="20"/>
              </w:rPr>
              <w:t xml:space="preserve">д. </w:t>
            </w:r>
            <w:r>
              <w:rPr>
                <w:sz w:val="20"/>
              </w:rPr>
              <w:t xml:space="preserve">7б</w:t>
            </w:r>
            <w:r>
              <w:rPr>
                <w:sz w:val="20"/>
              </w:rPr>
            </w:r>
          </w:p>
        </w:tc>
        <w:tc>
          <w:tcPr>
            <w:tcW w:w="1701" w:type="dxa"/>
            <w:textDirection w:val="lrTb"/>
            <w:vAlign w:val="center"/>
          </w:tcPr>
          <w:p>
            <w:pPr>
              <w:pStyle w:val="Normal"/>
              <w:jc w:val="center"/>
              <w:rPr>
                <w:b/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Здание склада</w:t>
            </w:r>
            <w:r>
              <w:rPr>
                <w:b/>
                <w:color w:val="000000"/>
                <w:sz w:val="20"/>
              </w:rPr>
            </w:r>
          </w:p>
        </w:tc>
        <w:tc>
          <w:tcPr>
            <w:tcW w:w="2268" w:type="dxa"/>
            <w:textDirection w:val="lrTb"/>
            <w:vAlign w:val="center"/>
          </w:tcPr>
          <w:p>
            <w:pPr>
              <w:pStyle w:val="Normal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ОКС:</w:t>
            </w:r>
            <w:r>
              <w:rPr>
                <w:sz w:val="20"/>
              </w:rPr>
            </w:r>
          </w:p>
          <w:p>
            <w:pPr>
              <w:pStyle w:val="Normal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59:01:4311087:22</w:t>
              <w:br w:type="textWrapping" w:clear="all"/>
              <w:t xml:space="preserve">ЗУ:</w:t>
            </w:r>
            <w:r>
              <w:rPr>
                <w:sz w:val="20"/>
              </w:rPr>
            </w:r>
          </w:p>
          <w:p>
            <w:pPr>
              <w:pStyle w:val="Normal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59:01:4311087:1</w:t>
            </w:r>
            <w:r>
              <w:rPr>
                <w:sz w:val="20"/>
              </w:rPr>
            </w:r>
          </w:p>
        </w:tc>
        <w:tc>
          <w:tcPr>
            <w:tcW w:w="1560" w:type="dxa"/>
            <w:textDirection w:val="lrTb"/>
            <w:vAlign w:val="center"/>
          </w:tcPr>
          <w:p>
            <w:pPr>
              <w:pStyle w:val="Normal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314</w:t>
            </w:r>
            <w:r>
              <w:rPr>
                <w:sz w:val="20"/>
              </w:rPr>
            </w:r>
          </w:p>
        </w:tc>
        <w:tc>
          <w:tcPr>
            <w:tcW w:w="1275" w:type="dxa"/>
            <w:textDirection w:val="lrTb"/>
            <w:vAlign w:val="center"/>
          </w:tcPr>
          <w:p>
            <w:pPr>
              <w:pStyle w:val="Normal"/>
              <w:spacing w:line="240" w:lineRule="exact"/>
              <w:jc w:val="center"/>
              <w:rPr>
                <w:sz w:val="20"/>
                <w:highlight w:val="yellow"/>
              </w:rPr>
            </w:pPr>
            <w:r>
              <w:rPr>
                <w:sz w:val="20"/>
              </w:rPr>
              <w:t xml:space="preserve">96,6</w:t>
            </w:r>
            <w:r>
              <w:rPr>
                <w:sz w:val="20"/>
                <w:highlight w:val="yellow"/>
              </w:rPr>
            </w:r>
          </w:p>
        </w:tc>
        <w:tc>
          <w:tcPr>
            <w:tcW w:w="2410" w:type="dxa"/>
            <w:textDirection w:val="lrTb"/>
            <w:vAlign w:val="center"/>
          </w:tcPr>
          <w:p>
            <w:pPr>
              <w:pStyle w:val="Normal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А</w:t>
            </w:r>
            <w:r>
              <w:rPr>
                <w:color w:val="000000"/>
                <w:sz w:val="20"/>
              </w:rPr>
              <w:t xml:space="preserve">дминистративно-хозяйственные, деловые, общественные учреждения </w:t>
            </w:r>
            <w:r>
              <w:rPr>
                <w:color w:val="000000"/>
                <w:sz w:val="20"/>
              </w:rPr>
              <w:br w:type="textWrapping" w:clear="all"/>
            </w:r>
            <w:r>
              <w:rPr>
                <w:color w:val="000000"/>
                <w:sz w:val="20"/>
              </w:rPr>
              <w:t xml:space="preserve">и организации</w:t>
            </w:r>
            <w:r>
              <w:rPr>
                <w:color w:val="000000"/>
                <w:sz w:val="20"/>
              </w:rPr>
            </w:r>
          </w:p>
        </w:tc>
        <w:tc>
          <w:tcPr>
            <w:tcW w:w="1985" w:type="dxa"/>
            <w:textDirection w:val="lrTb"/>
            <w:vAlign w:val="center"/>
          </w:tcPr>
          <w:p>
            <w:pPr>
              <w:pStyle w:val="Normal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Собственность юридическое лицо</w:t>
            </w:r>
            <w:r>
              <w:rPr>
                <w:color w:val="000000"/>
                <w:sz w:val="20"/>
              </w:rPr>
            </w:r>
          </w:p>
        </w:tc>
        <w:tc>
          <w:tcPr>
            <w:tcW w:w="1559" w:type="dxa"/>
            <w:textDirection w:val="lrTb"/>
            <w:vAlign w:val="center"/>
          </w:tcPr>
          <w:p>
            <w:pPr>
              <w:pStyle w:val="Normal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Изъятие, с</w:t>
            </w:r>
            <w:r>
              <w:rPr>
                <w:sz w:val="20"/>
              </w:rPr>
              <w:t xml:space="preserve">нос</w:t>
            </w:r>
            <w:r>
              <w:rPr>
                <w:sz w:val="20"/>
              </w:rPr>
            </w:r>
          </w:p>
        </w:tc>
      </w:tr>
      <w:tr>
        <w:trPr>
          <w:trHeight w:val="181"/>
        </w:trP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c>
          <w:tcPr>
            <w:tcW w:w="426" w:type="dxa"/>
            <w:textDirection w:val="lrTb"/>
            <w:vAlign w:val="center"/>
          </w:tcPr>
          <w:p>
            <w:pPr>
              <w:pStyle w:val="Normal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2</w:t>
            </w:r>
            <w:r>
              <w:rPr>
                <w:sz w:val="20"/>
              </w:rPr>
            </w:r>
          </w:p>
        </w:tc>
        <w:tc>
          <w:tcPr>
            <w:tcW w:w="2268" w:type="dxa"/>
            <w:textDirection w:val="lrTb"/>
            <w:vAlign w:val="center"/>
          </w:tcPr>
          <w:p>
            <w:pPr>
              <w:pStyle w:val="Normal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г. Пермь, </w:t>
              <w:br w:type="textWrapping" w:clear="all"/>
              <w:t xml:space="preserve">ул. Лебедева, </w:t>
            </w:r>
            <w:r>
              <w:rPr>
                <w:sz w:val="20"/>
              </w:rPr>
              <w:t xml:space="preserve">д. </w:t>
            </w:r>
            <w:r>
              <w:rPr>
                <w:sz w:val="20"/>
              </w:rPr>
              <w:t xml:space="preserve">7а</w:t>
            </w:r>
            <w:r>
              <w:rPr>
                <w:sz w:val="20"/>
              </w:rPr>
            </w:r>
          </w:p>
        </w:tc>
        <w:tc>
          <w:tcPr>
            <w:tcW w:w="1701" w:type="dxa"/>
            <w:textDirection w:val="lrTb"/>
            <w:vAlign w:val="center"/>
          </w:tcPr>
          <w:p>
            <w:pPr>
              <w:pStyle w:val="Normal"/>
              <w:jc w:val="center"/>
              <w:rPr>
                <w:b/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Здание пивного бара</w:t>
            </w:r>
            <w:r>
              <w:rPr>
                <w:b/>
                <w:color w:val="000000"/>
                <w:sz w:val="20"/>
              </w:rPr>
            </w:r>
          </w:p>
        </w:tc>
        <w:tc>
          <w:tcPr>
            <w:tcW w:w="2268" w:type="dxa"/>
            <w:textDirection w:val="lrTb"/>
            <w:vAlign w:val="center"/>
          </w:tcPr>
          <w:p>
            <w:pPr>
              <w:pStyle w:val="Normal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ОКС:</w:t>
            </w:r>
            <w:r>
              <w:rPr>
                <w:sz w:val="20"/>
              </w:rPr>
            </w:r>
          </w:p>
          <w:p>
            <w:pPr>
              <w:pStyle w:val="Normal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59:01:4311087:243</w:t>
              <w:br w:type="textWrapping" w:clear="all"/>
              <w:t xml:space="preserve">ЗУ:</w:t>
            </w:r>
            <w:r>
              <w:rPr>
                <w:sz w:val="20"/>
              </w:rPr>
            </w:r>
          </w:p>
          <w:p>
            <w:pPr>
              <w:pStyle w:val="Normal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59:01:4311087:1</w:t>
            </w:r>
            <w:r>
              <w:rPr>
                <w:sz w:val="20"/>
              </w:rPr>
            </w:r>
          </w:p>
        </w:tc>
        <w:tc>
          <w:tcPr>
            <w:tcW w:w="1560" w:type="dxa"/>
            <w:textDirection w:val="lrTb"/>
            <w:vAlign w:val="center"/>
          </w:tcPr>
          <w:p>
            <w:pPr>
              <w:pStyle w:val="Normal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314</w:t>
            </w:r>
            <w:r>
              <w:rPr>
                <w:sz w:val="20"/>
              </w:rPr>
            </w:r>
          </w:p>
        </w:tc>
        <w:tc>
          <w:tcPr>
            <w:tcW w:w="1275" w:type="dxa"/>
            <w:textDirection w:val="lrTb"/>
            <w:vAlign w:val="center"/>
          </w:tcPr>
          <w:p>
            <w:pPr>
              <w:pStyle w:val="Normal"/>
              <w:spacing w:line="240" w:lineRule="exact"/>
              <w:jc w:val="center"/>
              <w:rPr>
                <w:sz w:val="20"/>
                <w:highlight w:val="yellow"/>
              </w:rPr>
            </w:pPr>
            <w:r>
              <w:rPr>
                <w:sz w:val="20"/>
              </w:rPr>
              <w:t xml:space="preserve">110,7</w:t>
            </w:r>
            <w:r>
              <w:rPr>
                <w:sz w:val="20"/>
                <w:highlight w:val="yellow"/>
              </w:rPr>
            </w:r>
          </w:p>
        </w:tc>
        <w:tc>
          <w:tcPr>
            <w:tcW w:w="2410" w:type="dxa"/>
            <w:textDirection w:val="lrTb"/>
            <w:vAlign w:val="center"/>
          </w:tcPr>
          <w:p>
            <w:pPr>
              <w:pStyle w:val="Normal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А</w:t>
            </w:r>
            <w:r>
              <w:rPr>
                <w:color w:val="000000"/>
                <w:sz w:val="20"/>
              </w:rPr>
              <w:t xml:space="preserve">дминистративно-хозяйственные, деловые, общественные учреждения </w:t>
            </w:r>
            <w:r>
              <w:rPr>
                <w:color w:val="000000"/>
                <w:sz w:val="20"/>
              </w:rPr>
              <w:br w:type="textWrapping" w:clear="all"/>
            </w:r>
            <w:r>
              <w:rPr>
                <w:color w:val="000000"/>
                <w:sz w:val="20"/>
              </w:rPr>
              <w:t xml:space="preserve">и организации</w:t>
            </w:r>
            <w:r>
              <w:rPr>
                <w:color w:val="000000"/>
                <w:sz w:val="20"/>
              </w:rPr>
            </w:r>
          </w:p>
        </w:tc>
        <w:tc>
          <w:tcPr>
            <w:tcW w:w="1985" w:type="dxa"/>
            <w:textDirection w:val="lrTb"/>
            <w:vAlign w:val="center"/>
          </w:tcPr>
          <w:p>
            <w:pPr>
              <w:pStyle w:val="Normal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Собственность</w:t>
            </w:r>
            <w:r>
              <w:rPr>
                <w:color w:val="000000"/>
                <w:sz w:val="20"/>
              </w:rPr>
              <w:t xml:space="preserve"> юридическое лицо</w:t>
            </w:r>
            <w:r>
              <w:rPr>
                <w:color w:val="000000"/>
                <w:sz w:val="20"/>
              </w:rPr>
            </w:r>
          </w:p>
        </w:tc>
        <w:tc>
          <w:tcPr>
            <w:tcW w:w="1559" w:type="dxa"/>
            <w:textDirection w:val="lrTb"/>
            <w:vAlign w:val="center"/>
          </w:tcPr>
          <w:p>
            <w:pPr>
              <w:pStyle w:val="Normal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Изъятие, </w:t>
            </w:r>
            <w:r>
              <w:rPr>
                <w:sz w:val="20"/>
              </w:rPr>
              <w:t xml:space="preserve">с</w:t>
            </w:r>
            <w:r>
              <w:rPr>
                <w:sz w:val="20"/>
              </w:rPr>
              <w:t xml:space="preserve">нос</w:t>
            </w:r>
            <w:r>
              <w:rPr>
                <w:sz w:val="20"/>
              </w:rPr>
            </w:r>
          </w:p>
        </w:tc>
      </w:tr>
      <w:tr>
        <w:trPr>
          <w:trHeight w:val="181"/>
        </w:trP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c>
          <w:tcPr>
            <w:tcW w:w="426" w:type="dxa"/>
            <w:textDirection w:val="lrTb"/>
            <w:vAlign w:val="center"/>
          </w:tcPr>
          <w:p>
            <w:pPr>
              <w:pStyle w:val="Normal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3</w:t>
            </w:r>
            <w:r>
              <w:rPr>
                <w:sz w:val="20"/>
              </w:rPr>
            </w:r>
          </w:p>
        </w:tc>
        <w:tc>
          <w:tcPr>
            <w:tcW w:w="2268" w:type="dxa"/>
            <w:textDirection w:val="lrTb"/>
            <w:vAlign w:val="center"/>
          </w:tcPr>
          <w:p>
            <w:pPr>
              <w:pStyle w:val="Normal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г. Пермь, </w:t>
            </w:r>
            <w:r>
              <w:rPr>
                <w:sz w:val="20"/>
              </w:rPr>
            </w:r>
          </w:p>
          <w:p>
            <w:pPr>
              <w:pStyle w:val="Normal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ул.</w:t>
            </w:r>
            <w:r>
              <w:rPr>
                <w:sz w:val="20"/>
              </w:rPr>
              <w:t xml:space="preserve"> </w:t>
            </w:r>
            <w:r>
              <w:rPr>
                <w:sz w:val="20"/>
              </w:rPr>
              <w:t xml:space="preserve">Индустриализации, </w:t>
            </w:r>
            <w:r>
              <w:rPr>
                <w:sz w:val="20"/>
              </w:rPr>
              <w:br w:type="textWrapping" w:clear="all"/>
              <w:t xml:space="preserve">д. </w:t>
            </w:r>
            <w:r>
              <w:rPr>
                <w:sz w:val="20"/>
              </w:rPr>
              <w:t xml:space="preserve">12в</w:t>
            </w:r>
            <w:r>
              <w:rPr>
                <w:sz w:val="20"/>
              </w:rPr>
            </w:r>
          </w:p>
        </w:tc>
        <w:tc>
          <w:tcPr>
            <w:tcW w:w="1701" w:type="dxa"/>
            <w:textDirection w:val="lrTb"/>
            <w:vAlign w:val="center"/>
          </w:tcPr>
          <w:p>
            <w:pPr>
              <w:pStyle w:val="Normal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Здание гаража</w:t>
            </w:r>
            <w:r>
              <w:rPr>
                <w:color w:val="000000"/>
                <w:sz w:val="20"/>
              </w:rPr>
            </w:r>
          </w:p>
        </w:tc>
        <w:tc>
          <w:tcPr>
            <w:tcW w:w="2268" w:type="dxa"/>
            <w:textDirection w:val="lrTb"/>
            <w:vAlign w:val="center"/>
          </w:tcPr>
          <w:p>
            <w:pPr>
              <w:pStyle w:val="Normal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ОКС:</w:t>
            </w:r>
            <w:r>
              <w:rPr>
                <w:sz w:val="20"/>
              </w:rPr>
            </w:r>
          </w:p>
          <w:p>
            <w:pPr>
              <w:pStyle w:val="Normal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59:01:4311087:491</w:t>
              <w:br w:type="textWrapping" w:clear="all"/>
              <w:t xml:space="preserve">ЗУ:</w:t>
            </w:r>
            <w:r>
              <w:rPr>
                <w:sz w:val="20"/>
              </w:rPr>
            </w:r>
          </w:p>
          <w:p>
            <w:pPr>
              <w:pStyle w:val="Normal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59:01:4311087:14</w:t>
            </w:r>
            <w:r>
              <w:rPr>
                <w:sz w:val="20"/>
              </w:rPr>
            </w:r>
          </w:p>
        </w:tc>
        <w:tc>
          <w:tcPr>
            <w:tcW w:w="1560" w:type="dxa"/>
            <w:textDirection w:val="lrTb"/>
            <w:vAlign w:val="center"/>
          </w:tcPr>
          <w:p>
            <w:pPr>
              <w:pStyle w:val="Normal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319</w:t>
            </w:r>
            <w:r>
              <w:rPr>
                <w:sz w:val="20"/>
              </w:rPr>
            </w:r>
          </w:p>
        </w:tc>
        <w:tc>
          <w:tcPr>
            <w:tcW w:w="1275" w:type="dxa"/>
            <w:textDirection w:val="lrTb"/>
            <w:vAlign w:val="center"/>
          </w:tcPr>
          <w:p>
            <w:pPr>
              <w:pStyle w:val="Normal"/>
              <w:spacing w:line="240" w:lineRule="exact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153,7</w:t>
            </w:r>
            <w:r>
              <w:rPr>
                <w:sz w:val="20"/>
              </w:rPr>
            </w:r>
          </w:p>
        </w:tc>
        <w:tc>
          <w:tcPr>
            <w:tcW w:w="2410" w:type="dxa"/>
            <w:textDirection w:val="lrTb"/>
            <w:vAlign w:val="center"/>
          </w:tcPr>
          <w:p>
            <w:pPr>
              <w:pStyle w:val="Normal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Д</w:t>
            </w:r>
            <w:r>
              <w:rPr>
                <w:color w:val="000000"/>
                <w:sz w:val="20"/>
              </w:rPr>
              <w:t xml:space="preserve">ля объектов бытового обслуживания населения</w:t>
            </w:r>
            <w:r>
              <w:rPr>
                <w:color w:val="000000"/>
                <w:sz w:val="20"/>
              </w:rPr>
            </w:r>
          </w:p>
        </w:tc>
        <w:tc>
          <w:tcPr>
            <w:tcW w:w="1985" w:type="dxa"/>
            <w:textDirection w:val="lrTb"/>
            <w:vAlign w:val="center"/>
          </w:tcPr>
          <w:p>
            <w:pPr>
              <w:pStyle w:val="Normal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Собственность</w:t>
            </w:r>
            <w:r>
              <w:rPr>
                <w:color w:val="000000"/>
                <w:sz w:val="20"/>
              </w:rPr>
              <w:t xml:space="preserve"> физическое лицо</w:t>
            </w:r>
            <w:r>
              <w:rPr>
                <w:color w:val="000000"/>
                <w:sz w:val="20"/>
              </w:rPr>
            </w:r>
          </w:p>
        </w:tc>
        <w:tc>
          <w:tcPr>
            <w:tcW w:w="1559" w:type="dxa"/>
            <w:textDirection w:val="lrTb"/>
            <w:vAlign w:val="center"/>
          </w:tcPr>
          <w:p>
            <w:pPr>
              <w:pStyle w:val="Normal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Изъятие, с</w:t>
            </w:r>
            <w:r>
              <w:rPr>
                <w:sz w:val="20"/>
              </w:rPr>
              <w:t xml:space="preserve">нос</w:t>
            </w:r>
            <w:r>
              <w:rPr>
                <w:sz w:val="20"/>
              </w:rPr>
            </w:r>
          </w:p>
        </w:tc>
      </w:tr>
    </w:tbl>
    <w:p>
      <w:pPr>
        <w:pStyle w:val="Normal"/>
        <w:spacing w:line="240" w:lineRule="exact"/>
        <w:rPr>
          <w:i/>
          <w:iCs/>
          <w:sz w:val="20"/>
        </w:rPr>
      </w:pPr>
      <w:r>
        <w:rPr>
          <w:i/>
          <w:iCs/>
          <w:sz w:val="20"/>
        </w:rPr>
        <w:t xml:space="preserve">* В соответствии со сведениями, содержащимися в Едином государственном реестре недвижимости</w:t>
      </w:r>
      <w:r>
        <w:rPr>
          <w:i/>
          <w:iCs/>
          <w:sz w:val="20"/>
        </w:rPr>
      </w:r>
    </w:p>
    <w:p>
      <w:pPr>
        <w:pStyle w:val="Normal"/>
        <w:jc w:val="center"/>
        <w:rPr>
          <w:szCs w:val="24"/>
        </w:rPr>
      </w:pPr>
      <w:r>
        <w:rPr>
          <w:bCs/>
          <w:i/>
          <w:sz w:val="20"/>
        </w:rPr>
        <w:br w:type="page" w:clear="all"/>
      </w:r>
      <w:r>
        <w:rPr>
          <w:szCs w:val="24"/>
        </w:rPr>
        <w:t xml:space="preserve">Контур № </w:t>
      </w:r>
      <w:r>
        <w:rPr>
          <w:szCs w:val="24"/>
        </w:rPr>
        <w:t xml:space="preserve">3</w:t>
      </w:r>
      <w:r>
        <w:rPr>
          <w:szCs w:val="24"/>
        </w:rPr>
        <w:t xml:space="preserve"> </w:t>
      </w:r>
      <w:r>
        <w:rPr>
          <w:bCs/>
          <w:szCs w:val="24"/>
        </w:rPr>
        <w:t xml:space="preserve">по улице КИМ</w:t>
      </w:r>
      <w:r>
        <w:rPr>
          <w:szCs w:val="24"/>
        </w:rPr>
        <w:t xml:space="preserve"> площадью 2,03 га</w:t>
      </w:r>
      <w:r>
        <w:rPr>
          <w:szCs w:val="24"/>
        </w:rPr>
      </w:r>
    </w:p>
    <w:p>
      <w:pPr>
        <w:pStyle w:val="Normal"/>
        <w:ind w:right="-314"/>
        <w:jc w:val="both"/>
        <w:rPr>
          <w:b/>
          <w:szCs w:val="24"/>
        </w:rPr>
      </w:pPr>
      <w:r>
        <w:rPr>
          <w:b/>
          <w:szCs w:val="24"/>
        </w:rPr>
      </w:r>
    </w:p>
    <w:tbl>
      <w:tblPr>
        <w:tblW w:w="15452" w:type="dxa"/>
        <w:tblInd w:w="-318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left w:w="108" w:type="dxa"/>
          <w:top w:w="0" w:type="dxa"/>
          <w:right w:w="108" w:type="dxa"/>
          <w:bottom w:w="0" w:type="dxa"/>
        </w:tblCellMar>
        <w:tblLook w:val="04A0" w:firstRow="1" w:lastRow="0" w:firstColumn="1" w:lastColumn="0" w:noHBand="0" w:noVBand="1"/>
      </w:tblPr>
      <w:tblGrid>
        <w:gridCol w:w="568"/>
        <w:gridCol w:w="1843"/>
        <w:gridCol w:w="1843"/>
        <w:gridCol w:w="2268"/>
        <w:gridCol w:w="1559"/>
        <w:gridCol w:w="1276"/>
        <w:gridCol w:w="2268"/>
        <w:gridCol w:w="2268"/>
        <w:gridCol w:w="1559"/>
      </w:tblGrid>
      <w:tr>
        <w:trPr>
          <w:trHeight w:val="1594"/>
          <w:tblHeader/>
        </w:trP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c>
          <w:tcPr>
            <w:tcW w:w="568" w:type="dxa"/>
            <w:textDirection w:val="lrTb"/>
            <w:vAlign w:val="center"/>
          </w:tcPr>
          <w:p>
            <w:pPr>
              <w:pStyle w:val="Normal"/>
              <w:jc w:val="center"/>
              <w:rPr>
                <w:sz w:val="20"/>
              </w:rPr>
            </w:pPr>
            <w:r>
              <w:rPr>
                <w:b/>
                <w:bCs/>
                <w:sz w:val="20"/>
              </w:rPr>
              <w:t xml:space="preserve">№</w:t>
            </w:r>
            <w:r>
              <w:rPr>
                <w:sz w:val="20"/>
              </w:rPr>
            </w:r>
          </w:p>
        </w:tc>
        <w:tc>
          <w:tcPr>
            <w:tcW w:w="1843" w:type="dxa"/>
            <w:textDirection w:val="lrTb"/>
            <w:vAlign w:val="center"/>
          </w:tcPr>
          <w:p>
            <w:pPr>
              <w:pStyle w:val="Normal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Адрес</w:t>
            </w:r>
            <w:r>
              <w:rPr>
                <w:b/>
                <w:bCs/>
                <w:sz w:val="20"/>
              </w:rPr>
            </w:r>
          </w:p>
          <w:p>
            <w:pPr>
              <w:pStyle w:val="Normal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Объекта</w:t>
            </w:r>
            <w:r>
              <w:rPr>
                <w:b/>
                <w:bCs/>
                <w:sz w:val="20"/>
              </w:rPr>
            </w:r>
          </w:p>
        </w:tc>
        <w:tc>
          <w:tcPr>
            <w:tcW w:w="1843" w:type="dxa"/>
            <w:textDirection w:val="lrTb"/>
            <w:vAlign w:val="center"/>
          </w:tcPr>
          <w:p>
            <w:pPr>
              <w:pStyle w:val="Normal"/>
              <w:jc w:val="center"/>
              <w:rPr>
                <w:b/>
                <w:bCs/>
                <w:sz w:val="20"/>
                <w:lang w:val="en-US"/>
              </w:rPr>
            </w:pPr>
            <w:r>
              <w:rPr>
                <w:b/>
                <w:bCs/>
                <w:sz w:val="20"/>
              </w:rPr>
              <w:t xml:space="preserve">Наименование/ назначение Объекта</w:t>
            </w:r>
            <w:r>
              <w:rPr>
                <w:b/>
                <w:bCs/>
                <w:sz w:val="20"/>
                <w:lang w:val="en-US"/>
              </w:rPr>
              <w:t xml:space="preserve">*</w:t>
            </w:r>
            <w:r>
              <w:rPr>
                <w:b/>
                <w:bCs/>
                <w:sz w:val="20"/>
                <w:lang w:val="en-US"/>
              </w:rPr>
            </w:r>
          </w:p>
        </w:tc>
        <w:tc>
          <w:tcPr>
            <w:tcW w:w="2268" w:type="dxa"/>
            <w:textDirection w:val="lrTb"/>
            <w:vAlign w:val="center"/>
          </w:tcPr>
          <w:p>
            <w:pPr>
              <w:pStyle w:val="Normal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Кадастровый номер Объекта (ОКС) </w:t>
            </w:r>
            <w:r>
              <w:rPr>
                <w:b/>
                <w:bCs/>
                <w:sz w:val="20"/>
              </w:rPr>
              <w:br w:type="textWrapping" w:clear="all"/>
            </w:r>
            <w:r>
              <w:rPr>
                <w:b/>
                <w:bCs/>
                <w:sz w:val="20"/>
              </w:rPr>
              <w:t xml:space="preserve">и </w:t>
            </w:r>
            <w:r>
              <w:rPr>
                <w:b/>
                <w:bCs/>
                <w:color w:val="000000"/>
                <w:sz w:val="20"/>
              </w:rPr>
              <w:t xml:space="preserve">земельного участка (ЗУ), </w:t>
            </w:r>
            <w:r>
              <w:rPr>
                <w:b/>
                <w:bCs/>
                <w:sz w:val="20"/>
              </w:rPr>
              <w:t xml:space="preserve">на котором расположен Объект* (при наличии)</w:t>
            </w:r>
            <w:r>
              <w:rPr>
                <w:b/>
                <w:bCs/>
                <w:sz w:val="20"/>
              </w:rPr>
            </w:r>
          </w:p>
        </w:tc>
        <w:tc>
          <w:tcPr>
            <w:tcW w:w="1559" w:type="dxa"/>
            <w:textDirection w:val="lrTb"/>
            <w:vAlign w:val="center"/>
          </w:tcPr>
          <w:p>
            <w:pPr>
              <w:pStyle w:val="Normal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Площадь земельного участка, </w:t>
            </w:r>
            <w:r>
              <w:rPr>
                <w:b/>
                <w:bCs/>
                <w:sz w:val="20"/>
              </w:rPr>
              <w:br w:type="textWrapping" w:clear="all"/>
            </w:r>
            <w:r>
              <w:rPr>
                <w:b/>
                <w:bCs/>
                <w:sz w:val="20"/>
              </w:rPr>
              <w:t xml:space="preserve">на котором расположен Объект*, </w:t>
            </w:r>
            <w:r>
              <w:rPr>
                <w:b/>
                <w:bCs/>
                <w:iCs/>
                <w:sz w:val="20"/>
              </w:rPr>
              <w:t xml:space="preserve">кв.</w:t>
            </w:r>
            <w:r>
              <w:rPr>
                <w:b/>
                <w:bCs/>
                <w:iCs/>
                <w:sz w:val="20"/>
              </w:rPr>
              <w:t xml:space="preserve"> </w:t>
            </w:r>
            <w:r>
              <w:rPr>
                <w:b/>
                <w:bCs/>
                <w:iCs/>
                <w:sz w:val="20"/>
              </w:rPr>
              <w:t xml:space="preserve">м</w:t>
            </w:r>
            <w:r>
              <w:rPr>
                <w:b/>
                <w:bCs/>
                <w:sz w:val="20"/>
              </w:rPr>
            </w:r>
          </w:p>
        </w:tc>
        <w:tc>
          <w:tcPr>
            <w:tcW w:w="1276" w:type="dxa"/>
            <w:textDirection w:val="lrTb"/>
            <w:vAlign w:val="center"/>
          </w:tcPr>
          <w:p>
            <w:pPr>
              <w:pStyle w:val="Normal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Общая площадь Объекта*, </w:t>
            </w:r>
            <w:r>
              <w:rPr>
                <w:b/>
                <w:bCs/>
                <w:iCs/>
                <w:sz w:val="20"/>
              </w:rPr>
              <w:t xml:space="preserve">кв.</w:t>
            </w:r>
            <w:r>
              <w:rPr>
                <w:b/>
                <w:bCs/>
                <w:iCs/>
                <w:sz w:val="20"/>
              </w:rPr>
              <w:t xml:space="preserve"> </w:t>
            </w:r>
            <w:r>
              <w:rPr>
                <w:b/>
                <w:bCs/>
                <w:iCs/>
                <w:sz w:val="20"/>
              </w:rPr>
              <w:t xml:space="preserve">м</w:t>
            </w:r>
            <w:r>
              <w:rPr>
                <w:b/>
                <w:bCs/>
                <w:sz w:val="20"/>
              </w:rPr>
            </w:r>
          </w:p>
        </w:tc>
        <w:tc>
          <w:tcPr>
            <w:tcW w:w="2268" w:type="dxa"/>
            <w:textDirection w:val="lrTb"/>
            <w:vAlign w:val="center"/>
          </w:tcPr>
          <w:p>
            <w:pPr>
              <w:pStyle w:val="Normal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Виды разрешенного использования земельного участка, на котором расположен Объект*</w:t>
            </w:r>
            <w:r>
              <w:rPr>
                <w:b/>
                <w:bCs/>
                <w:sz w:val="20"/>
              </w:rPr>
            </w:r>
          </w:p>
        </w:tc>
        <w:tc>
          <w:tcPr>
            <w:tcW w:w="2268" w:type="dxa"/>
            <w:textDirection w:val="lrTb"/>
            <w:vAlign w:val="center"/>
          </w:tcPr>
          <w:p>
            <w:pPr>
              <w:pStyle w:val="Normal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Вид собственности </w:t>
            </w:r>
            <w:r>
              <w:rPr>
                <w:b/>
                <w:bCs/>
                <w:sz w:val="20"/>
              </w:rPr>
              <w:br w:type="textWrapping" w:clear="all"/>
            </w:r>
            <w:r>
              <w:rPr>
                <w:b/>
                <w:bCs/>
                <w:sz w:val="20"/>
              </w:rPr>
              <w:t xml:space="preserve">на Объект*</w:t>
            </w:r>
            <w:r>
              <w:rPr>
                <w:b/>
                <w:bCs/>
                <w:sz w:val="20"/>
              </w:rPr>
            </w:r>
          </w:p>
        </w:tc>
        <w:tc>
          <w:tcPr>
            <w:tcW w:w="1559" w:type="dxa"/>
            <w:textDirection w:val="lrTb"/>
            <w:vAlign w:val="center"/>
          </w:tcPr>
          <w:p>
            <w:pPr>
              <w:pStyle w:val="Normal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Планируемые мероприятия </w:t>
            </w:r>
            <w:r>
              <w:rPr>
                <w:b/>
                <w:bCs/>
                <w:sz w:val="20"/>
              </w:rPr>
            </w:r>
          </w:p>
        </w:tc>
      </w:tr>
      <w:tr>
        <w:trPr>
          <w:trHeight w:val="181"/>
        </w:trP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c>
          <w:tcPr>
            <w:tcW w:w="568" w:type="dxa"/>
            <w:textDirection w:val="lrTb"/>
            <w:vAlign w:val="center"/>
          </w:tcPr>
          <w:p>
            <w:pPr>
              <w:pStyle w:val="Normal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1</w:t>
            </w:r>
            <w:r>
              <w:rPr>
                <w:sz w:val="20"/>
              </w:rPr>
            </w:r>
          </w:p>
        </w:tc>
        <w:tc>
          <w:tcPr>
            <w:tcW w:w="1843" w:type="dxa"/>
            <w:textDirection w:val="lrTb"/>
            <w:vAlign w:val="center"/>
          </w:tcPr>
          <w:p>
            <w:pPr>
              <w:pStyle w:val="Normal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г. Пермь,</w:t>
            </w:r>
            <w:r>
              <w:rPr>
                <w:sz w:val="20"/>
              </w:rPr>
            </w:r>
          </w:p>
          <w:p>
            <w:pPr>
              <w:pStyle w:val="Normal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 ул. Ким, стр. 55а</w:t>
            </w:r>
            <w:r>
              <w:rPr>
                <w:sz w:val="20"/>
              </w:rPr>
            </w:r>
          </w:p>
        </w:tc>
        <w:tc>
          <w:tcPr>
            <w:tcW w:w="1843" w:type="dxa"/>
            <w:textDirection w:val="lrTb"/>
            <w:vAlign w:val="center"/>
          </w:tcPr>
          <w:p>
            <w:pPr>
              <w:pStyle w:val="Normal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Нежилое здание</w:t>
            </w:r>
            <w:r>
              <w:rPr>
                <w:color w:val="000000"/>
                <w:sz w:val="20"/>
              </w:rPr>
            </w:r>
          </w:p>
        </w:tc>
        <w:tc>
          <w:tcPr>
            <w:tcW w:w="2268" w:type="dxa"/>
            <w:textDirection w:val="lrTb"/>
            <w:vAlign w:val="center"/>
          </w:tcPr>
          <w:p>
            <w:pPr>
              <w:pStyle w:val="Normal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ОКС:</w:t>
            </w:r>
            <w:r>
              <w:rPr>
                <w:sz w:val="20"/>
              </w:rPr>
            </w:r>
          </w:p>
          <w:p>
            <w:pPr>
              <w:pStyle w:val="Normal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59:01:4311725:1269</w:t>
            </w:r>
            <w:r>
              <w:rPr>
                <w:sz w:val="20"/>
              </w:rPr>
            </w:r>
          </w:p>
          <w:p>
            <w:pPr>
              <w:pStyle w:val="Normal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ЗУ:</w:t>
            </w:r>
            <w:r>
              <w:rPr>
                <w:sz w:val="20"/>
              </w:rPr>
            </w:r>
          </w:p>
          <w:p>
            <w:pPr>
              <w:pStyle w:val="Normal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59:01:4311725:1117</w:t>
            </w:r>
            <w:r>
              <w:rPr>
                <w:sz w:val="20"/>
              </w:rPr>
            </w:r>
          </w:p>
        </w:tc>
        <w:tc>
          <w:tcPr>
            <w:tcW w:w="1559" w:type="dxa"/>
            <w:textDirection w:val="lrTb"/>
            <w:vAlign w:val="center"/>
          </w:tcPr>
          <w:p>
            <w:pPr>
              <w:pStyle w:val="Normal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2855</w:t>
            </w:r>
            <w:r>
              <w:rPr>
                <w:sz w:val="20"/>
              </w:rPr>
            </w:r>
          </w:p>
        </w:tc>
        <w:tc>
          <w:tcPr>
            <w:tcW w:w="1276" w:type="dxa"/>
            <w:textDirection w:val="lrTb"/>
            <w:vAlign w:val="center"/>
          </w:tcPr>
          <w:p>
            <w:pPr>
              <w:pStyle w:val="Normal"/>
              <w:spacing w:line="240" w:lineRule="exact"/>
              <w:jc w:val="center"/>
              <w:rPr>
                <w:sz w:val="20"/>
                <w:highlight w:val="yellow"/>
              </w:rPr>
            </w:pPr>
            <w:r>
              <w:rPr>
                <w:sz w:val="20"/>
              </w:rPr>
              <w:t xml:space="preserve">687,1</w:t>
            </w:r>
            <w:r>
              <w:rPr>
                <w:sz w:val="20"/>
                <w:highlight w:val="yellow"/>
              </w:rPr>
            </w:r>
          </w:p>
        </w:tc>
        <w:tc>
          <w:tcPr>
            <w:tcW w:w="2268" w:type="dxa"/>
            <w:textDirection w:val="lrTb"/>
            <w:vAlign w:val="center"/>
          </w:tcPr>
          <w:p>
            <w:pPr>
              <w:pStyle w:val="Normal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Для строительства физкультурно-оздоровительного комплекса</w:t>
            </w:r>
            <w:r>
              <w:rPr>
                <w:color w:val="000000"/>
                <w:sz w:val="20"/>
              </w:rPr>
            </w:r>
          </w:p>
        </w:tc>
        <w:tc>
          <w:tcPr>
            <w:tcW w:w="2268" w:type="dxa"/>
            <w:textDirection w:val="lrTb"/>
            <w:vAlign w:val="center"/>
          </w:tcPr>
          <w:p>
            <w:pPr>
              <w:pStyle w:val="Normal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Собственность</w:t>
            </w:r>
            <w:r>
              <w:rPr>
                <w:color w:val="000000"/>
                <w:sz w:val="20"/>
              </w:rPr>
              <w:t xml:space="preserve"> физическое лицо</w:t>
            </w:r>
            <w:r>
              <w:rPr>
                <w:color w:val="000000"/>
                <w:sz w:val="20"/>
              </w:rPr>
            </w:r>
          </w:p>
        </w:tc>
        <w:tc>
          <w:tcPr>
            <w:tcW w:w="1559" w:type="dxa"/>
            <w:textDirection w:val="lrTb"/>
            <w:vAlign w:val="center"/>
          </w:tcPr>
          <w:p>
            <w:pPr>
              <w:pStyle w:val="Normal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Изъятие, с</w:t>
            </w:r>
            <w:r>
              <w:rPr>
                <w:sz w:val="20"/>
              </w:rPr>
              <w:t xml:space="preserve">нос</w:t>
            </w:r>
            <w:r>
              <w:rPr>
                <w:sz w:val="20"/>
              </w:rPr>
            </w:r>
          </w:p>
        </w:tc>
      </w:tr>
    </w:tbl>
    <w:p>
      <w:pPr>
        <w:pStyle w:val="Normal"/>
        <w:spacing w:line="240" w:lineRule="exact"/>
        <w:rPr>
          <w:i/>
          <w:iCs/>
          <w:sz w:val="20"/>
        </w:rPr>
      </w:pPr>
      <w:r>
        <w:rPr>
          <w:i/>
          <w:iCs/>
          <w:sz w:val="20"/>
        </w:rPr>
        <w:t xml:space="preserve">* В соответствии со сведениями, содержащимися в Едином государственном реестре недвижимости</w:t>
      </w:r>
      <w:r>
        <w:rPr>
          <w:i/>
          <w:iCs/>
          <w:sz w:val="20"/>
        </w:rPr>
      </w:r>
    </w:p>
    <w:p>
      <w:pPr>
        <w:pStyle w:val="Normal"/>
        <w:spacing w:after="120" w:line="240" w:lineRule="exact"/>
        <w:jc w:val="center"/>
        <w:rPr>
          <w:rFonts w:eastAsia="Calibri"/>
          <w:b/>
          <w:szCs w:val="28"/>
          <w:lang w:eastAsia="en-US"/>
        </w:rPr>
      </w:pPr>
      <w:r>
        <w:rPr>
          <w:rFonts w:eastAsia="Calibri"/>
          <w:b/>
          <w:szCs w:val="28"/>
          <w:lang w:eastAsia="en-US"/>
        </w:rPr>
      </w:r>
    </w:p>
    <w:p>
      <w:pPr>
        <w:pStyle w:val="Normal"/>
        <w:spacing w:after="120" w:line="240" w:lineRule="exact"/>
        <w:jc w:val="center"/>
        <w:rPr>
          <w:rFonts w:eastAsia="Calibri"/>
          <w:b/>
          <w:bCs/>
          <w:lang w:eastAsia="en-US"/>
        </w:rPr>
      </w:pPr>
      <w:r>
        <w:rPr>
          <w:rFonts w:eastAsia="Calibri"/>
          <w:b/>
          <w:bCs/>
          <w:lang w:eastAsia="en-US"/>
        </w:rPr>
      </w:r>
    </w:p>
    <w:p>
      <w:pPr>
        <w:pStyle w:val="Normal"/>
        <w:spacing w:after="120" w:line="240" w:lineRule="exact"/>
        <w:jc w:val="center"/>
        <w:rPr>
          <w:rFonts w:eastAsia="Calibri"/>
          <w:b/>
          <w:bCs/>
          <w:lang w:eastAsia="en-US"/>
        </w:rPr>
      </w:pPr>
      <w:r>
        <w:rPr>
          <w:rFonts w:eastAsia="Calibri"/>
          <w:b/>
          <w:bCs/>
          <w:lang w:eastAsia="en-US"/>
        </w:rPr>
      </w:r>
    </w:p>
    <w:p>
      <w:pPr>
        <w:pStyle w:val="Normal"/>
        <w:jc w:val="center"/>
        <w:rPr>
          <w:szCs w:val="24"/>
        </w:rPr>
      </w:pPr>
      <w:r>
        <w:rPr>
          <w:szCs w:val="24"/>
        </w:rPr>
        <w:t xml:space="preserve">Контур № </w:t>
      </w:r>
      <w:r>
        <w:rPr>
          <w:szCs w:val="24"/>
        </w:rPr>
        <w:t xml:space="preserve">4</w:t>
      </w:r>
      <w:r>
        <w:rPr>
          <w:szCs w:val="24"/>
        </w:rPr>
        <w:t xml:space="preserve"> </w:t>
      </w:r>
      <w:r>
        <w:rPr>
          <w:bCs/>
          <w:szCs w:val="24"/>
        </w:rPr>
        <w:t xml:space="preserve">по улице КИМ</w:t>
      </w:r>
      <w:r>
        <w:rPr>
          <w:szCs w:val="24"/>
        </w:rPr>
        <w:t xml:space="preserve"> площадью 0,27 га</w:t>
      </w:r>
      <w:r>
        <w:rPr>
          <w:szCs w:val="24"/>
        </w:rPr>
      </w:r>
    </w:p>
    <w:p>
      <w:pPr>
        <w:pStyle w:val="Normal"/>
        <w:ind w:right="-314"/>
        <w:jc w:val="both"/>
        <w:rPr>
          <w:b/>
          <w:szCs w:val="24"/>
        </w:rPr>
      </w:pPr>
      <w:r>
        <w:rPr>
          <w:b/>
          <w:szCs w:val="24"/>
        </w:rPr>
      </w:r>
    </w:p>
    <w:tbl>
      <w:tblPr>
        <w:tblW w:w="15452" w:type="dxa"/>
        <w:tblInd w:w="-318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left w:w="108" w:type="dxa"/>
          <w:top w:w="0" w:type="dxa"/>
          <w:right w:w="108" w:type="dxa"/>
          <w:bottom w:w="0" w:type="dxa"/>
        </w:tblCellMar>
        <w:tblLook w:val="04A0" w:firstRow="1" w:lastRow="0" w:firstColumn="1" w:lastColumn="0" w:noHBand="0" w:noVBand="1"/>
      </w:tblPr>
      <w:tblGrid>
        <w:gridCol w:w="568"/>
        <w:gridCol w:w="1843"/>
        <w:gridCol w:w="1843"/>
        <w:gridCol w:w="2268"/>
        <w:gridCol w:w="1559"/>
        <w:gridCol w:w="1276"/>
        <w:gridCol w:w="2268"/>
        <w:gridCol w:w="2268"/>
        <w:gridCol w:w="1559"/>
      </w:tblGrid>
      <w:tr>
        <w:trPr>
          <w:trHeight w:val="1594"/>
          <w:tblHeader/>
        </w:trP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c>
          <w:tcPr>
            <w:tcW w:w="568" w:type="dxa"/>
            <w:shd w:val="clear" w:color="ffffff" w:fill="ffffff"/>
            <w:textDirection w:val="lrTb"/>
            <w:vAlign w:val="center"/>
          </w:tcPr>
          <w:p>
            <w:pPr>
              <w:pStyle w:val="Normal"/>
              <w:jc w:val="center"/>
              <w:rPr>
                <w:sz w:val="20"/>
              </w:rPr>
            </w:pPr>
            <w:r>
              <w:rPr>
                <w:b/>
                <w:bCs/>
                <w:sz w:val="20"/>
              </w:rPr>
              <w:t xml:space="preserve">№</w:t>
            </w:r>
            <w:r>
              <w:rPr>
                <w:sz w:val="20"/>
              </w:rPr>
            </w:r>
          </w:p>
        </w:tc>
        <w:tc>
          <w:tcPr>
            <w:tcW w:w="1843" w:type="dxa"/>
            <w:shd w:val="clear" w:color="ffffff" w:fill="ffffff"/>
            <w:textDirection w:val="lrTb"/>
            <w:vAlign w:val="center"/>
          </w:tcPr>
          <w:p>
            <w:pPr>
              <w:pStyle w:val="Normal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Адрес</w:t>
            </w:r>
            <w:r>
              <w:rPr>
                <w:b/>
                <w:bCs/>
                <w:sz w:val="20"/>
              </w:rPr>
            </w:r>
          </w:p>
          <w:p>
            <w:pPr>
              <w:pStyle w:val="Normal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Объекта</w:t>
            </w:r>
            <w:r>
              <w:rPr>
                <w:b/>
                <w:bCs/>
                <w:sz w:val="20"/>
              </w:rPr>
            </w:r>
          </w:p>
        </w:tc>
        <w:tc>
          <w:tcPr>
            <w:tcW w:w="1843" w:type="dxa"/>
            <w:shd w:val="clear" w:color="ffffff" w:fill="ffffff"/>
            <w:textDirection w:val="lrTb"/>
            <w:vAlign w:val="center"/>
          </w:tcPr>
          <w:p>
            <w:pPr>
              <w:pStyle w:val="Normal"/>
              <w:jc w:val="center"/>
              <w:rPr>
                <w:b/>
                <w:bCs/>
                <w:sz w:val="20"/>
                <w:lang w:val="en-US"/>
              </w:rPr>
            </w:pPr>
            <w:r>
              <w:rPr>
                <w:b/>
                <w:bCs/>
                <w:sz w:val="20"/>
              </w:rPr>
              <w:t xml:space="preserve">Наименование/ назначение Объекта</w:t>
            </w:r>
            <w:r>
              <w:rPr>
                <w:b/>
                <w:bCs/>
                <w:sz w:val="20"/>
                <w:lang w:val="en-US"/>
              </w:rPr>
              <w:t xml:space="preserve">*</w:t>
            </w:r>
            <w:r>
              <w:rPr>
                <w:b/>
                <w:bCs/>
                <w:sz w:val="20"/>
                <w:lang w:val="en-US"/>
              </w:rPr>
            </w:r>
          </w:p>
        </w:tc>
        <w:tc>
          <w:tcPr>
            <w:tcW w:w="2268" w:type="dxa"/>
            <w:shd w:val="clear" w:color="ffffff" w:fill="ffffff"/>
            <w:textDirection w:val="lrTb"/>
            <w:vAlign w:val="center"/>
          </w:tcPr>
          <w:p>
            <w:pPr>
              <w:pStyle w:val="Normal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Кадастровый номер Объекта (ОКС) </w:t>
            </w:r>
            <w:r>
              <w:rPr>
                <w:b/>
                <w:bCs/>
                <w:sz w:val="20"/>
              </w:rPr>
              <w:br w:type="textWrapping" w:clear="all"/>
            </w:r>
            <w:r>
              <w:rPr>
                <w:b/>
                <w:bCs/>
                <w:sz w:val="20"/>
              </w:rPr>
              <w:t xml:space="preserve">и </w:t>
            </w:r>
            <w:r>
              <w:rPr>
                <w:b/>
                <w:bCs/>
                <w:color w:val="000000"/>
                <w:sz w:val="20"/>
              </w:rPr>
              <w:t xml:space="preserve">земельного участка (ЗУ), </w:t>
            </w:r>
            <w:r>
              <w:rPr>
                <w:b/>
                <w:bCs/>
                <w:sz w:val="20"/>
              </w:rPr>
              <w:t xml:space="preserve">на котором расположен Объект* (при наличии)</w:t>
            </w:r>
            <w:r>
              <w:rPr>
                <w:b/>
                <w:bCs/>
                <w:sz w:val="20"/>
              </w:rPr>
            </w:r>
          </w:p>
        </w:tc>
        <w:tc>
          <w:tcPr>
            <w:tcW w:w="1559" w:type="dxa"/>
            <w:shd w:val="clear" w:color="ffffff" w:fill="ffffff"/>
            <w:textDirection w:val="lrTb"/>
            <w:vAlign w:val="center"/>
          </w:tcPr>
          <w:p>
            <w:pPr>
              <w:pStyle w:val="Normal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Площадь земельного участка, </w:t>
            </w:r>
            <w:r>
              <w:rPr>
                <w:b/>
                <w:bCs/>
                <w:sz w:val="20"/>
              </w:rPr>
              <w:br w:type="textWrapping" w:clear="all"/>
            </w:r>
            <w:r>
              <w:rPr>
                <w:b/>
                <w:bCs/>
                <w:sz w:val="20"/>
              </w:rPr>
              <w:t xml:space="preserve">на котором расположен Объект*, </w:t>
            </w:r>
            <w:r>
              <w:rPr>
                <w:b/>
                <w:bCs/>
                <w:iCs/>
                <w:sz w:val="20"/>
              </w:rPr>
              <w:t xml:space="preserve">кв.</w:t>
            </w:r>
            <w:r>
              <w:rPr>
                <w:b/>
                <w:bCs/>
                <w:iCs/>
                <w:sz w:val="20"/>
              </w:rPr>
              <w:t xml:space="preserve"> </w:t>
            </w:r>
            <w:r>
              <w:rPr>
                <w:b/>
                <w:bCs/>
                <w:iCs/>
                <w:sz w:val="20"/>
              </w:rPr>
              <w:t xml:space="preserve">м</w:t>
            </w:r>
            <w:r>
              <w:rPr>
                <w:b/>
                <w:bCs/>
                <w:sz w:val="20"/>
              </w:rPr>
            </w:r>
          </w:p>
        </w:tc>
        <w:tc>
          <w:tcPr>
            <w:tcW w:w="1276" w:type="dxa"/>
            <w:shd w:val="clear" w:color="ffffff" w:fill="ffffff"/>
            <w:textDirection w:val="lrTb"/>
            <w:vAlign w:val="center"/>
          </w:tcPr>
          <w:p>
            <w:pPr>
              <w:pStyle w:val="Normal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Общая площадь Объекта*, </w:t>
            </w:r>
            <w:r>
              <w:rPr>
                <w:b/>
                <w:bCs/>
                <w:iCs/>
                <w:sz w:val="20"/>
              </w:rPr>
              <w:t xml:space="preserve">кв.</w:t>
            </w:r>
            <w:r>
              <w:rPr>
                <w:b/>
                <w:bCs/>
                <w:iCs/>
                <w:sz w:val="20"/>
              </w:rPr>
              <w:t xml:space="preserve"> </w:t>
            </w:r>
            <w:r>
              <w:rPr>
                <w:b/>
                <w:bCs/>
                <w:iCs/>
                <w:sz w:val="20"/>
              </w:rPr>
              <w:t xml:space="preserve">м</w:t>
            </w:r>
            <w:r>
              <w:rPr>
                <w:b/>
                <w:bCs/>
                <w:sz w:val="20"/>
              </w:rPr>
            </w:r>
          </w:p>
        </w:tc>
        <w:tc>
          <w:tcPr>
            <w:tcW w:w="2268" w:type="dxa"/>
            <w:shd w:val="clear" w:color="ffffff" w:fill="ffffff"/>
            <w:textDirection w:val="lrTb"/>
            <w:vAlign w:val="center"/>
          </w:tcPr>
          <w:p>
            <w:pPr>
              <w:pStyle w:val="Normal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Виды разрешенного использования земельного участка, на котором расположен Объект*</w:t>
            </w:r>
            <w:r>
              <w:rPr>
                <w:b/>
                <w:bCs/>
                <w:sz w:val="20"/>
              </w:rPr>
            </w:r>
          </w:p>
        </w:tc>
        <w:tc>
          <w:tcPr>
            <w:tcW w:w="2268" w:type="dxa"/>
            <w:shd w:val="clear" w:color="ffffff" w:fill="ffffff"/>
            <w:textDirection w:val="lrTb"/>
            <w:vAlign w:val="center"/>
          </w:tcPr>
          <w:p>
            <w:pPr>
              <w:pStyle w:val="Normal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Вид собственности </w:t>
            </w:r>
            <w:r>
              <w:rPr>
                <w:b/>
                <w:bCs/>
                <w:sz w:val="20"/>
              </w:rPr>
              <w:br w:type="textWrapping" w:clear="all"/>
            </w:r>
            <w:r>
              <w:rPr>
                <w:b/>
                <w:bCs/>
                <w:sz w:val="20"/>
              </w:rPr>
              <w:t xml:space="preserve">на Объект*</w:t>
            </w:r>
            <w:r>
              <w:rPr>
                <w:b/>
                <w:bCs/>
                <w:sz w:val="20"/>
              </w:rPr>
            </w:r>
          </w:p>
        </w:tc>
        <w:tc>
          <w:tcPr>
            <w:tcW w:w="1559" w:type="dxa"/>
            <w:shd w:val="clear" w:color="ffffff" w:fill="ffffff"/>
            <w:textDirection w:val="lrTb"/>
            <w:vAlign w:val="center"/>
          </w:tcPr>
          <w:p>
            <w:pPr>
              <w:pStyle w:val="Normal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Планируемые мероприятия </w:t>
            </w:r>
            <w:r>
              <w:rPr>
                <w:b/>
                <w:bCs/>
                <w:sz w:val="20"/>
              </w:rPr>
            </w:r>
          </w:p>
        </w:tc>
      </w:tr>
      <w:tr>
        <w:trPr>
          <w:trHeight w:val="181"/>
        </w:trP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c>
          <w:tcPr>
            <w:tcW w:w="568" w:type="dxa"/>
            <w:shd w:val="clear" w:color="ffffff" w:fill="ffffff"/>
            <w:textDirection w:val="lrTb"/>
            <w:vAlign w:val="center"/>
          </w:tcPr>
          <w:p>
            <w:pPr>
              <w:pStyle w:val="Normal"/>
              <w:jc w:val="center"/>
              <w:rPr>
                <w:sz w:val="18"/>
                <w:szCs w:val="18"/>
              </w:rPr>
            </w:pPr>
            <w:r>
              <w:rPr>
                <w:sz w:val="20"/>
              </w:rPr>
              <w:t xml:space="preserve">1</w:t>
            </w:r>
            <w:r>
              <w:rPr>
                <w:sz w:val="18"/>
                <w:szCs w:val="18"/>
              </w:rPr>
            </w:r>
          </w:p>
        </w:tc>
        <w:tc>
          <w:tcPr>
            <w:tcW w:w="1843" w:type="dxa"/>
            <w:shd w:val="clear" w:color="ffffff" w:fill="ffffff"/>
            <w:textDirection w:val="lrTb"/>
            <w:vAlign w:val="center"/>
          </w:tcPr>
          <w:p>
            <w:pPr>
              <w:pStyle w:val="Normal"/>
              <w:jc w:val="center"/>
              <w:rPr>
                <w:sz w:val="18"/>
                <w:szCs w:val="18"/>
              </w:rPr>
            </w:pPr>
            <w:r>
              <w:rPr>
                <w:sz w:val="20"/>
              </w:rPr>
              <w:t xml:space="preserve">г. Пермь, ул. Ким, </w:t>
            </w:r>
            <w:r>
              <w:rPr>
                <w:sz w:val="18"/>
                <w:szCs w:val="18"/>
              </w:rPr>
            </w:r>
          </w:p>
          <w:p>
            <w:pPr>
              <w:pStyle w:val="Normal"/>
              <w:jc w:val="center"/>
              <w:rPr>
                <w:sz w:val="18"/>
                <w:szCs w:val="18"/>
              </w:rPr>
            </w:pPr>
            <w:r>
              <w:rPr>
                <w:sz w:val="20"/>
              </w:rPr>
              <w:t xml:space="preserve">д. 69</w:t>
            </w:r>
            <w:r>
              <w:rPr>
                <w:sz w:val="18"/>
                <w:szCs w:val="18"/>
              </w:rPr>
            </w:r>
          </w:p>
        </w:tc>
        <w:tc>
          <w:tcPr>
            <w:tcW w:w="1843" w:type="dxa"/>
            <w:shd w:val="clear" w:color="ffffff" w:fill="ffffff"/>
            <w:textDirection w:val="lrTb"/>
            <w:vAlign w:val="center"/>
          </w:tcPr>
          <w:p>
            <w:pPr>
              <w:pStyle w:val="Normal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20"/>
              </w:rPr>
              <w:t xml:space="preserve">Здание магазина</w:t>
            </w:r>
            <w:r>
              <w:rPr>
                <w:color w:val="000000"/>
                <w:sz w:val="18"/>
                <w:szCs w:val="18"/>
              </w:rPr>
            </w:r>
          </w:p>
        </w:tc>
        <w:tc>
          <w:tcPr>
            <w:tcW w:w="2268" w:type="dxa"/>
            <w:shd w:val="clear" w:color="ffffff" w:fill="ffffff"/>
            <w:textDirection w:val="lrTb"/>
            <w:vAlign w:val="center"/>
          </w:tcPr>
          <w:p>
            <w:pPr>
              <w:pStyle w:val="Normal"/>
              <w:jc w:val="center"/>
              <w:rPr>
                <w:sz w:val="18"/>
                <w:szCs w:val="18"/>
              </w:rPr>
            </w:pPr>
            <w:r>
              <w:rPr>
                <w:sz w:val="20"/>
              </w:rPr>
              <w:t xml:space="preserve">ОКС:</w:t>
            </w:r>
            <w:r>
              <w:rPr>
                <w:sz w:val="18"/>
                <w:szCs w:val="18"/>
              </w:rPr>
            </w:r>
          </w:p>
          <w:p>
            <w:pPr>
              <w:pStyle w:val="Normal"/>
              <w:jc w:val="center"/>
              <w:rPr>
                <w:sz w:val="18"/>
                <w:szCs w:val="18"/>
              </w:rPr>
            </w:pPr>
            <w:r>
              <w:rPr>
                <w:sz w:val="20"/>
              </w:rPr>
              <w:t xml:space="preserve">59:01:4311108:2057</w:t>
            </w:r>
            <w:r>
              <w:rPr>
                <w:sz w:val="18"/>
                <w:szCs w:val="18"/>
              </w:rPr>
            </w:r>
          </w:p>
          <w:p>
            <w:pPr>
              <w:pStyle w:val="Normal"/>
              <w:jc w:val="center"/>
              <w:rPr>
                <w:sz w:val="18"/>
                <w:szCs w:val="18"/>
              </w:rPr>
            </w:pPr>
            <w:r>
              <w:rPr>
                <w:sz w:val="20"/>
              </w:rPr>
              <w:t xml:space="preserve">ЗУ:</w:t>
            </w:r>
            <w:r>
              <w:rPr>
                <w:sz w:val="18"/>
                <w:szCs w:val="18"/>
              </w:rPr>
            </w:r>
          </w:p>
          <w:p>
            <w:pPr>
              <w:pStyle w:val="Normal"/>
              <w:jc w:val="center"/>
              <w:rPr>
                <w:sz w:val="18"/>
                <w:szCs w:val="18"/>
              </w:rPr>
            </w:pPr>
            <w:r>
              <w:rPr>
                <w:sz w:val="20"/>
              </w:rPr>
              <w:t xml:space="preserve">59:01:4311108:22</w:t>
            </w:r>
            <w:r>
              <w:rPr>
                <w:sz w:val="18"/>
                <w:szCs w:val="18"/>
              </w:rPr>
            </w:r>
          </w:p>
        </w:tc>
        <w:tc>
          <w:tcPr>
            <w:tcW w:w="1559" w:type="dxa"/>
            <w:shd w:val="clear" w:color="ffffff" w:fill="ffffff"/>
            <w:textDirection w:val="lrTb"/>
            <w:vAlign w:val="center"/>
          </w:tcPr>
          <w:p>
            <w:pPr>
              <w:pStyle w:val="Normal"/>
              <w:jc w:val="center"/>
              <w:rPr>
                <w:sz w:val="18"/>
                <w:szCs w:val="18"/>
              </w:rPr>
            </w:pPr>
            <w:r>
              <w:rPr>
                <w:sz w:val="20"/>
              </w:rPr>
              <w:t xml:space="preserve">2661</w:t>
            </w:r>
            <w:r>
              <w:rPr>
                <w:sz w:val="18"/>
                <w:szCs w:val="18"/>
              </w:rPr>
            </w:r>
          </w:p>
        </w:tc>
        <w:tc>
          <w:tcPr>
            <w:tcW w:w="1276" w:type="dxa"/>
            <w:shd w:val="clear" w:color="ffffff" w:fill="ffffff"/>
            <w:textDirection w:val="lrTb"/>
            <w:vAlign w:val="center"/>
          </w:tcPr>
          <w:p>
            <w:pPr>
              <w:pStyle w:val="Normal"/>
              <w:spacing w:line="240" w:lineRule="exact"/>
              <w:jc w:val="center"/>
              <w:rPr>
                <w:sz w:val="18"/>
                <w:szCs w:val="18"/>
                <w:highlight w:val="yellow"/>
              </w:rPr>
            </w:pPr>
            <w:r>
              <w:rPr>
                <w:sz w:val="20"/>
              </w:rPr>
              <w:t xml:space="preserve">162,7</w:t>
            </w:r>
            <w:r>
              <w:rPr>
                <w:sz w:val="18"/>
                <w:szCs w:val="18"/>
                <w:highlight w:val="yellow"/>
              </w:rPr>
            </w:r>
          </w:p>
        </w:tc>
        <w:tc>
          <w:tcPr>
            <w:tcW w:w="2268" w:type="dxa"/>
            <w:shd w:val="clear" w:color="ffffff" w:fill="ffffff"/>
            <w:textDirection w:val="lrTb"/>
            <w:vAlign w:val="center"/>
          </w:tcPr>
          <w:p>
            <w:pPr>
              <w:pStyle w:val="Normal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20"/>
              </w:rPr>
              <w:t xml:space="preserve">Объекты торговли (торговые центры, торгово-развлекательные центры (комплексы)</w:t>
            </w:r>
            <w:r>
              <w:rPr>
                <w:color w:val="000000"/>
                <w:sz w:val="18"/>
                <w:szCs w:val="18"/>
              </w:rPr>
            </w:r>
          </w:p>
        </w:tc>
        <w:tc>
          <w:tcPr>
            <w:tcW w:w="2268" w:type="dxa"/>
            <w:shd w:val="clear" w:color="ffffff" w:fill="ffffff"/>
            <w:textDirection w:val="lrTb"/>
            <w:vAlign w:val="center"/>
          </w:tcPr>
          <w:p>
            <w:pPr>
              <w:pStyle w:val="Normal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20"/>
              </w:rPr>
              <w:t xml:space="preserve">Собственность</w:t>
            </w:r>
            <w:r>
              <w:rPr>
                <w:color w:val="000000"/>
                <w:sz w:val="20"/>
              </w:rPr>
              <w:t xml:space="preserve"> </w:t>
            </w:r>
            <w:r>
              <w:rPr>
                <w:color w:val="000000"/>
                <w:sz w:val="20"/>
              </w:rPr>
              <w:t xml:space="preserve">физическое лицо</w:t>
            </w:r>
            <w:r>
              <w:rPr>
                <w:color w:val="000000"/>
                <w:sz w:val="18"/>
                <w:szCs w:val="18"/>
              </w:rPr>
            </w:r>
          </w:p>
        </w:tc>
        <w:tc>
          <w:tcPr>
            <w:tcW w:w="1559" w:type="dxa"/>
            <w:shd w:val="clear" w:color="ffffff" w:fill="ffffff"/>
            <w:textDirection w:val="lrTb"/>
            <w:vAlign w:val="center"/>
          </w:tcPr>
          <w:p>
            <w:pPr>
              <w:pStyle w:val="Normal"/>
              <w:jc w:val="center"/>
              <w:rPr>
                <w:sz w:val="18"/>
                <w:szCs w:val="18"/>
              </w:rPr>
            </w:pPr>
            <w:r>
              <w:rPr>
                <w:sz w:val="20"/>
              </w:rPr>
              <w:t xml:space="preserve">Изъятие, с</w:t>
            </w:r>
            <w:r>
              <w:rPr>
                <w:sz w:val="20"/>
              </w:rPr>
              <w:t xml:space="preserve">нос</w:t>
            </w:r>
            <w:r>
              <w:rPr>
                <w:sz w:val="18"/>
                <w:szCs w:val="18"/>
              </w:rPr>
            </w:r>
          </w:p>
        </w:tc>
      </w:tr>
    </w:tbl>
    <w:p>
      <w:pPr>
        <w:pStyle w:val="Normal"/>
        <w:spacing w:line="240" w:lineRule="exact"/>
        <w:rPr>
          <w:i/>
          <w:iCs/>
          <w:sz w:val="20"/>
        </w:rPr>
      </w:pPr>
      <w:r>
        <w:rPr>
          <w:i/>
          <w:iCs/>
          <w:sz w:val="20"/>
        </w:rPr>
        <w:t xml:space="preserve">* В соответствии со сведениями, содержащимися в Едином государственном реестре недвижимости</w:t>
      </w:r>
      <w:r>
        <w:rPr>
          <w:i/>
          <w:iCs/>
          <w:sz w:val="20"/>
        </w:rPr>
      </w:r>
    </w:p>
    <w:p>
      <w:pPr>
        <w:pStyle w:val="Normal"/>
        <w:jc w:val="center"/>
        <w:rPr>
          <w:szCs w:val="24"/>
        </w:rPr>
      </w:pPr>
      <w:r>
        <w:rPr>
          <w:bCs/>
          <w:i/>
          <w:sz w:val="20"/>
        </w:rPr>
        <w:br w:type="page" w:clear="all"/>
      </w:r>
      <w:r>
        <w:rPr>
          <w:szCs w:val="24"/>
        </w:rPr>
        <w:t xml:space="preserve">Контур № </w:t>
      </w:r>
      <w:r>
        <w:rPr>
          <w:szCs w:val="24"/>
        </w:rPr>
        <w:t xml:space="preserve">6</w:t>
      </w:r>
      <w:r>
        <w:rPr>
          <w:szCs w:val="24"/>
        </w:rPr>
        <w:t xml:space="preserve"> </w:t>
      </w:r>
      <w:r>
        <w:rPr>
          <w:bCs/>
          <w:szCs w:val="24"/>
        </w:rPr>
        <w:t xml:space="preserve">по улице КИМ</w:t>
      </w:r>
      <w:r>
        <w:rPr>
          <w:szCs w:val="24"/>
        </w:rPr>
        <w:t xml:space="preserve"> площадью 2,09 га</w:t>
      </w:r>
      <w:r>
        <w:rPr>
          <w:szCs w:val="24"/>
        </w:rPr>
      </w:r>
    </w:p>
    <w:p>
      <w:pPr>
        <w:pStyle w:val="Normal"/>
        <w:ind w:right="-314"/>
        <w:jc w:val="both"/>
        <w:rPr>
          <w:b/>
          <w:szCs w:val="24"/>
        </w:rPr>
      </w:pPr>
      <w:r>
        <w:rPr>
          <w:b/>
          <w:szCs w:val="24"/>
        </w:rPr>
      </w:r>
    </w:p>
    <w:tbl>
      <w:tblPr>
        <w:tblW w:w="15452" w:type="dxa"/>
        <w:tblInd w:w="-318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left w:w="108" w:type="dxa"/>
          <w:top w:w="0" w:type="dxa"/>
          <w:right w:w="108" w:type="dxa"/>
          <w:bottom w:w="0" w:type="dxa"/>
        </w:tblCellMar>
        <w:tblLook w:val="04A0" w:firstRow="1" w:lastRow="0" w:firstColumn="1" w:lastColumn="0" w:noHBand="0" w:noVBand="1"/>
      </w:tblPr>
      <w:tblGrid>
        <w:gridCol w:w="568"/>
        <w:gridCol w:w="1843"/>
        <w:gridCol w:w="1843"/>
        <w:gridCol w:w="2268"/>
        <w:gridCol w:w="1559"/>
        <w:gridCol w:w="1276"/>
        <w:gridCol w:w="2268"/>
        <w:gridCol w:w="2268"/>
        <w:gridCol w:w="1559"/>
      </w:tblGrid>
      <w:tr>
        <w:trPr>
          <w:trHeight w:val="1594"/>
          <w:tblHeader/>
        </w:trP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c>
          <w:tcPr>
            <w:tcW w:w="568" w:type="dxa"/>
            <w:textDirection w:val="lrTb"/>
            <w:vAlign w:val="center"/>
          </w:tcPr>
          <w:p>
            <w:pPr>
              <w:pStyle w:val="Normal"/>
              <w:jc w:val="center"/>
              <w:rPr>
                <w:sz w:val="20"/>
              </w:rPr>
            </w:pPr>
            <w:r>
              <w:rPr>
                <w:b/>
                <w:bCs/>
                <w:sz w:val="20"/>
              </w:rPr>
              <w:t xml:space="preserve">№</w:t>
            </w:r>
            <w:r>
              <w:rPr>
                <w:sz w:val="20"/>
              </w:rPr>
            </w:r>
          </w:p>
        </w:tc>
        <w:tc>
          <w:tcPr>
            <w:tcW w:w="1843" w:type="dxa"/>
            <w:textDirection w:val="lrTb"/>
            <w:vAlign w:val="center"/>
          </w:tcPr>
          <w:p>
            <w:pPr>
              <w:pStyle w:val="Normal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Адрес</w:t>
            </w:r>
            <w:r>
              <w:rPr>
                <w:b/>
                <w:bCs/>
                <w:sz w:val="20"/>
              </w:rPr>
            </w:r>
          </w:p>
          <w:p>
            <w:pPr>
              <w:pStyle w:val="Normal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Объекта</w:t>
            </w:r>
            <w:r>
              <w:rPr>
                <w:b/>
                <w:bCs/>
                <w:sz w:val="20"/>
              </w:rPr>
            </w:r>
          </w:p>
        </w:tc>
        <w:tc>
          <w:tcPr>
            <w:tcW w:w="1843" w:type="dxa"/>
            <w:textDirection w:val="lrTb"/>
            <w:vAlign w:val="center"/>
          </w:tcPr>
          <w:p>
            <w:pPr>
              <w:pStyle w:val="Normal"/>
              <w:jc w:val="center"/>
              <w:rPr>
                <w:b/>
                <w:bCs/>
                <w:sz w:val="20"/>
                <w:lang w:val="en-US"/>
              </w:rPr>
            </w:pPr>
            <w:r>
              <w:rPr>
                <w:b/>
                <w:bCs/>
                <w:sz w:val="20"/>
              </w:rPr>
              <w:t xml:space="preserve">Наименование/ назначение Объекта</w:t>
            </w:r>
            <w:r>
              <w:rPr>
                <w:b/>
                <w:bCs/>
                <w:sz w:val="20"/>
                <w:lang w:val="en-US"/>
              </w:rPr>
              <w:t xml:space="preserve">*</w:t>
            </w:r>
            <w:r>
              <w:rPr>
                <w:b/>
                <w:bCs/>
                <w:sz w:val="20"/>
                <w:lang w:val="en-US"/>
              </w:rPr>
            </w:r>
          </w:p>
        </w:tc>
        <w:tc>
          <w:tcPr>
            <w:tcW w:w="2268" w:type="dxa"/>
            <w:textDirection w:val="lrTb"/>
            <w:vAlign w:val="center"/>
          </w:tcPr>
          <w:p>
            <w:pPr>
              <w:pStyle w:val="Normal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Кадастровый номер Объекта (ОКС) </w:t>
            </w:r>
            <w:r>
              <w:rPr>
                <w:b/>
                <w:bCs/>
                <w:sz w:val="20"/>
              </w:rPr>
              <w:br w:type="textWrapping" w:clear="all"/>
            </w:r>
            <w:r>
              <w:rPr>
                <w:b/>
                <w:bCs/>
                <w:sz w:val="20"/>
              </w:rPr>
              <w:t xml:space="preserve">и </w:t>
            </w:r>
            <w:r>
              <w:rPr>
                <w:b/>
                <w:bCs/>
                <w:color w:val="000000"/>
                <w:sz w:val="20"/>
              </w:rPr>
              <w:t xml:space="preserve">земельного участка (ЗУ), </w:t>
            </w:r>
            <w:r>
              <w:rPr>
                <w:b/>
                <w:bCs/>
                <w:sz w:val="20"/>
              </w:rPr>
              <w:t xml:space="preserve">на котором расположен Объект* (при наличии)</w:t>
            </w:r>
            <w:r>
              <w:rPr>
                <w:b/>
                <w:bCs/>
                <w:sz w:val="20"/>
              </w:rPr>
            </w:r>
          </w:p>
        </w:tc>
        <w:tc>
          <w:tcPr>
            <w:tcW w:w="1559" w:type="dxa"/>
            <w:textDirection w:val="lrTb"/>
            <w:vAlign w:val="center"/>
          </w:tcPr>
          <w:p>
            <w:pPr>
              <w:pStyle w:val="Normal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Площадь земельного участка, </w:t>
            </w:r>
            <w:r>
              <w:rPr>
                <w:b/>
                <w:bCs/>
                <w:sz w:val="20"/>
              </w:rPr>
              <w:br w:type="textWrapping" w:clear="all"/>
            </w:r>
            <w:r>
              <w:rPr>
                <w:b/>
                <w:bCs/>
                <w:sz w:val="20"/>
              </w:rPr>
              <w:t xml:space="preserve">на котором расположен Объект*, </w:t>
            </w:r>
            <w:r>
              <w:rPr>
                <w:b/>
                <w:bCs/>
                <w:iCs/>
                <w:sz w:val="20"/>
              </w:rPr>
              <w:t xml:space="preserve">кв.</w:t>
            </w:r>
            <w:r>
              <w:rPr>
                <w:b/>
                <w:bCs/>
                <w:iCs/>
                <w:sz w:val="20"/>
              </w:rPr>
              <w:t xml:space="preserve"> </w:t>
            </w:r>
            <w:r>
              <w:rPr>
                <w:b/>
                <w:bCs/>
                <w:iCs/>
                <w:sz w:val="20"/>
              </w:rPr>
              <w:t xml:space="preserve">м</w:t>
            </w:r>
            <w:r>
              <w:rPr>
                <w:b/>
                <w:bCs/>
                <w:sz w:val="20"/>
              </w:rPr>
            </w:r>
          </w:p>
        </w:tc>
        <w:tc>
          <w:tcPr>
            <w:tcW w:w="1276" w:type="dxa"/>
            <w:textDirection w:val="lrTb"/>
            <w:vAlign w:val="center"/>
          </w:tcPr>
          <w:p>
            <w:pPr>
              <w:pStyle w:val="Normal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Общая площадь Объекта*, </w:t>
            </w:r>
            <w:r>
              <w:rPr>
                <w:b/>
                <w:bCs/>
                <w:iCs/>
                <w:sz w:val="20"/>
              </w:rPr>
              <w:t xml:space="preserve">кв.</w:t>
            </w:r>
            <w:r>
              <w:rPr>
                <w:b/>
                <w:bCs/>
                <w:iCs/>
                <w:sz w:val="20"/>
              </w:rPr>
              <w:t xml:space="preserve"> </w:t>
            </w:r>
            <w:r>
              <w:rPr>
                <w:b/>
                <w:bCs/>
                <w:iCs/>
                <w:sz w:val="20"/>
              </w:rPr>
              <w:t xml:space="preserve">м</w:t>
            </w:r>
            <w:r>
              <w:rPr>
                <w:b/>
                <w:bCs/>
                <w:sz w:val="20"/>
              </w:rPr>
            </w:r>
          </w:p>
        </w:tc>
        <w:tc>
          <w:tcPr>
            <w:tcW w:w="2268" w:type="dxa"/>
            <w:textDirection w:val="lrTb"/>
            <w:vAlign w:val="center"/>
          </w:tcPr>
          <w:p>
            <w:pPr>
              <w:pStyle w:val="Normal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Виды разрешенного использования земельного участка, на котором расположен Объект*</w:t>
            </w:r>
            <w:r>
              <w:rPr>
                <w:b/>
                <w:bCs/>
                <w:sz w:val="20"/>
              </w:rPr>
            </w:r>
          </w:p>
        </w:tc>
        <w:tc>
          <w:tcPr>
            <w:tcW w:w="2268" w:type="dxa"/>
            <w:textDirection w:val="lrTb"/>
            <w:vAlign w:val="center"/>
          </w:tcPr>
          <w:p>
            <w:pPr>
              <w:pStyle w:val="Normal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Вид собственности </w:t>
            </w:r>
            <w:r>
              <w:rPr>
                <w:b/>
                <w:bCs/>
                <w:sz w:val="20"/>
              </w:rPr>
              <w:br w:type="textWrapping" w:clear="all"/>
            </w:r>
            <w:r>
              <w:rPr>
                <w:b/>
                <w:bCs/>
                <w:sz w:val="20"/>
              </w:rPr>
              <w:t xml:space="preserve">на Объект*</w:t>
            </w:r>
            <w:r>
              <w:rPr>
                <w:b/>
                <w:bCs/>
                <w:sz w:val="20"/>
              </w:rPr>
            </w:r>
          </w:p>
        </w:tc>
        <w:tc>
          <w:tcPr>
            <w:tcW w:w="1559" w:type="dxa"/>
            <w:textDirection w:val="lrTb"/>
            <w:vAlign w:val="center"/>
          </w:tcPr>
          <w:p>
            <w:pPr>
              <w:pStyle w:val="Normal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Планируемые мероприятия </w:t>
            </w:r>
            <w:r>
              <w:rPr>
                <w:b/>
                <w:bCs/>
                <w:sz w:val="20"/>
              </w:rPr>
            </w:r>
          </w:p>
        </w:tc>
      </w:tr>
      <w:tr>
        <w:trPr>
          <w:trHeight w:val="1146"/>
        </w:trP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c>
          <w:tcPr>
            <w:tcW w:w="568" w:type="dxa"/>
            <w:textDirection w:val="lrTb"/>
            <w:vAlign w:val="center"/>
          </w:tcPr>
          <w:p>
            <w:pPr>
              <w:pStyle w:val="Normal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1</w:t>
            </w:r>
            <w:r>
              <w:rPr>
                <w:sz w:val="20"/>
              </w:rPr>
            </w:r>
          </w:p>
        </w:tc>
        <w:tc>
          <w:tcPr>
            <w:tcW w:w="1843" w:type="dxa"/>
            <w:textDirection w:val="lrTb"/>
            <w:vAlign w:val="center"/>
          </w:tcPr>
          <w:p>
            <w:pPr>
              <w:pStyle w:val="Normal"/>
              <w:jc w:val="center"/>
              <w:rPr>
                <w:sz w:val="18"/>
                <w:szCs w:val="18"/>
              </w:rPr>
            </w:pPr>
            <w:r>
              <w:rPr>
                <w:sz w:val="20"/>
              </w:rPr>
              <w:t xml:space="preserve">г. Пермь, </w:t>
            </w:r>
            <w:r>
              <w:rPr>
                <w:sz w:val="18"/>
                <w:szCs w:val="18"/>
              </w:rPr>
            </w:r>
          </w:p>
          <w:p>
            <w:pPr>
              <w:pStyle w:val="Normal"/>
              <w:jc w:val="center"/>
              <w:rPr>
                <w:sz w:val="18"/>
                <w:szCs w:val="18"/>
              </w:rPr>
            </w:pPr>
            <w:r>
              <w:rPr>
                <w:sz w:val="20"/>
              </w:rPr>
              <w:t xml:space="preserve">ул. Халтурина, </w:t>
            </w:r>
            <w:r>
              <w:rPr>
                <w:sz w:val="20"/>
              </w:rPr>
              <w:br w:type="textWrapping" w:clear="all"/>
            </w:r>
            <w:r>
              <w:rPr>
                <w:sz w:val="20"/>
              </w:rPr>
              <w:t xml:space="preserve">д. 8а</w:t>
            </w:r>
            <w:r>
              <w:rPr>
                <w:sz w:val="18"/>
                <w:szCs w:val="18"/>
              </w:rPr>
            </w:r>
          </w:p>
        </w:tc>
        <w:tc>
          <w:tcPr>
            <w:tcW w:w="1843" w:type="dxa"/>
            <w:textDirection w:val="lrTb"/>
            <w:vAlign w:val="center"/>
          </w:tcPr>
          <w:p>
            <w:pPr>
              <w:pStyle w:val="Normal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20"/>
              </w:rPr>
              <w:t xml:space="preserve">Производственное здание</w:t>
            </w:r>
            <w:r>
              <w:rPr>
                <w:color w:val="000000"/>
                <w:sz w:val="18"/>
                <w:szCs w:val="18"/>
              </w:rPr>
            </w:r>
          </w:p>
        </w:tc>
        <w:tc>
          <w:tcPr>
            <w:tcW w:w="2268" w:type="dxa"/>
            <w:textDirection w:val="lrTb"/>
            <w:vAlign w:val="center"/>
          </w:tcPr>
          <w:p>
            <w:pPr>
              <w:pStyle w:val="Normal"/>
              <w:jc w:val="center"/>
              <w:rPr>
                <w:sz w:val="18"/>
                <w:szCs w:val="18"/>
              </w:rPr>
            </w:pPr>
            <w:r>
              <w:rPr>
                <w:sz w:val="20"/>
              </w:rPr>
              <w:t xml:space="preserve">ОКС:</w:t>
            </w:r>
            <w:r>
              <w:rPr>
                <w:sz w:val="18"/>
                <w:szCs w:val="18"/>
              </w:rPr>
            </w:r>
          </w:p>
          <w:p>
            <w:pPr>
              <w:pStyle w:val="Normal"/>
              <w:jc w:val="center"/>
              <w:rPr>
                <w:sz w:val="18"/>
                <w:szCs w:val="18"/>
              </w:rPr>
            </w:pPr>
            <w:r>
              <w:rPr>
                <w:sz w:val="20"/>
              </w:rPr>
              <w:t xml:space="preserve">59:01:4311109:1066</w:t>
            </w:r>
            <w:r>
              <w:rPr>
                <w:sz w:val="18"/>
                <w:szCs w:val="18"/>
              </w:rPr>
            </w:r>
          </w:p>
          <w:p>
            <w:pPr>
              <w:pStyle w:val="Normal"/>
              <w:jc w:val="center"/>
              <w:rPr>
                <w:sz w:val="18"/>
                <w:szCs w:val="18"/>
              </w:rPr>
            </w:pPr>
            <w:r>
              <w:rPr>
                <w:sz w:val="20"/>
              </w:rPr>
              <w:t xml:space="preserve">ЗУ:</w:t>
            </w:r>
            <w:r>
              <w:rPr>
                <w:sz w:val="18"/>
                <w:szCs w:val="18"/>
              </w:rPr>
            </w:r>
          </w:p>
          <w:p>
            <w:pPr>
              <w:pStyle w:val="Normal"/>
              <w:jc w:val="center"/>
              <w:rPr>
                <w:sz w:val="18"/>
                <w:szCs w:val="18"/>
              </w:rPr>
            </w:pPr>
            <w:r>
              <w:rPr>
                <w:sz w:val="20"/>
              </w:rPr>
              <w:t xml:space="preserve">59:01:4311109:8</w:t>
            </w:r>
            <w:r>
              <w:rPr>
                <w:sz w:val="18"/>
                <w:szCs w:val="18"/>
              </w:rPr>
            </w:r>
          </w:p>
        </w:tc>
        <w:tc>
          <w:tcPr>
            <w:tcW w:w="1559" w:type="dxa"/>
            <w:textDirection w:val="lrTb"/>
            <w:vAlign w:val="center"/>
          </w:tcPr>
          <w:p>
            <w:pPr>
              <w:pStyle w:val="Normal"/>
              <w:jc w:val="center"/>
              <w:rPr>
                <w:sz w:val="18"/>
                <w:szCs w:val="18"/>
              </w:rPr>
            </w:pPr>
            <w:r>
              <w:rPr>
                <w:sz w:val="20"/>
              </w:rPr>
              <w:t xml:space="preserve"> </w:t>
            </w:r>
            <w:r>
              <w:rPr>
                <w:sz w:val="20"/>
              </w:rPr>
              <w:t xml:space="preserve">5760</w:t>
            </w:r>
            <w:r>
              <w:rPr>
                <w:sz w:val="18"/>
                <w:szCs w:val="18"/>
              </w:rPr>
            </w:r>
          </w:p>
        </w:tc>
        <w:tc>
          <w:tcPr>
            <w:tcW w:w="1276" w:type="dxa"/>
            <w:textDirection w:val="lrTb"/>
            <w:vAlign w:val="center"/>
          </w:tcPr>
          <w:p>
            <w:pPr>
              <w:pStyle w:val="Normal"/>
              <w:spacing w:line="240" w:lineRule="exact"/>
              <w:jc w:val="center"/>
              <w:rPr>
                <w:sz w:val="18"/>
                <w:szCs w:val="18"/>
                <w:highlight w:val="yellow"/>
              </w:rPr>
            </w:pPr>
            <w:r>
              <w:rPr>
                <w:sz w:val="20"/>
              </w:rPr>
              <w:t xml:space="preserve">137,</w:t>
            </w:r>
            <w:r>
              <w:rPr>
                <w:sz w:val="20"/>
              </w:rPr>
              <w:t xml:space="preserve">5</w:t>
            </w:r>
            <w:r>
              <w:rPr>
                <w:sz w:val="18"/>
                <w:szCs w:val="18"/>
                <w:highlight w:val="yellow"/>
              </w:rPr>
            </w:r>
          </w:p>
        </w:tc>
        <w:tc>
          <w:tcPr>
            <w:tcW w:w="2268" w:type="dxa"/>
            <w:textDirection w:val="lrTb"/>
            <w:vAlign w:val="center"/>
          </w:tcPr>
          <w:p>
            <w:pPr>
              <w:pStyle w:val="Normal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20"/>
              </w:rPr>
              <w:t xml:space="preserve">Под 1-ое кирпичное здание мастерских (лит. Б, Б1, Б2, Б3, Б4, Б5) и склад (Г1)</w:t>
            </w:r>
            <w:r>
              <w:rPr>
                <w:color w:val="000000"/>
                <w:sz w:val="18"/>
                <w:szCs w:val="18"/>
              </w:rPr>
            </w:r>
          </w:p>
        </w:tc>
        <w:tc>
          <w:tcPr>
            <w:tcW w:w="2268" w:type="dxa"/>
            <w:textDirection w:val="lrTb"/>
            <w:vAlign w:val="center"/>
          </w:tcPr>
          <w:p>
            <w:pPr>
              <w:pStyle w:val="Normal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20"/>
              </w:rPr>
              <w:t xml:space="preserve">Сведения </w:t>
            </w:r>
            <w:r>
              <w:rPr>
                <w:color w:val="000000"/>
                <w:sz w:val="20"/>
              </w:rPr>
              <w:br w:type="textWrapping" w:clear="all"/>
            </w:r>
            <w:r>
              <w:rPr>
                <w:color w:val="000000"/>
                <w:sz w:val="20"/>
              </w:rPr>
              <w:t xml:space="preserve">о зарегистрированных правах отсутствуют</w:t>
            </w:r>
            <w:r>
              <w:rPr>
                <w:color w:val="000000"/>
                <w:sz w:val="18"/>
                <w:szCs w:val="18"/>
              </w:rPr>
            </w:r>
          </w:p>
        </w:tc>
        <w:tc>
          <w:tcPr>
            <w:tcW w:w="1559" w:type="dxa"/>
            <w:textDirection w:val="lrTb"/>
            <w:vAlign w:val="center"/>
          </w:tcPr>
          <w:p>
            <w:pPr>
              <w:pStyle w:val="Normal"/>
              <w:jc w:val="center"/>
              <w:rPr>
                <w:sz w:val="18"/>
                <w:szCs w:val="18"/>
              </w:rPr>
            </w:pPr>
            <w:r>
              <w:rPr>
                <w:sz w:val="20"/>
              </w:rPr>
              <w:t xml:space="preserve">Изъятие, с</w:t>
            </w:r>
            <w:r>
              <w:rPr>
                <w:sz w:val="20"/>
              </w:rPr>
              <w:t xml:space="preserve">нос</w:t>
            </w:r>
            <w:r>
              <w:rPr>
                <w:sz w:val="18"/>
                <w:szCs w:val="18"/>
              </w:rPr>
            </w:r>
          </w:p>
        </w:tc>
      </w:tr>
      <w:tr>
        <w:trPr>
          <w:trHeight w:val="1968"/>
        </w:trP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c>
          <w:tcPr>
            <w:tcW w:w="568" w:type="dxa"/>
            <w:textDirection w:val="lrTb"/>
            <w:vAlign w:val="center"/>
          </w:tcPr>
          <w:p>
            <w:pPr>
              <w:pStyle w:val="Normal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2</w:t>
            </w:r>
            <w:r>
              <w:rPr>
                <w:sz w:val="20"/>
              </w:rPr>
            </w:r>
          </w:p>
        </w:tc>
        <w:tc>
          <w:tcPr>
            <w:tcW w:w="1843" w:type="dxa"/>
            <w:textDirection w:val="lrTb"/>
            <w:vAlign w:val="center"/>
          </w:tcPr>
          <w:p>
            <w:pPr>
              <w:pStyle w:val="Normal"/>
              <w:jc w:val="center"/>
              <w:rPr>
                <w:sz w:val="18"/>
                <w:szCs w:val="18"/>
              </w:rPr>
            </w:pPr>
            <w:r>
              <w:rPr>
                <w:sz w:val="20"/>
              </w:rPr>
              <w:t xml:space="preserve">г. Пермь, </w:t>
            </w:r>
            <w:r>
              <w:rPr>
                <w:sz w:val="20"/>
              </w:rPr>
              <w:br w:type="textWrapping" w:clear="all"/>
            </w:r>
            <w:r>
              <w:rPr>
                <w:sz w:val="20"/>
              </w:rPr>
              <w:t xml:space="preserve">ул. Халтурина, </w:t>
            </w:r>
            <w:r>
              <w:rPr>
                <w:sz w:val="20"/>
              </w:rPr>
              <w:br w:type="textWrapping" w:clear="all"/>
            </w:r>
            <w:r>
              <w:rPr>
                <w:sz w:val="20"/>
              </w:rPr>
              <w:t xml:space="preserve">д. 8а</w:t>
            </w:r>
            <w:r>
              <w:rPr>
                <w:sz w:val="18"/>
                <w:szCs w:val="18"/>
              </w:rPr>
            </w:r>
          </w:p>
        </w:tc>
        <w:tc>
          <w:tcPr>
            <w:tcW w:w="1843" w:type="dxa"/>
            <w:textDirection w:val="lrTb"/>
            <w:vAlign w:val="center"/>
          </w:tcPr>
          <w:p>
            <w:pPr>
              <w:pStyle w:val="Normal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20"/>
              </w:rPr>
              <w:t xml:space="preserve">Здание мастерских</w:t>
            </w:r>
            <w:r>
              <w:rPr>
                <w:color w:val="000000"/>
                <w:sz w:val="18"/>
                <w:szCs w:val="18"/>
              </w:rPr>
            </w:r>
          </w:p>
        </w:tc>
        <w:tc>
          <w:tcPr>
            <w:tcW w:w="2268" w:type="dxa"/>
            <w:textDirection w:val="lrTb"/>
            <w:vAlign w:val="center"/>
          </w:tcPr>
          <w:p>
            <w:pPr>
              <w:pStyle w:val="Normal"/>
              <w:jc w:val="center"/>
              <w:rPr>
                <w:sz w:val="18"/>
                <w:szCs w:val="18"/>
              </w:rPr>
            </w:pPr>
            <w:r>
              <w:rPr>
                <w:sz w:val="20"/>
              </w:rPr>
              <w:t xml:space="preserve">ОКС:</w:t>
            </w:r>
            <w:r>
              <w:rPr>
                <w:sz w:val="18"/>
                <w:szCs w:val="18"/>
              </w:rPr>
            </w:r>
          </w:p>
          <w:p>
            <w:pPr>
              <w:pStyle w:val="Normal"/>
              <w:jc w:val="center"/>
              <w:rPr>
                <w:sz w:val="18"/>
                <w:szCs w:val="18"/>
              </w:rPr>
            </w:pPr>
            <w:r>
              <w:rPr>
                <w:sz w:val="20"/>
              </w:rPr>
              <w:t xml:space="preserve">59:01:4311109:68</w:t>
            </w:r>
            <w:r>
              <w:rPr>
                <w:sz w:val="18"/>
                <w:szCs w:val="18"/>
              </w:rPr>
            </w:r>
          </w:p>
          <w:p>
            <w:pPr>
              <w:pStyle w:val="Normal"/>
              <w:jc w:val="center"/>
              <w:rPr>
                <w:sz w:val="18"/>
                <w:szCs w:val="18"/>
              </w:rPr>
            </w:pPr>
            <w:r>
              <w:rPr>
                <w:sz w:val="20"/>
              </w:rPr>
              <w:t xml:space="preserve">ЗУ:</w:t>
            </w:r>
            <w:r>
              <w:rPr>
                <w:sz w:val="18"/>
                <w:szCs w:val="18"/>
              </w:rPr>
            </w:r>
          </w:p>
          <w:p>
            <w:pPr>
              <w:pStyle w:val="Normal"/>
              <w:jc w:val="center"/>
              <w:rPr>
                <w:sz w:val="18"/>
                <w:szCs w:val="18"/>
              </w:rPr>
            </w:pPr>
            <w:r>
              <w:rPr>
                <w:sz w:val="20"/>
              </w:rPr>
              <w:t xml:space="preserve">59:01:4311109:8</w:t>
            </w:r>
            <w:r>
              <w:rPr>
                <w:sz w:val="18"/>
                <w:szCs w:val="18"/>
              </w:rPr>
            </w:r>
          </w:p>
        </w:tc>
        <w:tc>
          <w:tcPr>
            <w:tcW w:w="1559" w:type="dxa"/>
            <w:textDirection w:val="lrTb"/>
            <w:vAlign w:val="center"/>
          </w:tcPr>
          <w:p>
            <w:pPr>
              <w:pStyle w:val="Normal"/>
              <w:jc w:val="center"/>
              <w:rPr>
                <w:sz w:val="18"/>
                <w:szCs w:val="18"/>
              </w:rPr>
            </w:pPr>
            <w:r>
              <w:rPr>
                <w:sz w:val="20"/>
              </w:rPr>
              <w:t xml:space="preserve">5760</w:t>
            </w:r>
            <w:r>
              <w:rPr>
                <w:sz w:val="20"/>
              </w:rPr>
              <w:t xml:space="preserve"> </w:t>
            </w:r>
            <w:r>
              <w:rPr>
                <w:sz w:val="18"/>
                <w:szCs w:val="18"/>
              </w:rPr>
            </w:r>
          </w:p>
        </w:tc>
        <w:tc>
          <w:tcPr>
            <w:tcW w:w="1276" w:type="dxa"/>
            <w:textDirection w:val="lrTb"/>
            <w:vAlign w:val="center"/>
          </w:tcPr>
          <w:p>
            <w:pPr>
              <w:pStyle w:val="Normal"/>
              <w:spacing w:line="240" w:lineRule="exact"/>
              <w:jc w:val="center"/>
              <w:rPr>
                <w:sz w:val="18"/>
                <w:szCs w:val="18"/>
                <w:highlight w:val="yellow"/>
              </w:rPr>
            </w:pPr>
            <w:r>
              <w:rPr>
                <w:sz w:val="20"/>
              </w:rPr>
              <w:t xml:space="preserve">1333,</w:t>
            </w:r>
            <w:r>
              <w:rPr>
                <w:sz w:val="20"/>
              </w:rPr>
              <w:t xml:space="preserve">5</w:t>
            </w:r>
            <w:r>
              <w:rPr>
                <w:sz w:val="18"/>
                <w:szCs w:val="18"/>
                <w:highlight w:val="yellow"/>
              </w:rPr>
            </w:r>
          </w:p>
        </w:tc>
        <w:tc>
          <w:tcPr>
            <w:tcW w:w="2268" w:type="dxa"/>
            <w:textDirection w:val="lrTb"/>
            <w:vAlign w:val="center"/>
          </w:tcPr>
          <w:p>
            <w:pPr>
              <w:pStyle w:val="Normal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20"/>
              </w:rPr>
              <w:t xml:space="preserve">Под 1-ое кирпичное здание мастерских (лит. Б, Б1, Б2, Б3, Б4, Б5) и склад (Г1)</w:t>
            </w:r>
            <w:r>
              <w:rPr>
                <w:color w:val="000000"/>
                <w:sz w:val="18"/>
                <w:szCs w:val="18"/>
              </w:rPr>
            </w:r>
          </w:p>
        </w:tc>
        <w:tc>
          <w:tcPr>
            <w:tcW w:w="2268" w:type="dxa"/>
            <w:textDirection w:val="lrTb"/>
            <w:vAlign w:val="center"/>
          </w:tcPr>
          <w:p>
            <w:pPr>
              <w:pStyle w:val="Normal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20"/>
              </w:rPr>
              <w:t xml:space="preserve">Сведения </w:t>
            </w:r>
            <w:r>
              <w:rPr>
                <w:color w:val="000000"/>
                <w:sz w:val="20"/>
              </w:rPr>
              <w:br w:type="textWrapping" w:clear="all"/>
            </w:r>
            <w:r>
              <w:rPr>
                <w:color w:val="000000"/>
                <w:sz w:val="20"/>
              </w:rPr>
              <w:t xml:space="preserve">о зареги</w:t>
            </w:r>
            <w:r>
              <w:rPr>
                <w:color w:val="000000"/>
                <w:sz w:val="20"/>
              </w:rPr>
              <w:t xml:space="preserve">стрированных правах отсутствуют</w:t>
            </w:r>
            <w:r>
              <w:rPr>
                <w:color w:val="000000"/>
                <w:sz w:val="18"/>
                <w:szCs w:val="18"/>
              </w:rPr>
            </w:r>
          </w:p>
        </w:tc>
        <w:tc>
          <w:tcPr>
            <w:tcW w:w="1559" w:type="dxa"/>
            <w:textDirection w:val="lrTb"/>
            <w:vAlign w:val="center"/>
          </w:tcPr>
          <w:p>
            <w:pPr>
              <w:pStyle w:val="Normal"/>
              <w:jc w:val="center"/>
              <w:rPr>
                <w:sz w:val="18"/>
                <w:szCs w:val="18"/>
              </w:rPr>
            </w:pPr>
            <w:r>
              <w:rPr>
                <w:sz w:val="20"/>
              </w:rPr>
              <w:t xml:space="preserve">Изъятие, с</w:t>
            </w:r>
            <w:r>
              <w:rPr>
                <w:sz w:val="20"/>
              </w:rPr>
              <w:t xml:space="preserve">нос</w:t>
            </w:r>
            <w:r>
              <w:rPr>
                <w:sz w:val="18"/>
                <w:szCs w:val="18"/>
              </w:rPr>
            </w:r>
          </w:p>
        </w:tc>
      </w:tr>
      <w:tr>
        <w:trPr>
          <w:trHeight w:val="1276"/>
        </w:trP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c>
          <w:tcPr>
            <w:tcW w:w="568" w:type="dxa"/>
            <w:textDirection w:val="lrTb"/>
            <w:vAlign w:val="center"/>
          </w:tcPr>
          <w:p>
            <w:pPr>
              <w:pStyle w:val="Normal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3</w:t>
            </w:r>
            <w:r>
              <w:rPr>
                <w:sz w:val="20"/>
              </w:rPr>
            </w:r>
          </w:p>
        </w:tc>
        <w:tc>
          <w:tcPr>
            <w:tcW w:w="1843" w:type="dxa"/>
            <w:textDirection w:val="lrTb"/>
            <w:vAlign w:val="center"/>
          </w:tcPr>
          <w:p>
            <w:pPr>
              <w:pStyle w:val="Normal"/>
              <w:jc w:val="center"/>
              <w:rPr>
                <w:sz w:val="18"/>
                <w:szCs w:val="18"/>
              </w:rPr>
            </w:pPr>
            <w:r>
              <w:rPr>
                <w:sz w:val="20"/>
              </w:rPr>
              <w:t xml:space="preserve">г. Пермь, </w:t>
            </w:r>
            <w:r>
              <w:rPr>
                <w:sz w:val="18"/>
                <w:szCs w:val="18"/>
              </w:rPr>
            </w:r>
          </w:p>
          <w:p>
            <w:pPr>
              <w:pStyle w:val="Normal"/>
              <w:jc w:val="center"/>
              <w:rPr>
                <w:sz w:val="18"/>
                <w:szCs w:val="18"/>
              </w:rPr>
            </w:pPr>
            <w:r>
              <w:rPr>
                <w:sz w:val="20"/>
              </w:rPr>
              <w:t xml:space="preserve">ул. Халтурина, </w:t>
            </w:r>
            <w:r>
              <w:rPr>
                <w:sz w:val="20"/>
              </w:rPr>
              <w:br w:type="textWrapping" w:clear="all"/>
            </w:r>
            <w:r>
              <w:rPr>
                <w:sz w:val="20"/>
              </w:rPr>
              <w:t xml:space="preserve">д. 8а</w:t>
            </w:r>
            <w:r>
              <w:rPr>
                <w:sz w:val="18"/>
                <w:szCs w:val="18"/>
              </w:rPr>
            </w:r>
          </w:p>
        </w:tc>
        <w:tc>
          <w:tcPr>
            <w:tcW w:w="1843" w:type="dxa"/>
            <w:textDirection w:val="lrTb"/>
            <w:vAlign w:val="center"/>
          </w:tcPr>
          <w:p>
            <w:pPr>
              <w:pStyle w:val="Normal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20"/>
              </w:rPr>
              <w:t xml:space="preserve">Здание склада</w:t>
            </w:r>
            <w:r>
              <w:rPr>
                <w:color w:val="000000"/>
                <w:sz w:val="18"/>
                <w:szCs w:val="18"/>
              </w:rPr>
            </w:r>
          </w:p>
        </w:tc>
        <w:tc>
          <w:tcPr>
            <w:tcW w:w="2268" w:type="dxa"/>
            <w:textDirection w:val="lrTb"/>
            <w:vAlign w:val="center"/>
          </w:tcPr>
          <w:p>
            <w:pPr>
              <w:pStyle w:val="Normal"/>
              <w:jc w:val="center"/>
              <w:rPr>
                <w:sz w:val="18"/>
                <w:szCs w:val="18"/>
              </w:rPr>
            </w:pPr>
            <w:r>
              <w:rPr>
                <w:sz w:val="20"/>
              </w:rPr>
              <w:t xml:space="preserve">ОКС:</w:t>
            </w:r>
            <w:r>
              <w:rPr>
                <w:sz w:val="18"/>
                <w:szCs w:val="18"/>
              </w:rPr>
            </w:r>
          </w:p>
          <w:p>
            <w:pPr>
              <w:pStyle w:val="Normal"/>
              <w:jc w:val="center"/>
              <w:rPr>
                <w:sz w:val="18"/>
                <w:szCs w:val="18"/>
              </w:rPr>
            </w:pPr>
            <w:r>
              <w:rPr>
                <w:sz w:val="20"/>
              </w:rPr>
              <w:t xml:space="preserve">59:01:4311109:743</w:t>
            </w:r>
            <w:r>
              <w:rPr>
                <w:sz w:val="18"/>
                <w:szCs w:val="18"/>
              </w:rPr>
            </w:r>
          </w:p>
          <w:p>
            <w:pPr>
              <w:pStyle w:val="Normal"/>
              <w:jc w:val="center"/>
              <w:rPr>
                <w:sz w:val="18"/>
                <w:szCs w:val="18"/>
              </w:rPr>
            </w:pPr>
            <w:r>
              <w:rPr>
                <w:sz w:val="20"/>
              </w:rPr>
              <w:t xml:space="preserve">ЗУ: </w:t>
            </w:r>
            <w:r>
              <w:rPr>
                <w:sz w:val="18"/>
                <w:szCs w:val="18"/>
              </w:rPr>
            </w:r>
          </w:p>
          <w:p>
            <w:pPr>
              <w:pStyle w:val="Normal"/>
              <w:jc w:val="center"/>
              <w:rPr>
                <w:sz w:val="18"/>
                <w:szCs w:val="18"/>
              </w:rPr>
            </w:pPr>
            <w:r>
              <w:rPr>
                <w:sz w:val="20"/>
              </w:rPr>
              <w:t xml:space="preserve">59:01:4311109:8</w:t>
            </w:r>
            <w:r>
              <w:rPr>
                <w:sz w:val="18"/>
                <w:szCs w:val="18"/>
              </w:rPr>
            </w:r>
          </w:p>
        </w:tc>
        <w:tc>
          <w:tcPr>
            <w:tcW w:w="1559" w:type="dxa"/>
            <w:textDirection w:val="lrTb"/>
            <w:vAlign w:val="center"/>
          </w:tcPr>
          <w:p>
            <w:pPr>
              <w:pStyle w:val="Normal"/>
              <w:jc w:val="center"/>
              <w:rPr>
                <w:sz w:val="18"/>
                <w:szCs w:val="18"/>
              </w:rPr>
            </w:pPr>
            <w:r>
              <w:rPr>
                <w:sz w:val="20"/>
              </w:rPr>
              <w:t xml:space="preserve">5760</w:t>
            </w:r>
            <w:r>
              <w:rPr>
                <w:sz w:val="18"/>
                <w:szCs w:val="18"/>
              </w:rPr>
            </w:r>
          </w:p>
        </w:tc>
        <w:tc>
          <w:tcPr>
            <w:tcW w:w="1276" w:type="dxa"/>
            <w:textDirection w:val="lrTb"/>
            <w:vAlign w:val="center"/>
          </w:tcPr>
          <w:p>
            <w:pPr>
              <w:pStyle w:val="Normal"/>
              <w:spacing w:line="240" w:lineRule="exact"/>
              <w:jc w:val="center"/>
              <w:rPr>
                <w:sz w:val="18"/>
                <w:szCs w:val="18"/>
                <w:highlight w:val="yellow"/>
              </w:rPr>
            </w:pPr>
            <w:r>
              <w:rPr>
                <w:sz w:val="20"/>
              </w:rPr>
              <w:t xml:space="preserve">30,</w:t>
            </w:r>
            <w:r>
              <w:rPr>
                <w:sz w:val="20"/>
              </w:rPr>
              <w:t xml:space="preserve">5</w:t>
            </w:r>
            <w:r>
              <w:rPr>
                <w:sz w:val="18"/>
                <w:szCs w:val="18"/>
                <w:highlight w:val="yellow"/>
              </w:rPr>
            </w:r>
          </w:p>
        </w:tc>
        <w:tc>
          <w:tcPr>
            <w:tcW w:w="2268" w:type="dxa"/>
            <w:textDirection w:val="lrTb"/>
            <w:vAlign w:val="center"/>
          </w:tcPr>
          <w:p>
            <w:pPr>
              <w:pStyle w:val="Normal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20"/>
              </w:rPr>
              <w:t xml:space="preserve">Под 1-ое кирпичное здание мастерских (лит. Б, Б1, Б2, Б3, Б4, Б5) и склад (Г1)</w:t>
            </w:r>
            <w:r>
              <w:rPr>
                <w:color w:val="000000"/>
                <w:sz w:val="18"/>
                <w:szCs w:val="18"/>
              </w:rPr>
            </w:r>
          </w:p>
        </w:tc>
        <w:tc>
          <w:tcPr>
            <w:tcW w:w="2268" w:type="dxa"/>
            <w:textDirection w:val="lrTb"/>
            <w:vAlign w:val="center"/>
          </w:tcPr>
          <w:p>
            <w:pPr>
              <w:pStyle w:val="Normal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20"/>
              </w:rPr>
              <w:t xml:space="preserve">Собственность</w:t>
            </w:r>
            <w:r>
              <w:rPr>
                <w:color w:val="000000"/>
                <w:sz w:val="20"/>
              </w:rPr>
              <w:t xml:space="preserve"> юридическое лицо</w:t>
            </w:r>
            <w:r>
              <w:rPr>
                <w:color w:val="000000"/>
                <w:sz w:val="18"/>
                <w:szCs w:val="18"/>
              </w:rPr>
            </w:r>
          </w:p>
        </w:tc>
        <w:tc>
          <w:tcPr>
            <w:tcW w:w="1559" w:type="dxa"/>
            <w:textDirection w:val="lrTb"/>
            <w:vAlign w:val="center"/>
          </w:tcPr>
          <w:p>
            <w:pPr>
              <w:pStyle w:val="Normal"/>
              <w:jc w:val="center"/>
              <w:rPr>
                <w:sz w:val="18"/>
                <w:szCs w:val="18"/>
              </w:rPr>
            </w:pPr>
            <w:r>
              <w:rPr>
                <w:sz w:val="20"/>
              </w:rPr>
              <w:t xml:space="preserve">Изъятие, с</w:t>
            </w:r>
            <w:r>
              <w:rPr>
                <w:sz w:val="20"/>
              </w:rPr>
              <w:t xml:space="preserve">нос</w:t>
            </w:r>
            <w:r>
              <w:rPr>
                <w:sz w:val="18"/>
                <w:szCs w:val="18"/>
              </w:rPr>
            </w:r>
          </w:p>
        </w:tc>
      </w:tr>
      <w:tr>
        <w:trPr>
          <w:trHeight w:val="1278"/>
        </w:trP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c>
          <w:tcPr>
            <w:tcW w:w="568" w:type="dxa"/>
            <w:textDirection w:val="lrTb"/>
            <w:vAlign w:val="center"/>
          </w:tcPr>
          <w:p>
            <w:pPr>
              <w:pStyle w:val="Normal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4</w:t>
            </w:r>
            <w:r>
              <w:rPr>
                <w:sz w:val="20"/>
              </w:rPr>
            </w:r>
          </w:p>
        </w:tc>
        <w:tc>
          <w:tcPr>
            <w:tcW w:w="1843" w:type="dxa"/>
            <w:textDirection w:val="lrTb"/>
            <w:vAlign w:val="center"/>
          </w:tcPr>
          <w:p>
            <w:pPr>
              <w:pStyle w:val="Normal"/>
              <w:jc w:val="center"/>
              <w:rPr>
                <w:sz w:val="18"/>
                <w:szCs w:val="18"/>
              </w:rPr>
            </w:pPr>
            <w:r>
              <w:rPr>
                <w:sz w:val="20"/>
              </w:rPr>
              <w:t xml:space="preserve">г. Пермь, </w:t>
            </w:r>
            <w:r>
              <w:rPr>
                <w:sz w:val="18"/>
                <w:szCs w:val="18"/>
              </w:rPr>
            </w:r>
          </w:p>
          <w:p>
            <w:pPr>
              <w:pStyle w:val="Normal"/>
              <w:jc w:val="center"/>
              <w:rPr>
                <w:sz w:val="18"/>
                <w:szCs w:val="18"/>
              </w:rPr>
            </w:pPr>
            <w:r>
              <w:rPr>
                <w:sz w:val="20"/>
              </w:rPr>
              <w:t xml:space="preserve">ул. Халтурина, </w:t>
            </w:r>
            <w:r>
              <w:rPr>
                <w:sz w:val="20"/>
              </w:rPr>
              <w:br w:type="textWrapping" w:clear="all"/>
            </w:r>
            <w:r>
              <w:rPr>
                <w:sz w:val="20"/>
              </w:rPr>
              <w:t xml:space="preserve">д. 8а</w:t>
            </w:r>
            <w:r>
              <w:rPr>
                <w:sz w:val="18"/>
                <w:szCs w:val="18"/>
              </w:rPr>
            </w:r>
          </w:p>
        </w:tc>
        <w:tc>
          <w:tcPr>
            <w:tcW w:w="1843" w:type="dxa"/>
            <w:textDirection w:val="lrTb"/>
            <w:vAlign w:val="center"/>
          </w:tcPr>
          <w:p>
            <w:pPr>
              <w:pStyle w:val="Normal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20"/>
              </w:rPr>
              <w:t xml:space="preserve">Здание склада</w:t>
            </w:r>
            <w:r>
              <w:rPr>
                <w:color w:val="000000"/>
                <w:sz w:val="18"/>
                <w:szCs w:val="18"/>
              </w:rPr>
            </w:r>
          </w:p>
        </w:tc>
        <w:tc>
          <w:tcPr>
            <w:tcW w:w="2268" w:type="dxa"/>
            <w:textDirection w:val="lrTb"/>
            <w:vAlign w:val="center"/>
          </w:tcPr>
          <w:p>
            <w:pPr>
              <w:pStyle w:val="Normal"/>
              <w:jc w:val="center"/>
              <w:rPr>
                <w:sz w:val="18"/>
                <w:szCs w:val="18"/>
              </w:rPr>
            </w:pPr>
            <w:r>
              <w:rPr>
                <w:sz w:val="20"/>
              </w:rPr>
              <w:t xml:space="preserve">ОКС: </w:t>
            </w:r>
            <w:r>
              <w:rPr>
                <w:sz w:val="18"/>
                <w:szCs w:val="18"/>
              </w:rPr>
            </w:r>
          </w:p>
          <w:p>
            <w:pPr>
              <w:pStyle w:val="Normal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20"/>
              </w:rPr>
              <w:t xml:space="preserve">59:01:4311109:815</w:t>
            </w:r>
            <w:r>
              <w:rPr>
                <w:color w:val="000000"/>
                <w:sz w:val="18"/>
                <w:szCs w:val="18"/>
              </w:rPr>
            </w:r>
          </w:p>
          <w:p>
            <w:pPr>
              <w:pStyle w:val="Normal"/>
              <w:jc w:val="center"/>
              <w:rPr>
                <w:sz w:val="18"/>
                <w:szCs w:val="18"/>
              </w:rPr>
            </w:pPr>
            <w:r>
              <w:rPr>
                <w:sz w:val="20"/>
              </w:rPr>
              <w:t xml:space="preserve">ЗУ: </w:t>
            </w:r>
            <w:r>
              <w:rPr>
                <w:sz w:val="18"/>
                <w:szCs w:val="18"/>
              </w:rPr>
            </w:r>
          </w:p>
          <w:p>
            <w:pPr>
              <w:pStyle w:val="Normal"/>
              <w:jc w:val="center"/>
              <w:rPr>
                <w:sz w:val="18"/>
                <w:szCs w:val="18"/>
              </w:rPr>
            </w:pPr>
            <w:r>
              <w:rPr>
                <w:sz w:val="20"/>
              </w:rPr>
              <w:t xml:space="preserve">59:01:4311109:8</w:t>
            </w:r>
            <w:r>
              <w:rPr>
                <w:sz w:val="18"/>
                <w:szCs w:val="18"/>
              </w:rPr>
            </w:r>
          </w:p>
        </w:tc>
        <w:tc>
          <w:tcPr>
            <w:tcW w:w="1559" w:type="dxa"/>
            <w:textDirection w:val="lrTb"/>
            <w:vAlign w:val="center"/>
          </w:tcPr>
          <w:p>
            <w:pPr>
              <w:pStyle w:val="Normal"/>
              <w:jc w:val="center"/>
              <w:rPr>
                <w:sz w:val="18"/>
                <w:szCs w:val="18"/>
              </w:rPr>
            </w:pPr>
            <w:r>
              <w:rPr>
                <w:sz w:val="20"/>
              </w:rPr>
              <w:t xml:space="preserve">5760</w:t>
            </w:r>
            <w:r>
              <w:rPr>
                <w:sz w:val="18"/>
                <w:szCs w:val="18"/>
              </w:rPr>
            </w:r>
          </w:p>
        </w:tc>
        <w:tc>
          <w:tcPr>
            <w:tcW w:w="1276" w:type="dxa"/>
            <w:textDirection w:val="lrTb"/>
            <w:vAlign w:val="center"/>
          </w:tcPr>
          <w:p>
            <w:pPr>
              <w:pStyle w:val="Normal"/>
              <w:spacing w:line="240" w:lineRule="exact"/>
              <w:jc w:val="center"/>
              <w:rPr>
                <w:sz w:val="18"/>
                <w:szCs w:val="18"/>
                <w:highlight w:val="yellow"/>
              </w:rPr>
            </w:pPr>
            <w:r>
              <w:rPr>
                <w:sz w:val="20"/>
              </w:rPr>
              <w:t xml:space="preserve">98,</w:t>
            </w:r>
            <w:r>
              <w:rPr>
                <w:sz w:val="20"/>
              </w:rPr>
              <w:t xml:space="preserve">3</w:t>
            </w:r>
            <w:r>
              <w:rPr>
                <w:sz w:val="18"/>
                <w:szCs w:val="18"/>
                <w:highlight w:val="yellow"/>
              </w:rPr>
            </w:r>
          </w:p>
        </w:tc>
        <w:tc>
          <w:tcPr>
            <w:tcW w:w="2268" w:type="dxa"/>
            <w:textDirection w:val="lrTb"/>
            <w:vAlign w:val="center"/>
          </w:tcPr>
          <w:p>
            <w:pPr>
              <w:pStyle w:val="Normal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20"/>
              </w:rPr>
              <w:t xml:space="preserve">Под 1-ое кирпичное здание мастерских (лит. Б, Б1, Б2, Б3, Б4, Б5) и склад (Г1)</w:t>
            </w:r>
            <w:r>
              <w:rPr>
                <w:color w:val="000000"/>
                <w:sz w:val="18"/>
                <w:szCs w:val="18"/>
              </w:rPr>
            </w:r>
          </w:p>
        </w:tc>
        <w:tc>
          <w:tcPr>
            <w:tcW w:w="2268" w:type="dxa"/>
            <w:textDirection w:val="lrTb"/>
            <w:vAlign w:val="center"/>
          </w:tcPr>
          <w:p>
            <w:pPr>
              <w:pStyle w:val="Normal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20"/>
              </w:rPr>
              <w:t xml:space="preserve">Собственность</w:t>
            </w:r>
            <w:r>
              <w:rPr>
                <w:color w:val="000000"/>
                <w:sz w:val="20"/>
              </w:rPr>
              <w:t xml:space="preserve"> юридическое лицо</w:t>
            </w:r>
            <w:r>
              <w:rPr>
                <w:color w:val="000000"/>
                <w:sz w:val="18"/>
                <w:szCs w:val="18"/>
              </w:rPr>
            </w:r>
          </w:p>
        </w:tc>
        <w:tc>
          <w:tcPr>
            <w:tcW w:w="1559" w:type="dxa"/>
            <w:textDirection w:val="lrTb"/>
            <w:vAlign w:val="center"/>
          </w:tcPr>
          <w:p>
            <w:pPr>
              <w:pStyle w:val="Normal"/>
              <w:jc w:val="center"/>
              <w:rPr>
                <w:sz w:val="18"/>
                <w:szCs w:val="18"/>
              </w:rPr>
            </w:pPr>
            <w:r>
              <w:rPr>
                <w:sz w:val="20"/>
              </w:rPr>
              <w:t xml:space="preserve">Изъятие, с</w:t>
            </w:r>
            <w:r>
              <w:rPr>
                <w:sz w:val="20"/>
              </w:rPr>
              <w:t xml:space="preserve">нос</w:t>
            </w:r>
            <w:r>
              <w:rPr>
                <w:sz w:val="18"/>
                <w:szCs w:val="18"/>
              </w:rPr>
            </w:r>
          </w:p>
        </w:tc>
      </w:tr>
      <w:tr>
        <w:trPr>
          <w:trHeight w:val="1122"/>
        </w:trP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c>
          <w:tcPr>
            <w:tcW w:w="568" w:type="dxa"/>
            <w:textDirection w:val="lrTb"/>
            <w:vAlign w:val="center"/>
          </w:tcPr>
          <w:p>
            <w:pPr>
              <w:pStyle w:val="Normal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5</w:t>
            </w:r>
            <w:r>
              <w:rPr>
                <w:sz w:val="20"/>
              </w:rPr>
            </w:r>
          </w:p>
        </w:tc>
        <w:tc>
          <w:tcPr>
            <w:tcW w:w="1843" w:type="dxa"/>
            <w:textDirection w:val="lrTb"/>
            <w:vAlign w:val="center"/>
          </w:tcPr>
          <w:p>
            <w:pPr>
              <w:pStyle w:val="Normal"/>
              <w:jc w:val="center"/>
              <w:rPr>
                <w:sz w:val="18"/>
                <w:szCs w:val="18"/>
              </w:rPr>
            </w:pPr>
            <w:r>
              <w:rPr>
                <w:sz w:val="20"/>
              </w:rPr>
              <w:t xml:space="preserve">г. Пермь, </w:t>
            </w:r>
            <w:r>
              <w:rPr>
                <w:sz w:val="18"/>
                <w:szCs w:val="18"/>
              </w:rPr>
            </w:r>
          </w:p>
          <w:p>
            <w:pPr>
              <w:pStyle w:val="Normal"/>
              <w:jc w:val="center"/>
              <w:rPr>
                <w:sz w:val="18"/>
                <w:szCs w:val="18"/>
              </w:rPr>
            </w:pPr>
            <w:r>
              <w:rPr>
                <w:sz w:val="20"/>
              </w:rPr>
              <w:t xml:space="preserve">ул. Халтурина, </w:t>
            </w:r>
            <w:r>
              <w:rPr>
                <w:sz w:val="20"/>
              </w:rPr>
              <w:br w:type="textWrapping" w:clear="all"/>
            </w:r>
            <w:r>
              <w:rPr>
                <w:sz w:val="20"/>
              </w:rPr>
              <w:t xml:space="preserve">д. 8а</w:t>
            </w:r>
            <w:r>
              <w:rPr>
                <w:sz w:val="18"/>
                <w:szCs w:val="18"/>
              </w:rPr>
            </w:r>
          </w:p>
        </w:tc>
        <w:tc>
          <w:tcPr>
            <w:tcW w:w="1843" w:type="dxa"/>
            <w:textDirection w:val="lrTb"/>
            <w:vAlign w:val="center"/>
          </w:tcPr>
          <w:p>
            <w:pPr>
              <w:pStyle w:val="Normal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20"/>
              </w:rPr>
              <w:t xml:space="preserve">Склад строительных материалов</w:t>
            </w:r>
            <w:r>
              <w:rPr>
                <w:color w:val="000000"/>
                <w:sz w:val="18"/>
                <w:szCs w:val="18"/>
              </w:rPr>
            </w:r>
          </w:p>
        </w:tc>
        <w:tc>
          <w:tcPr>
            <w:tcW w:w="2268" w:type="dxa"/>
            <w:textDirection w:val="lrTb"/>
            <w:vAlign w:val="center"/>
          </w:tcPr>
          <w:p>
            <w:pPr>
              <w:pStyle w:val="Normal"/>
              <w:jc w:val="center"/>
              <w:rPr>
                <w:sz w:val="18"/>
                <w:szCs w:val="18"/>
              </w:rPr>
            </w:pPr>
            <w:r>
              <w:rPr>
                <w:sz w:val="20"/>
              </w:rPr>
              <w:t xml:space="preserve">ОКС:</w:t>
            </w:r>
            <w:r>
              <w:rPr>
                <w:sz w:val="18"/>
                <w:szCs w:val="18"/>
              </w:rPr>
            </w:r>
          </w:p>
          <w:p>
            <w:pPr>
              <w:pStyle w:val="Normal"/>
              <w:jc w:val="center"/>
              <w:rPr>
                <w:sz w:val="18"/>
                <w:szCs w:val="18"/>
              </w:rPr>
            </w:pPr>
            <w:r>
              <w:rPr>
                <w:sz w:val="20"/>
              </w:rPr>
              <w:t xml:space="preserve">59:01:4311109:827</w:t>
            </w:r>
            <w:r>
              <w:rPr>
                <w:sz w:val="18"/>
                <w:szCs w:val="18"/>
              </w:rPr>
            </w:r>
          </w:p>
          <w:p>
            <w:pPr>
              <w:pStyle w:val="Normal"/>
              <w:jc w:val="center"/>
              <w:rPr>
                <w:sz w:val="18"/>
                <w:szCs w:val="18"/>
              </w:rPr>
            </w:pPr>
            <w:r>
              <w:rPr>
                <w:sz w:val="20"/>
              </w:rPr>
              <w:t xml:space="preserve">ЗУ:</w:t>
            </w:r>
            <w:r>
              <w:rPr>
                <w:sz w:val="18"/>
                <w:szCs w:val="18"/>
              </w:rPr>
            </w:r>
          </w:p>
          <w:p>
            <w:pPr>
              <w:pStyle w:val="Normal"/>
              <w:jc w:val="center"/>
              <w:rPr>
                <w:sz w:val="18"/>
                <w:szCs w:val="18"/>
              </w:rPr>
            </w:pPr>
            <w:r>
              <w:rPr>
                <w:sz w:val="20"/>
              </w:rPr>
              <w:t xml:space="preserve">59:01:4311109:8</w:t>
            </w:r>
            <w:r>
              <w:rPr>
                <w:sz w:val="18"/>
                <w:szCs w:val="18"/>
              </w:rPr>
            </w:r>
          </w:p>
        </w:tc>
        <w:tc>
          <w:tcPr>
            <w:tcW w:w="1559" w:type="dxa"/>
            <w:textDirection w:val="lrTb"/>
            <w:vAlign w:val="center"/>
          </w:tcPr>
          <w:p>
            <w:pPr>
              <w:pStyle w:val="Normal"/>
              <w:jc w:val="center"/>
              <w:rPr>
                <w:sz w:val="18"/>
                <w:szCs w:val="18"/>
              </w:rPr>
            </w:pPr>
            <w:r>
              <w:rPr>
                <w:sz w:val="20"/>
              </w:rPr>
              <w:t xml:space="preserve">5760</w:t>
            </w:r>
            <w:r>
              <w:rPr>
                <w:sz w:val="18"/>
                <w:szCs w:val="18"/>
              </w:rPr>
            </w:r>
          </w:p>
        </w:tc>
        <w:tc>
          <w:tcPr>
            <w:tcW w:w="1276" w:type="dxa"/>
            <w:textDirection w:val="lrTb"/>
            <w:vAlign w:val="center"/>
          </w:tcPr>
          <w:p>
            <w:pPr>
              <w:pStyle w:val="Normal"/>
              <w:spacing w:line="240" w:lineRule="exact"/>
              <w:jc w:val="center"/>
              <w:rPr>
                <w:sz w:val="18"/>
                <w:szCs w:val="18"/>
                <w:highlight w:val="yellow"/>
              </w:rPr>
            </w:pPr>
            <w:r>
              <w:rPr>
                <w:sz w:val="20"/>
              </w:rPr>
              <w:t xml:space="preserve">57,</w:t>
            </w:r>
            <w:r>
              <w:rPr>
                <w:sz w:val="20"/>
              </w:rPr>
              <w:t xml:space="preserve">9</w:t>
            </w:r>
            <w:r>
              <w:rPr>
                <w:sz w:val="18"/>
                <w:szCs w:val="18"/>
                <w:highlight w:val="yellow"/>
              </w:rPr>
            </w:r>
          </w:p>
        </w:tc>
        <w:tc>
          <w:tcPr>
            <w:tcW w:w="2268" w:type="dxa"/>
            <w:textDirection w:val="lrTb"/>
            <w:vAlign w:val="center"/>
          </w:tcPr>
          <w:p>
            <w:pPr>
              <w:pStyle w:val="Normal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20"/>
              </w:rPr>
              <w:t xml:space="preserve">Под 1-ое кирпичное здание мастерских (лит. Б, Б1, Б2, Б3, Б4, Б5) и склад (Г1)</w:t>
            </w:r>
            <w:r>
              <w:rPr>
                <w:color w:val="000000"/>
                <w:sz w:val="18"/>
                <w:szCs w:val="18"/>
              </w:rPr>
            </w:r>
          </w:p>
        </w:tc>
        <w:tc>
          <w:tcPr>
            <w:tcW w:w="2268" w:type="dxa"/>
            <w:textDirection w:val="lrTb"/>
            <w:vAlign w:val="center"/>
          </w:tcPr>
          <w:p>
            <w:pPr>
              <w:pStyle w:val="Normal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20"/>
              </w:rPr>
              <w:t xml:space="preserve">Собственность</w:t>
            </w:r>
            <w:r>
              <w:rPr>
                <w:color w:val="000000"/>
                <w:sz w:val="20"/>
              </w:rPr>
              <w:t xml:space="preserve"> юридическое лицо</w:t>
            </w:r>
            <w:r>
              <w:rPr>
                <w:color w:val="000000"/>
                <w:sz w:val="18"/>
                <w:szCs w:val="18"/>
              </w:rPr>
            </w:r>
          </w:p>
        </w:tc>
        <w:tc>
          <w:tcPr>
            <w:tcW w:w="1559" w:type="dxa"/>
            <w:textDirection w:val="lrTb"/>
            <w:vAlign w:val="center"/>
          </w:tcPr>
          <w:p>
            <w:pPr>
              <w:pStyle w:val="Normal"/>
              <w:jc w:val="center"/>
              <w:rPr>
                <w:sz w:val="18"/>
                <w:szCs w:val="18"/>
              </w:rPr>
            </w:pPr>
            <w:r>
              <w:rPr>
                <w:sz w:val="20"/>
              </w:rPr>
              <w:t xml:space="preserve">Изъятие, с</w:t>
            </w:r>
            <w:r>
              <w:rPr>
                <w:sz w:val="20"/>
              </w:rPr>
              <w:t xml:space="preserve">нос</w:t>
            </w:r>
            <w:r>
              <w:rPr>
                <w:sz w:val="18"/>
                <w:szCs w:val="18"/>
              </w:rPr>
            </w:r>
          </w:p>
        </w:tc>
      </w:tr>
      <w:tr>
        <w:trPr>
          <w:trHeight w:val="230"/>
        </w:trP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c>
          <w:tcPr>
            <w:tcW w:w="568" w:type="dxa"/>
            <w:textDirection w:val="lrTb"/>
            <w:vAlign w:val="center"/>
          </w:tcPr>
          <w:p>
            <w:pPr>
              <w:pStyle w:val="Normal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6</w:t>
            </w:r>
            <w:r>
              <w:rPr>
                <w:sz w:val="20"/>
              </w:rPr>
            </w:r>
          </w:p>
        </w:tc>
        <w:tc>
          <w:tcPr>
            <w:tcW w:w="1843" w:type="dxa"/>
            <w:textDirection w:val="lrTb"/>
            <w:vAlign w:val="center"/>
          </w:tcPr>
          <w:p>
            <w:pPr>
              <w:pStyle w:val="Normal"/>
              <w:jc w:val="center"/>
              <w:rPr>
                <w:sz w:val="18"/>
                <w:szCs w:val="18"/>
              </w:rPr>
            </w:pPr>
            <w:r>
              <w:rPr>
                <w:sz w:val="20"/>
              </w:rPr>
              <w:t xml:space="preserve">г. Пермь, </w:t>
            </w:r>
            <w:r>
              <w:rPr>
                <w:sz w:val="18"/>
                <w:szCs w:val="18"/>
              </w:rPr>
            </w:r>
          </w:p>
          <w:p>
            <w:pPr>
              <w:pStyle w:val="Normal"/>
              <w:jc w:val="center"/>
              <w:rPr>
                <w:sz w:val="18"/>
                <w:szCs w:val="18"/>
              </w:rPr>
            </w:pPr>
            <w:r>
              <w:rPr>
                <w:sz w:val="20"/>
              </w:rPr>
              <w:t xml:space="preserve">ул. Халтурина, </w:t>
            </w:r>
            <w:r>
              <w:rPr>
                <w:sz w:val="20"/>
              </w:rPr>
              <w:br w:type="textWrapping" w:clear="all"/>
            </w:r>
            <w:r>
              <w:rPr>
                <w:sz w:val="20"/>
              </w:rPr>
              <w:t xml:space="preserve">д. 8а</w:t>
            </w:r>
            <w:r>
              <w:rPr>
                <w:sz w:val="18"/>
                <w:szCs w:val="18"/>
              </w:rPr>
            </w:r>
          </w:p>
        </w:tc>
        <w:tc>
          <w:tcPr>
            <w:tcW w:w="1843" w:type="dxa"/>
            <w:textDirection w:val="lrTb"/>
            <w:vAlign w:val="center"/>
          </w:tcPr>
          <w:p>
            <w:pPr>
              <w:pStyle w:val="Normal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20"/>
              </w:rPr>
              <w:t xml:space="preserve">Здание цеха</w:t>
            </w:r>
            <w:r>
              <w:rPr>
                <w:color w:val="000000"/>
                <w:sz w:val="18"/>
                <w:szCs w:val="18"/>
              </w:rPr>
            </w:r>
          </w:p>
        </w:tc>
        <w:tc>
          <w:tcPr>
            <w:tcW w:w="2268" w:type="dxa"/>
            <w:textDirection w:val="lrTb"/>
            <w:vAlign w:val="center"/>
          </w:tcPr>
          <w:p>
            <w:pPr>
              <w:pStyle w:val="Normal"/>
              <w:jc w:val="center"/>
              <w:rPr>
                <w:sz w:val="18"/>
                <w:szCs w:val="18"/>
              </w:rPr>
            </w:pPr>
            <w:r>
              <w:rPr>
                <w:sz w:val="20"/>
              </w:rPr>
              <w:t xml:space="preserve">ОКС:</w:t>
            </w:r>
            <w:r>
              <w:rPr>
                <w:sz w:val="18"/>
                <w:szCs w:val="18"/>
              </w:rPr>
            </w:r>
          </w:p>
          <w:p>
            <w:pPr>
              <w:pStyle w:val="Normal"/>
              <w:jc w:val="center"/>
              <w:rPr>
                <w:sz w:val="18"/>
                <w:szCs w:val="18"/>
              </w:rPr>
            </w:pPr>
            <w:r>
              <w:rPr>
                <w:sz w:val="20"/>
              </w:rPr>
              <w:t xml:space="preserve">59:01:4311109:806</w:t>
            </w:r>
            <w:r>
              <w:rPr>
                <w:sz w:val="18"/>
                <w:szCs w:val="18"/>
              </w:rPr>
            </w:r>
          </w:p>
          <w:p>
            <w:pPr>
              <w:pStyle w:val="Normal"/>
              <w:jc w:val="center"/>
              <w:rPr>
                <w:sz w:val="18"/>
                <w:szCs w:val="18"/>
              </w:rPr>
            </w:pPr>
            <w:r>
              <w:rPr>
                <w:sz w:val="20"/>
              </w:rPr>
              <w:t xml:space="preserve">ЗУ:</w:t>
            </w:r>
            <w:r>
              <w:rPr>
                <w:sz w:val="18"/>
                <w:szCs w:val="18"/>
              </w:rPr>
            </w:r>
          </w:p>
          <w:p>
            <w:pPr>
              <w:pStyle w:val="Normal"/>
              <w:jc w:val="center"/>
              <w:rPr>
                <w:sz w:val="18"/>
                <w:szCs w:val="18"/>
              </w:rPr>
            </w:pPr>
            <w:r>
              <w:rPr>
                <w:sz w:val="20"/>
              </w:rPr>
              <w:t xml:space="preserve">59:01:4311109:40</w:t>
            </w:r>
            <w:r>
              <w:rPr>
                <w:sz w:val="18"/>
                <w:szCs w:val="18"/>
              </w:rPr>
            </w:r>
          </w:p>
        </w:tc>
        <w:tc>
          <w:tcPr>
            <w:tcW w:w="1559" w:type="dxa"/>
            <w:textDirection w:val="lrTb"/>
            <w:vAlign w:val="center"/>
          </w:tcPr>
          <w:p>
            <w:pPr>
              <w:pStyle w:val="Normal"/>
              <w:jc w:val="center"/>
              <w:rPr>
                <w:sz w:val="18"/>
                <w:szCs w:val="18"/>
              </w:rPr>
            </w:pPr>
            <w:r>
              <w:rPr>
                <w:sz w:val="20"/>
              </w:rPr>
              <w:t xml:space="preserve">2527,</w:t>
            </w:r>
            <w:r>
              <w:rPr>
                <w:sz w:val="20"/>
              </w:rPr>
              <w:t xml:space="preserve">36</w:t>
            </w:r>
            <w:r>
              <w:rPr>
                <w:sz w:val="18"/>
                <w:szCs w:val="18"/>
              </w:rPr>
            </w:r>
          </w:p>
        </w:tc>
        <w:tc>
          <w:tcPr>
            <w:tcW w:w="1276" w:type="dxa"/>
            <w:textDirection w:val="lrTb"/>
            <w:vAlign w:val="center"/>
          </w:tcPr>
          <w:p>
            <w:pPr>
              <w:pStyle w:val="Normal"/>
              <w:spacing w:line="240" w:lineRule="exact"/>
              <w:jc w:val="center"/>
              <w:rPr>
                <w:sz w:val="18"/>
                <w:szCs w:val="18"/>
                <w:highlight w:val="red"/>
              </w:rPr>
            </w:pPr>
            <w:r>
              <w:rPr>
                <w:sz w:val="20"/>
              </w:rPr>
              <w:t xml:space="preserve">315,</w:t>
            </w:r>
            <w:r>
              <w:rPr>
                <w:sz w:val="20"/>
              </w:rPr>
              <w:t xml:space="preserve">9</w:t>
            </w:r>
            <w:r>
              <w:rPr>
                <w:sz w:val="18"/>
                <w:szCs w:val="18"/>
                <w:highlight w:val="red"/>
              </w:rPr>
            </w:r>
          </w:p>
        </w:tc>
        <w:tc>
          <w:tcPr>
            <w:tcW w:w="2268" w:type="dxa"/>
            <w:textDirection w:val="lrTb"/>
            <w:vAlign w:val="center"/>
          </w:tcPr>
          <w:p>
            <w:pPr>
              <w:pStyle w:val="Normal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20"/>
              </w:rPr>
              <w:t xml:space="preserve">Для эксплуатации объектов </w:t>
            </w:r>
            <w:r>
              <w:rPr>
                <w:color w:val="000000"/>
                <w:sz w:val="20"/>
              </w:rPr>
              <w:t xml:space="preserve">н</w:t>
            </w:r>
            <w:r>
              <w:rPr>
                <w:color w:val="000000"/>
                <w:sz w:val="20"/>
              </w:rPr>
              <w:t xml:space="preserve">едвижимости (кирпичное здание цеха и кирпичное здание гаражей)</w:t>
            </w:r>
            <w:r>
              <w:rPr>
                <w:color w:val="000000"/>
                <w:sz w:val="18"/>
                <w:szCs w:val="18"/>
              </w:rPr>
            </w:r>
          </w:p>
        </w:tc>
        <w:tc>
          <w:tcPr>
            <w:tcW w:w="2268" w:type="dxa"/>
            <w:textDirection w:val="lrTb"/>
            <w:vAlign w:val="center"/>
          </w:tcPr>
          <w:p>
            <w:pPr>
              <w:pStyle w:val="Normal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20"/>
              </w:rPr>
              <w:t xml:space="preserve">Собственность</w:t>
            </w:r>
            <w:r>
              <w:rPr>
                <w:color w:val="000000"/>
                <w:sz w:val="20"/>
              </w:rPr>
              <w:t xml:space="preserve"> юридическое лицо</w:t>
            </w:r>
            <w:r>
              <w:rPr>
                <w:color w:val="000000"/>
                <w:sz w:val="18"/>
                <w:szCs w:val="18"/>
              </w:rPr>
            </w:r>
          </w:p>
        </w:tc>
        <w:tc>
          <w:tcPr>
            <w:tcW w:w="1559" w:type="dxa"/>
            <w:textDirection w:val="lrTb"/>
            <w:vAlign w:val="center"/>
          </w:tcPr>
          <w:p>
            <w:pPr>
              <w:pStyle w:val="Normal"/>
              <w:jc w:val="center"/>
              <w:rPr>
                <w:sz w:val="18"/>
                <w:szCs w:val="18"/>
              </w:rPr>
            </w:pPr>
            <w:r>
              <w:rPr>
                <w:sz w:val="20"/>
              </w:rPr>
              <w:t xml:space="preserve">Изъятие, с</w:t>
            </w:r>
            <w:r>
              <w:rPr>
                <w:sz w:val="20"/>
              </w:rPr>
              <w:t xml:space="preserve">нос</w:t>
            </w:r>
            <w:r>
              <w:rPr>
                <w:sz w:val="18"/>
                <w:szCs w:val="18"/>
              </w:rPr>
            </w:r>
          </w:p>
        </w:tc>
      </w:tr>
      <w:tr>
        <w:trPr>
          <w:trHeight w:val="181"/>
        </w:trP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c>
          <w:tcPr>
            <w:tcW w:w="568" w:type="dxa"/>
            <w:textDirection w:val="lrTb"/>
            <w:vAlign w:val="center"/>
          </w:tcPr>
          <w:p>
            <w:pPr>
              <w:pStyle w:val="Normal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7</w:t>
            </w:r>
            <w:r>
              <w:rPr>
                <w:sz w:val="20"/>
              </w:rPr>
            </w:r>
          </w:p>
        </w:tc>
        <w:tc>
          <w:tcPr>
            <w:tcW w:w="1843" w:type="dxa"/>
            <w:textDirection w:val="lrTb"/>
            <w:vAlign w:val="center"/>
          </w:tcPr>
          <w:p>
            <w:pPr>
              <w:pStyle w:val="Normal"/>
              <w:jc w:val="center"/>
              <w:rPr>
                <w:sz w:val="18"/>
                <w:szCs w:val="18"/>
              </w:rPr>
            </w:pPr>
            <w:r>
              <w:rPr>
                <w:sz w:val="20"/>
              </w:rPr>
              <w:t xml:space="preserve">г. Пермь, </w:t>
            </w:r>
            <w:r>
              <w:rPr>
                <w:sz w:val="18"/>
                <w:szCs w:val="18"/>
              </w:rPr>
            </w:r>
          </w:p>
          <w:p>
            <w:pPr>
              <w:pStyle w:val="Normal"/>
              <w:jc w:val="center"/>
              <w:rPr>
                <w:sz w:val="18"/>
                <w:szCs w:val="18"/>
              </w:rPr>
            </w:pPr>
            <w:r>
              <w:rPr>
                <w:sz w:val="20"/>
              </w:rPr>
              <w:t xml:space="preserve">ул. Халтурина, </w:t>
            </w:r>
            <w:r>
              <w:rPr>
                <w:sz w:val="20"/>
              </w:rPr>
              <w:br w:type="textWrapping" w:clear="all"/>
            </w:r>
            <w:r>
              <w:rPr>
                <w:sz w:val="20"/>
              </w:rPr>
              <w:t xml:space="preserve">д. 8а</w:t>
            </w:r>
            <w:r>
              <w:rPr>
                <w:sz w:val="18"/>
                <w:szCs w:val="18"/>
              </w:rPr>
            </w:r>
          </w:p>
        </w:tc>
        <w:tc>
          <w:tcPr>
            <w:tcW w:w="1843" w:type="dxa"/>
            <w:textDirection w:val="lrTb"/>
            <w:vAlign w:val="center"/>
          </w:tcPr>
          <w:p>
            <w:pPr>
              <w:pStyle w:val="Normal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20"/>
              </w:rPr>
              <w:t xml:space="preserve">Здание гаражей</w:t>
            </w:r>
            <w:r>
              <w:rPr>
                <w:color w:val="000000"/>
                <w:sz w:val="18"/>
                <w:szCs w:val="18"/>
              </w:rPr>
            </w:r>
          </w:p>
        </w:tc>
        <w:tc>
          <w:tcPr>
            <w:tcW w:w="2268" w:type="dxa"/>
            <w:textDirection w:val="lrTb"/>
            <w:vAlign w:val="center"/>
          </w:tcPr>
          <w:p>
            <w:pPr>
              <w:pStyle w:val="Normal"/>
              <w:jc w:val="center"/>
              <w:rPr>
                <w:sz w:val="18"/>
                <w:szCs w:val="18"/>
              </w:rPr>
            </w:pPr>
            <w:r>
              <w:rPr>
                <w:sz w:val="20"/>
              </w:rPr>
              <w:t xml:space="preserve">ОКС:</w:t>
            </w:r>
            <w:r>
              <w:rPr>
                <w:sz w:val="18"/>
                <w:szCs w:val="18"/>
              </w:rPr>
            </w:r>
          </w:p>
          <w:p>
            <w:pPr>
              <w:pStyle w:val="Normal"/>
              <w:jc w:val="center"/>
              <w:rPr>
                <w:sz w:val="18"/>
                <w:szCs w:val="18"/>
              </w:rPr>
            </w:pPr>
            <w:r>
              <w:rPr>
                <w:sz w:val="20"/>
              </w:rPr>
              <w:t xml:space="preserve">59:01:4311109:809</w:t>
            </w:r>
            <w:r>
              <w:rPr>
                <w:sz w:val="18"/>
                <w:szCs w:val="18"/>
              </w:rPr>
            </w:r>
          </w:p>
          <w:p>
            <w:pPr>
              <w:pStyle w:val="Normal"/>
              <w:jc w:val="center"/>
              <w:rPr>
                <w:sz w:val="18"/>
                <w:szCs w:val="18"/>
              </w:rPr>
            </w:pPr>
            <w:r>
              <w:rPr>
                <w:sz w:val="20"/>
              </w:rPr>
              <w:t xml:space="preserve">ЗУ:</w:t>
            </w:r>
            <w:r>
              <w:rPr>
                <w:sz w:val="18"/>
                <w:szCs w:val="18"/>
              </w:rPr>
            </w:r>
          </w:p>
          <w:p>
            <w:pPr>
              <w:pStyle w:val="Normal"/>
              <w:jc w:val="center"/>
              <w:rPr>
                <w:sz w:val="18"/>
                <w:szCs w:val="18"/>
              </w:rPr>
            </w:pPr>
            <w:r>
              <w:rPr>
                <w:sz w:val="20"/>
              </w:rPr>
              <w:t xml:space="preserve">59:01:4311109:40</w:t>
            </w:r>
            <w:r>
              <w:rPr>
                <w:sz w:val="18"/>
                <w:szCs w:val="18"/>
              </w:rPr>
            </w:r>
          </w:p>
        </w:tc>
        <w:tc>
          <w:tcPr>
            <w:tcW w:w="1559" w:type="dxa"/>
            <w:textDirection w:val="lrTb"/>
            <w:vAlign w:val="center"/>
          </w:tcPr>
          <w:p>
            <w:pPr>
              <w:pStyle w:val="Normal"/>
              <w:jc w:val="center"/>
              <w:rPr>
                <w:sz w:val="18"/>
                <w:szCs w:val="18"/>
              </w:rPr>
            </w:pPr>
            <w:r>
              <w:rPr>
                <w:sz w:val="20"/>
              </w:rPr>
              <w:t xml:space="preserve">2527,</w:t>
            </w:r>
            <w:r>
              <w:rPr>
                <w:sz w:val="20"/>
              </w:rPr>
              <w:t xml:space="preserve">36</w:t>
            </w:r>
            <w:r>
              <w:rPr>
                <w:sz w:val="18"/>
                <w:szCs w:val="18"/>
              </w:rPr>
            </w:r>
          </w:p>
        </w:tc>
        <w:tc>
          <w:tcPr>
            <w:tcW w:w="1276" w:type="dxa"/>
            <w:textDirection w:val="lrTb"/>
            <w:vAlign w:val="center"/>
          </w:tcPr>
          <w:p>
            <w:pPr>
              <w:pStyle w:val="Normal"/>
              <w:spacing w:line="240" w:lineRule="exact"/>
              <w:jc w:val="center"/>
              <w:rPr>
                <w:sz w:val="18"/>
                <w:szCs w:val="18"/>
                <w:highlight w:val="red"/>
              </w:rPr>
            </w:pPr>
            <w:r>
              <w:rPr>
                <w:sz w:val="20"/>
              </w:rPr>
              <w:t xml:space="preserve">263,7</w:t>
            </w:r>
            <w:r>
              <w:rPr>
                <w:sz w:val="18"/>
                <w:szCs w:val="18"/>
                <w:highlight w:val="red"/>
              </w:rPr>
            </w:r>
          </w:p>
        </w:tc>
        <w:tc>
          <w:tcPr>
            <w:tcW w:w="2268" w:type="dxa"/>
            <w:textDirection w:val="lrTb"/>
            <w:vAlign w:val="center"/>
          </w:tcPr>
          <w:p>
            <w:pPr>
              <w:pStyle w:val="Normal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20"/>
              </w:rPr>
              <w:t xml:space="preserve">Для эксплуатации объектов недвижимости (кирпичное здание цеха и кирпичное здание гаражей)</w:t>
            </w:r>
            <w:r>
              <w:rPr>
                <w:color w:val="000000"/>
                <w:sz w:val="18"/>
                <w:szCs w:val="18"/>
              </w:rPr>
            </w:r>
          </w:p>
        </w:tc>
        <w:tc>
          <w:tcPr>
            <w:tcW w:w="2268" w:type="dxa"/>
            <w:textDirection w:val="lrTb"/>
            <w:vAlign w:val="center"/>
          </w:tcPr>
          <w:p>
            <w:pPr>
              <w:pStyle w:val="Normal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20"/>
              </w:rPr>
              <w:t xml:space="preserve">Собственность</w:t>
            </w:r>
            <w:r>
              <w:rPr>
                <w:color w:val="000000"/>
                <w:sz w:val="20"/>
              </w:rPr>
              <w:t xml:space="preserve"> юридическое лицо</w:t>
            </w:r>
            <w:r>
              <w:rPr>
                <w:color w:val="000000"/>
                <w:sz w:val="18"/>
                <w:szCs w:val="18"/>
              </w:rPr>
            </w:r>
          </w:p>
        </w:tc>
        <w:tc>
          <w:tcPr>
            <w:tcW w:w="1559" w:type="dxa"/>
            <w:textDirection w:val="lrTb"/>
            <w:vAlign w:val="center"/>
          </w:tcPr>
          <w:p>
            <w:pPr>
              <w:pStyle w:val="Normal"/>
              <w:jc w:val="center"/>
              <w:rPr>
                <w:sz w:val="18"/>
                <w:szCs w:val="18"/>
              </w:rPr>
            </w:pPr>
            <w:r>
              <w:rPr>
                <w:sz w:val="20"/>
              </w:rPr>
              <w:t xml:space="preserve">Изъятие, с</w:t>
            </w:r>
            <w:r>
              <w:rPr>
                <w:sz w:val="20"/>
              </w:rPr>
              <w:t xml:space="preserve">нос</w:t>
            </w:r>
            <w:r>
              <w:rPr>
                <w:sz w:val="18"/>
                <w:szCs w:val="18"/>
              </w:rPr>
            </w:r>
          </w:p>
        </w:tc>
      </w:tr>
      <w:tr>
        <w:trPr>
          <w:trHeight w:val="181"/>
        </w:trP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c>
          <w:tcPr>
            <w:tcW w:w="568" w:type="dxa"/>
            <w:textDirection w:val="lrTb"/>
            <w:vAlign w:val="center"/>
          </w:tcPr>
          <w:p>
            <w:pPr>
              <w:pStyle w:val="Normal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8</w:t>
            </w:r>
            <w:r>
              <w:rPr>
                <w:sz w:val="20"/>
              </w:rPr>
            </w:r>
          </w:p>
        </w:tc>
        <w:tc>
          <w:tcPr>
            <w:tcW w:w="1843" w:type="dxa"/>
            <w:textDirection w:val="lrTb"/>
            <w:vAlign w:val="center"/>
          </w:tcPr>
          <w:p>
            <w:pPr>
              <w:pStyle w:val="Normal"/>
              <w:jc w:val="center"/>
              <w:rPr>
                <w:sz w:val="18"/>
                <w:szCs w:val="18"/>
              </w:rPr>
            </w:pPr>
            <w:r>
              <w:rPr>
                <w:sz w:val="20"/>
              </w:rPr>
              <w:t xml:space="preserve">г. Пермь, </w:t>
            </w:r>
            <w:r>
              <w:rPr>
                <w:sz w:val="18"/>
                <w:szCs w:val="18"/>
              </w:rPr>
            </w:r>
          </w:p>
          <w:p>
            <w:pPr>
              <w:pStyle w:val="Normal"/>
              <w:jc w:val="center"/>
              <w:rPr>
                <w:sz w:val="18"/>
                <w:szCs w:val="18"/>
              </w:rPr>
            </w:pPr>
            <w:r>
              <w:rPr>
                <w:sz w:val="20"/>
              </w:rPr>
              <w:t xml:space="preserve">ул. Халтурина, </w:t>
            </w:r>
            <w:r>
              <w:rPr>
                <w:sz w:val="20"/>
              </w:rPr>
              <w:br w:type="textWrapping" w:clear="all"/>
            </w:r>
            <w:r>
              <w:rPr>
                <w:sz w:val="20"/>
              </w:rPr>
              <w:t xml:space="preserve">д. 8б</w:t>
            </w:r>
            <w:r>
              <w:rPr>
                <w:sz w:val="18"/>
                <w:szCs w:val="18"/>
              </w:rPr>
            </w:r>
          </w:p>
        </w:tc>
        <w:tc>
          <w:tcPr>
            <w:tcW w:w="1843" w:type="dxa"/>
            <w:textDirection w:val="lrTb"/>
            <w:vAlign w:val="center"/>
          </w:tcPr>
          <w:p>
            <w:pPr>
              <w:pStyle w:val="Normal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20"/>
              </w:rPr>
              <w:t xml:space="preserve">Здание (строение)</w:t>
            </w:r>
            <w:r>
              <w:rPr>
                <w:color w:val="000000"/>
                <w:sz w:val="18"/>
                <w:szCs w:val="18"/>
              </w:rPr>
            </w:r>
          </w:p>
        </w:tc>
        <w:tc>
          <w:tcPr>
            <w:tcW w:w="2268" w:type="dxa"/>
            <w:textDirection w:val="lrTb"/>
            <w:vAlign w:val="center"/>
          </w:tcPr>
          <w:p>
            <w:pPr>
              <w:pStyle w:val="Normal"/>
              <w:jc w:val="center"/>
              <w:rPr>
                <w:sz w:val="18"/>
                <w:szCs w:val="18"/>
              </w:rPr>
            </w:pPr>
            <w:r>
              <w:rPr>
                <w:sz w:val="20"/>
              </w:rPr>
              <w:t xml:space="preserve">ОКС:</w:t>
            </w:r>
            <w:r>
              <w:rPr>
                <w:sz w:val="18"/>
                <w:szCs w:val="18"/>
              </w:rPr>
            </w:r>
          </w:p>
          <w:p>
            <w:pPr>
              <w:pStyle w:val="Normal"/>
              <w:jc w:val="center"/>
              <w:rPr>
                <w:sz w:val="18"/>
                <w:szCs w:val="18"/>
              </w:rPr>
            </w:pPr>
            <w:r>
              <w:rPr>
                <w:sz w:val="20"/>
              </w:rPr>
              <w:t xml:space="preserve">59:01:4311109:57</w:t>
            </w:r>
            <w:r>
              <w:rPr>
                <w:sz w:val="18"/>
                <w:szCs w:val="18"/>
              </w:rPr>
            </w:r>
          </w:p>
          <w:p>
            <w:pPr>
              <w:pStyle w:val="Normal"/>
              <w:jc w:val="center"/>
              <w:rPr>
                <w:sz w:val="18"/>
                <w:szCs w:val="18"/>
              </w:rPr>
            </w:pPr>
            <w:r>
              <w:rPr>
                <w:sz w:val="20"/>
              </w:rPr>
              <w:t xml:space="preserve">ЗУ:</w:t>
            </w:r>
            <w:r>
              <w:rPr>
                <w:sz w:val="18"/>
                <w:szCs w:val="18"/>
              </w:rPr>
            </w:r>
          </w:p>
          <w:p>
            <w:pPr>
              <w:pStyle w:val="Normal"/>
              <w:jc w:val="center"/>
              <w:rPr>
                <w:sz w:val="18"/>
                <w:szCs w:val="18"/>
              </w:rPr>
            </w:pPr>
            <w:r>
              <w:rPr>
                <w:sz w:val="20"/>
              </w:rPr>
              <w:t xml:space="preserve">59:01:4311109:42</w:t>
            </w:r>
            <w:r>
              <w:rPr>
                <w:sz w:val="18"/>
                <w:szCs w:val="18"/>
              </w:rPr>
            </w:r>
          </w:p>
        </w:tc>
        <w:tc>
          <w:tcPr>
            <w:tcW w:w="1559" w:type="dxa"/>
            <w:textDirection w:val="lrTb"/>
            <w:vAlign w:val="center"/>
          </w:tcPr>
          <w:p>
            <w:pPr>
              <w:pStyle w:val="Normal"/>
              <w:jc w:val="center"/>
              <w:rPr>
                <w:sz w:val="18"/>
                <w:szCs w:val="18"/>
              </w:rPr>
            </w:pPr>
            <w:r>
              <w:rPr>
                <w:sz w:val="20"/>
              </w:rPr>
              <w:t xml:space="preserve">456</w:t>
            </w:r>
            <w:r>
              <w:rPr>
                <w:sz w:val="18"/>
                <w:szCs w:val="18"/>
              </w:rPr>
            </w:r>
          </w:p>
        </w:tc>
        <w:tc>
          <w:tcPr>
            <w:tcW w:w="1276" w:type="dxa"/>
            <w:textDirection w:val="lrTb"/>
            <w:vAlign w:val="center"/>
          </w:tcPr>
          <w:p>
            <w:pPr>
              <w:pStyle w:val="Normal"/>
              <w:spacing w:line="240" w:lineRule="exact"/>
              <w:jc w:val="center"/>
              <w:rPr>
                <w:sz w:val="18"/>
                <w:szCs w:val="18"/>
                <w:highlight w:val="yellow"/>
              </w:rPr>
            </w:pPr>
            <w:r>
              <w:rPr>
                <w:sz w:val="20"/>
              </w:rPr>
              <w:t xml:space="preserve">175,2</w:t>
            </w:r>
            <w:r>
              <w:rPr>
                <w:sz w:val="18"/>
                <w:szCs w:val="18"/>
                <w:highlight w:val="yellow"/>
              </w:rPr>
            </w:r>
          </w:p>
        </w:tc>
        <w:tc>
          <w:tcPr>
            <w:tcW w:w="2268" w:type="dxa"/>
            <w:textDirection w:val="lrTb"/>
            <w:vAlign w:val="center"/>
          </w:tcPr>
          <w:p>
            <w:pPr>
              <w:pStyle w:val="Normal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20"/>
              </w:rPr>
              <w:t xml:space="preserve">Объекты бытового обслуживания населения</w:t>
            </w:r>
            <w:r>
              <w:rPr>
                <w:color w:val="000000"/>
                <w:sz w:val="18"/>
                <w:szCs w:val="18"/>
              </w:rPr>
            </w:r>
          </w:p>
        </w:tc>
        <w:tc>
          <w:tcPr>
            <w:tcW w:w="2268" w:type="dxa"/>
            <w:textDirection w:val="lrTb"/>
            <w:vAlign w:val="center"/>
          </w:tcPr>
          <w:p>
            <w:pPr>
              <w:pStyle w:val="Normal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20"/>
              </w:rPr>
              <w:t xml:space="preserve">Общая долевая собственность</w:t>
            </w:r>
            <w:r>
              <w:rPr>
                <w:color w:val="000000"/>
                <w:sz w:val="18"/>
                <w:szCs w:val="18"/>
              </w:rPr>
            </w:r>
          </w:p>
        </w:tc>
        <w:tc>
          <w:tcPr>
            <w:tcW w:w="1559" w:type="dxa"/>
            <w:textDirection w:val="lrTb"/>
            <w:vAlign w:val="center"/>
          </w:tcPr>
          <w:p>
            <w:pPr>
              <w:pStyle w:val="Normal"/>
              <w:jc w:val="center"/>
              <w:rPr>
                <w:sz w:val="18"/>
                <w:szCs w:val="18"/>
              </w:rPr>
            </w:pPr>
            <w:r>
              <w:rPr>
                <w:sz w:val="20"/>
              </w:rPr>
              <w:t xml:space="preserve">Изъятие, с</w:t>
            </w:r>
            <w:r>
              <w:rPr>
                <w:sz w:val="20"/>
              </w:rPr>
              <w:t xml:space="preserve">нос</w:t>
            </w:r>
            <w:r>
              <w:rPr>
                <w:sz w:val="18"/>
                <w:szCs w:val="18"/>
              </w:rPr>
            </w:r>
          </w:p>
        </w:tc>
      </w:tr>
      <w:tr>
        <w:trPr>
          <w:trHeight w:val="181"/>
        </w:trP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c>
          <w:tcPr>
            <w:tcW w:w="568" w:type="dxa"/>
            <w:textDirection w:val="lrTb"/>
            <w:vAlign w:val="center"/>
          </w:tcPr>
          <w:p>
            <w:pPr>
              <w:pStyle w:val="Normal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9</w:t>
            </w:r>
            <w:r>
              <w:rPr>
                <w:sz w:val="20"/>
              </w:rPr>
            </w:r>
          </w:p>
        </w:tc>
        <w:tc>
          <w:tcPr>
            <w:tcW w:w="1843" w:type="dxa"/>
            <w:textDirection w:val="lrTb"/>
            <w:vAlign w:val="center"/>
          </w:tcPr>
          <w:p>
            <w:pPr>
              <w:pStyle w:val="Normal"/>
              <w:jc w:val="center"/>
              <w:rPr>
                <w:sz w:val="18"/>
                <w:szCs w:val="18"/>
              </w:rPr>
            </w:pPr>
            <w:r>
              <w:rPr>
                <w:sz w:val="20"/>
              </w:rPr>
              <w:t xml:space="preserve">г. Пермь, </w:t>
            </w:r>
            <w:r>
              <w:rPr>
                <w:sz w:val="18"/>
                <w:szCs w:val="18"/>
              </w:rPr>
            </w:r>
          </w:p>
          <w:p>
            <w:pPr>
              <w:pStyle w:val="Normal"/>
              <w:jc w:val="center"/>
              <w:rPr>
                <w:sz w:val="18"/>
                <w:szCs w:val="18"/>
              </w:rPr>
            </w:pPr>
            <w:r>
              <w:rPr>
                <w:sz w:val="20"/>
              </w:rPr>
              <w:t xml:space="preserve">ул. Инженерная, </w:t>
            </w:r>
            <w:r>
              <w:rPr>
                <w:sz w:val="18"/>
                <w:szCs w:val="18"/>
              </w:rPr>
            </w:r>
          </w:p>
          <w:p>
            <w:pPr>
              <w:pStyle w:val="Normal"/>
              <w:jc w:val="center"/>
              <w:rPr>
                <w:sz w:val="18"/>
                <w:szCs w:val="18"/>
              </w:rPr>
            </w:pPr>
            <w:r>
              <w:rPr>
                <w:sz w:val="20"/>
              </w:rPr>
              <w:t xml:space="preserve">д. 16</w:t>
            </w:r>
            <w:r>
              <w:rPr>
                <w:sz w:val="18"/>
                <w:szCs w:val="18"/>
              </w:rPr>
            </w:r>
          </w:p>
        </w:tc>
        <w:tc>
          <w:tcPr>
            <w:tcW w:w="1843" w:type="dxa"/>
            <w:textDirection w:val="lrTb"/>
            <w:vAlign w:val="center"/>
          </w:tcPr>
          <w:p>
            <w:pPr>
              <w:pStyle w:val="Normal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20"/>
              </w:rPr>
              <w:t xml:space="preserve">ПГК №16</w:t>
            </w:r>
            <w:r>
              <w:rPr>
                <w:color w:val="000000"/>
                <w:sz w:val="18"/>
                <w:szCs w:val="18"/>
              </w:rPr>
            </w:r>
          </w:p>
        </w:tc>
        <w:tc>
          <w:tcPr>
            <w:tcW w:w="2268" w:type="dxa"/>
            <w:textDirection w:val="lrTb"/>
            <w:vAlign w:val="center"/>
          </w:tcPr>
          <w:p>
            <w:pPr>
              <w:pStyle w:val="Normal"/>
              <w:jc w:val="center"/>
              <w:rPr>
                <w:sz w:val="18"/>
                <w:szCs w:val="18"/>
              </w:rPr>
            </w:pPr>
            <w:r>
              <w:rPr>
                <w:sz w:val="20"/>
              </w:rPr>
              <w:t xml:space="preserve">ОКС:</w:t>
            </w:r>
            <w:r>
              <w:rPr>
                <w:sz w:val="18"/>
                <w:szCs w:val="18"/>
              </w:rPr>
            </w:r>
          </w:p>
          <w:p>
            <w:pPr>
              <w:pStyle w:val="Normal"/>
              <w:jc w:val="center"/>
              <w:rPr>
                <w:sz w:val="18"/>
                <w:szCs w:val="18"/>
              </w:rPr>
            </w:pPr>
            <w:r>
              <w:rPr>
                <w:sz w:val="20"/>
              </w:rPr>
              <w:t xml:space="preserve">59:01:4311109:56</w:t>
            </w:r>
            <w:r>
              <w:rPr>
                <w:sz w:val="18"/>
                <w:szCs w:val="18"/>
              </w:rPr>
            </w:r>
          </w:p>
          <w:p>
            <w:pPr>
              <w:pStyle w:val="Normal"/>
              <w:jc w:val="center"/>
              <w:rPr>
                <w:sz w:val="18"/>
                <w:szCs w:val="18"/>
              </w:rPr>
            </w:pPr>
            <w:r>
              <w:rPr>
                <w:sz w:val="20"/>
              </w:rPr>
              <w:t xml:space="preserve">ЗУ:</w:t>
            </w:r>
            <w:r>
              <w:rPr>
                <w:sz w:val="18"/>
                <w:szCs w:val="18"/>
              </w:rPr>
            </w:r>
          </w:p>
          <w:p>
            <w:pPr>
              <w:pStyle w:val="Normal"/>
              <w:jc w:val="center"/>
              <w:rPr>
                <w:sz w:val="18"/>
                <w:szCs w:val="18"/>
              </w:rPr>
            </w:pPr>
            <w:r>
              <w:rPr>
                <w:sz w:val="20"/>
              </w:rPr>
              <w:t xml:space="preserve">59:01:4311109:28</w:t>
            </w:r>
            <w:r>
              <w:rPr>
                <w:sz w:val="18"/>
                <w:szCs w:val="18"/>
              </w:rPr>
            </w:r>
          </w:p>
        </w:tc>
        <w:tc>
          <w:tcPr>
            <w:tcW w:w="1559" w:type="dxa"/>
            <w:textDirection w:val="lrTb"/>
            <w:vAlign w:val="center"/>
          </w:tcPr>
          <w:p>
            <w:pPr>
              <w:pStyle w:val="Normal"/>
              <w:jc w:val="center"/>
              <w:rPr>
                <w:sz w:val="18"/>
                <w:szCs w:val="18"/>
              </w:rPr>
            </w:pPr>
            <w:r>
              <w:rPr>
                <w:sz w:val="20"/>
              </w:rPr>
              <w:t xml:space="preserve">314</w:t>
            </w:r>
            <w:r>
              <w:rPr>
                <w:sz w:val="18"/>
                <w:szCs w:val="18"/>
              </w:rPr>
            </w:r>
          </w:p>
        </w:tc>
        <w:tc>
          <w:tcPr>
            <w:tcW w:w="1276" w:type="dxa"/>
            <w:textDirection w:val="lrTb"/>
            <w:vAlign w:val="center"/>
          </w:tcPr>
          <w:p>
            <w:pPr>
              <w:pStyle w:val="Normal"/>
              <w:spacing w:line="240" w:lineRule="exact"/>
              <w:jc w:val="center"/>
              <w:rPr>
                <w:sz w:val="18"/>
                <w:szCs w:val="18"/>
                <w:highlight w:val="yellow"/>
              </w:rPr>
            </w:pPr>
            <w:r>
              <w:rPr>
                <w:sz w:val="20"/>
              </w:rPr>
              <w:t xml:space="preserve">176,9</w:t>
            </w:r>
            <w:r>
              <w:rPr>
                <w:sz w:val="18"/>
                <w:szCs w:val="18"/>
                <w:highlight w:val="yellow"/>
              </w:rPr>
            </w:r>
          </w:p>
        </w:tc>
        <w:tc>
          <w:tcPr>
            <w:tcW w:w="2268" w:type="dxa"/>
            <w:textDirection w:val="lrTb"/>
            <w:vAlign w:val="center"/>
          </w:tcPr>
          <w:p>
            <w:pPr>
              <w:pStyle w:val="Normal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20"/>
              </w:rPr>
              <w:t xml:space="preserve">Под гаражи-боксы</w:t>
            </w:r>
            <w:r>
              <w:rPr>
                <w:color w:val="000000"/>
                <w:sz w:val="18"/>
                <w:szCs w:val="18"/>
              </w:rPr>
            </w:r>
          </w:p>
        </w:tc>
        <w:tc>
          <w:tcPr>
            <w:tcW w:w="2268" w:type="dxa"/>
            <w:textDirection w:val="lrTb"/>
            <w:vAlign w:val="center"/>
          </w:tcPr>
          <w:p>
            <w:pPr>
              <w:pStyle w:val="Normal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20"/>
              </w:rPr>
              <w:t xml:space="preserve">Сведения </w:t>
            </w:r>
            <w:r>
              <w:rPr>
                <w:color w:val="000000"/>
                <w:sz w:val="20"/>
              </w:rPr>
              <w:br w:type="textWrapping" w:clear="all"/>
            </w:r>
            <w:r>
              <w:rPr>
                <w:color w:val="000000"/>
                <w:sz w:val="20"/>
              </w:rPr>
              <w:t xml:space="preserve">о зареги</w:t>
            </w:r>
            <w:r>
              <w:rPr>
                <w:color w:val="000000"/>
                <w:sz w:val="20"/>
              </w:rPr>
              <w:t xml:space="preserve">стрированных правах отсутствуют</w:t>
            </w:r>
            <w:r>
              <w:rPr>
                <w:color w:val="000000"/>
                <w:sz w:val="18"/>
                <w:szCs w:val="18"/>
              </w:rPr>
            </w:r>
          </w:p>
        </w:tc>
        <w:tc>
          <w:tcPr>
            <w:tcW w:w="1559" w:type="dxa"/>
            <w:textDirection w:val="lrTb"/>
            <w:vAlign w:val="center"/>
          </w:tcPr>
          <w:p>
            <w:pPr>
              <w:pStyle w:val="Normal"/>
              <w:jc w:val="center"/>
              <w:rPr>
                <w:sz w:val="18"/>
                <w:szCs w:val="18"/>
              </w:rPr>
            </w:pPr>
            <w:r>
              <w:rPr>
                <w:sz w:val="20"/>
              </w:rPr>
              <w:t xml:space="preserve">Изъятие, с</w:t>
            </w:r>
            <w:r>
              <w:rPr>
                <w:sz w:val="20"/>
              </w:rPr>
              <w:t xml:space="preserve">нос</w:t>
            </w:r>
            <w:r>
              <w:rPr>
                <w:sz w:val="18"/>
                <w:szCs w:val="18"/>
              </w:rPr>
            </w:r>
          </w:p>
        </w:tc>
      </w:tr>
    </w:tbl>
    <w:p>
      <w:pPr>
        <w:pStyle w:val="Normal"/>
        <w:spacing w:line="240" w:lineRule="exact"/>
        <w:rPr>
          <w:i/>
          <w:iCs/>
          <w:sz w:val="20"/>
        </w:rPr>
      </w:pPr>
      <w:r>
        <w:rPr>
          <w:i/>
          <w:iCs/>
          <w:sz w:val="20"/>
        </w:rPr>
        <w:t xml:space="preserve">* В соответствии со сведениями, содержащимися в Едином государственном реестре недвижимости</w:t>
      </w:r>
      <w:r>
        <w:rPr>
          <w:i/>
          <w:iCs/>
          <w:sz w:val="20"/>
        </w:rPr>
      </w:r>
    </w:p>
    <w:p>
      <w:pPr>
        <w:pStyle w:val="Normal"/>
        <w:jc w:val="center"/>
      </w:pPr>
      <w:r>
        <w:rPr>
          <w:bCs/>
          <w:i/>
          <w:sz w:val="20"/>
        </w:rPr>
        <w:br w:type="page" w:clear="all"/>
      </w:r>
      <w:r>
        <w:rPr>
          <w:szCs w:val="24"/>
        </w:rPr>
        <w:t xml:space="preserve">Контур № </w:t>
      </w:r>
      <w:r>
        <w:rPr>
          <w:szCs w:val="24"/>
        </w:rPr>
        <w:t xml:space="preserve">8</w:t>
      </w:r>
      <w:r>
        <w:rPr>
          <w:szCs w:val="24"/>
        </w:rPr>
        <w:t xml:space="preserve"> </w:t>
      </w:r>
      <w:r>
        <w:rPr>
          <w:bCs/>
          <w:szCs w:val="24"/>
        </w:rPr>
        <w:t xml:space="preserve">по улице КИМ</w:t>
      </w:r>
      <w:r>
        <w:rPr>
          <w:szCs w:val="24"/>
        </w:rPr>
        <w:t xml:space="preserve"> площадью 3,00 га</w:t>
      </w:r>
    </w:p>
    <w:p>
      <w:pPr>
        <w:pStyle w:val="Normal"/>
        <w:ind w:right="-314"/>
        <w:jc w:val="both"/>
        <w:rPr>
          <w:b/>
          <w:szCs w:val="24"/>
        </w:rPr>
      </w:pPr>
      <w:r>
        <w:rPr>
          <w:b/>
          <w:szCs w:val="24"/>
        </w:rPr>
      </w:r>
    </w:p>
    <w:tbl>
      <w:tblPr>
        <w:tblW w:w="15452" w:type="dxa"/>
        <w:tblInd w:w="-318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left w:w="108" w:type="dxa"/>
          <w:top w:w="0" w:type="dxa"/>
          <w:right w:w="108" w:type="dxa"/>
          <w:bottom w:w="0" w:type="dxa"/>
        </w:tblCellMar>
        <w:tblLook w:val="04A0" w:firstRow="1" w:lastRow="0" w:firstColumn="1" w:lastColumn="0" w:noHBand="0" w:noVBand="1"/>
      </w:tblPr>
      <w:tblGrid>
        <w:gridCol w:w="568"/>
        <w:gridCol w:w="1701"/>
        <w:gridCol w:w="1985"/>
        <w:gridCol w:w="2268"/>
        <w:gridCol w:w="1559"/>
        <w:gridCol w:w="1276"/>
        <w:gridCol w:w="2268"/>
        <w:gridCol w:w="2268"/>
        <w:gridCol w:w="1559"/>
      </w:tblGrid>
      <w:tr>
        <w:trPr>
          <w:trHeight w:val="1594"/>
          <w:tblHeader/>
        </w:trP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c>
          <w:tcPr>
            <w:tcW w:w="568" w:type="dxa"/>
            <w:shd w:val="clear" w:color="ffffff" w:fill="ffffff"/>
            <w:textDirection w:val="lrTb"/>
            <w:vAlign w:val="center"/>
          </w:tcPr>
          <w:p>
            <w:pPr>
              <w:pStyle w:val="Normal"/>
              <w:jc w:val="center"/>
              <w:rPr>
                <w:sz w:val="20"/>
              </w:rPr>
            </w:pPr>
            <w:r>
              <w:rPr>
                <w:b/>
                <w:bCs/>
                <w:sz w:val="20"/>
              </w:rPr>
              <w:t xml:space="preserve">№</w:t>
            </w:r>
            <w:r>
              <w:rPr>
                <w:sz w:val="20"/>
              </w:rPr>
            </w:r>
          </w:p>
        </w:tc>
        <w:tc>
          <w:tcPr>
            <w:tcW w:w="1701" w:type="dxa"/>
            <w:shd w:val="clear" w:color="ffffff" w:fill="ffffff"/>
            <w:textDirection w:val="lrTb"/>
            <w:vAlign w:val="center"/>
          </w:tcPr>
          <w:p>
            <w:pPr>
              <w:pStyle w:val="Normal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Адрес</w:t>
            </w:r>
            <w:r>
              <w:rPr>
                <w:b/>
                <w:bCs/>
                <w:sz w:val="20"/>
              </w:rPr>
            </w:r>
          </w:p>
          <w:p>
            <w:pPr>
              <w:pStyle w:val="Normal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Объекта</w:t>
            </w:r>
            <w:r>
              <w:rPr>
                <w:b/>
                <w:bCs/>
                <w:sz w:val="20"/>
              </w:rPr>
            </w:r>
          </w:p>
        </w:tc>
        <w:tc>
          <w:tcPr>
            <w:tcW w:w="1985" w:type="dxa"/>
            <w:shd w:val="clear" w:color="ffffff" w:fill="ffffff"/>
            <w:textDirection w:val="lrTb"/>
            <w:vAlign w:val="center"/>
          </w:tcPr>
          <w:p>
            <w:pPr>
              <w:pStyle w:val="Normal"/>
              <w:jc w:val="center"/>
              <w:rPr>
                <w:b/>
                <w:bCs/>
                <w:sz w:val="20"/>
                <w:lang w:val="en-US"/>
              </w:rPr>
            </w:pPr>
            <w:r>
              <w:rPr>
                <w:b/>
                <w:bCs/>
                <w:sz w:val="20"/>
              </w:rPr>
              <w:t xml:space="preserve">Наименование/ назначение Объекта</w:t>
            </w:r>
            <w:r>
              <w:rPr>
                <w:b/>
                <w:bCs/>
                <w:sz w:val="20"/>
                <w:lang w:val="en-US"/>
              </w:rPr>
              <w:t xml:space="preserve">*</w:t>
            </w:r>
            <w:r>
              <w:rPr>
                <w:b/>
                <w:bCs/>
                <w:sz w:val="20"/>
                <w:lang w:val="en-US"/>
              </w:rPr>
            </w:r>
          </w:p>
        </w:tc>
        <w:tc>
          <w:tcPr>
            <w:tcW w:w="2268" w:type="dxa"/>
            <w:shd w:val="clear" w:color="ffffff" w:fill="ffffff"/>
            <w:textDirection w:val="lrTb"/>
            <w:vAlign w:val="center"/>
          </w:tcPr>
          <w:p>
            <w:pPr>
              <w:pStyle w:val="Normal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Кадастровый номер Объекта (ОКС) </w:t>
            </w:r>
            <w:r>
              <w:rPr>
                <w:b/>
                <w:bCs/>
                <w:sz w:val="20"/>
              </w:rPr>
              <w:br w:type="textWrapping" w:clear="all"/>
            </w:r>
            <w:r>
              <w:rPr>
                <w:b/>
                <w:bCs/>
                <w:sz w:val="20"/>
              </w:rPr>
              <w:t xml:space="preserve">и </w:t>
            </w:r>
            <w:r>
              <w:rPr>
                <w:b/>
                <w:bCs/>
                <w:color w:val="000000"/>
                <w:sz w:val="20"/>
              </w:rPr>
              <w:t xml:space="preserve">земельного участка (ЗУ), </w:t>
            </w:r>
            <w:r>
              <w:rPr>
                <w:b/>
                <w:bCs/>
                <w:sz w:val="20"/>
              </w:rPr>
              <w:t xml:space="preserve">на котором расположен Объект* (при наличии)</w:t>
            </w:r>
            <w:r>
              <w:rPr>
                <w:b/>
                <w:bCs/>
                <w:sz w:val="20"/>
              </w:rPr>
            </w:r>
          </w:p>
        </w:tc>
        <w:tc>
          <w:tcPr>
            <w:tcW w:w="1559" w:type="dxa"/>
            <w:shd w:val="clear" w:color="ffffff" w:fill="ffffff"/>
            <w:textDirection w:val="lrTb"/>
            <w:vAlign w:val="center"/>
          </w:tcPr>
          <w:p>
            <w:pPr>
              <w:pStyle w:val="Normal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Площадь земельного участка, </w:t>
            </w:r>
            <w:r>
              <w:rPr>
                <w:b/>
                <w:bCs/>
                <w:sz w:val="20"/>
              </w:rPr>
              <w:br w:type="textWrapping" w:clear="all"/>
            </w:r>
            <w:r>
              <w:rPr>
                <w:b/>
                <w:bCs/>
                <w:sz w:val="20"/>
              </w:rPr>
              <w:t xml:space="preserve">на котором расположен Объект*, </w:t>
            </w:r>
            <w:r>
              <w:rPr>
                <w:b/>
                <w:bCs/>
                <w:iCs/>
                <w:sz w:val="20"/>
              </w:rPr>
              <w:t xml:space="preserve">кв.</w:t>
            </w:r>
            <w:r>
              <w:rPr>
                <w:b/>
                <w:bCs/>
                <w:iCs/>
                <w:sz w:val="20"/>
              </w:rPr>
              <w:t xml:space="preserve"> </w:t>
            </w:r>
            <w:r>
              <w:rPr>
                <w:b/>
                <w:bCs/>
                <w:iCs/>
                <w:sz w:val="20"/>
              </w:rPr>
              <w:t xml:space="preserve">м</w:t>
            </w:r>
            <w:r>
              <w:rPr>
                <w:b/>
                <w:bCs/>
                <w:sz w:val="20"/>
              </w:rPr>
            </w:r>
          </w:p>
        </w:tc>
        <w:tc>
          <w:tcPr>
            <w:tcW w:w="1276" w:type="dxa"/>
            <w:shd w:val="clear" w:color="ffffff" w:fill="ffffff"/>
            <w:textDirection w:val="lrTb"/>
            <w:vAlign w:val="center"/>
          </w:tcPr>
          <w:p>
            <w:pPr>
              <w:pStyle w:val="Normal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Общая площадь Объекта*, </w:t>
            </w:r>
            <w:r>
              <w:rPr>
                <w:b/>
                <w:bCs/>
                <w:iCs/>
                <w:sz w:val="20"/>
              </w:rPr>
              <w:t xml:space="preserve">кв.</w:t>
            </w:r>
            <w:r>
              <w:rPr>
                <w:b/>
                <w:bCs/>
                <w:iCs/>
                <w:sz w:val="20"/>
              </w:rPr>
              <w:t xml:space="preserve"> </w:t>
            </w:r>
            <w:r>
              <w:rPr>
                <w:b/>
                <w:bCs/>
                <w:iCs/>
                <w:sz w:val="20"/>
              </w:rPr>
              <w:t xml:space="preserve">м</w:t>
            </w:r>
            <w:r>
              <w:rPr>
                <w:b/>
                <w:bCs/>
                <w:sz w:val="20"/>
              </w:rPr>
            </w:r>
          </w:p>
        </w:tc>
        <w:tc>
          <w:tcPr>
            <w:tcW w:w="2268" w:type="dxa"/>
            <w:shd w:val="clear" w:color="ffffff" w:fill="ffffff"/>
            <w:textDirection w:val="lrTb"/>
            <w:vAlign w:val="center"/>
          </w:tcPr>
          <w:p>
            <w:pPr>
              <w:pStyle w:val="Normal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Виды разрешенного использования земельного участка, на котором расположен Объект*</w:t>
            </w:r>
            <w:r>
              <w:rPr>
                <w:b/>
                <w:bCs/>
                <w:sz w:val="20"/>
              </w:rPr>
            </w:r>
          </w:p>
        </w:tc>
        <w:tc>
          <w:tcPr>
            <w:tcW w:w="2268" w:type="dxa"/>
            <w:shd w:val="clear" w:color="ffffff" w:fill="ffffff"/>
            <w:textDirection w:val="lrTb"/>
            <w:vAlign w:val="center"/>
          </w:tcPr>
          <w:p>
            <w:pPr>
              <w:pStyle w:val="Normal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Вид собственности </w:t>
            </w:r>
            <w:r>
              <w:rPr>
                <w:b/>
                <w:bCs/>
                <w:sz w:val="20"/>
              </w:rPr>
              <w:br w:type="textWrapping" w:clear="all"/>
            </w:r>
            <w:r>
              <w:rPr>
                <w:b/>
                <w:bCs/>
                <w:sz w:val="20"/>
              </w:rPr>
              <w:t xml:space="preserve">на Объект*</w:t>
            </w:r>
            <w:r>
              <w:rPr>
                <w:b/>
                <w:bCs/>
                <w:sz w:val="20"/>
              </w:rPr>
            </w:r>
          </w:p>
        </w:tc>
        <w:tc>
          <w:tcPr>
            <w:tcW w:w="1559" w:type="dxa"/>
            <w:shd w:val="clear" w:color="ffffff" w:fill="ffffff"/>
            <w:textDirection w:val="lrTb"/>
            <w:vAlign w:val="center"/>
          </w:tcPr>
          <w:p>
            <w:pPr>
              <w:pStyle w:val="Normal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Планируемые мероприятия </w:t>
            </w:r>
            <w:r>
              <w:rPr>
                <w:b/>
                <w:bCs/>
                <w:sz w:val="20"/>
              </w:rPr>
            </w:r>
          </w:p>
        </w:tc>
      </w:tr>
      <w:tr>
        <w:trPr>
          <w:trHeight w:val="802"/>
        </w:trP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c>
          <w:tcPr>
            <w:tcW w:w="568" w:type="dxa"/>
            <w:shd w:val="clear" w:color="ffffff" w:fill="ffffff"/>
            <w:textDirection w:val="lrTb"/>
            <w:vAlign w:val="center"/>
          </w:tcPr>
          <w:p>
            <w:pPr>
              <w:pStyle w:val="Normal"/>
              <w:jc w:val="center"/>
              <w:rPr>
                <w:sz w:val="18"/>
                <w:szCs w:val="18"/>
              </w:rPr>
            </w:pPr>
            <w:r>
              <w:rPr>
                <w:sz w:val="20"/>
              </w:rPr>
              <w:t xml:space="preserve">1</w:t>
            </w:r>
            <w:r>
              <w:rPr>
                <w:sz w:val="18"/>
                <w:szCs w:val="18"/>
              </w:rPr>
            </w:r>
          </w:p>
        </w:tc>
        <w:tc>
          <w:tcPr>
            <w:tcW w:w="1701" w:type="dxa"/>
            <w:shd w:val="clear" w:color="ffffff" w:fill="ffffff"/>
            <w:textDirection w:val="lrTb"/>
            <w:vAlign w:val="center"/>
          </w:tcPr>
          <w:p>
            <w:pPr>
              <w:pStyle w:val="Normal"/>
              <w:jc w:val="center"/>
              <w:rPr>
                <w:sz w:val="18"/>
                <w:szCs w:val="18"/>
              </w:rPr>
            </w:pPr>
            <w:r>
              <w:rPr>
                <w:sz w:val="20"/>
              </w:rPr>
              <w:t xml:space="preserve">г. Пермь, </w:t>
            </w:r>
            <w:r>
              <w:rPr>
                <w:sz w:val="18"/>
                <w:szCs w:val="18"/>
              </w:rPr>
            </w:r>
          </w:p>
          <w:p>
            <w:pPr>
              <w:pStyle w:val="Normal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ул. Циолковского, </w:t>
            </w:r>
            <w:r>
              <w:rPr>
                <w:sz w:val="20"/>
              </w:rPr>
            </w:r>
          </w:p>
          <w:p>
            <w:pPr>
              <w:pStyle w:val="Normal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д. 23</w:t>
            </w:r>
            <w:r>
              <w:rPr>
                <w:sz w:val="20"/>
              </w:rPr>
            </w:r>
          </w:p>
        </w:tc>
        <w:tc>
          <w:tcPr>
            <w:tcW w:w="1985" w:type="dxa"/>
            <w:shd w:val="clear" w:color="ffffff" w:fill="ffffff"/>
            <w:textDirection w:val="lrTb"/>
            <w:vAlign w:val="center"/>
          </w:tcPr>
          <w:p>
            <w:pPr>
              <w:pStyle w:val="Normal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20"/>
              </w:rPr>
              <w:t xml:space="preserve">Г</w:t>
            </w:r>
            <w:r>
              <w:rPr>
                <w:color w:val="000000"/>
                <w:sz w:val="20"/>
              </w:rPr>
              <w:t xml:space="preserve">араж</w:t>
            </w:r>
            <w:r>
              <w:rPr>
                <w:color w:val="000000"/>
                <w:sz w:val="18"/>
                <w:szCs w:val="18"/>
              </w:rPr>
            </w:r>
          </w:p>
        </w:tc>
        <w:tc>
          <w:tcPr>
            <w:tcW w:w="2268" w:type="dxa"/>
            <w:shd w:val="clear" w:color="ffffff" w:fill="ffffff"/>
            <w:textDirection w:val="lrTb"/>
            <w:vAlign w:val="center"/>
          </w:tcPr>
          <w:p>
            <w:pPr>
              <w:pStyle w:val="Normal"/>
              <w:jc w:val="center"/>
              <w:rPr>
                <w:sz w:val="18"/>
                <w:szCs w:val="18"/>
              </w:rPr>
            </w:pPr>
            <w:r>
              <w:rPr>
                <w:sz w:val="20"/>
              </w:rPr>
              <w:t xml:space="preserve">ОКС:</w:t>
            </w:r>
            <w:r>
              <w:rPr>
                <w:sz w:val="18"/>
                <w:szCs w:val="18"/>
              </w:rPr>
            </w:r>
          </w:p>
          <w:p>
            <w:pPr>
              <w:pStyle w:val="Normal"/>
              <w:jc w:val="center"/>
              <w:rPr>
                <w:sz w:val="18"/>
                <w:szCs w:val="18"/>
              </w:rPr>
            </w:pPr>
            <w:r>
              <w:rPr>
                <w:sz w:val="20"/>
              </w:rPr>
              <w:t xml:space="preserve">59:01:4311725:1140</w:t>
            </w:r>
            <w:r>
              <w:rPr>
                <w:sz w:val="18"/>
                <w:szCs w:val="18"/>
              </w:rPr>
            </w:r>
          </w:p>
          <w:p>
            <w:pPr>
              <w:pStyle w:val="Normal"/>
              <w:jc w:val="center"/>
              <w:rPr>
                <w:sz w:val="18"/>
                <w:szCs w:val="18"/>
              </w:rPr>
            </w:pPr>
            <w:r>
              <w:rPr>
                <w:sz w:val="20"/>
              </w:rPr>
              <w:t xml:space="preserve">ЗУ:</w:t>
            </w:r>
            <w:r>
              <w:rPr>
                <w:sz w:val="18"/>
                <w:szCs w:val="18"/>
              </w:rPr>
            </w:r>
          </w:p>
          <w:p>
            <w:pPr>
              <w:pStyle w:val="Normal"/>
              <w:jc w:val="center"/>
              <w:rPr>
                <w:sz w:val="18"/>
                <w:szCs w:val="18"/>
              </w:rPr>
            </w:pPr>
            <w:r>
              <w:rPr>
                <w:sz w:val="20"/>
              </w:rPr>
              <w:t xml:space="preserve">59:01:4311725:8</w:t>
            </w:r>
            <w:r>
              <w:rPr>
                <w:sz w:val="18"/>
                <w:szCs w:val="18"/>
              </w:rPr>
            </w:r>
          </w:p>
        </w:tc>
        <w:tc>
          <w:tcPr>
            <w:tcW w:w="1559" w:type="dxa"/>
            <w:shd w:val="clear" w:color="ffffff" w:fill="ffffff"/>
            <w:textDirection w:val="lrTb"/>
            <w:vAlign w:val="center"/>
          </w:tcPr>
          <w:p>
            <w:pPr>
              <w:pStyle w:val="Normal"/>
              <w:jc w:val="center"/>
              <w:rPr>
                <w:sz w:val="18"/>
                <w:szCs w:val="18"/>
              </w:rPr>
            </w:pPr>
            <w:r>
              <w:rPr>
                <w:sz w:val="20"/>
              </w:rPr>
              <w:t xml:space="preserve">1764</w:t>
            </w:r>
            <w:r>
              <w:rPr>
                <w:sz w:val="18"/>
                <w:szCs w:val="18"/>
              </w:rPr>
            </w:r>
          </w:p>
        </w:tc>
        <w:tc>
          <w:tcPr>
            <w:tcW w:w="1276" w:type="dxa"/>
            <w:shd w:val="clear" w:color="ffffff" w:fill="ffffff"/>
            <w:textDirection w:val="lrTb"/>
            <w:vAlign w:val="center"/>
          </w:tcPr>
          <w:p>
            <w:pPr>
              <w:pStyle w:val="Normal"/>
              <w:spacing w:line="240" w:lineRule="exact"/>
              <w:jc w:val="center"/>
              <w:rPr>
                <w:sz w:val="18"/>
                <w:szCs w:val="18"/>
                <w:highlight w:val="yellow"/>
              </w:rPr>
            </w:pPr>
            <w:r>
              <w:rPr>
                <w:sz w:val="20"/>
              </w:rPr>
              <w:t xml:space="preserve">30</w:t>
            </w:r>
            <w:r>
              <w:rPr>
                <w:sz w:val="18"/>
                <w:szCs w:val="18"/>
                <w:highlight w:val="yellow"/>
              </w:rPr>
            </w:r>
          </w:p>
        </w:tc>
        <w:tc>
          <w:tcPr>
            <w:tcW w:w="2268" w:type="dxa"/>
            <w:shd w:val="clear" w:color="ffffff" w:fill="ffffff"/>
            <w:textDirection w:val="lrTb"/>
            <w:vAlign w:val="center"/>
          </w:tcPr>
          <w:p>
            <w:pPr>
              <w:pStyle w:val="Normal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20"/>
              </w:rPr>
              <w:t xml:space="preserve">П</w:t>
            </w:r>
            <w:r>
              <w:rPr>
                <w:color w:val="000000"/>
                <w:sz w:val="20"/>
              </w:rPr>
              <w:t xml:space="preserve">од доли жилого дома</w:t>
            </w:r>
            <w:r>
              <w:rPr>
                <w:color w:val="000000"/>
                <w:sz w:val="18"/>
                <w:szCs w:val="18"/>
              </w:rPr>
            </w:r>
          </w:p>
        </w:tc>
        <w:tc>
          <w:tcPr>
            <w:tcW w:w="2268" w:type="dxa"/>
            <w:shd w:val="clear" w:color="ffffff" w:fill="ffffff"/>
            <w:textDirection w:val="lrTb"/>
            <w:vAlign w:val="center"/>
          </w:tcPr>
          <w:p>
            <w:pPr>
              <w:pStyle w:val="Normal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20"/>
              </w:rPr>
              <w:t xml:space="preserve">Собственность</w:t>
            </w:r>
            <w:r>
              <w:rPr>
                <w:color w:val="000000"/>
                <w:sz w:val="20"/>
              </w:rPr>
              <w:t xml:space="preserve"> физическое лицо</w:t>
            </w:r>
            <w:r>
              <w:rPr>
                <w:color w:val="000000"/>
                <w:sz w:val="18"/>
                <w:szCs w:val="18"/>
              </w:rPr>
            </w:r>
          </w:p>
        </w:tc>
        <w:tc>
          <w:tcPr>
            <w:tcW w:w="1559" w:type="dxa"/>
            <w:shd w:val="clear" w:color="ffffff" w:fill="ffffff"/>
            <w:textDirection w:val="lrTb"/>
            <w:vAlign w:val="center"/>
          </w:tcPr>
          <w:p>
            <w:pPr>
              <w:pStyle w:val="Normal"/>
              <w:jc w:val="center"/>
              <w:rPr>
                <w:sz w:val="18"/>
                <w:szCs w:val="18"/>
              </w:rPr>
            </w:pPr>
            <w:r>
              <w:rPr>
                <w:sz w:val="20"/>
              </w:rPr>
              <w:t xml:space="preserve">Изъятие</w:t>
            </w:r>
            <w:r>
              <w:rPr>
                <w:sz w:val="20"/>
              </w:rPr>
              <w:t xml:space="preserve">, с</w:t>
            </w:r>
            <w:r>
              <w:rPr>
                <w:sz w:val="20"/>
              </w:rPr>
              <w:t xml:space="preserve">нос</w:t>
            </w:r>
            <w:r>
              <w:rPr>
                <w:sz w:val="18"/>
                <w:szCs w:val="18"/>
              </w:rPr>
            </w:r>
          </w:p>
        </w:tc>
      </w:tr>
      <w:tr>
        <w:trPr>
          <w:trHeight w:val="181"/>
        </w:trP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c>
          <w:tcPr>
            <w:tcW w:w="568" w:type="dxa"/>
            <w:shd w:val="clear" w:color="ffffff" w:fill="ffffff"/>
            <w:textDirection w:val="lrTb"/>
            <w:vAlign w:val="center"/>
          </w:tcPr>
          <w:p>
            <w:pPr>
              <w:pStyle w:val="Normal"/>
              <w:jc w:val="center"/>
              <w:rPr>
                <w:sz w:val="18"/>
                <w:szCs w:val="18"/>
              </w:rPr>
            </w:pPr>
            <w:r>
              <w:rPr>
                <w:sz w:val="20"/>
              </w:rPr>
              <w:t xml:space="preserve">2</w:t>
            </w:r>
            <w:r>
              <w:rPr>
                <w:sz w:val="18"/>
                <w:szCs w:val="18"/>
              </w:rPr>
            </w:r>
          </w:p>
        </w:tc>
        <w:tc>
          <w:tcPr>
            <w:tcW w:w="1701" w:type="dxa"/>
            <w:shd w:val="clear" w:color="ffffff" w:fill="ffffff"/>
            <w:textDirection w:val="lrTb"/>
            <w:vAlign w:val="center"/>
          </w:tcPr>
          <w:p>
            <w:pPr>
              <w:pStyle w:val="Normal"/>
              <w:jc w:val="center"/>
              <w:rPr>
                <w:sz w:val="18"/>
                <w:szCs w:val="18"/>
              </w:rPr>
            </w:pPr>
            <w:r>
              <w:rPr>
                <w:sz w:val="20"/>
              </w:rPr>
              <w:t xml:space="preserve">г. Пермь, </w:t>
            </w:r>
            <w:r>
              <w:rPr>
                <w:sz w:val="20"/>
              </w:rPr>
              <w:br w:type="textWrapping" w:clear="all"/>
            </w:r>
            <w:r>
              <w:rPr>
                <w:sz w:val="20"/>
              </w:rPr>
              <w:t xml:space="preserve">ул. Инженерная, </w:t>
            </w:r>
            <w:r>
              <w:rPr>
                <w:sz w:val="20"/>
              </w:rPr>
              <w:br w:type="textWrapping" w:clear="all"/>
            </w:r>
            <w:r>
              <w:rPr>
                <w:sz w:val="20"/>
              </w:rPr>
              <w:t xml:space="preserve">д. 21</w:t>
            </w:r>
            <w:r>
              <w:rPr>
                <w:sz w:val="18"/>
                <w:szCs w:val="18"/>
              </w:rPr>
            </w:r>
          </w:p>
        </w:tc>
        <w:tc>
          <w:tcPr>
            <w:tcW w:w="1985" w:type="dxa"/>
            <w:shd w:val="clear" w:color="ffffff" w:fill="ffffff"/>
            <w:textDirection w:val="lrTb"/>
            <w:vAlign w:val="center"/>
          </w:tcPr>
          <w:p>
            <w:pPr>
              <w:pStyle w:val="Normal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20"/>
              </w:rPr>
              <w:t xml:space="preserve">ГСК № 3</w:t>
            </w:r>
            <w:r>
              <w:rPr>
                <w:color w:val="000000"/>
                <w:sz w:val="18"/>
                <w:szCs w:val="18"/>
              </w:rPr>
            </w:r>
          </w:p>
        </w:tc>
        <w:tc>
          <w:tcPr>
            <w:tcW w:w="2268" w:type="dxa"/>
            <w:shd w:val="clear" w:color="ffffff" w:fill="ffffff"/>
            <w:textDirection w:val="lrTb"/>
            <w:vAlign w:val="center"/>
          </w:tcPr>
          <w:p>
            <w:pPr>
              <w:pStyle w:val="Normal"/>
              <w:jc w:val="center"/>
              <w:rPr>
                <w:sz w:val="18"/>
                <w:szCs w:val="18"/>
              </w:rPr>
            </w:pPr>
            <w:r>
              <w:rPr>
                <w:sz w:val="20"/>
              </w:rPr>
              <w:t xml:space="preserve">ОКС:</w:t>
            </w:r>
            <w:r>
              <w:rPr>
                <w:sz w:val="18"/>
                <w:szCs w:val="18"/>
              </w:rPr>
            </w:r>
          </w:p>
          <w:p>
            <w:pPr>
              <w:pStyle w:val="Normal"/>
              <w:jc w:val="center"/>
              <w:rPr>
                <w:sz w:val="18"/>
                <w:szCs w:val="18"/>
              </w:rPr>
            </w:pPr>
            <w:r>
              <w:rPr>
                <w:sz w:val="20"/>
              </w:rPr>
              <w:t xml:space="preserve">59:01:4311720:1227</w:t>
            </w:r>
            <w:r>
              <w:rPr>
                <w:sz w:val="18"/>
                <w:szCs w:val="18"/>
              </w:rPr>
            </w:r>
          </w:p>
          <w:p>
            <w:pPr>
              <w:pStyle w:val="Normal"/>
              <w:jc w:val="center"/>
              <w:rPr>
                <w:sz w:val="18"/>
                <w:szCs w:val="18"/>
              </w:rPr>
            </w:pPr>
            <w:r>
              <w:rPr>
                <w:sz w:val="20"/>
              </w:rPr>
              <w:t xml:space="preserve">ЗУ:</w:t>
            </w:r>
            <w:r>
              <w:rPr>
                <w:sz w:val="18"/>
                <w:szCs w:val="18"/>
              </w:rPr>
            </w:r>
          </w:p>
          <w:p>
            <w:pPr>
              <w:pStyle w:val="Normal"/>
              <w:jc w:val="center"/>
              <w:rPr>
                <w:sz w:val="18"/>
                <w:szCs w:val="18"/>
              </w:rPr>
            </w:pPr>
            <w:r>
              <w:rPr>
                <w:sz w:val="20"/>
              </w:rPr>
              <w:t xml:space="preserve">59:01:4311725:1</w:t>
            </w:r>
            <w:r>
              <w:rPr>
                <w:sz w:val="18"/>
                <w:szCs w:val="18"/>
              </w:rPr>
            </w:r>
          </w:p>
        </w:tc>
        <w:tc>
          <w:tcPr>
            <w:tcW w:w="1559" w:type="dxa"/>
            <w:shd w:val="clear" w:color="ffffff" w:fill="ffffff"/>
            <w:textDirection w:val="lrTb"/>
            <w:vAlign w:val="center"/>
          </w:tcPr>
          <w:p>
            <w:pPr>
              <w:pStyle w:val="Normal"/>
              <w:jc w:val="center"/>
              <w:rPr>
                <w:sz w:val="18"/>
                <w:szCs w:val="18"/>
              </w:rPr>
            </w:pPr>
            <w:r>
              <w:rPr>
                <w:sz w:val="20"/>
              </w:rPr>
              <w:t xml:space="preserve">390</w:t>
            </w:r>
            <w:r>
              <w:rPr>
                <w:sz w:val="18"/>
                <w:szCs w:val="18"/>
              </w:rPr>
            </w:r>
          </w:p>
        </w:tc>
        <w:tc>
          <w:tcPr>
            <w:tcW w:w="1276" w:type="dxa"/>
            <w:shd w:val="clear" w:color="ffffff" w:fill="ffffff"/>
            <w:textDirection w:val="lrTb"/>
            <w:vAlign w:val="center"/>
          </w:tcPr>
          <w:p>
            <w:pPr>
              <w:pStyle w:val="Normal"/>
              <w:spacing w:line="240" w:lineRule="exact"/>
              <w:jc w:val="center"/>
              <w:rPr>
                <w:sz w:val="18"/>
                <w:szCs w:val="18"/>
                <w:highlight w:val="yellow"/>
              </w:rPr>
            </w:pPr>
            <w:r>
              <w:rPr>
                <w:sz w:val="20"/>
              </w:rPr>
              <w:t xml:space="preserve">615</w:t>
            </w:r>
            <w:r>
              <w:rPr>
                <w:sz w:val="18"/>
                <w:szCs w:val="18"/>
                <w:highlight w:val="yellow"/>
              </w:rPr>
            </w:r>
          </w:p>
        </w:tc>
        <w:tc>
          <w:tcPr>
            <w:tcW w:w="2268" w:type="dxa"/>
            <w:shd w:val="clear" w:color="ffffff" w:fill="ffffff"/>
            <w:textDirection w:val="lrTb"/>
            <w:vAlign w:val="center"/>
          </w:tcPr>
          <w:p>
            <w:pPr>
              <w:pStyle w:val="Normal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20"/>
              </w:rPr>
              <w:t xml:space="preserve">Под автостоянки закрытого типа</w:t>
            </w:r>
            <w:r>
              <w:rPr>
                <w:color w:val="000000"/>
                <w:sz w:val="18"/>
                <w:szCs w:val="18"/>
              </w:rPr>
            </w:r>
          </w:p>
        </w:tc>
        <w:tc>
          <w:tcPr>
            <w:tcW w:w="2268" w:type="dxa"/>
            <w:shd w:val="clear" w:color="ffffff" w:fill="ffffff"/>
            <w:textDirection w:val="lrTb"/>
            <w:vAlign w:val="center"/>
          </w:tcPr>
          <w:p>
            <w:pPr>
              <w:pStyle w:val="Normal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20"/>
              </w:rPr>
              <w:t xml:space="preserve">Сведения </w:t>
            </w:r>
            <w:r>
              <w:rPr>
                <w:color w:val="000000"/>
                <w:sz w:val="20"/>
              </w:rPr>
              <w:br w:type="textWrapping" w:clear="all"/>
            </w:r>
            <w:r>
              <w:rPr>
                <w:color w:val="000000"/>
                <w:sz w:val="20"/>
              </w:rPr>
              <w:t xml:space="preserve">о зареги</w:t>
            </w:r>
            <w:r>
              <w:rPr>
                <w:color w:val="000000"/>
                <w:sz w:val="20"/>
              </w:rPr>
              <w:t xml:space="preserve">стрированных правах отсутствуют</w:t>
            </w:r>
            <w:r>
              <w:rPr>
                <w:color w:val="000000"/>
                <w:sz w:val="18"/>
                <w:szCs w:val="18"/>
              </w:rPr>
            </w:r>
          </w:p>
        </w:tc>
        <w:tc>
          <w:tcPr>
            <w:tcW w:w="1559" w:type="dxa"/>
            <w:shd w:val="clear" w:color="ffffff" w:fill="ffffff"/>
            <w:textDirection w:val="lrTb"/>
            <w:vAlign w:val="center"/>
          </w:tcPr>
          <w:p>
            <w:pPr>
              <w:pStyle w:val="Normal"/>
              <w:jc w:val="center"/>
              <w:rPr>
                <w:sz w:val="18"/>
                <w:szCs w:val="18"/>
              </w:rPr>
            </w:pPr>
            <w:r>
              <w:rPr>
                <w:sz w:val="20"/>
              </w:rPr>
              <w:t xml:space="preserve">Изъятие, с</w:t>
            </w:r>
            <w:r>
              <w:rPr>
                <w:sz w:val="20"/>
              </w:rPr>
              <w:t xml:space="preserve">нос</w:t>
            </w:r>
            <w:r>
              <w:rPr>
                <w:sz w:val="18"/>
                <w:szCs w:val="18"/>
              </w:rPr>
            </w:r>
          </w:p>
        </w:tc>
      </w:tr>
      <w:tr>
        <w:trPr>
          <w:trHeight w:val="207"/>
        </w:trP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c>
          <w:tcPr>
            <w:tcW w:w="568" w:type="dxa"/>
            <w:shd w:val="clear" w:color="ffffff" w:fill="ffffff"/>
            <w:textDirection w:val="lrTb"/>
            <w:vAlign w:val="center"/>
          </w:tcPr>
          <w:p>
            <w:pPr>
              <w:pStyle w:val="Normal"/>
              <w:jc w:val="center"/>
              <w:rPr>
                <w:sz w:val="18"/>
                <w:szCs w:val="18"/>
              </w:rPr>
            </w:pPr>
            <w:r>
              <w:rPr>
                <w:sz w:val="20"/>
              </w:rPr>
              <w:t xml:space="preserve">3</w:t>
            </w:r>
            <w:r>
              <w:rPr>
                <w:sz w:val="18"/>
                <w:szCs w:val="18"/>
              </w:rPr>
            </w:r>
          </w:p>
        </w:tc>
        <w:tc>
          <w:tcPr>
            <w:tcW w:w="1701" w:type="dxa"/>
            <w:shd w:val="clear" w:color="ffffff" w:fill="ffffff"/>
            <w:textDirection w:val="lrTb"/>
            <w:vAlign w:val="center"/>
          </w:tcPr>
          <w:p>
            <w:pPr>
              <w:pStyle w:val="Normal"/>
              <w:jc w:val="center"/>
              <w:rPr>
                <w:sz w:val="18"/>
                <w:szCs w:val="18"/>
              </w:rPr>
            </w:pPr>
            <w:r>
              <w:rPr>
                <w:sz w:val="20"/>
              </w:rPr>
              <w:t xml:space="preserve">г. Пермь, </w:t>
            </w:r>
            <w:r>
              <w:rPr>
                <w:sz w:val="20"/>
              </w:rPr>
              <w:br w:type="textWrapping" w:clear="all"/>
            </w:r>
            <w:r>
              <w:rPr>
                <w:sz w:val="20"/>
              </w:rPr>
              <w:t xml:space="preserve">ул. Инженерная,</w:t>
            </w:r>
            <w:r>
              <w:rPr>
                <w:sz w:val="20"/>
              </w:rPr>
              <w:br w:type="textWrapping" w:clear="all"/>
            </w:r>
            <w:r>
              <w:rPr>
                <w:sz w:val="20"/>
              </w:rPr>
              <w:t xml:space="preserve"> д. 4</w:t>
            </w:r>
            <w:r>
              <w:rPr>
                <w:sz w:val="18"/>
                <w:szCs w:val="18"/>
              </w:rPr>
            </w:r>
          </w:p>
        </w:tc>
        <w:tc>
          <w:tcPr>
            <w:tcW w:w="1985" w:type="dxa"/>
            <w:shd w:val="clear" w:color="ffffff" w:fill="ffffff"/>
            <w:textDirection w:val="lrTb"/>
            <w:vAlign w:val="center"/>
          </w:tcPr>
          <w:p>
            <w:pPr>
              <w:pStyle w:val="Normal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20"/>
              </w:rPr>
              <w:t xml:space="preserve">Нежилое здание</w:t>
            </w:r>
            <w:r>
              <w:rPr>
                <w:color w:val="000000"/>
                <w:sz w:val="18"/>
                <w:szCs w:val="18"/>
              </w:rPr>
            </w:r>
          </w:p>
        </w:tc>
        <w:tc>
          <w:tcPr>
            <w:tcW w:w="2268" w:type="dxa"/>
            <w:shd w:val="clear" w:color="ffffff" w:fill="ffffff"/>
            <w:textDirection w:val="lrTb"/>
            <w:vAlign w:val="center"/>
          </w:tcPr>
          <w:p>
            <w:pPr>
              <w:pStyle w:val="Normal"/>
              <w:jc w:val="center"/>
              <w:rPr>
                <w:sz w:val="18"/>
                <w:szCs w:val="18"/>
              </w:rPr>
            </w:pPr>
            <w:r>
              <w:rPr>
                <w:sz w:val="20"/>
              </w:rPr>
              <w:t xml:space="preserve">ОКС:</w:t>
            </w:r>
            <w:r>
              <w:rPr>
                <w:sz w:val="18"/>
                <w:szCs w:val="18"/>
              </w:rPr>
            </w:r>
          </w:p>
          <w:p>
            <w:pPr>
              <w:pStyle w:val="Normal"/>
              <w:jc w:val="center"/>
              <w:rPr>
                <w:sz w:val="18"/>
                <w:szCs w:val="18"/>
              </w:rPr>
            </w:pPr>
            <w:r>
              <w:rPr>
                <w:sz w:val="20"/>
              </w:rPr>
              <w:t xml:space="preserve">59:01:4311720:19</w:t>
            </w:r>
            <w:r>
              <w:rPr>
                <w:sz w:val="18"/>
                <w:szCs w:val="18"/>
              </w:rPr>
            </w:r>
          </w:p>
          <w:p>
            <w:pPr>
              <w:pStyle w:val="Normal"/>
              <w:jc w:val="center"/>
              <w:rPr>
                <w:sz w:val="18"/>
                <w:szCs w:val="18"/>
              </w:rPr>
            </w:pPr>
            <w:r>
              <w:rPr>
                <w:sz w:val="20"/>
              </w:rPr>
              <w:t xml:space="preserve">ЗУ:</w:t>
            </w:r>
            <w:r>
              <w:rPr>
                <w:sz w:val="18"/>
                <w:szCs w:val="18"/>
              </w:rPr>
            </w:r>
          </w:p>
          <w:p>
            <w:pPr>
              <w:pStyle w:val="Normal"/>
              <w:jc w:val="center"/>
              <w:rPr>
                <w:sz w:val="18"/>
                <w:szCs w:val="18"/>
              </w:rPr>
            </w:pPr>
            <w:r>
              <w:rPr>
                <w:sz w:val="20"/>
              </w:rPr>
              <w:t xml:space="preserve">59:01:4311720:6</w:t>
            </w:r>
            <w:r>
              <w:rPr>
                <w:sz w:val="18"/>
                <w:szCs w:val="18"/>
              </w:rPr>
            </w:r>
          </w:p>
        </w:tc>
        <w:tc>
          <w:tcPr>
            <w:tcW w:w="1559" w:type="dxa"/>
            <w:shd w:val="clear" w:color="ffffff" w:fill="ffffff"/>
            <w:textDirection w:val="lrTb"/>
            <w:vAlign w:val="center"/>
          </w:tcPr>
          <w:p>
            <w:pPr>
              <w:pStyle w:val="Normal"/>
              <w:jc w:val="center"/>
              <w:rPr>
                <w:sz w:val="18"/>
                <w:szCs w:val="18"/>
              </w:rPr>
            </w:pPr>
            <w:r>
              <w:rPr>
                <w:sz w:val="20"/>
              </w:rPr>
              <w:t xml:space="preserve">4930,3</w:t>
            </w:r>
            <w:r>
              <w:rPr>
                <w:sz w:val="18"/>
                <w:szCs w:val="18"/>
              </w:rPr>
            </w:r>
          </w:p>
        </w:tc>
        <w:tc>
          <w:tcPr>
            <w:tcW w:w="1276" w:type="dxa"/>
            <w:shd w:val="clear" w:color="ffffff" w:fill="ffffff"/>
            <w:textDirection w:val="lrTb"/>
            <w:vAlign w:val="center"/>
          </w:tcPr>
          <w:p>
            <w:pPr>
              <w:pStyle w:val="Normal"/>
              <w:spacing w:line="240" w:lineRule="exact"/>
              <w:jc w:val="center"/>
              <w:rPr>
                <w:sz w:val="18"/>
                <w:szCs w:val="18"/>
                <w:highlight w:val="yellow"/>
              </w:rPr>
            </w:pPr>
            <w:r>
              <w:rPr>
                <w:sz w:val="20"/>
              </w:rPr>
              <w:t xml:space="preserve">1138,7</w:t>
            </w:r>
            <w:r>
              <w:rPr>
                <w:sz w:val="18"/>
                <w:szCs w:val="18"/>
                <w:highlight w:val="yellow"/>
              </w:rPr>
            </w:r>
          </w:p>
        </w:tc>
        <w:tc>
          <w:tcPr>
            <w:tcW w:w="2268" w:type="dxa"/>
            <w:shd w:val="clear" w:color="ffffff" w:fill="ffffff"/>
            <w:textDirection w:val="lrTb"/>
            <w:vAlign w:val="center"/>
          </w:tcPr>
          <w:p>
            <w:pPr>
              <w:pStyle w:val="Normal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20"/>
              </w:rPr>
              <w:t xml:space="preserve">Под здание детского сада</w:t>
            </w:r>
            <w:r>
              <w:rPr>
                <w:color w:val="000000"/>
                <w:sz w:val="18"/>
                <w:szCs w:val="18"/>
              </w:rPr>
            </w:r>
          </w:p>
        </w:tc>
        <w:tc>
          <w:tcPr>
            <w:tcW w:w="2268" w:type="dxa"/>
            <w:shd w:val="clear" w:color="ffffff" w:fill="ffffff"/>
            <w:textDirection w:val="lrTb"/>
            <w:vAlign w:val="center"/>
          </w:tcPr>
          <w:p>
            <w:pPr>
              <w:pStyle w:val="Normal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20"/>
              </w:rPr>
              <w:t xml:space="preserve">Собственность, физическое лицо</w:t>
            </w:r>
            <w:r>
              <w:rPr>
                <w:color w:val="000000"/>
                <w:sz w:val="18"/>
                <w:szCs w:val="18"/>
              </w:rPr>
            </w:r>
          </w:p>
        </w:tc>
        <w:tc>
          <w:tcPr>
            <w:tcW w:w="1559" w:type="dxa"/>
            <w:shd w:val="clear" w:color="ffffff" w:fill="ffffff"/>
            <w:textDirection w:val="lrTb"/>
            <w:vAlign w:val="center"/>
          </w:tcPr>
          <w:p>
            <w:pPr>
              <w:pStyle w:val="Normal"/>
              <w:jc w:val="center"/>
              <w:rPr>
                <w:sz w:val="18"/>
                <w:szCs w:val="18"/>
              </w:rPr>
            </w:pPr>
            <w:r>
              <w:rPr>
                <w:sz w:val="20"/>
              </w:rPr>
              <w:t xml:space="preserve">Изъятие, с</w:t>
            </w:r>
            <w:r>
              <w:rPr>
                <w:sz w:val="20"/>
              </w:rPr>
              <w:t xml:space="preserve">нос</w:t>
            </w:r>
            <w:r>
              <w:rPr>
                <w:sz w:val="18"/>
                <w:szCs w:val="18"/>
              </w:rPr>
            </w:r>
          </w:p>
        </w:tc>
      </w:tr>
      <w:tr>
        <w:trPr>
          <w:trHeight w:val="230"/>
        </w:trP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c>
          <w:tcPr>
            <w:tcW w:w="568" w:type="dxa"/>
            <w:shd w:val="clear" w:color="ffffff" w:fill="ffffff"/>
            <w:textDirection w:val="lrTb"/>
            <w:vAlign w:val="center"/>
          </w:tcPr>
          <w:p>
            <w:pPr>
              <w:pStyle w:val="Normal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4</w:t>
            </w:r>
            <w:r>
              <w:rPr>
                <w:sz w:val="20"/>
              </w:rPr>
            </w:r>
          </w:p>
        </w:tc>
        <w:tc>
          <w:tcPr>
            <w:tcW w:w="1701" w:type="dxa"/>
            <w:shd w:val="clear" w:color="ffffff" w:fill="ffffff"/>
            <w:textDirection w:val="lrTb"/>
            <w:vAlign w:val="center"/>
          </w:tcPr>
          <w:p>
            <w:pPr>
              <w:pStyle w:val="Normal"/>
              <w:jc w:val="center"/>
              <w:rPr>
                <w:sz w:val="18"/>
                <w:szCs w:val="18"/>
              </w:rPr>
            </w:pPr>
            <w:r>
              <w:rPr>
                <w:sz w:val="20"/>
              </w:rPr>
              <w:t xml:space="preserve">г. Пермь, </w:t>
            </w:r>
            <w:r>
              <w:rPr>
                <w:sz w:val="20"/>
              </w:rPr>
              <w:br w:type="textWrapping" w:clear="all"/>
            </w:r>
            <w:r>
              <w:rPr>
                <w:sz w:val="20"/>
              </w:rPr>
              <w:t xml:space="preserve">ул. Инженерная, </w:t>
            </w:r>
            <w:r>
              <w:rPr>
                <w:sz w:val="20"/>
              </w:rPr>
              <w:br w:type="textWrapping" w:clear="all"/>
            </w:r>
            <w:r>
              <w:rPr>
                <w:sz w:val="20"/>
              </w:rPr>
              <w:t xml:space="preserve">д. 3</w:t>
            </w:r>
            <w:r>
              <w:rPr>
                <w:sz w:val="18"/>
                <w:szCs w:val="18"/>
              </w:rPr>
            </w:r>
          </w:p>
        </w:tc>
        <w:tc>
          <w:tcPr>
            <w:tcW w:w="1985" w:type="dxa"/>
            <w:shd w:val="clear" w:color="ffffff" w:fill="ffffff"/>
            <w:textDirection w:val="lrTb"/>
            <w:vAlign w:val="center"/>
          </w:tcPr>
          <w:p>
            <w:pPr>
              <w:pStyle w:val="Normal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20"/>
              </w:rPr>
              <w:t xml:space="preserve">Здание детского сада</w:t>
            </w:r>
            <w:r>
              <w:rPr>
                <w:color w:val="000000"/>
                <w:sz w:val="18"/>
                <w:szCs w:val="18"/>
              </w:rPr>
            </w:r>
          </w:p>
        </w:tc>
        <w:tc>
          <w:tcPr>
            <w:tcW w:w="2268" w:type="dxa"/>
            <w:shd w:val="clear" w:color="ffffff" w:fill="ffffff"/>
            <w:textDirection w:val="lrTb"/>
            <w:vAlign w:val="center"/>
          </w:tcPr>
          <w:p>
            <w:pPr>
              <w:pStyle w:val="Normal"/>
              <w:jc w:val="center"/>
              <w:rPr>
                <w:sz w:val="18"/>
                <w:szCs w:val="18"/>
              </w:rPr>
            </w:pPr>
            <w:r>
              <w:rPr>
                <w:sz w:val="20"/>
              </w:rPr>
              <w:t xml:space="preserve">ОКС:</w:t>
            </w:r>
            <w:r>
              <w:rPr>
                <w:sz w:val="18"/>
                <w:szCs w:val="18"/>
              </w:rPr>
            </w:r>
          </w:p>
          <w:p>
            <w:pPr>
              <w:pStyle w:val="Normal"/>
              <w:jc w:val="center"/>
              <w:rPr>
                <w:sz w:val="18"/>
                <w:szCs w:val="18"/>
              </w:rPr>
            </w:pPr>
            <w:r>
              <w:rPr>
                <w:sz w:val="20"/>
              </w:rPr>
              <w:t xml:space="preserve">59:01:4311720:23</w:t>
            </w:r>
            <w:r>
              <w:rPr>
                <w:sz w:val="18"/>
                <w:szCs w:val="18"/>
              </w:rPr>
            </w:r>
          </w:p>
          <w:p>
            <w:pPr>
              <w:pStyle w:val="Normal"/>
              <w:jc w:val="center"/>
              <w:rPr>
                <w:sz w:val="18"/>
                <w:szCs w:val="18"/>
              </w:rPr>
            </w:pPr>
            <w:r>
              <w:rPr>
                <w:sz w:val="20"/>
              </w:rPr>
              <w:t xml:space="preserve">ЗУ:</w:t>
            </w:r>
            <w:r>
              <w:rPr>
                <w:sz w:val="18"/>
                <w:szCs w:val="18"/>
              </w:rPr>
            </w:r>
          </w:p>
          <w:p>
            <w:pPr>
              <w:pStyle w:val="Normal"/>
              <w:jc w:val="center"/>
              <w:rPr>
                <w:sz w:val="18"/>
                <w:szCs w:val="18"/>
              </w:rPr>
            </w:pPr>
            <w:r>
              <w:rPr>
                <w:sz w:val="20"/>
              </w:rPr>
              <w:t xml:space="preserve">59:01:4311720:5</w:t>
            </w:r>
            <w:r>
              <w:rPr>
                <w:sz w:val="18"/>
                <w:szCs w:val="18"/>
              </w:rPr>
            </w:r>
          </w:p>
        </w:tc>
        <w:tc>
          <w:tcPr>
            <w:tcW w:w="1559" w:type="dxa"/>
            <w:shd w:val="clear" w:color="ffffff" w:fill="ffffff"/>
            <w:textDirection w:val="lrTb"/>
            <w:vAlign w:val="center"/>
          </w:tcPr>
          <w:p>
            <w:pPr>
              <w:pStyle w:val="Normal"/>
              <w:jc w:val="center"/>
              <w:rPr>
                <w:sz w:val="18"/>
                <w:szCs w:val="18"/>
              </w:rPr>
            </w:pPr>
            <w:r>
              <w:rPr>
                <w:sz w:val="20"/>
              </w:rPr>
              <w:t xml:space="preserve">4518,4</w:t>
            </w:r>
            <w:r>
              <w:rPr>
                <w:sz w:val="18"/>
                <w:szCs w:val="18"/>
              </w:rPr>
            </w:r>
          </w:p>
        </w:tc>
        <w:tc>
          <w:tcPr>
            <w:tcW w:w="1276" w:type="dxa"/>
            <w:shd w:val="clear" w:color="ffffff" w:fill="ffffff"/>
            <w:textDirection w:val="lrTb"/>
            <w:vAlign w:val="center"/>
          </w:tcPr>
          <w:p>
            <w:pPr>
              <w:pStyle w:val="Normal"/>
              <w:spacing w:line="240" w:lineRule="exact"/>
              <w:jc w:val="center"/>
              <w:rPr>
                <w:sz w:val="18"/>
                <w:szCs w:val="18"/>
                <w:highlight w:val="yellow"/>
              </w:rPr>
            </w:pPr>
            <w:r>
              <w:rPr>
                <w:sz w:val="20"/>
              </w:rPr>
              <w:t xml:space="preserve">1158</w:t>
            </w:r>
            <w:r>
              <w:rPr>
                <w:sz w:val="18"/>
                <w:szCs w:val="18"/>
                <w:highlight w:val="yellow"/>
              </w:rPr>
            </w:r>
          </w:p>
        </w:tc>
        <w:tc>
          <w:tcPr>
            <w:tcW w:w="2268" w:type="dxa"/>
            <w:shd w:val="clear" w:color="ffffff" w:fill="ffffff"/>
            <w:textDirection w:val="lrTb"/>
            <w:vAlign w:val="center"/>
          </w:tcPr>
          <w:p>
            <w:pPr>
              <w:pStyle w:val="Normal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20"/>
              </w:rPr>
              <w:t xml:space="preserve">Под здание детского сада</w:t>
            </w:r>
            <w:r>
              <w:rPr>
                <w:color w:val="000000"/>
                <w:sz w:val="18"/>
                <w:szCs w:val="18"/>
              </w:rPr>
            </w:r>
          </w:p>
        </w:tc>
        <w:tc>
          <w:tcPr>
            <w:tcW w:w="2268" w:type="dxa"/>
            <w:shd w:val="clear" w:color="ffffff" w:fill="ffffff"/>
            <w:textDirection w:val="lrTb"/>
            <w:vAlign w:val="center"/>
          </w:tcPr>
          <w:p>
            <w:pPr>
              <w:pStyle w:val="Normal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20"/>
              </w:rPr>
              <w:t xml:space="preserve">Собственность, физическое лицо</w:t>
            </w:r>
            <w:r>
              <w:rPr>
                <w:color w:val="000000"/>
                <w:sz w:val="18"/>
                <w:szCs w:val="18"/>
              </w:rPr>
            </w:r>
          </w:p>
        </w:tc>
        <w:tc>
          <w:tcPr>
            <w:tcW w:w="1559" w:type="dxa"/>
            <w:shd w:val="clear" w:color="ffffff" w:fill="ffffff"/>
            <w:textDirection w:val="lrTb"/>
            <w:vAlign w:val="center"/>
          </w:tcPr>
          <w:p>
            <w:pPr>
              <w:pStyle w:val="Normal"/>
              <w:jc w:val="center"/>
              <w:rPr>
                <w:sz w:val="18"/>
                <w:szCs w:val="18"/>
              </w:rPr>
            </w:pPr>
            <w:r>
              <w:rPr>
                <w:sz w:val="20"/>
              </w:rPr>
              <w:t xml:space="preserve">Изъятие, с</w:t>
            </w:r>
            <w:r>
              <w:rPr>
                <w:sz w:val="20"/>
              </w:rPr>
              <w:t xml:space="preserve">нос</w:t>
            </w:r>
            <w:r>
              <w:rPr>
                <w:sz w:val="18"/>
                <w:szCs w:val="18"/>
              </w:rPr>
            </w:r>
          </w:p>
        </w:tc>
      </w:tr>
      <w:tr>
        <w:trPr>
          <w:trHeight w:val="230"/>
        </w:trP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c>
          <w:tcPr>
            <w:tcW w:w="568" w:type="dxa"/>
            <w:shd w:val="clear" w:color="ffffff" w:fill="ffffff"/>
            <w:textDirection w:val="lrTb"/>
            <w:vAlign w:val="center"/>
          </w:tcPr>
          <w:p>
            <w:pPr>
              <w:pStyle w:val="Normal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5</w:t>
            </w:r>
            <w:r>
              <w:rPr>
                <w:sz w:val="20"/>
              </w:rPr>
            </w:r>
          </w:p>
        </w:tc>
        <w:tc>
          <w:tcPr>
            <w:tcW w:w="1701" w:type="dxa"/>
            <w:shd w:val="clear" w:color="ffffff" w:fill="ffffff"/>
            <w:textDirection w:val="lrTb"/>
            <w:vAlign w:val="center"/>
          </w:tcPr>
          <w:p>
            <w:pPr>
              <w:pStyle w:val="Normal"/>
              <w:jc w:val="center"/>
              <w:rPr>
                <w:sz w:val="18"/>
                <w:szCs w:val="18"/>
              </w:rPr>
            </w:pPr>
            <w:r>
              <w:rPr>
                <w:sz w:val="20"/>
              </w:rPr>
              <w:t xml:space="preserve">г. Пермь,</w:t>
            </w:r>
            <w:r>
              <w:rPr>
                <w:sz w:val="20"/>
              </w:rPr>
              <w:t xml:space="preserve"> </w:t>
            </w:r>
            <w:r>
              <w:rPr>
                <w:sz w:val="20"/>
              </w:rPr>
              <w:br w:type="textWrapping" w:clear="all"/>
            </w:r>
            <w:r>
              <w:rPr>
                <w:sz w:val="20"/>
              </w:rPr>
              <w:t xml:space="preserve">ул. Чехова</w:t>
            </w:r>
            <w:r>
              <w:rPr>
                <w:sz w:val="18"/>
                <w:szCs w:val="18"/>
              </w:rPr>
            </w:r>
          </w:p>
        </w:tc>
        <w:tc>
          <w:tcPr>
            <w:tcW w:w="1985" w:type="dxa"/>
            <w:shd w:val="clear" w:color="ffffff" w:fill="ffffff"/>
            <w:textDirection w:val="lrTb"/>
            <w:vAlign w:val="center"/>
          </w:tcPr>
          <w:p>
            <w:pPr>
              <w:pStyle w:val="Normal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20"/>
              </w:rPr>
              <w:t xml:space="preserve">ГСК №</w:t>
            </w:r>
            <w:r>
              <w:rPr>
                <w:color w:val="000000"/>
                <w:sz w:val="20"/>
              </w:rPr>
              <w:t xml:space="preserve"> </w:t>
            </w:r>
            <w:r>
              <w:rPr>
                <w:color w:val="000000"/>
                <w:sz w:val="20"/>
              </w:rPr>
              <w:t xml:space="preserve">58 восточнее Чехова 14</w:t>
            </w:r>
            <w:r>
              <w:rPr>
                <w:color w:val="000000"/>
                <w:sz w:val="18"/>
                <w:szCs w:val="18"/>
              </w:rPr>
            </w:r>
          </w:p>
        </w:tc>
        <w:tc>
          <w:tcPr>
            <w:tcW w:w="2268" w:type="dxa"/>
            <w:shd w:val="clear" w:color="ffffff" w:fill="ffffff"/>
            <w:textDirection w:val="lrTb"/>
            <w:vAlign w:val="center"/>
          </w:tcPr>
          <w:p>
            <w:pPr>
              <w:pStyle w:val="Normal"/>
              <w:jc w:val="center"/>
              <w:rPr>
                <w:sz w:val="18"/>
                <w:szCs w:val="18"/>
              </w:rPr>
            </w:pPr>
            <w:r>
              <w:rPr>
                <w:sz w:val="20"/>
              </w:rPr>
              <w:t xml:space="preserve">ОКС:</w:t>
            </w:r>
            <w:r>
              <w:rPr>
                <w:sz w:val="18"/>
                <w:szCs w:val="18"/>
              </w:rPr>
            </w:r>
          </w:p>
          <w:p>
            <w:pPr>
              <w:pStyle w:val="Normal"/>
              <w:jc w:val="center"/>
              <w:rPr>
                <w:sz w:val="18"/>
                <w:szCs w:val="18"/>
              </w:rPr>
            </w:pPr>
            <w:r>
              <w:rPr>
                <w:sz w:val="20"/>
              </w:rPr>
              <w:t xml:space="preserve">59:01:4311720:998</w:t>
            </w:r>
            <w:r>
              <w:rPr>
                <w:sz w:val="18"/>
                <w:szCs w:val="18"/>
              </w:rPr>
            </w:r>
          </w:p>
          <w:p>
            <w:pPr>
              <w:pStyle w:val="Normal"/>
              <w:jc w:val="center"/>
              <w:rPr>
                <w:sz w:val="18"/>
                <w:szCs w:val="18"/>
              </w:rPr>
            </w:pPr>
            <w:r>
              <w:rPr>
                <w:sz w:val="20"/>
              </w:rPr>
              <w:t xml:space="preserve">ЗУ:</w:t>
            </w:r>
            <w:r>
              <w:rPr>
                <w:sz w:val="18"/>
                <w:szCs w:val="18"/>
              </w:rPr>
            </w:r>
          </w:p>
          <w:p>
            <w:pPr>
              <w:pStyle w:val="Normal"/>
              <w:jc w:val="center"/>
              <w:rPr>
                <w:sz w:val="18"/>
                <w:szCs w:val="18"/>
              </w:rPr>
            </w:pPr>
            <w:r>
              <w:rPr>
                <w:sz w:val="20"/>
              </w:rPr>
              <w:t xml:space="preserve">59:01:4311720:3</w:t>
            </w:r>
            <w:r>
              <w:rPr>
                <w:sz w:val="18"/>
                <w:szCs w:val="18"/>
              </w:rPr>
            </w:r>
          </w:p>
        </w:tc>
        <w:tc>
          <w:tcPr>
            <w:tcW w:w="1559" w:type="dxa"/>
            <w:shd w:val="clear" w:color="ffffff" w:fill="ffffff"/>
            <w:textDirection w:val="lrTb"/>
            <w:vAlign w:val="center"/>
          </w:tcPr>
          <w:p>
            <w:pPr>
              <w:pStyle w:val="Normal"/>
              <w:jc w:val="center"/>
              <w:rPr>
                <w:sz w:val="18"/>
                <w:szCs w:val="18"/>
              </w:rPr>
            </w:pPr>
            <w:r>
              <w:rPr>
                <w:sz w:val="20"/>
              </w:rPr>
              <w:t xml:space="preserve">3684</w:t>
            </w:r>
            <w:r>
              <w:rPr>
                <w:sz w:val="18"/>
                <w:szCs w:val="18"/>
              </w:rPr>
            </w:r>
          </w:p>
        </w:tc>
        <w:tc>
          <w:tcPr>
            <w:tcW w:w="1276" w:type="dxa"/>
            <w:shd w:val="clear" w:color="ffffff" w:fill="ffffff"/>
            <w:textDirection w:val="lrTb"/>
            <w:vAlign w:val="center"/>
          </w:tcPr>
          <w:p>
            <w:pPr>
              <w:pStyle w:val="Normal"/>
              <w:spacing w:line="240" w:lineRule="exact"/>
              <w:jc w:val="center"/>
              <w:rPr>
                <w:sz w:val="18"/>
                <w:szCs w:val="18"/>
                <w:highlight w:val="yellow"/>
              </w:rPr>
            </w:pPr>
            <w:r>
              <w:rPr>
                <w:sz w:val="20"/>
              </w:rPr>
              <w:t xml:space="preserve">3073,7</w:t>
            </w:r>
            <w:r>
              <w:rPr>
                <w:sz w:val="18"/>
                <w:szCs w:val="18"/>
                <w:highlight w:val="yellow"/>
              </w:rPr>
            </w:r>
          </w:p>
        </w:tc>
        <w:tc>
          <w:tcPr>
            <w:tcW w:w="2268" w:type="dxa"/>
            <w:shd w:val="clear" w:color="ffffff" w:fill="ffffff"/>
            <w:textDirection w:val="lrTb"/>
            <w:vAlign w:val="center"/>
          </w:tcPr>
          <w:p>
            <w:pPr>
              <w:pStyle w:val="Normal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20"/>
              </w:rPr>
              <w:t xml:space="preserve">Под подземные гаражи-боксы</w:t>
            </w:r>
            <w:r>
              <w:rPr>
                <w:color w:val="000000"/>
                <w:sz w:val="18"/>
                <w:szCs w:val="18"/>
              </w:rPr>
            </w:r>
          </w:p>
        </w:tc>
        <w:tc>
          <w:tcPr>
            <w:tcW w:w="2268" w:type="dxa"/>
            <w:shd w:val="clear" w:color="ffffff" w:fill="ffffff"/>
            <w:textDirection w:val="lrTb"/>
            <w:vAlign w:val="center"/>
          </w:tcPr>
          <w:p>
            <w:pPr>
              <w:pStyle w:val="Normal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20"/>
              </w:rPr>
              <w:t xml:space="preserve">Сведения </w:t>
            </w:r>
            <w:r>
              <w:rPr>
                <w:color w:val="000000"/>
                <w:sz w:val="20"/>
              </w:rPr>
              <w:br w:type="textWrapping" w:clear="all"/>
            </w:r>
            <w:r>
              <w:rPr>
                <w:color w:val="000000"/>
                <w:sz w:val="20"/>
              </w:rPr>
              <w:t xml:space="preserve">о зареги</w:t>
            </w:r>
            <w:r>
              <w:rPr>
                <w:color w:val="000000"/>
                <w:sz w:val="20"/>
              </w:rPr>
              <w:t xml:space="preserve">стрированных правах отсутствуют</w:t>
            </w:r>
            <w:r>
              <w:rPr>
                <w:color w:val="000000"/>
                <w:sz w:val="18"/>
                <w:szCs w:val="18"/>
              </w:rPr>
            </w:r>
          </w:p>
        </w:tc>
        <w:tc>
          <w:tcPr>
            <w:tcW w:w="1559" w:type="dxa"/>
            <w:shd w:val="clear" w:color="ffffff" w:fill="ffffff"/>
            <w:textDirection w:val="lrTb"/>
            <w:vAlign w:val="center"/>
          </w:tcPr>
          <w:p>
            <w:pPr>
              <w:pStyle w:val="Normal"/>
              <w:jc w:val="center"/>
              <w:rPr>
                <w:sz w:val="18"/>
                <w:szCs w:val="18"/>
              </w:rPr>
            </w:pPr>
            <w:r>
              <w:rPr>
                <w:sz w:val="20"/>
              </w:rPr>
              <w:t xml:space="preserve">Изъятие, с</w:t>
            </w:r>
            <w:r>
              <w:rPr>
                <w:sz w:val="20"/>
              </w:rPr>
              <w:t xml:space="preserve">нос</w:t>
            </w:r>
            <w:r>
              <w:rPr>
                <w:sz w:val="18"/>
                <w:szCs w:val="18"/>
              </w:rPr>
            </w:r>
          </w:p>
        </w:tc>
      </w:tr>
      <w:tr>
        <w:trPr>
          <w:trHeight w:val="977"/>
        </w:trP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c>
          <w:tcPr>
            <w:tcW w:w="568" w:type="dxa"/>
            <w:shd w:val="clear" w:color="ffffff" w:fill="ffffff"/>
            <w:textDirection w:val="lrTb"/>
            <w:vAlign w:val="center"/>
          </w:tcPr>
          <w:p>
            <w:pPr>
              <w:pStyle w:val="Normal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6</w:t>
            </w:r>
            <w:r>
              <w:rPr>
                <w:sz w:val="20"/>
              </w:rPr>
            </w:r>
          </w:p>
        </w:tc>
        <w:tc>
          <w:tcPr>
            <w:tcW w:w="1701" w:type="dxa"/>
            <w:shd w:val="clear" w:color="ffffff" w:fill="ffffff"/>
            <w:textDirection w:val="lrTb"/>
            <w:vAlign w:val="center"/>
          </w:tcPr>
          <w:p>
            <w:pPr>
              <w:pStyle w:val="Normal"/>
              <w:jc w:val="center"/>
              <w:rPr>
                <w:sz w:val="18"/>
                <w:szCs w:val="18"/>
              </w:rPr>
            </w:pPr>
            <w:r>
              <w:rPr>
                <w:sz w:val="20"/>
              </w:rPr>
              <w:t xml:space="preserve">г. Пермь, </w:t>
            </w:r>
            <w:r>
              <w:rPr>
                <w:sz w:val="20"/>
              </w:rPr>
              <w:br w:type="textWrapping" w:clear="all"/>
            </w:r>
            <w:r>
              <w:rPr>
                <w:sz w:val="20"/>
              </w:rPr>
              <w:t xml:space="preserve">ул. КИМ, д. 41а</w:t>
            </w:r>
            <w:r>
              <w:rPr>
                <w:sz w:val="18"/>
                <w:szCs w:val="18"/>
              </w:rPr>
            </w:r>
          </w:p>
        </w:tc>
        <w:tc>
          <w:tcPr>
            <w:tcW w:w="1985" w:type="dxa"/>
            <w:shd w:val="clear" w:color="ffffff" w:fill="ffffff"/>
            <w:textDirection w:val="lrTb"/>
            <w:vAlign w:val="center"/>
          </w:tcPr>
          <w:p>
            <w:pPr>
              <w:pStyle w:val="Normal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20"/>
              </w:rPr>
              <w:t xml:space="preserve">Административное здание</w:t>
            </w:r>
            <w:r>
              <w:rPr>
                <w:color w:val="000000"/>
                <w:sz w:val="18"/>
                <w:szCs w:val="18"/>
              </w:rPr>
            </w:r>
          </w:p>
        </w:tc>
        <w:tc>
          <w:tcPr>
            <w:tcW w:w="2268" w:type="dxa"/>
            <w:shd w:val="clear" w:color="ffffff" w:fill="ffffff"/>
            <w:textDirection w:val="lrTb"/>
            <w:vAlign w:val="center"/>
          </w:tcPr>
          <w:p>
            <w:pPr>
              <w:pStyle w:val="Normal"/>
              <w:jc w:val="center"/>
              <w:rPr>
                <w:sz w:val="18"/>
                <w:szCs w:val="18"/>
              </w:rPr>
            </w:pPr>
            <w:r>
              <w:rPr>
                <w:sz w:val="20"/>
              </w:rPr>
              <w:t xml:space="preserve">ОКС:</w:t>
            </w:r>
            <w:r>
              <w:rPr>
                <w:sz w:val="18"/>
                <w:szCs w:val="18"/>
              </w:rPr>
            </w:r>
          </w:p>
          <w:p>
            <w:pPr>
              <w:pStyle w:val="Normal"/>
              <w:jc w:val="center"/>
              <w:rPr>
                <w:sz w:val="18"/>
                <w:szCs w:val="18"/>
              </w:rPr>
            </w:pPr>
            <w:r>
              <w:rPr>
                <w:sz w:val="20"/>
              </w:rPr>
              <w:t xml:space="preserve">59:01:4311098:755</w:t>
            </w:r>
            <w:r>
              <w:rPr>
                <w:sz w:val="18"/>
                <w:szCs w:val="18"/>
              </w:rPr>
            </w:r>
          </w:p>
          <w:p>
            <w:pPr>
              <w:pStyle w:val="Normal"/>
              <w:jc w:val="center"/>
              <w:rPr>
                <w:sz w:val="18"/>
                <w:szCs w:val="18"/>
              </w:rPr>
            </w:pPr>
            <w:r>
              <w:rPr>
                <w:sz w:val="20"/>
              </w:rPr>
              <w:t xml:space="preserve">ЗУ:</w:t>
            </w:r>
            <w:r>
              <w:rPr>
                <w:sz w:val="18"/>
                <w:szCs w:val="18"/>
              </w:rPr>
            </w:r>
          </w:p>
          <w:p>
            <w:pPr>
              <w:pStyle w:val="Normal"/>
              <w:jc w:val="center"/>
              <w:rPr>
                <w:sz w:val="18"/>
                <w:szCs w:val="18"/>
              </w:rPr>
            </w:pPr>
            <w:r>
              <w:rPr>
                <w:sz w:val="20"/>
              </w:rPr>
              <w:t xml:space="preserve">59:01:4311098:8</w:t>
            </w:r>
            <w:r>
              <w:rPr>
                <w:sz w:val="18"/>
                <w:szCs w:val="18"/>
              </w:rPr>
            </w:r>
          </w:p>
        </w:tc>
        <w:tc>
          <w:tcPr>
            <w:tcW w:w="1559" w:type="dxa"/>
            <w:shd w:val="clear" w:color="ffffff" w:fill="ffffff"/>
            <w:textDirection w:val="lrTb"/>
            <w:vAlign w:val="center"/>
          </w:tcPr>
          <w:p>
            <w:pPr>
              <w:pStyle w:val="Normal"/>
              <w:jc w:val="center"/>
              <w:rPr>
                <w:sz w:val="18"/>
                <w:szCs w:val="18"/>
              </w:rPr>
            </w:pPr>
            <w:r>
              <w:rPr>
                <w:sz w:val="20"/>
              </w:rPr>
              <w:t xml:space="preserve">617,14</w:t>
            </w:r>
            <w:r>
              <w:rPr>
                <w:sz w:val="18"/>
                <w:szCs w:val="18"/>
              </w:rPr>
            </w:r>
          </w:p>
        </w:tc>
        <w:tc>
          <w:tcPr>
            <w:tcW w:w="1276" w:type="dxa"/>
            <w:shd w:val="clear" w:color="ffffff" w:fill="ffffff"/>
            <w:textDirection w:val="lrTb"/>
            <w:vAlign w:val="center"/>
          </w:tcPr>
          <w:p>
            <w:pPr>
              <w:pStyle w:val="Normal"/>
              <w:spacing w:line="240" w:lineRule="exact"/>
              <w:jc w:val="center"/>
              <w:rPr>
                <w:sz w:val="18"/>
                <w:szCs w:val="18"/>
                <w:highlight w:val="yellow"/>
              </w:rPr>
            </w:pPr>
            <w:r>
              <w:rPr>
                <w:sz w:val="20"/>
              </w:rPr>
              <w:t xml:space="preserve">46,9</w:t>
            </w:r>
            <w:r>
              <w:rPr>
                <w:sz w:val="18"/>
                <w:szCs w:val="18"/>
                <w:highlight w:val="yellow"/>
              </w:rPr>
            </w:r>
          </w:p>
        </w:tc>
        <w:tc>
          <w:tcPr>
            <w:tcW w:w="2268" w:type="dxa"/>
            <w:shd w:val="clear" w:color="ffffff" w:fill="ffffff"/>
            <w:textDirection w:val="lrTb"/>
            <w:vAlign w:val="center"/>
          </w:tcPr>
          <w:p>
            <w:pPr>
              <w:pStyle w:val="Normal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20"/>
              </w:rPr>
              <w:t xml:space="preserve">Магазины общей площадью не более 1500 кв.м</w:t>
            </w:r>
            <w:r>
              <w:rPr>
                <w:color w:val="000000"/>
                <w:sz w:val="18"/>
                <w:szCs w:val="18"/>
              </w:rPr>
            </w:r>
          </w:p>
        </w:tc>
        <w:tc>
          <w:tcPr>
            <w:tcW w:w="2268" w:type="dxa"/>
            <w:shd w:val="clear" w:color="ffffff" w:fill="ffffff"/>
            <w:textDirection w:val="lrTb"/>
            <w:vAlign w:val="center"/>
          </w:tcPr>
          <w:p>
            <w:pPr>
              <w:pStyle w:val="Normal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20"/>
              </w:rPr>
              <w:t xml:space="preserve">Собственность</w:t>
            </w:r>
            <w:r>
              <w:rPr>
                <w:color w:val="000000"/>
                <w:sz w:val="20"/>
              </w:rPr>
              <w:t xml:space="preserve"> физическое лицо</w:t>
            </w:r>
            <w:r>
              <w:rPr>
                <w:color w:val="000000"/>
                <w:sz w:val="18"/>
                <w:szCs w:val="18"/>
              </w:rPr>
            </w:r>
          </w:p>
        </w:tc>
        <w:tc>
          <w:tcPr>
            <w:tcW w:w="1559" w:type="dxa"/>
            <w:shd w:val="clear" w:color="ffffff" w:fill="ffffff"/>
            <w:textDirection w:val="lrTb"/>
            <w:vAlign w:val="center"/>
          </w:tcPr>
          <w:p>
            <w:pPr>
              <w:pStyle w:val="Normal"/>
              <w:jc w:val="center"/>
              <w:rPr>
                <w:sz w:val="18"/>
                <w:szCs w:val="18"/>
              </w:rPr>
            </w:pPr>
            <w:r>
              <w:rPr>
                <w:sz w:val="20"/>
              </w:rPr>
              <w:t xml:space="preserve">Изъятие, с</w:t>
            </w:r>
            <w:r>
              <w:rPr>
                <w:sz w:val="20"/>
              </w:rPr>
              <w:t xml:space="preserve">нос</w:t>
            </w:r>
            <w:r>
              <w:rPr>
                <w:sz w:val="18"/>
                <w:szCs w:val="18"/>
              </w:rPr>
            </w:r>
          </w:p>
        </w:tc>
      </w:tr>
      <w:tr>
        <w:trPr>
          <w:trHeight w:val="207"/>
        </w:trP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c>
          <w:tcPr>
            <w:tcW w:w="568" w:type="dxa"/>
            <w:shd w:val="clear" w:color="ffffff" w:fill="ffffff"/>
            <w:textDirection w:val="lrTb"/>
            <w:vAlign w:val="center"/>
          </w:tcPr>
          <w:p>
            <w:pPr>
              <w:pStyle w:val="Normal"/>
              <w:jc w:val="center"/>
              <w:rPr>
                <w:sz w:val="18"/>
                <w:szCs w:val="18"/>
              </w:rPr>
            </w:pPr>
            <w:r>
              <w:rPr>
                <w:sz w:val="20"/>
              </w:rPr>
              <w:t xml:space="preserve">7</w:t>
            </w:r>
            <w:r>
              <w:rPr>
                <w:sz w:val="18"/>
                <w:szCs w:val="18"/>
              </w:rPr>
            </w:r>
          </w:p>
        </w:tc>
        <w:tc>
          <w:tcPr>
            <w:tcW w:w="1701" w:type="dxa"/>
            <w:shd w:val="clear" w:color="ffffff" w:fill="ffffff"/>
            <w:textDirection w:val="lrTb"/>
            <w:vAlign w:val="center"/>
          </w:tcPr>
          <w:p>
            <w:pPr>
              <w:pStyle w:val="Normal"/>
              <w:jc w:val="center"/>
              <w:rPr>
                <w:sz w:val="18"/>
                <w:szCs w:val="18"/>
              </w:rPr>
            </w:pPr>
            <w:r>
              <w:rPr>
                <w:sz w:val="20"/>
              </w:rPr>
              <w:t xml:space="preserve">г. Пермь, </w:t>
              <w:br w:type="textWrapping" w:clear="all"/>
              <w:t xml:space="preserve">ул. КИМ</w:t>
            </w:r>
            <w:r>
              <w:rPr>
                <w:sz w:val="20"/>
              </w:rPr>
              <w:t xml:space="preserve">, д. 41а</w:t>
            </w:r>
            <w:r>
              <w:rPr>
                <w:sz w:val="18"/>
                <w:szCs w:val="18"/>
              </w:rPr>
            </w:r>
          </w:p>
        </w:tc>
        <w:tc>
          <w:tcPr>
            <w:tcW w:w="1985" w:type="dxa"/>
            <w:shd w:val="clear" w:color="ffffff" w:fill="ffffff"/>
            <w:textDirection w:val="lrTb"/>
            <w:vAlign w:val="center"/>
          </w:tcPr>
          <w:p>
            <w:pPr>
              <w:pStyle w:val="Normal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20"/>
              </w:rPr>
              <w:t xml:space="preserve">Склад</w:t>
            </w:r>
            <w:r>
              <w:rPr>
                <w:color w:val="000000"/>
                <w:sz w:val="18"/>
                <w:szCs w:val="18"/>
              </w:rPr>
            </w:r>
          </w:p>
        </w:tc>
        <w:tc>
          <w:tcPr>
            <w:tcW w:w="2268" w:type="dxa"/>
            <w:shd w:val="clear" w:color="ffffff" w:fill="ffffff"/>
            <w:textDirection w:val="lrTb"/>
            <w:vAlign w:val="center"/>
          </w:tcPr>
          <w:p>
            <w:pPr>
              <w:pStyle w:val="Normal"/>
              <w:jc w:val="center"/>
              <w:rPr>
                <w:sz w:val="18"/>
                <w:szCs w:val="18"/>
              </w:rPr>
            </w:pPr>
            <w:r>
              <w:rPr>
                <w:sz w:val="20"/>
              </w:rPr>
              <w:t xml:space="preserve">ОКС:</w:t>
            </w:r>
            <w:r>
              <w:rPr>
                <w:sz w:val="18"/>
                <w:szCs w:val="18"/>
              </w:rPr>
            </w:r>
          </w:p>
          <w:p>
            <w:pPr>
              <w:pStyle w:val="Normal"/>
              <w:jc w:val="center"/>
              <w:rPr>
                <w:sz w:val="18"/>
                <w:szCs w:val="18"/>
              </w:rPr>
            </w:pPr>
            <w:r>
              <w:rPr>
                <w:sz w:val="20"/>
              </w:rPr>
              <w:t xml:space="preserve">59:01:4311098:788</w:t>
            </w:r>
            <w:r>
              <w:rPr>
                <w:sz w:val="18"/>
                <w:szCs w:val="18"/>
              </w:rPr>
            </w:r>
          </w:p>
          <w:p>
            <w:pPr>
              <w:pStyle w:val="Normal"/>
              <w:jc w:val="center"/>
              <w:rPr>
                <w:sz w:val="18"/>
                <w:szCs w:val="18"/>
              </w:rPr>
            </w:pPr>
            <w:r>
              <w:rPr>
                <w:sz w:val="20"/>
              </w:rPr>
              <w:t xml:space="preserve">ЗУ:</w:t>
            </w:r>
            <w:r>
              <w:rPr>
                <w:sz w:val="18"/>
                <w:szCs w:val="18"/>
              </w:rPr>
            </w:r>
          </w:p>
          <w:p>
            <w:pPr>
              <w:pStyle w:val="Normal"/>
              <w:jc w:val="center"/>
              <w:rPr>
                <w:sz w:val="18"/>
                <w:szCs w:val="18"/>
              </w:rPr>
            </w:pPr>
            <w:r>
              <w:rPr>
                <w:sz w:val="20"/>
              </w:rPr>
              <w:t xml:space="preserve">59:01:4311098:8</w:t>
            </w:r>
            <w:r>
              <w:rPr>
                <w:sz w:val="18"/>
                <w:szCs w:val="18"/>
              </w:rPr>
            </w:r>
          </w:p>
        </w:tc>
        <w:tc>
          <w:tcPr>
            <w:tcW w:w="1559" w:type="dxa"/>
            <w:shd w:val="clear" w:color="ffffff" w:fill="ffffff"/>
            <w:textDirection w:val="lrTb"/>
            <w:vAlign w:val="center"/>
          </w:tcPr>
          <w:p>
            <w:pPr>
              <w:pStyle w:val="Normal"/>
              <w:jc w:val="center"/>
              <w:rPr>
                <w:sz w:val="18"/>
                <w:szCs w:val="18"/>
              </w:rPr>
            </w:pPr>
            <w:r>
              <w:rPr>
                <w:sz w:val="20"/>
              </w:rPr>
              <w:t xml:space="preserve">617,14</w:t>
            </w:r>
            <w:r>
              <w:rPr>
                <w:sz w:val="18"/>
                <w:szCs w:val="18"/>
              </w:rPr>
            </w:r>
          </w:p>
        </w:tc>
        <w:tc>
          <w:tcPr>
            <w:tcW w:w="1276" w:type="dxa"/>
            <w:shd w:val="clear" w:color="ffffff" w:fill="ffffff"/>
            <w:textDirection w:val="lrTb"/>
            <w:vAlign w:val="center"/>
          </w:tcPr>
          <w:p>
            <w:pPr>
              <w:pStyle w:val="Normal"/>
              <w:spacing w:line="240" w:lineRule="exact"/>
              <w:jc w:val="center"/>
              <w:rPr>
                <w:sz w:val="18"/>
                <w:szCs w:val="18"/>
                <w:highlight w:val="yellow"/>
              </w:rPr>
            </w:pPr>
            <w:r>
              <w:rPr>
                <w:sz w:val="20"/>
              </w:rPr>
              <w:t xml:space="preserve">115,9</w:t>
            </w:r>
            <w:r>
              <w:rPr>
                <w:sz w:val="18"/>
                <w:szCs w:val="18"/>
                <w:highlight w:val="yellow"/>
              </w:rPr>
            </w:r>
          </w:p>
        </w:tc>
        <w:tc>
          <w:tcPr>
            <w:tcW w:w="2268" w:type="dxa"/>
            <w:shd w:val="clear" w:color="ffffff" w:fill="ffffff"/>
            <w:textDirection w:val="lrTb"/>
            <w:vAlign w:val="center"/>
          </w:tcPr>
          <w:p>
            <w:pPr>
              <w:pStyle w:val="Normal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20"/>
              </w:rPr>
              <w:t xml:space="preserve">Магазины общей площадью не более 1500 кв.м</w:t>
            </w:r>
            <w:r>
              <w:rPr>
                <w:color w:val="000000"/>
                <w:sz w:val="18"/>
                <w:szCs w:val="18"/>
              </w:rPr>
            </w:r>
          </w:p>
        </w:tc>
        <w:tc>
          <w:tcPr>
            <w:tcW w:w="2268" w:type="dxa"/>
            <w:shd w:val="clear" w:color="ffffff" w:fill="ffffff"/>
            <w:textDirection w:val="lrTb"/>
            <w:vAlign w:val="center"/>
          </w:tcPr>
          <w:p>
            <w:pPr>
              <w:pStyle w:val="Normal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20"/>
              </w:rPr>
              <w:t xml:space="preserve">Собственность</w:t>
            </w:r>
            <w:r>
              <w:rPr>
                <w:color w:val="000000"/>
                <w:sz w:val="20"/>
              </w:rPr>
              <w:t xml:space="preserve"> физическое лицо</w:t>
            </w:r>
            <w:r>
              <w:rPr>
                <w:color w:val="000000"/>
                <w:sz w:val="18"/>
                <w:szCs w:val="18"/>
              </w:rPr>
            </w:r>
          </w:p>
        </w:tc>
        <w:tc>
          <w:tcPr>
            <w:tcW w:w="1559" w:type="dxa"/>
            <w:shd w:val="clear" w:color="ffffff" w:fill="ffffff"/>
            <w:textDirection w:val="lrTb"/>
            <w:vAlign w:val="center"/>
          </w:tcPr>
          <w:p>
            <w:pPr>
              <w:pStyle w:val="Normal"/>
              <w:jc w:val="center"/>
              <w:rPr>
                <w:sz w:val="18"/>
                <w:szCs w:val="18"/>
              </w:rPr>
            </w:pPr>
            <w:r>
              <w:rPr>
                <w:sz w:val="20"/>
              </w:rPr>
              <w:t xml:space="preserve">Изъятие,</w:t>
            </w:r>
            <w:r>
              <w:rPr>
                <w:sz w:val="20"/>
              </w:rPr>
              <w:t xml:space="preserve"> с</w:t>
            </w:r>
            <w:r>
              <w:rPr>
                <w:sz w:val="20"/>
              </w:rPr>
              <w:t xml:space="preserve">нос</w:t>
            </w:r>
            <w:r>
              <w:rPr>
                <w:sz w:val="18"/>
                <w:szCs w:val="18"/>
              </w:rPr>
            </w:r>
          </w:p>
        </w:tc>
      </w:tr>
    </w:tbl>
    <w:p>
      <w:pPr>
        <w:pStyle w:val="Normal"/>
        <w:spacing w:line="240" w:lineRule="exact"/>
        <w:rPr>
          <w:i/>
          <w:iCs/>
          <w:sz w:val="20"/>
        </w:rPr>
      </w:pPr>
      <w:r>
        <w:rPr>
          <w:i/>
          <w:iCs/>
          <w:sz w:val="20"/>
        </w:rPr>
        <w:t xml:space="preserve">* В соответствии со сведениями, содержащимися в Едином государственном реестре недвижимости</w:t>
      </w:r>
      <w:r>
        <w:rPr>
          <w:i/>
          <w:iCs/>
          <w:sz w:val="20"/>
        </w:rPr>
      </w:r>
    </w:p>
    <w:p>
      <w:pPr>
        <w:pStyle w:val="Normal"/>
        <w:spacing w:line="240" w:lineRule="exact"/>
        <w:rPr>
          <w:bCs/>
          <w:i/>
          <w:sz w:val="20"/>
        </w:rPr>
      </w:pPr>
      <w:r>
        <w:rPr>
          <w:bCs/>
          <w:i/>
          <w:sz w:val="20"/>
        </w:rPr>
      </w:r>
    </w:p>
    <w:p>
      <w:pPr>
        <w:pStyle w:val="Normal"/>
        <w:jc w:val="center"/>
      </w:pPr>
      <w:r>
        <w:rPr>
          <w:szCs w:val="24"/>
        </w:rPr>
        <w:t xml:space="preserve">Контур № </w:t>
      </w:r>
      <w:r>
        <w:rPr>
          <w:szCs w:val="24"/>
        </w:rPr>
        <w:t xml:space="preserve">9</w:t>
      </w:r>
      <w:r>
        <w:rPr>
          <w:szCs w:val="24"/>
        </w:rPr>
        <w:t xml:space="preserve"> </w:t>
      </w:r>
      <w:r>
        <w:rPr>
          <w:bCs/>
          <w:szCs w:val="24"/>
        </w:rPr>
        <w:t xml:space="preserve">по улице КИМ</w:t>
      </w:r>
      <w:r>
        <w:rPr>
          <w:szCs w:val="24"/>
        </w:rPr>
        <w:t xml:space="preserve"> </w:t>
      </w:r>
      <w:r>
        <w:rPr>
          <w:szCs w:val="24"/>
        </w:rPr>
        <w:t xml:space="preserve">площадью </w:t>
      </w:r>
      <w:r>
        <w:rPr>
          <w:szCs w:val="24"/>
        </w:rPr>
        <w:t xml:space="preserve">0,91</w:t>
      </w:r>
      <w:r>
        <w:rPr>
          <w:szCs w:val="24"/>
        </w:rPr>
        <w:t xml:space="preserve"> га</w:t>
      </w:r>
    </w:p>
    <w:p>
      <w:pPr>
        <w:pStyle w:val="Normal"/>
        <w:ind w:right="-314"/>
        <w:jc w:val="both"/>
        <w:rPr>
          <w:b/>
          <w:szCs w:val="24"/>
        </w:rPr>
      </w:pPr>
      <w:r>
        <w:rPr>
          <w:b/>
          <w:szCs w:val="24"/>
        </w:rPr>
      </w:r>
    </w:p>
    <w:tbl>
      <w:tblPr>
        <w:tblW w:w="15452" w:type="dxa"/>
        <w:tblInd w:w="-318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left w:w="108" w:type="dxa"/>
          <w:top w:w="0" w:type="dxa"/>
          <w:right w:w="108" w:type="dxa"/>
          <w:bottom w:w="0" w:type="dxa"/>
        </w:tblCellMar>
        <w:tblLook w:val="04A0" w:firstRow="1" w:lastRow="0" w:firstColumn="1" w:lastColumn="0" w:noHBand="0" w:noVBand="1"/>
      </w:tblPr>
      <w:tblGrid>
        <w:gridCol w:w="568"/>
        <w:gridCol w:w="1701"/>
        <w:gridCol w:w="1985"/>
        <w:gridCol w:w="2268"/>
        <w:gridCol w:w="1559"/>
        <w:gridCol w:w="1276"/>
        <w:gridCol w:w="2268"/>
        <w:gridCol w:w="2268"/>
        <w:gridCol w:w="1559"/>
      </w:tblGrid>
      <w:tr>
        <w:trPr>
          <w:trHeight w:val="1594"/>
          <w:tblHeader/>
        </w:trP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c>
          <w:tcPr>
            <w:tcW w:w="568" w:type="dxa"/>
            <w:shd w:val="clear" w:color="ffffff" w:fill="ffffff"/>
            <w:textDirection w:val="lrTb"/>
            <w:vAlign w:val="center"/>
          </w:tcPr>
          <w:p>
            <w:pPr>
              <w:pStyle w:val="Normal"/>
              <w:jc w:val="center"/>
              <w:rPr>
                <w:sz w:val="20"/>
              </w:rPr>
            </w:pPr>
            <w:r>
              <w:rPr>
                <w:b/>
                <w:bCs/>
                <w:sz w:val="20"/>
              </w:rPr>
              <w:t xml:space="preserve">№</w:t>
            </w:r>
            <w:r>
              <w:rPr>
                <w:sz w:val="20"/>
              </w:rPr>
            </w:r>
          </w:p>
        </w:tc>
        <w:tc>
          <w:tcPr>
            <w:tcW w:w="1701" w:type="dxa"/>
            <w:shd w:val="clear" w:color="ffffff" w:fill="ffffff"/>
            <w:textDirection w:val="lrTb"/>
            <w:vAlign w:val="center"/>
          </w:tcPr>
          <w:p>
            <w:pPr>
              <w:pStyle w:val="Normal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Адрес</w:t>
            </w:r>
            <w:r>
              <w:rPr>
                <w:b/>
                <w:bCs/>
                <w:sz w:val="20"/>
              </w:rPr>
            </w:r>
          </w:p>
          <w:p>
            <w:pPr>
              <w:pStyle w:val="Normal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Объекта</w:t>
            </w:r>
            <w:r>
              <w:rPr>
                <w:b/>
                <w:bCs/>
                <w:sz w:val="20"/>
              </w:rPr>
            </w:r>
          </w:p>
        </w:tc>
        <w:tc>
          <w:tcPr>
            <w:tcW w:w="1985" w:type="dxa"/>
            <w:shd w:val="clear" w:color="ffffff" w:fill="ffffff"/>
            <w:textDirection w:val="lrTb"/>
            <w:vAlign w:val="center"/>
          </w:tcPr>
          <w:p>
            <w:pPr>
              <w:pStyle w:val="Normal"/>
              <w:jc w:val="center"/>
              <w:rPr>
                <w:b/>
                <w:bCs/>
                <w:sz w:val="20"/>
                <w:lang w:val="en-US"/>
              </w:rPr>
            </w:pPr>
            <w:r>
              <w:rPr>
                <w:b/>
                <w:bCs/>
                <w:sz w:val="20"/>
              </w:rPr>
              <w:t xml:space="preserve">Наименование/ назначение Объекта</w:t>
            </w:r>
            <w:r>
              <w:rPr>
                <w:b/>
                <w:bCs/>
                <w:sz w:val="20"/>
                <w:lang w:val="en-US"/>
              </w:rPr>
              <w:t xml:space="preserve">*</w:t>
            </w:r>
            <w:r>
              <w:rPr>
                <w:b/>
                <w:bCs/>
                <w:sz w:val="20"/>
                <w:lang w:val="en-US"/>
              </w:rPr>
            </w:r>
          </w:p>
        </w:tc>
        <w:tc>
          <w:tcPr>
            <w:tcW w:w="2268" w:type="dxa"/>
            <w:shd w:val="clear" w:color="ffffff" w:fill="ffffff"/>
            <w:textDirection w:val="lrTb"/>
            <w:vAlign w:val="center"/>
          </w:tcPr>
          <w:p>
            <w:pPr>
              <w:pStyle w:val="Normal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Кадастровый номер Объекта (ОКС) и </w:t>
            </w:r>
            <w:r>
              <w:rPr>
                <w:b/>
                <w:bCs/>
                <w:color w:val="000000"/>
                <w:sz w:val="20"/>
              </w:rPr>
              <w:t xml:space="preserve">земельного участка (ЗУ), </w:t>
            </w:r>
            <w:r>
              <w:rPr>
                <w:b/>
                <w:bCs/>
                <w:sz w:val="20"/>
              </w:rPr>
              <w:t xml:space="preserve">на котором расположен Объект* (при наличии)</w:t>
            </w:r>
            <w:r>
              <w:rPr>
                <w:b/>
                <w:bCs/>
                <w:sz w:val="20"/>
              </w:rPr>
            </w:r>
          </w:p>
        </w:tc>
        <w:tc>
          <w:tcPr>
            <w:tcW w:w="1559" w:type="dxa"/>
            <w:shd w:val="clear" w:color="ffffff" w:fill="ffffff"/>
            <w:textDirection w:val="lrTb"/>
            <w:vAlign w:val="center"/>
          </w:tcPr>
          <w:p>
            <w:pPr>
              <w:pStyle w:val="Normal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Площадь земельного участка, на котором расположен Объект*, </w:t>
            </w:r>
            <w:r>
              <w:rPr>
                <w:b/>
                <w:bCs/>
                <w:i/>
                <w:iCs/>
                <w:sz w:val="20"/>
              </w:rPr>
              <w:t xml:space="preserve">кв.м</w:t>
            </w:r>
            <w:r>
              <w:rPr>
                <w:b/>
                <w:bCs/>
                <w:sz w:val="20"/>
              </w:rPr>
            </w:r>
          </w:p>
        </w:tc>
        <w:tc>
          <w:tcPr>
            <w:tcW w:w="1276" w:type="dxa"/>
            <w:shd w:val="clear" w:color="ffffff" w:fill="ffffff"/>
            <w:textDirection w:val="lrTb"/>
            <w:vAlign w:val="center"/>
          </w:tcPr>
          <w:p>
            <w:pPr>
              <w:pStyle w:val="Normal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Общая площадь Объекта*, </w:t>
            </w:r>
            <w:r>
              <w:rPr>
                <w:b/>
                <w:bCs/>
                <w:i/>
                <w:iCs/>
                <w:sz w:val="20"/>
              </w:rPr>
              <w:t xml:space="preserve">кв.м</w:t>
            </w:r>
            <w:r>
              <w:rPr>
                <w:b/>
                <w:bCs/>
                <w:sz w:val="20"/>
              </w:rPr>
            </w:r>
          </w:p>
        </w:tc>
        <w:tc>
          <w:tcPr>
            <w:tcW w:w="2268" w:type="dxa"/>
            <w:shd w:val="clear" w:color="ffffff" w:fill="ffffff"/>
            <w:textDirection w:val="lrTb"/>
            <w:vAlign w:val="center"/>
          </w:tcPr>
          <w:p>
            <w:pPr>
              <w:pStyle w:val="Normal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Виды разрешенного использования земельного участка, на котором расположен Объект*</w:t>
            </w:r>
            <w:r>
              <w:rPr>
                <w:b/>
                <w:bCs/>
                <w:sz w:val="20"/>
              </w:rPr>
            </w:r>
          </w:p>
        </w:tc>
        <w:tc>
          <w:tcPr>
            <w:tcW w:w="2268" w:type="dxa"/>
            <w:shd w:val="clear" w:color="ffffff" w:fill="ffffff"/>
            <w:textDirection w:val="lrTb"/>
            <w:vAlign w:val="center"/>
          </w:tcPr>
          <w:p>
            <w:pPr>
              <w:pStyle w:val="Normal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Вид собственности на Объект*</w:t>
            </w:r>
            <w:r>
              <w:rPr>
                <w:b/>
                <w:bCs/>
                <w:sz w:val="20"/>
              </w:rPr>
            </w:r>
          </w:p>
        </w:tc>
        <w:tc>
          <w:tcPr>
            <w:tcW w:w="1559" w:type="dxa"/>
            <w:shd w:val="clear" w:color="ffffff" w:fill="ffffff"/>
            <w:textDirection w:val="lrTb"/>
            <w:vAlign w:val="center"/>
          </w:tcPr>
          <w:p>
            <w:pPr>
              <w:pStyle w:val="Normal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Планируемые мероприятия </w:t>
            </w:r>
            <w:r>
              <w:rPr>
                <w:b/>
                <w:bCs/>
                <w:sz w:val="20"/>
              </w:rPr>
            </w:r>
          </w:p>
        </w:tc>
      </w:tr>
      <w:tr>
        <w:trPr>
          <w:trHeight w:val="802"/>
        </w:trP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c>
          <w:tcPr>
            <w:tcW w:w="568" w:type="dxa"/>
            <w:shd w:val="clear" w:color="ffffff" w:fill="ffffff"/>
            <w:textDirection w:val="lrTb"/>
            <w:vAlign w:val="center"/>
          </w:tcPr>
          <w:p>
            <w:pPr>
              <w:pStyle w:val="Normal"/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 xml:space="preserve">1</w:t>
            </w:r>
            <w:r>
              <w:rPr>
                <w:sz w:val="20"/>
                <w:lang w:val="en-US"/>
              </w:rPr>
            </w:r>
          </w:p>
        </w:tc>
        <w:tc>
          <w:tcPr>
            <w:tcW w:w="1701" w:type="dxa"/>
            <w:shd w:val="clear" w:color="ffffff" w:fill="ffffff"/>
            <w:textDirection w:val="lrTb"/>
            <w:vAlign w:val="center"/>
          </w:tcPr>
          <w:p>
            <w:pPr>
              <w:pStyle w:val="Normal"/>
              <w:jc w:val="center"/>
              <w:rPr>
                <w:sz w:val="18"/>
                <w:szCs w:val="18"/>
              </w:rPr>
            </w:pPr>
            <w:r>
              <w:rPr>
                <w:sz w:val="20"/>
              </w:rPr>
              <w:t xml:space="preserve">г. Пермь, </w:t>
            </w:r>
            <w:r>
              <w:rPr>
                <w:sz w:val="18"/>
                <w:szCs w:val="18"/>
              </w:rPr>
            </w:r>
          </w:p>
          <w:p>
            <w:pPr>
              <w:pStyle w:val="Normal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ул. Хрустальная, д. 11а</w:t>
            </w:r>
            <w:r>
              <w:rPr>
                <w:sz w:val="20"/>
              </w:rPr>
            </w:r>
          </w:p>
        </w:tc>
        <w:tc>
          <w:tcPr>
            <w:tcW w:w="1985" w:type="dxa"/>
            <w:shd w:val="clear" w:color="ffffff" w:fill="ffffff"/>
            <w:textDirection w:val="lrTb"/>
            <w:vAlign w:val="center"/>
          </w:tcPr>
          <w:p>
            <w:pPr>
              <w:pStyle w:val="Normal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Коллективное овощехранилище </w:t>
            </w:r>
            <w:r>
              <w:rPr>
                <w:color w:val="000000"/>
                <w:sz w:val="20"/>
              </w:rPr>
              <w:br w:type="textWrapping" w:clear="all"/>
            </w:r>
            <w:r>
              <w:rPr>
                <w:color w:val="000000"/>
                <w:sz w:val="20"/>
              </w:rPr>
              <w:t xml:space="preserve">и подземный гараж</w:t>
            </w:r>
            <w:r>
              <w:rPr>
                <w:color w:val="000000"/>
                <w:sz w:val="20"/>
              </w:rPr>
            </w:r>
          </w:p>
        </w:tc>
        <w:tc>
          <w:tcPr>
            <w:tcW w:w="2268" w:type="dxa"/>
            <w:shd w:val="clear" w:color="ffffff" w:fill="ffffff"/>
            <w:textDirection w:val="lrTb"/>
            <w:vAlign w:val="center"/>
          </w:tcPr>
          <w:p>
            <w:pPr>
              <w:pStyle w:val="Normal"/>
              <w:jc w:val="center"/>
              <w:rPr>
                <w:sz w:val="18"/>
                <w:szCs w:val="18"/>
              </w:rPr>
            </w:pPr>
            <w:r>
              <w:rPr>
                <w:sz w:val="20"/>
              </w:rPr>
              <w:t xml:space="preserve">ОКС:</w:t>
            </w:r>
            <w:r>
              <w:rPr>
                <w:sz w:val="18"/>
                <w:szCs w:val="18"/>
              </w:rPr>
            </w:r>
          </w:p>
          <w:p>
            <w:pPr>
              <w:pStyle w:val="Normal"/>
              <w:jc w:val="center"/>
              <w:rPr>
                <w:sz w:val="18"/>
                <w:szCs w:val="18"/>
              </w:rPr>
            </w:pPr>
            <w:r>
              <w:rPr>
                <w:sz w:val="20"/>
              </w:rPr>
              <w:t xml:space="preserve">59:01:4311090:1089</w:t>
            </w:r>
            <w:r>
              <w:rPr>
                <w:sz w:val="18"/>
                <w:szCs w:val="18"/>
              </w:rPr>
            </w:r>
          </w:p>
          <w:p>
            <w:pPr>
              <w:pStyle w:val="Normal"/>
              <w:jc w:val="center"/>
              <w:rPr>
                <w:sz w:val="18"/>
                <w:szCs w:val="18"/>
              </w:rPr>
            </w:pPr>
            <w:r>
              <w:rPr>
                <w:sz w:val="20"/>
              </w:rPr>
              <w:t xml:space="preserve">ЗУ:</w:t>
            </w:r>
            <w:r>
              <w:rPr>
                <w:sz w:val="18"/>
                <w:szCs w:val="18"/>
              </w:rPr>
            </w:r>
          </w:p>
          <w:p>
            <w:pPr>
              <w:pStyle w:val="Normal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59:01:4311090:16</w:t>
            </w:r>
            <w:r>
              <w:rPr>
                <w:sz w:val="20"/>
              </w:rPr>
            </w:r>
          </w:p>
        </w:tc>
        <w:tc>
          <w:tcPr>
            <w:tcW w:w="1559" w:type="dxa"/>
            <w:shd w:val="clear" w:color="ffffff" w:fill="ffffff"/>
            <w:textDirection w:val="lrTb"/>
            <w:vAlign w:val="center"/>
          </w:tcPr>
          <w:p>
            <w:pPr>
              <w:pStyle w:val="Normal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3268.02</w:t>
            </w:r>
            <w:r>
              <w:rPr>
                <w:sz w:val="20"/>
              </w:rPr>
            </w:r>
          </w:p>
        </w:tc>
        <w:tc>
          <w:tcPr>
            <w:tcW w:w="1276" w:type="dxa"/>
            <w:shd w:val="clear" w:color="ffffff" w:fill="ffffff"/>
            <w:textDirection w:val="lrTb"/>
            <w:vAlign w:val="center"/>
          </w:tcPr>
          <w:p>
            <w:pPr>
              <w:pStyle w:val="Normal"/>
              <w:spacing w:line="240" w:lineRule="exact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1512,4</w:t>
            </w:r>
            <w:r>
              <w:rPr>
                <w:sz w:val="20"/>
              </w:rPr>
            </w:r>
          </w:p>
        </w:tc>
        <w:tc>
          <w:tcPr>
            <w:tcW w:w="2268" w:type="dxa"/>
            <w:shd w:val="clear" w:color="ffffff" w:fill="ffffff"/>
            <w:textDirection w:val="lrTb"/>
            <w:vAlign w:val="center"/>
          </w:tcPr>
          <w:p>
            <w:pPr>
              <w:pStyle w:val="Normal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С</w:t>
            </w:r>
            <w:r>
              <w:rPr>
                <w:color w:val="000000"/>
                <w:sz w:val="20"/>
              </w:rPr>
              <w:t xml:space="preserve">троительство подземных гаражей </w:t>
            </w:r>
            <w:r>
              <w:rPr>
                <w:color w:val="000000"/>
                <w:sz w:val="20"/>
              </w:rPr>
              <w:br w:type="textWrapping" w:clear="all"/>
            </w:r>
            <w:r>
              <w:rPr>
                <w:color w:val="000000"/>
                <w:sz w:val="20"/>
              </w:rPr>
              <w:t xml:space="preserve">и овощных ям</w:t>
            </w:r>
            <w:r>
              <w:rPr>
                <w:color w:val="000000"/>
                <w:sz w:val="20"/>
              </w:rPr>
            </w:r>
          </w:p>
        </w:tc>
        <w:tc>
          <w:tcPr>
            <w:tcW w:w="2268" w:type="dxa"/>
            <w:shd w:val="clear" w:color="ffffff" w:fill="ffffff"/>
            <w:textDirection w:val="lrTb"/>
            <w:vAlign w:val="center"/>
          </w:tcPr>
          <w:p>
            <w:pPr>
              <w:pStyle w:val="Normal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Сведения о зарегистрированных правах отсутствуют</w:t>
            </w:r>
            <w:r>
              <w:rPr>
                <w:color w:val="000000"/>
                <w:sz w:val="20"/>
              </w:rPr>
            </w:r>
          </w:p>
        </w:tc>
        <w:tc>
          <w:tcPr>
            <w:tcW w:w="1559" w:type="dxa"/>
            <w:shd w:val="clear" w:color="ffffff" w:fill="ffffff"/>
            <w:textDirection w:val="lrTb"/>
            <w:vAlign w:val="center"/>
          </w:tcPr>
          <w:p>
            <w:pPr>
              <w:pStyle w:val="Normal"/>
              <w:jc w:val="center"/>
              <w:rPr>
                <w:sz w:val="18"/>
                <w:szCs w:val="18"/>
              </w:rPr>
            </w:pPr>
            <w:r>
              <w:rPr>
                <w:sz w:val="20"/>
              </w:rPr>
              <w:t xml:space="preserve">Изъятие, с</w:t>
            </w:r>
            <w:r>
              <w:rPr>
                <w:sz w:val="20"/>
              </w:rPr>
              <w:t xml:space="preserve">нос</w:t>
            </w:r>
            <w:r>
              <w:rPr>
                <w:sz w:val="18"/>
                <w:szCs w:val="18"/>
              </w:rPr>
            </w:r>
          </w:p>
        </w:tc>
      </w:tr>
    </w:tbl>
    <w:p>
      <w:pPr>
        <w:pStyle w:val="Normal"/>
        <w:spacing w:line="240" w:lineRule="exact"/>
        <w:rPr>
          <w:i/>
          <w:iCs/>
          <w:sz w:val="20"/>
        </w:rPr>
      </w:pPr>
      <w:r>
        <w:rPr>
          <w:i/>
          <w:iCs/>
          <w:sz w:val="20"/>
        </w:rPr>
        <w:t xml:space="preserve">* В соответствии со сведениями, содержащимися в Едином государственном реестре недвижимости</w:t>
      </w:r>
      <w:r>
        <w:rPr>
          <w:i/>
          <w:iCs/>
          <w:sz w:val="20"/>
        </w:rPr>
      </w:r>
    </w:p>
    <w:p>
      <w:pPr>
        <w:pStyle w:val="Normal"/>
        <w:rPr>
          <w:bCs/>
          <w:i/>
          <w:sz w:val="20"/>
        </w:rPr>
      </w:pPr>
      <w:r>
        <w:rPr>
          <w:bCs/>
          <w:i/>
          <w:sz w:val="20"/>
        </w:rPr>
      </w:r>
    </w:p>
    <w:p>
      <w:pPr>
        <w:pStyle w:val="Normal"/>
        <w:jc w:val="both"/>
        <w:rPr>
          <w:bCs/>
          <w:i/>
          <w:sz w:val="20"/>
        </w:rPr>
      </w:pPr>
      <w:r>
        <w:rPr>
          <w:bCs/>
          <w:i/>
          <w:sz w:val="20"/>
        </w:rPr>
      </w:r>
    </w:p>
    <w:p>
      <w:pPr>
        <w:pStyle w:val="Normal"/>
        <w:jc w:val="both"/>
        <w:rPr>
          <w:sz w:val="20"/>
        </w:rPr>
      </w:pPr>
      <w:r>
        <w:rPr>
          <w:sz w:val="20"/>
        </w:rPr>
      </w:r>
    </w:p>
    <w:p>
      <w:pPr>
        <w:pStyle w:val="Normal"/>
        <w:jc w:val="center"/>
        <w:rPr>
          <w:b/>
          <w:szCs w:val="24"/>
        </w:rPr>
      </w:pPr>
      <w:r>
        <w:rPr>
          <w:sz w:val="20"/>
        </w:rPr>
        <w:br w:type="page" w:clear="all"/>
      </w:r>
      <w:r>
        <w:rPr>
          <w:b/>
          <w:szCs w:val="24"/>
        </w:rPr>
        <w:t xml:space="preserve">Раздел </w:t>
      </w:r>
      <w:r>
        <w:rPr>
          <w:b/>
          <w:szCs w:val="24"/>
          <w:lang w:val="en-US"/>
        </w:rPr>
        <w:t xml:space="preserve">VI</w:t>
      </w:r>
      <w:r>
        <w:rPr>
          <w:b/>
          <w:szCs w:val="24"/>
        </w:rPr>
        <w:t xml:space="preserve">. Перечень объектов коммунальной, социальной, транспортной инфраструктур, в том числе подлежащих изъятию для государственных или муниципальных нужд в целях комплексного развития несме</w:t>
      </w:r>
      <w:r>
        <w:rPr>
          <w:b/>
          <w:szCs w:val="24"/>
        </w:rPr>
        <w:t xml:space="preserve">жных территорий жилой застройки</w:t>
      </w:r>
      <w:r>
        <w:rPr>
          <w:b/>
          <w:szCs w:val="24"/>
        </w:rPr>
        <w:t xml:space="preserve">, сносу или реконструкции (далее – Объекты)</w:t>
      </w:r>
      <w:r>
        <w:rPr>
          <w:b/>
          <w:szCs w:val="24"/>
        </w:rPr>
      </w:r>
    </w:p>
    <w:p>
      <w:pPr>
        <w:pStyle w:val="Normal"/>
        <w:tabs>
          <w:tab w:val="center" w:pos="7143" w:leader="none"/>
        </w:tabs>
        <w:spacing w:after="120" w:line="240" w:lineRule="exact"/>
        <w:ind w:firstLine="709"/>
        <w:jc w:val="both"/>
        <w:rPr>
          <w:b/>
          <w:szCs w:val="24"/>
        </w:rPr>
      </w:pPr>
      <w:r>
        <w:rPr>
          <w:b/>
          <w:szCs w:val="24"/>
        </w:rPr>
      </w:r>
    </w:p>
    <w:p>
      <w:pPr>
        <w:pStyle w:val="Normal"/>
        <w:tabs>
          <w:tab w:val="center" w:pos="7143" w:leader="none"/>
        </w:tabs>
        <w:spacing w:after="120" w:line="240" w:lineRule="exact"/>
        <w:ind w:firstLine="709"/>
        <w:jc w:val="center"/>
        <w:rPr>
          <w:szCs w:val="24"/>
        </w:rPr>
      </w:pPr>
      <w:r>
        <w:rPr>
          <w:szCs w:val="24"/>
        </w:rPr>
        <w:t xml:space="preserve">Контур № 1</w:t>
      </w:r>
      <w:r>
        <w:rPr>
          <w:szCs w:val="24"/>
        </w:rPr>
        <w:t xml:space="preserve"> </w:t>
      </w:r>
      <w:r>
        <w:rPr>
          <w:bCs/>
          <w:szCs w:val="24"/>
        </w:rPr>
        <w:t xml:space="preserve">по улице КИМ</w:t>
      </w:r>
      <w:r>
        <w:rPr>
          <w:szCs w:val="24"/>
        </w:rPr>
        <w:t xml:space="preserve"> площадью 0,60 га</w:t>
      </w:r>
      <w:r>
        <w:rPr>
          <w:szCs w:val="24"/>
        </w:rPr>
      </w:r>
    </w:p>
    <w:tbl>
      <w:tblPr>
        <w:tblW w:w="5000" w:type="pct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left w:w="108" w:type="dxa"/>
          <w:top w:w="0" w:type="dxa"/>
          <w:right w:w="108" w:type="dxa"/>
          <w:bottom w:w="0" w:type="dxa"/>
        </w:tblCellMar>
        <w:tblLook w:val="04A0" w:firstRow="1" w:lastRow="0" w:firstColumn="1" w:lastColumn="0" w:noHBand="0" w:noVBand="1"/>
      </w:tblPr>
      <w:tblGrid>
        <w:gridCol w:w="416"/>
        <w:gridCol w:w="1897"/>
        <w:gridCol w:w="1655"/>
        <w:gridCol w:w="1984"/>
        <w:gridCol w:w="1314"/>
        <w:gridCol w:w="1688"/>
        <w:gridCol w:w="2144"/>
        <w:gridCol w:w="1622"/>
        <w:gridCol w:w="2380"/>
      </w:tblGrid>
      <w:tr>
        <w:trPr>
          <w:trHeight w:val="2162"/>
          <w:tblHeader/>
        </w:trP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c>
          <w:tcPr>
            <w:tcW w:w="138" w:type="pct"/>
            <w:shd w:val="clear" w:color="ffffff" w:fill="ffffff"/>
            <w:textDirection w:val="lrTb"/>
            <w:vAlign w:val="center"/>
          </w:tcPr>
          <w:p>
            <w:pPr>
              <w:pStyle w:val="Normal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№</w:t>
            </w:r>
            <w:r>
              <w:rPr>
                <w:b/>
                <w:bCs/>
                <w:sz w:val="20"/>
              </w:rPr>
            </w:r>
          </w:p>
        </w:tc>
        <w:tc>
          <w:tcPr>
            <w:tcW w:w="628" w:type="pct"/>
            <w:shd w:val="clear" w:color="ffffff" w:fill="ffffff"/>
            <w:textDirection w:val="lrTb"/>
            <w:vAlign w:val="center"/>
          </w:tcPr>
          <w:p>
            <w:pPr>
              <w:pStyle w:val="Normal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Адрес (местоположение) Объекта</w:t>
            </w:r>
            <w:r>
              <w:rPr>
                <w:b/>
                <w:bCs/>
                <w:sz w:val="20"/>
              </w:rPr>
            </w:r>
          </w:p>
        </w:tc>
        <w:tc>
          <w:tcPr>
            <w:tcW w:w="548" w:type="pct"/>
            <w:shd w:val="clear" w:color="ffffff" w:fill="ffffff"/>
            <w:textDirection w:val="lrTb"/>
            <w:vAlign w:val="center"/>
          </w:tcPr>
          <w:p>
            <w:pPr>
              <w:pStyle w:val="Normal"/>
              <w:jc w:val="center"/>
              <w:rPr>
                <w:b/>
                <w:bCs/>
                <w:sz w:val="20"/>
                <w:lang w:val="en-US"/>
              </w:rPr>
            </w:pPr>
            <w:r>
              <w:rPr>
                <w:b/>
                <w:bCs/>
                <w:sz w:val="20"/>
              </w:rPr>
              <w:t xml:space="preserve">Наименование/ назначение Объекта</w:t>
            </w:r>
            <w:r>
              <w:rPr>
                <w:b/>
                <w:bCs/>
                <w:sz w:val="20"/>
                <w:lang w:val="en-US"/>
              </w:rPr>
              <w:t xml:space="preserve">*</w:t>
            </w:r>
            <w:r>
              <w:rPr>
                <w:b/>
                <w:bCs/>
                <w:sz w:val="20"/>
                <w:lang w:val="en-US"/>
              </w:rPr>
            </w:r>
          </w:p>
          <w:p>
            <w:pPr>
              <w:pStyle w:val="Normal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</w:r>
          </w:p>
        </w:tc>
        <w:tc>
          <w:tcPr>
            <w:tcW w:w="657" w:type="pct"/>
            <w:shd w:val="clear" w:color="ffffff" w:fill="ffffff"/>
            <w:textDirection w:val="lrTb"/>
            <w:vAlign w:val="center"/>
          </w:tcPr>
          <w:p>
            <w:pPr>
              <w:pStyle w:val="Normal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Кадастровый номер объекта (ОКС) </w:t>
            </w:r>
            <w:r>
              <w:rPr>
                <w:b/>
                <w:bCs/>
                <w:sz w:val="20"/>
              </w:rPr>
              <w:br w:type="textWrapping" w:clear="all"/>
            </w:r>
            <w:r>
              <w:rPr>
                <w:b/>
                <w:bCs/>
                <w:sz w:val="20"/>
              </w:rPr>
              <w:t xml:space="preserve">и </w:t>
            </w:r>
            <w:r>
              <w:rPr>
                <w:b/>
                <w:bCs/>
                <w:color w:val="000000"/>
                <w:sz w:val="20"/>
              </w:rPr>
              <w:t xml:space="preserve">земельного участка (ЗУ), </w:t>
            </w:r>
            <w:r>
              <w:rPr>
                <w:b/>
                <w:bCs/>
                <w:color w:val="000000"/>
                <w:sz w:val="20"/>
              </w:rPr>
              <w:br w:type="textWrapping" w:clear="all"/>
            </w:r>
            <w:r>
              <w:rPr>
                <w:b/>
                <w:bCs/>
                <w:sz w:val="20"/>
              </w:rPr>
              <w:t xml:space="preserve">на котором расположен Объект*</w:t>
            </w:r>
            <w:r>
              <w:rPr>
                <w:b/>
                <w:bCs/>
                <w:sz w:val="20"/>
              </w:rPr>
            </w:r>
          </w:p>
          <w:p>
            <w:pPr>
              <w:pStyle w:val="Normal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(при наличии)</w:t>
            </w:r>
            <w:r>
              <w:rPr>
                <w:b/>
                <w:bCs/>
                <w:sz w:val="20"/>
              </w:rPr>
            </w:r>
          </w:p>
        </w:tc>
        <w:tc>
          <w:tcPr>
            <w:tcW w:w="435" w:type="pct"/>
            <w:shd w:val="clear" w:color="ffffff" w:fill="ffffff"/>
            <w:textDirection w:val="lrTb"/>
            <w:vAlign w:val="center"/>
          </w:tcPr>
          <w:p>
            <w:pPr>
              <w:pStyle w:val="Normal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Площадь земельного участка, </w:t>
              <w:br w:type="textWrapping" w:clear="all"/>
              <w:t xml:space="preserve">на котором расположен Объект*, кв.</w:t>
            </w:r>
            <w:r>
              <w:rPr>
                <w:b/>
                <w:bCs/>
                <w:sz w:val="20"/>
              </w:rPr>
              <w:t xml:space="preserve"> </w:t>
            </w:r>
            <w:r>
              <w:rPr>
                <w:b/>
                <w:bCs/>
                <w:sz w:val="20"/>
              </w:rPr>
              <w:t xml:space="preserve">м</w:t>
            </w:r>
            <w:r>
              <w:rPr>
                <w:b/>
                <w:bCs/>
                <w:sz w:val="20"/>
              </w:rPr>
            </w:r>
          </w:p>
        </w:tc>
        <w:tc>
          <w:tcPr>
            <w:tcW w:w="559" w:type="pct"/>
            <w:shd w:val="clear" w:color="ffffff" w:fill="ffffff"/>
            <w:textDirection w:val="lrTb"/>
            <w:vAlign w:val="center"/>
          </w:tcPr>
          <w:p>
            <w:pPr>
              <w:pStyle w:val="Normal"/>
              <w:jc w:val="center"/>
              <w:rPr>
                <w:b/>
                <w:bCs/>
                <w:strike/>
                <w:color w:val="ff0000"/>
                <w:sz w:val="20"/>
              </w:rPr>
            </w:pPr>
            <w:r>
              <w:rPr>
                <w:b/>
                <w:bCs/>
                <w:sz w:val="20"/>
              </w:rPr>
              <w:t xml:space="preserve">Площадь, протяжность, объем или иной показатель основной характеристики Объекта*</w:t>
            </w:r>
            <w:r>
              <w:rPr>
                <w:b/>
                <w:bCs/>
                <w:strike/>
                <w:color w:val="ff0000"/>
                <w:sz w:val="20"/>
              </w:rPr>
            </w:r>
          </w:p>
        </w:tc>
        <w:tc>
          <w:tcPr>
            <w:tcW w:w="710" w:type="pct"/>
            <w:shd w:val="clear" w:color="ffffff" w:fill="ffffff"/>
            <w:textDirection w:val="lrTb"/>
            <w:vAlign w:val="center"/>
          </w:tcPr>
          <w:p>
            <w:pPr>
              <w:pStyle w:val="Normal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Вид собственности на Объект, сведения о собственнике Объекта*</w:t>
            </w:r>
            <w:r>
              <w:rPr>
                <w:b/>
                <w:bCs/>
                <w:sz w:val="20"/>
              </w:rPr>
            </w:r>
          </w:p>
        </w:tc>
        <w:tc>
          <w:tcPr>
            <w:tcW w:w="537" w:type="pct"/>
            <w:shd w:val="clear" w:color="ffffff" w:fill="ffffff"/>
            <w:textDirection w:val="lrTb"/>
            <w:vAlign w:val="center"/>
          </w:tcPr>
          <w:p>
            <w:pPr>
              <w:pStyle w:val="Normal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Сведения </w:t>
            </w:r>
            <w:r>
              <w:rPr>
                <w:b/>
                <w:bCs/>
                <w:sz w:val="20"/>
              </w:rPr>
              <w:br w:type="textWrapping" w:clear="all"/>
            </w:r>
            <w:r>
              <w:rPr>
                <w:b/>
                <w:bCs/>
                <w:sz w:val="20"/>
              </w:rPr>
              <w:t xml:space="preserve">об ином правообладателе Объекта*</w:t>
            </w:r>
            <w:r>
              <w:rPr>
                <w:b/>
                <w:bCs/>
                <w:sz w:val="20"/>
              </w:rPr>
            </w:r>
          </w:p>
        </w:tc>
        <w:tc>
          <w:tcPr>
            <w:tcW w:w="787" w:type="pct"/>
            <w:shd w:val="clear" w:color="ffffff" w:fill="ffffff"/>
            <w:textDirection w:val="lrTb"/>
            <w:vAlign w:val="center"/>
          </w:tcPr>
          <w:p>
            <w:pPr>
              <w:pStyle w:val="Normal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Планируемые мероприятия </w:t>
            </w:r>
            <w:r>
              <w:rPr>
                <w:b/>
                <w:bCs/>
                <w:sz w:val="20"/>
              </w:rPr>
            </w:r>
          </w:p>
        </w:tc>
      </w:tr>
      <w:tr>
        <w:trPr>
          <w:trHeight w:val="293"/>
        </w:trP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c>
          <w:tcPr>
            <w:tcW w:w="5000" w:type="pct"/>
            <w:gridSpan w:val="9"/>
            <w:shd w:val="clear" w:color="ffffff" w:fill="ffffff"/>
            <w:textDirection w:val="lrTb"/>
            <w:vAlign w:val="center"/>
          </w:tcPr>
          <w:p>
            <w:pPr>
              <w:pStyle w:val="Normal"/>
              <w:jc w:val="center"/>
              <w:rPr>
                <w:b/>
                <w:bCs/>
                <w:iCs/>
                <w:sz w:val="20"/>
              </w:rPr>
            </w:pPr>
            <w:r>
              <w:rPr>
                <w:b/>
                <w:bCs/>
                <w:iCs/>
                <w:sz w:val="20"/>
                <w:lang w:val="en-US"/>
              </w:rPr>
              <w:t xml:space="preserve">I</w:t>
            </w:r>
            <w:r>
              <w:rPr>
                <w:b/>
                <w:bCs/>
                <w:iCs/>
                <w:sz w:val="20"/>
              </w:rPr>
              <w:t xml:space="preserve">. Объекты коммунальной инфраструктуры</w:t>
            </w:r>
            <w:r>
              <w:rPr>
                <w:b/>
                <w:bCs/>
                <w:iCs/>
                <w:sz w:val="20"/>
              </w:rPr>
            </w:r>
          </w:p>
        </w:tc>
      </w:tr>
      <w:tr>
        <w:trPr>
          <w:trHeight w:val="1817"/>
        </w:trP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c>
          <w:tcPr>
            <w:tcW w:w="138" w:type="pct"/>
            <w:shd w:val="clear" w:color="ffffff" w:fill="ffffff"/>
            <w:textDirection w:val="lrTb"/>
            <w:vAlign w:val="center"/>
          </w:tcPr>
          <w:p>
            <w:pPr>
              <w:pStyle w:val="Normal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1</w:t>
            </w:r>
            <w:r>
              <w:rPr>
                <w:sz w:val="20"/>
              </w:rPr>
            </w:r>
          </w:p>
        </w:tc>
        <w:tc>
          <w:tcPr>
            <w:tcW w:w="628" w:type="pct"/>
            <w:shd w:val="clear" w:color="ffffff" w:fill="ffffff"/>
            <w:textDirection w:val="lrTb"/>
            <w:vAlign w:val="center"/>
          </w:tcPr>
          <w:p>
            <w:pPr>
              <w:pStyle w:val="Normal"/>
              <w:jc w:val="center"/>
              <w:rPr>
                <w:sz w:val="18"/>
                <w:szCs w:val="18"/>
              </w:rPr>
            </w:pPr>
            <w:r>
              <w:rPr>
                <w:sz w:val="20"/>
              </w:rPr>
              <w:t xml:space="preserve">В границах территории жилой застройки, подлежащей комплексному развитию  </w:t>
            </w:r>
            <w:r>
              <w:rPr>
                <w:sz w:val="18"/>
                <w:szCs w:val="18"/>
              </w:rPr>
            </w:r>
          </w:p>
        </w:tc>
        <w:tc>
          <w:tcPr>
            <w:tcW w:w="548" w:type="pct"/>
            <w:shd w:val="clear" w:color="ffffff" w:fill="ffffff"/>
            <w:textDirection w:val="lrTb"/>
            <w:vAlign w:val="center"/>
          </w:tcPr>
          <w:p>
            <w:pPr>
              <w:pStyle w:val="Normal"/>
              <w:ind w:left="-108" w:right="-108"/>
              <w:jc w:val="center"/>
              <w:rPr>
                <w:sz w:val="18"/>
                <w:szCs w:val="18"/>
              </w:rPr>
            </w:pPr>
            <w:r>
              <w:rPr>
                <w:sz w:val="20"/>
              </w:rPr>
              <w:t xml:space="preserve">Телефонная канализация АТС-65</w:t>
            </w:r>
            <w:r>
              <w:rPr>
                <w:sz w:val="18"/>
                <w:szCs w:val="18"/>
              </w:rPr>
            </w:r>
          </w:p>
        </w:tc>
        <w:tc>
          <w:tcPr>
            <w:tcW w:w="657" w:type="pct"/>
            <w:shd w:val="clear" w:color="ffffff" w:fill="ffffff"/>
            <w:textDirection w:val="lrTb"/>
            <w:vAlign w:val="center"/>
          </w:tcPr>
          <w:p>
            <w:pPr>
              <w:pStyle w:val="Normal"/>
              <w:jc w:val="center"/>
              <w:rPr>
                <w:bCs/>
                <w:sz w:val="18"/>
                <w:szCs w:val="18"/>
                <w:shd w:val="clear" w:color="auto" w:fill="ffffff"/>
              </w:rPr>
            </w:pPr>
            <w:r>
              <w:rPr>
                <w:bCs/>
                <w:sz w:val="20"/>
                <w:shd w:val="clear" w:color="auto" w:fill="ffffff"/>
              </w:rPr>
              <w:t xml:space="preserve">ОКС: </w:t>
            </w:r>
            <w:r>
              <w:rPr>
                <w:bCs/>
                <w:sz w:val="18"/>
                <w:szCs w:val="18"/>
                <w:shd w:val="clear" w:color="auto" w:fill="ffffff"/>
              </w:rPr>
            </w:r>
          </w:p>
          <w:p>
            <w:pPr>
              <w:pStyle w:val="Normal"/>
              <w:jc w:val="center"/>
              <w:rPr>
                <w:sz w:val="18"/>
                <w:szCs w:val="18"/>
              </w:rPr>
            </w:pPr>
            <w:r>
              <w:rPr>
                <w:sz w:val="20"/>
              </w:rPr>
              <w:t xml:space="preserve">59:01:0000000:51698</w:t>
            </w:r>
            <w:r>
              <w:rPr>
                <w:sz w:val="18"/>
                <w:szCs w:val="18"/>
              </w:rPr>
            </w:r>
          </w:p>
          <w:p>
            <w:pPr>
              <w:pStyle w:val="Normal"/>
              <w:jc w:val="center"/>
              <w:rPr>
                <w:bCs/>
                <w:sz w:val="18"/>
                <w:szCs w:val="18"/>
                <w:shd w:val="clear" w:color="auto" w:fill="ffffff"/>
              </w:rPr>
            </w:pPr>
            <w:r>
              <w:rPr>
                <w:bCs/>
                <w:sz w:val="20"/>
                <w:shd w:val="clear" w:color="auto" w:fill="ffffff"/>
              </w:rPr>
              <w:t xml:space="preserve">ЗУ:</w:t>
            </w:r>
            <w:r>
              <w:rPr>
                <w:bCs/>
                <w:sz w:val="18"/>
                <w:szCs w:val="18"/>
                <w:shd w:val="clear" w:color="auto" w:fill="ffffff"/>
              </w:rPr>
            </w:r>
          </w:p>
          <w:p>
            <w:pPr>
              <w:pStyle w:val="Normal"/>
              <w:jc w:val="center"/>
              <w:rPr>
                <w:bCs/>
                <w:sz w:val="18"/>
                <w:szCs w:val="18"/>
                <w:shd w:val="clear" w:color="auto" w:fill="ffffff"/>
              </w:rPr>
            </w:pPr>
            <w:r>
              <w:rPr>
                <w:bCs/>
                <w:sz w:val="20"/>
                <w:shd w:val="clear" w:color="auto" w:fill="ffffff"/>
              </w:rPr>
              <w:t xml:space="preserve">59:01:4311070:11</w:t>
            </w:r>
            <w:r>
              <w:rPr>
                <w:bCs/>
                <w:sz w:val="18"/>
                <w:szCs w:val="18"/>
                <w:shd w:val="clear" w:color="auto" w:fill="ffffff"/>
              </w:rPr>
            </w:r>
          </w:p>
          <w:p>
            <w:pPr>
              <w:pStyle w:val="Normal"/>
              <w:jc w:val="center"/>
              <w:rPr>
                <w:bCs/>
                <w:sz w:val="18"/>
                <w:szCs w:val="18"/>
                <w:shd w:val="clear" w:color="auto" w:fill="ffffff"/>
              </w:rPr>
            </w:pPr>
            <w:r>
              <w:rPr>
                <w:bCs/>
                <w:sz w:val="20"/>
                <w:shd w:val="clear" w:color="auto" w:fill="ffffff"/>
              </w:rPr>
              <w:t xml:space="preserve">59:01:4311070:15</w:t>
            </w:r>
            <w:r>
              <w:rPr>
                <w:bCs/>
                <w:sz w:val="18"/>
                <w:szCs w:val="18"/>
                <w:shd w:val="clear" w:color="auto" w:fill="ffffff"/>
              </w:rPr>
            </w:r>
          </w:p>
        </w:tc>
        <w:tc>
          <w:tcPr>
            <w:tcW w:w="435" w:type="pct"/>
            <w:shd w:val="clear" w:color="ffffff" w:fill="ffffff"/>
            <w:textDirection w:val="lrTb"/>
            <w:vAlign w:val="center"/>
          </w:tcPr>
          <w:p>
            <w:pPr>
              <w:pStyle w:val="Normal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  <w:p>
            <w:pPr>
              <w:pStyle w:val="Normal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  <w:p>
            <w:pPr>
              <w:pStyle w:val="Normal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  <w:p>
            <w:pPr>
              <w:pStyle w:val="Normal"/>
              <w:jc w:val="center"/>
              <w:rPr>
                <w:sz w:val="18"/>
                <w:szCs w:val="18"/>
              </w:rPr>
            </w:pPr>
            <w:r>
              <w:rPr>
                <w:sz w:val="20"/>
              </w:rPr>
              <w:t xml:space="preserve">1495,25</w:t>
            </w:r>
            <w:r>
              <w:rPr>
                <w:sz w:val="18"/>
                <w:szCs w:val="18"/>
              </w:rPr>
            </w:r>
          </w:p>
          <w:p>
            <w:pPr>
              <w:pStyle w:val="Normal"/>
              <w:jc w:val="center"/>
              <w:rPr>
                <w:sz w:val="18"/>
                <w:szCs w:val="18"/>
              </w:rPr>
            </w:pPr>
            <w:r>
              <w:rPr>
                <w:sz w:val="20"/>
              </w:rPr>
              <w:t xml:space="preserve">2757</w:t>
            </w:r>
            <w:r>
              <w:rPr>
                <w:sz w:val="18"/>
                <w:szCs w:val="18"/>
              </w:rPr>
            </w:r>
          </w:p>
        </w:tc>
        <w:tc>
          <w:tcPr>
            <w:tcW w:w="559" w:type="pct"/>
            <w:shd w:val="clear" w:color="ffffff" w:fill="ffffff"/>
            <w:textDirection w:val="lrTb"/>
            <w:vAlign w:val="center"/>
          </w:tcPr>
          <w:p>
            <w:pPr>
              <w:pStyle w:val="Normal"/>
              <w:jc w:val="center"/>
              <w:rPr>
                <w:sz w:val="18"/>
                <w:szCs w:val="18"/>
              </w:rPr>
            </w:pPr>
            <w:r>
              <w:rPr>
                <w:sz w:val="20"/>
              </w:rPr>
              <w:t xml:space="preserve">3025</w:t>
            </w:r>
            <w:r>
              <w:rPr>
                <w:sz w:val="20"/>
              </w:rPr>
              <w:t xml:space="preserve">5</w:t>
            </w:r>
            <w:r>
              <w:rPr>
                <w:sz w:val="20"/>
              </w:rPr>
              <w:t xml:space="preserve"> м</w:t>
            </w:r>
            <w:r>
              <w:rPr>
                <w:sz w:val="18"/>
                <w:szCs w:val="18"/>
              </w:rPr>
            </w:r>
          </w:p>
        </w:tc>
        <w:tc>
          <w:tcPr>
            <w:tcW w:w="710" w:type="pct"/>
            <w:shd w:val="clear" w:color="ffffff" w:fill="ffffff"/>
            <w:textDirection w:val="lrTb"/>
            <w:vAlign w:val="center"/>
          </w:tcPr>
          <w:p>
            <w:pPr>
              <w:pStyle w:val="Normal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Частная собственность</w:t>
            </w:r>
            <w:r>
              <w:rPr>
                <w:sz w:val="20"/>
              </w:rPr>
              <w:t xml:space="preserve"> </w:t>
            </w:r>
            <w:r>
              <w:rPr>
                <w:sz w:val="20"/>
              </w:rPr>
            </w:r>
          </w:p>
          <w:p>
            <w:pPr>
              <w:pStyle w:val="Normal"/>
              <w:jc w:val="center"/>
              <w:rPr>
                <w:sz w:val="18"/>
                <w:szCs w:val="18"/>
              </w:rPr>
            </w:pPr>
            <w:r>
              <w:rPr>
                <w:sz w:val="20"/>
              </w:rPr>
              <w:t xml:space="preserve">ПАО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20"/>
              </w:rPr>
              <w:t xml:space="preserve">«Ростелеком»</w:t>
            </w:r>
            <w:r>
              <w:rPr>
                <w:sz w:val="18"/>
                <w:szCs w:val="18"/>
              </w:rPr>
            </w:r>
          </w:p>
        </w:tc>
        <w:tc>
          <w:tcPr>
            <w:tcW w:w="537" w:type="pct"/>
            <w:shd w:val="clear" w:color="ffffff" w:fill="ffffff"/>
            <w:textDirection w:val="lrTb"/>
            <w:vAlign w:val="center"/>
          </w:tcPr>
          <w:p>
            <w:pPr>
              <w:pStyle w:val="Normal"/>
              <w:jc w:val="center"/>
              <w:rPr>
                <w:sz w:val="18"/>
                <w:szCs w:val="18"/>
              </w:rPr>
            </w:pPr>
            <w:r>
              <w:rPr>
                <w:sz w:val="20"/>
              </w:rPr>
              <w:t xml:space="preserve"> - </w:t>
            </w:r>
            <w:r>
              <w:rPr>
                <w:sz w:val="18"/>
                <w:szCs w:val="18"/>
              </w:rPr>
            </w:r>
          </w:p>
        </w:tc>
        <w:tc>
          <w:tcPr>
            <w:tcW w:w="787" w:type="pct"/>
            <w:vMerge w:val="restart"/>
            <w:shd w:val="clear" w:color="ffffff" w:fill="ffffff"/>
            <w:textDirection w:val="lrTb"/>
            <w:vAlign w:val="center"/>
          </w:tcPr>
          <w:p>
            <w:pPr>
              <w:pStyle w:val="Normal"/>
              <w:jc w:val="center"/>
              <w:rPr>
                <w:sz w:val="22"/>
                <w:szCs w:val="22"/>
              </w:rPr>
            </w:pPr>
            <w:r>
              <w:rPr>
                <w:sz w:val="20"/>
              </w:rPr>
              <w:t xml:space="preserve">Межквартальные –</w:t>
            </w:r>
            <w:r>
              <w:rPr>
                <w:sz w:val="22"/>
                <w:szCs w:val="22"/>
              </w:rPr>
            </w:r>
          </w:p>
          <w:p>
            <w:pPr>
              <w:pStyle w:val="Normal"/>
              <w:jc w:val="center"/>
              <w:rPr>
                <w:sz w:val="22"/>
                <w:szCs w:val="22"/>
              </w:rPr>
            </w:pPr>
            <w:r>
              <w:rPr>
                <w:sz w:val="20"/>
              </w:rPr>
              <w:t xml:space="preserve">строительство/</w:t>
            </w:r>
            <w:r>
              <w:rPr>
                <w:sz w:val="22"/>
                <w:szCs w:val="22"/>
              </w:rPr>
            </w:r>
          </w:p>
          <w:p>
            <w:pPr>
              <w:pStyle w:val="Normal"/>
              <w:jc w:val="center"/>
              <w:rPr>
                <w:sz w:val="22"/>
                <w:szCs w:val="22"/>
              </w:rPr>
            </w:pPr>
            <w:r>
              <w:rPr>
                <w:sz w:val="20"/>
              </w:rPr>
              <w:t xml:space="preserve">реконструкция</w:t>
            </w:r>
            <w:r>
              <w:rPr>
                <w:sz w:val="22"/>
                <w:szCs w:val="22"/>
              </w:rPr>
            </w:r>
          </w:p>
          <w:p>
            <w:pPr>
              <w:pStyle w:val="Normal"/>
              <w:jc w:val="center"/>
              <w:rPr>
                <w:sz w:val="22"/>
                <w:szCs w:val="22"/>
              </w:rPr>
            </w:pPr>
            <w:r>
              <w:rPr>
                <w:sz w:val="20"/>
              </w:rPr>
              <w:t xml:space="preserve">в соответствии</w:t>
            </w:r>
            <w:r>
              <w:rPr>
                <w:sz w:val="22"/>
                <w:szCs w:val="22"/>
              </w:rPr>
            </w:r>
          </w:p>
          <w:p>
            <w:pPr>
              <w:pStyle w:val="Normal"/>
              <w:jc w:val="center"/>
              <w:rPr>
                <w:sz w:val="22"/>
                <w:szCs w:val="22"/>
              </w:rPr>
            </w:pPr>
            <w:r>
              <w:rPr>
                <w:sz w:val="20"/>
              </w:rPr>
              <w:t xml:space="preserve">с проектной</w:t>
            </w:r>
            <w:r>
              <w:rPr>
                <w:sz w:val="22"/>
                <w:szCs w:val="22"/>
              </w:rPr>
            </w:r>
          </w:p>
          <w:p>
            <w:pPr>
              <w:pStyle w:val="Normal"/>
              <w:jc w:val="center"/>
              <w:rPr>
                <w:sz w:val="22"/>
                <w:szCs w:val="22"/>
              </w:rPr>
            </w:pPr>
            <w:r>
              <w:rPr>
                <w:sz w:val="20"/>
              </w:rPr>
              <w:t xml:space="preserve">документацией</w:t>
            </w:r>
            <w:r>
              <w:rPr>
                <w:sz w:val="22"/>
                <w:szCs w:val="22"/>
              </w:rPr>
            </w:r>
          </w:p>
          <w:p>
            <w:pPr>
              <w:pStyle w:val="Normal"/>
              <w:jc w:val="center"/>
              <w:rPr>
                <w:sz w:val="22"/>
                <w:szCs w:val="22"/>
              </w:rPr>
            </w:pPr>
            <w:r>
              <w:rPr>
                <w:sz w:val="20"/>
              </w:rPr>
              <w:t xml:space="preserve">ресурсоснабжающих организаций,</w:t>
            </w:r>
            <w:r>
              <w:rPr>
                <w:sz w:val="22"/>
                <w:szCs w:val="22"/>
              </w:rPr>
            </w:r>
          </w:p>
          <w:p>
            <w:pPr>
              <w:pStyle w:val="Normal"/>
              <w:jc w:val="center"/>
              <w:rPr>
                <w:sz w:val="22"/>
                <w:szCs w:val="22"/>
              </w:rPr>
            </w:pPr>
            <w:r>
              <w:rPr>
                <w:sz w:val="20"/>
              </w:rPr>
              <w:t xml:space="preserve">внутриквартальные</w:t>
            </w:r>
            <w:r>
              <w:rPr>
                <w:sz w:val="22"/>
                <w:szCs w:val="22"/>
              </w:rPr>
            </w:r>
          </w:p>
          <w:p>
            <w:pPr>
              <w:pStyle w:val="Normal"/>
              <w:jc w:val="center"/>
              <w:rPr>
                <w:sz w:val="22"/>
                <w:szCs w:val="22"/>
              </w:rPr>
            </w:pPr>
            <w:r>
              <w:rPr>
                <w:sz w:val="20"/>
              </w:rPr>
              <w:t xml:space="preserve">–вынос/переустройство/</w:t>
            </w:r>
            <w:r>
              <w:rPr>
                <w:sz w:val="22"/>
                <w:szCs w:val="22"/>
              </w:rPr>
            </w:r>
          </w:p>
          <w:p>
            <w:pPr>
              <w:pStyle w:val="Normal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строительство</w:t>
            </w:r>
            <w:r>
              <w:rPr>
                <w:sz w:val="20"/>
              </w:rPr>
            </w:r>
          </w:p>
        </w:tc>
      </w:tr>
      <w:tr>
        <w:trPr>
          <w:trHeight w:val="2220"/>
        </w:trP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c>
          <w:tcPr>
            <w:tcW w:w="138" w:type="pct"/>
            <w:shd w:val="clear" w:color="ffffff" w:fill="ffffff"/>
            <w:textDirection w:val="lrTb"/>
            <w:vAlign w:val="center"/>
          </w:tcPr>
          <w:p>
            <w:pPr>
              <w:pStyle w:val="Normal"/>
              <w:jc w:val="center"/>
              <w:rPr>
                <w:sz w:val="20"/>
              </w:rPr>
            </w:pPr>
            <w:r>
              <w:rPr>
                <w:sz w:val="20"/>
                <w:lang w:val="en-US"/>
              </w:rPr>
              <w:t xml:space="preserve">2</w:t>
            </w:r>
            <w:r>
              <w:rPr>
                <w:sz w:val="20"/>
              </w:rPr>
            </w:r>
          </w:p>
        </w:tc>
        <w:tc>
          <w:tcPr>
            <w:tcW w:w="628" w:type="pct"/>
            <w:shd w:val="clear" w:color="ffffff" w:fill="ffffff"/>
            <w:textDirection w:val="lrTb"/>
            <w:vAlign w:val="center"/>
          </w:tcPr>
          <w:p>
            <w:pPr>
              <w:pStyle w:val="Normal"/>
              <w:jc w:val="center"/>
              <w:rPr>
                <w:sz w:val="18"/>
                <w:szCs w:val="18"/>
              </w:rPr>
            </w:pPr>
            <w:r>
              <w:rPr>
                <w:sz w:val="20"/>
              </w:rPr>
              <w:t xml:space="preserve">г. Пермь,</w:t>
            </w:r>
            <w:r>
              <w:rPr>
                <w:sz w:val="18"/>
                <w:szCs w:val="18"/>
              </w:rPr>
            </w:r>
          </w:p>
          <w:p>
            <w:pPr>
              <w:pStyle w:val="Normal"/>
              <w:jc w:val="center"/>
              <w:rPr>
                <w:sz w:val="18"/>
                <w:szCs w:val="18"/>
              </w:rPr>
            </w:pPr>
            <w:r>
              <w:rPr>
                <w:sz w:val="20"/>
              </w:rPr>
              <w:t xml:space="preserve">ул. Уральская,</w:t>
            </w:r>
            <w:r>
              <w:rPr>
                <w:sz w:val="18"/>
                <w:szCs w:val="18"/>
              </w:rPr>
            </w:r>
          </w:p>
          <w:p>
            <w:pPr>
              <w:pStyle w:val="Normal"/>
              <w:jc w:val="center"/>
              <w:rPr>
                <w:sz w:val="18"/>
                <w:szCs w:val="18"/>
              </w:rPr>
            </w:pPr>
            <w:r>
              <w:rPr>
                <w:sz w:val="20"/>
              </w:rPr>
              <w:t xml:space="preserve">д. б/н, Начало - водопроводный колодец ВК1, 79; ввод в жилой дом </w:t>
            </w:r>
            <w:r>
              <w:rPr>
                <w:sz w:val="20"/>
              </w:rPr>
              <w:br w:type="textWrapping" w:clear="all"/>
            </w:r>
            <w:r>
              <w:rPr>
                <w:sz w:val="20"/>
              </w:rPr>
              <w:t xml:space="preserve">по улице Циолковского, 14</w:t>
            </w:r>
            <w:r>
              <w:rPr>
                <w:sz w:val="18"/>
                <w:szCs w:val="18"/>
              </w:rPr>
            </w:r>
          </w:p>
        </w:tc>
        <w:tc>
          <w:tcPr>
            <w:tcW w:w="548" w:type="pct"/>
            <w:shd w:val="clear" w:color="ffffff" w:fill="ffffff"/>
            <w:textDirection w:val="lrTb"/>
            <w:vAlign w:val="center"/>
          </w:tcPr>
          <w:p>
            <w:pPr>
              <w:pStyle w:val="Normal"/>
              <w:ind w:left="-108" w:right="-108"/>
              <w:jc w:val="center"/>
              <w:rPr>
                <w:sz w:val="18"/>
                <w:szCs w:val="18"/>
              </w:rPr>
            </w:pPr>
            <w:r>
              <w:rPr>
                <w:sz w:val="20"/>
              </w:rPr>
              <w:t xml:space="preserve">Сеть холодного водоснабжения</w:t>
            </w:r>
            <w:r>
              <w:rPr>
                <w:sz w:val="18"/>
                <w:szCs w:val="18"/>
              </w:rPr>
            </w:r>
          </w:p>
        </w:tc>
        <w:tc>
          <w:tcPr>
            <w:tcW w:w="657" w:type="pct"/>
            <w:shd w:val="clear" w:color="ffffff" w:fill="ffffff"/>
            <w:textDirection w:val="lrTb"/>
            <w:vAlign w:val="center"/>
          </w:tcPr>
          <w:p>
            <w:pPr>
              <w:pStyle w:val="Normal"/>
              <w:jc w:val="center"/>
              <w:rPr>
                <w:bCs/>
                <w:sz w:val="18"/>
                <w:szCs w:val="18"/>
                <w:shd w:val="clear" w:color="auto" w:fill="ffffff"/>
              </w:rPr>
            </w:pPr>
            <w:r>
              <w:rPr>
                <w:bCs/>
                <w:sz w:val="20"/>
                <w:shd w:val="clear" w:color="auto" w:fill="ffffff"/>
              </w:rPr>
              <w:t xml:space="preserve">ОКС:</w:t>
            </w:r>
            <w:r>
              <w:rPr>
                <w:bCs/>
                <w:sz w:val="18"/>
                <w:szCs w:val="18"/>
                <w:shd w:val="clear" w:color="auto" w:fill="ffffff"/>
              </w:rPr>
            </w:r>
          </w:p>
          <w:p>
            <w:pPr>
              <w:pStyle w:val="Normal"/>
              <w:jc w:val="center"/>
              <w:rPr>
                <w:bCs/>
                <w:sz w:val="18"/>
                <w:szCs w:val="18"/>
                <w:shd w:val="clear" w:color="auto" w:fill="ffffff"/>
              </w:rPr>
            </w:pPr>
            <w:r>
              <w:rPr>
                <w:bCs/>
                <w:sz w:val="20"/>
                <w:shd w:val="clear" w:color="auto" w:fill="ffffff"/>
              </w:rPr>
              <w:t xml:space="preserve">59:01:0000000:18914</w:t>
            </w:r>
            <w:r>
              <w:rPr>
                <w:bCs/>
                <w:sz w:val="18"/>
                <w:szCs w:val="18"/>
                <w:shd w:val="clear" w:color="auto" w:fill="ffffff"/>
              </w:rPr>
            </w:r>
          </w:p>
          <w:p>
            <w:pPr>
              <w:pStyle w:val="Normal"/>
              <w:jc w:val="center"/>
              <w:rPr>
                <w:bCs/>
                <w:sz w:val="18"/>
                <w:szCs w:val="18"/>
                <w:shd w:val="clear" w:color="auto" w:fill="ffffff"/>
              </w:rPr>
            </w:pPr>
            <w:r>
              <w:rPr>
                <w:bCs/>
                <w:sz w:val="20"/>
                <w:shd w:val="clear" w:color="auto" w:fill="ffffff"/>
              </w:rPr>
              <w:t xml:space="preserve">ЗУ:</w:t>
            </w:r>
            <w:r>
              <w:rPr>
                <w:bCs/>
                <w:sz w:val="18"/>
                <w:szCs w:val="18"/>
                <w:shd w:val="clear" w:color="auto" w:fill="ffffff"/>
              </w:rPr>
            </w:r>
          </w:p>
          <w:p>
            <w:pPr>
              <w:pStyle w:val="Normal"/>
              <w:jc w:val="center"/>
              <w:rPr>
                <w:bCs/>
                <w:sz w:val="18"/>
                <w:szCs w:val="18"/>
                <w:shd w:val="clear" w:color="auto" w:fill="ffffff"/>
              </w:rPr>
            </w:pPr>
            <w:r>
              <w:rPr>
                <w:bCs/>
                <w:sz w:val="20"/>
                <w:shd w:val="clear" w:color="auto" w:fill="ffffff"/>
              </w:rPr>
              <w:t xml:space="preserve">59:01:4311070:11</w:t>
            </w:r>
            <w:r>
              <w:rPr>
                <w:bCs/>
                <w:sz w:val="18"/>
                <w:szCs w:val="18"/>
                <w:shd w:val="clear" w:color="auto" w:fill="ffffff"/>
              </w:rPr>
            </w:r>
          </w:p>
          <w:p>
            <w:pPr>
              <w:pStyle w:val="Normal"/>
              <w:jc w:val="center"/>
              <w:rPr>
                <w:bCs/>
                <w:sz w:val="18"/>
                <w:szCs w:val="18"/>
                <w:shd w:val="clear" w:color="auto" w:fill="ffffff"/>
              </w:rPr>
            </w:pPr>
            <w:r>
              <w:rPr>
                <w:bCs/>
                <w:sz w:val="20"/>
                <w:shd w:val="clear" w:color="auto" w:fill="ffffff"/>
              </w:rPr>
              <w:t xml:space="preserve">59:01:4311070:15</w:t>
            </w:r>
            <w:r>
              <w:rPr>
                <w:bCs/>
                <w:sz w:val="18"/>
                <w:szCs w:val="18"/>
                <w:shd w:val="clear" w:color="auto" w:fill="ffffff"/>
              </w:rPr>
            </w:r>
          </w:p>
        </w:tc>
        <w:tc>
          <w:tcPr>
            <w:tcW w:w="435" w:type="pct"/>
            <w:shd w:val="clear" w:color="ffffff" w:fill="ffffff"/>
            <w:textDirection w:val="lrTb"/>
            <w:vAlign w:val="center"/>
          </w:tcPr>
          <w:p>
            <w:pPr>
              <w:pStyle w:val="Normal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  <w:p>
            <w:pPr>
              <w:pStyle w:val="Normal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  <w:p>
            <w:pPr>
              <w:pStyle w:val="Normal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  <w:p>
            <w:pPr>
              <w:pStyle w:val="Normal"/>
              <w:jc w:val="center"/>
              <w:rPr>
                <w:sz w:val="18"/>
                <w:szCs w:val="18"/>
              </w:rPr>
            </w:pPr>
            <w:r>
              <w:rPr>
                <w:sz w:val="20"/>
              </w:rPr>
              <w:t xml:space="preserve">1495,25</w:t>
            </w:r>
            <w:r>
              <w:rPr>
                <w:sz w:val="18"/>
                <w:szCs w:val="18"/>
              </w:rPr>
            </w:r>
          </w:p>
          <w:p>
            <w:pPr>
              <w:pStyle w:val="Normal"/>
              <w:jc w:val="center"/>
              <w:rPr>
                <w:sz w:val="18"/>
                <w:szCs w:val="18"/>
              </w:rPr>
            </w:pPr>
            <w:r>
              <w:rPr>
                <w:sz w:val="20"/>
              </w:rPr>
              <w:t xml:space="preserve">2757</w:t>
            </w:r>
            <w:r>
              <w:rPr>
                <w:sz w:val="18"/>
                <w:szCs w:val="18"/>
              </w:rPr>
            </w:r>
          </w:p>
        </w:tc>
        <w:tc>
          <w:tcPr>
            <w:tcW w:w="559" w:type="pct"/>
            <w:shd w:val="clear" w:color="ffffff" w:fill="ffffff"/>
            <w:textDirection w:val="lrTb"/>
            <w:vAlign w:val="center"/>
          </w:tcPr>
          <w:p>
            <w:pPr>
              <w:pStyle w:val="Normal"/>
              <w:jc w:val="center"/>
              <w:rPr>
                <w:sz w:val="18"/>
                <w:szCs w:val="18"/>
              </w:rPr>
            </w:pPr>
            <w:r>
              <w:rPr>
                <w:sz w:val="20"/>
              </w:rPr>
              <w:t xml:space="preserve">43 м</w:t>
            </w:r>
            <w:r>
              <w:rPr>
                <w:sz w:val="18"/>
                <w:szCs w:val="18"/>
              </w:rPr>
            </w:r>
          </w:p>
        </w:tc>
        <w:tc>
          <w:tcPr>
            <w:tcW w:w="710" w:type="pct"/>
            <w:shd w:val="clear" w:color="ffffff" w:fill="ffffff"/>
            <w:textDirection w:val="lrTb"/>
            <w:vAlign w:val="center"/>
          </w:tcPr>
          <w:p>
            <w:pPr>
              <w:pStyle w:val="Normal"/>
              <w:jc w:val="center"/>
              <w:rPr>
                <w:sz w:val="18"/>
                <w:szCs w:val="18"/>
              </w:rPr>
            </w:pPr>
            <w:r>
              <w:rPr>
                <w:sz w:val="20"/>
              </w:rPr>
              <w:t xml:space="preserve">Сведения </w:t>
            </w:r>
            <w:r>
              <w:rPr>
                <w:sz w:val="20"/>
              </w:rPr>
              <w:br w:type="textWrapping" w:clear="all"/>
            </w:r>
            <w:r>
              <w:rPr>
                <w:sz w:val="20"/>
              </w:rPr>
              <w:t xml:space="preserve">о зарегистрированных правах отсутствуют</w:t>
            </w:r>
            <w:r>
              <w:rPr>
                <w:sz w:val="18"/>
                <w:szCs w:val="18"/>
              </w:rPr>
            </w:r>
          </w:p>
        </w:tc>
        <w:tc>
          <w:tcPr>
            <w:tcW w:w="537" w:type="pct"/>
            <w:shd w:val="clear" w:color="ffffff" w:fill="ffffff"/>
            <w:textDirection w:val="lrTb"/>
            <w:vAlign w:val="center"/>
          </w:tcPr>
          <w:p>
            <w:pPr>
              <w:pStyle w:val="Normal"/>
              <w:jc w:val="center"/>
              <w:rPr>
                <w:sz w:val="18"/>
                <w:szCs w:val="18"/>
              </w:rPr>
            </w:pPr>
            <w:r>
              <w:rPr>
                <w:sz w:val="20"/>
              </w:rPr>
              <w:t xml:space="preserve">-</w:t>
            </w:r>
            <w:r>
              <w:rPr>
                <w:sz w:val="18"/>
                <w:szCs w:val="18"/>
              </w:rPr>
            </w:r>
          </w:p>
        </w:tc>
        <w:tc>
          <w:tcPr>
            <w:tcW w:w="787" w:type="pct"/>
            <w:vMerge w:val="continue"/>
            <w:shd w:val="clear" w:color="ffffff" w:fill="ffffff"/>
            <w:textDirection w:val="lrTb"/>
            <w:vAlign w:val="center"/>
          </w:tcPr>
          <w:p>
            <w:pPr>
              <w:pStyle w:val="Normal"/>
            </w:pPr>
          </w:p>
        </w:tc>
      </w:tr>
      <w:tr>
        <w:trPr>
          <w:trHeight w:val="230"/>
        </w:trP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c>
          <w:tcPr>
            <w:tcW w:w="138" w:type="pct"/>
            <w:shd w:val="clear" w:color="ffffff" w:fill="ffffff"/>
            <w:textDirection w:val="lrTb"/>
            <w:vAlign w:val="center"/>
          </w:tcPr>
          <w:p>
            <w:pPr>
              <w:pStyle w:val="Normal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3</w:t>
            </w:r>
            <w:r>
              <w:rPr>
                <w:sz w:val="20"/>
              </w:rPr>
            </w:r>
          </w:p>
        </w:tc>
        <w:tc>
          <w:tcPr>
            <w:tcW w:w="628" w:type="pct"/>
            <w:shd w:val="clear" w:color="ffffff" w:fill="ffffff"/>
            <w:textDirection w:val="lrTb"/>
            <w:vAlign w:val="center"/>
          </w:tcPr>
          <w:p>
            <w:pPr>
              <w:pStyle w:val="Normal"/>
              <w:jc w:val="center"/>
              <w:rPr>
                <w:sz w:val="18"/>
                <w:szCs w:val="18"/>
              </w:rPr>
            </w:pPr>
            <w:r>
              <w:rPr>
                <w:sz w:val="20"/>
              </w:rPr>
              <w:t xml:space="preserve">г. Пермь, начало-жилой дом по улице Уральская, 83, конец-здание </w:t>
            </w:r>
            <w:r>
              <w:rPr>
                <w:sz w:val="20"/>
              </w:rPr>
              <w:br w:type="textWrapping" w:clear="all"/>
            </w:r>
            <w:r>
              <w:rPr>
                <w:sz w:val="20"/>
              </w:rPr>
              <w:t xml:space="preserve">по улице Уральская, 81; жилые дома по улице Уральская, 79, 77, 75; улице Индустриализации, 4, 6, 8; улице Циолковского, 9, 11, 14; улице Лебедева, 10, 12, 14</w:t>
            </w:r>
            <w:r>
              <w:rPr>
                <w:sz w:val="18"/>
                <w:szCs w:val="18"/>
              </w:rPr>
            </w:r>
          </w:p>
        </w:tc>
        <w:tc>
          <w:tcPr>
            <w:tcW w:w="548" w:type="pct"/>
            <w:shd w:val="clear" w:color="ffffff" w:fill="ffffff"/>
            <w:textDirection w:val="lrTb"/>
            <w:vAlign w:val="center"/>
          </w:tcPr>
          <w:p>
            <w:pPr>
              <w:pStyle w:val="Normal"/>
              <w:ind w:left="-108" w:right="-108"/>
              <w:jc w:val="center"/>
              <w:rPr>
                <w:sz w:val="18"/>
                <w:szCs w:val="18"/>
              </w:rPr>
            </w:pPr>
            <w:r>
              <w:rPr>
                <w:sz w:val="20"/>
              </w:rPr>
              <w:t xml:space="preserve">Тепловая трасса</w:t>
            </w:r>
            <w:r>
              <w:rPr>
                <w:sz w:val="18"/>
                <w:szCs w:val="18"/>
              </w:rPr>
            </w:r>
          </w:p>
        </w:tc>
        <w:tc>
          <w:tcPr>
            <w:tcW w:w="657" w:type="pct"/>
            <w:shd w:val="clear" w:color="ffffff" w:fill="ffffff"/>
            <w:textDirection w:val="lrTb"/>
            <w:vAlign w:val="center"/>
          </w:tcPr>
          <w:p>
            <w:pPr>
              <w:pStyle w:val="Normal"/>
              <w:jc w:val="center"/>
              <w:rPr>
                <w:bCs/>
                <w:sz w:val="18"/>
                <w:szCs w:val="18"/>
                <w:shd w:val="clear" w:color="auto" w:fill="ffffff"/>
              </w:rPr>
            </w:pPr>
            <w:r>
              <w:rPr>
                <w:bCs/>
                <w:sz w:val="20"/>
                <w:shd w:val="clear" w:color="auto" w:fill="ffffff"/>
              </w:rPr>
              <w:t xml:space="preserve">ОКС:</w:t>
            </w:r>
            <w:r>
              <w:rPr>
                <w:bCs/>
                <w:sz w:val="18"/>
                <w:szCs w:val="18"/>
                <w:shd w:val="clear" w:color="auto" w:fill="ffffff"/>
              </w:rPr>
            </w:r>
          </w:p>
          <w:p>
            <w:pPr>
              <w:pStyle w:val="Normal"/>
              <w:jc w:val="center"/>
              <w:rPr>
                <w:bCs/>
                <w:sz w:val="18"/>
                <w:szCs w:val="18"/>
                <w:shd w:val="clear" w:color="auto" w:fill="ffffff"/>
              </w:rPr>
            </w:pPr>
            <w:r>
              <w:rPr>
                <w:bCs/>
                <w:sz w:val="20"/>
                <w:shd w:val="clear" w:color="auto" w:fill="ffffff"/>
              </w:rPr>
              <w:t xml:space="preserve">59:01:0000000:18947</w:t>
            </w:r>
            <w:r>
              <w:rPr>
                <w:bCs/>
                <w:sz w:val="18"/>
                <w:szCs w:val="18"/>
                <w:shd w:val="clear" w:color="auto" w:fill="ffffff"/>
              </w:rPr>
            </w:r>
          </w:p>
          <w:p>
            <w:pPr>
              <w:pStyle w:val="Normal"/>
              <w:jc w:val="center"/>
              <w:rPr>
                <w:bCs/>
                <w:sz w:val="18"/>
                <w:szCs w:val="18"/>
                <w:shd w:val="clear" w:color="auto" w:fill="ffffff"/>
              </w:rPr>
            </w:pPr>
            <w:r>
              <w:rPr>
                <w:bCs/>
                <w:sz w:val="20"/>
                <w:shd w:val="clear" w:color="auto" w:fill="ffffff"/>
              </w:rPr>
              <w:t xml:space="preserve">ЗУ:</w:t>
            </w:r>
            <w:r>
              <w:rPr>
                <w:bCs/>
                <w:sz w:val="18"/>
                <w:szCs w:val="18"/>
                <w:shd w:val="clear" w:color="auto" w:fill="ffffff"/>
              </w:rPr>
            </w:r>
          </w:p>
          <w:p>
            <w:pPr>
              <w:pStyle w:val="Normal"/>
              <w:jc w:val="center"/>
              <w:rPr>
                <w:bCs/>
                <w:sz w:val="18"/>
                <w:szCs w:val="18"/>
                <w:shd w:val="clear" w:color="auto" w:fill="ffffff"/>
              </w:rPr>
            </w:pPr>
            <w:r>
              <w:rPr>
                <w:bCs/>
                <w:sz w:val="20"/>
                <w:shd w:val="clear" w:color="auto" w:fill="ffffff"/>
              </w:rPr>
              <w:t xml:space="preserve">59:01:4311070:11</w:t>
            </w:r>
            <w:r>
              <w:rPr>
                <w:bCs/>
                <w:sz w:val="18"/>
                <w:szCs w:val="18"/>
                <w:shd w:val="clear" w:color="auto" w:fill="ffffff"/>
              </w:rPr>
            </w:r>
          </w:p>
        </w:tc>
        <w:tc>
          <w:tcPr>
            <w:tcW w:w="435" w:type="pct"/>
            <w:shd w:val="clear" w:color="ffffff" w:fill="ffffff"/>
            <w:textDirection w:val="lrTb"/>
            <w:vAlign w:val="center"/>
          </w:tcPr>
          <w:p>
            <w:pPr>
              <w:pStyle w:val="Normal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  <w:p>
            <w:pPr>
              <w:pStyle w:val="Normal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  <w:p>
            <w:pPr>
              <w:pStyle w:val="Normal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  <w:p>
            <w:pPr>
              <w:pStyle w:val="Normal"/>
              <w:jc w:val="center"/>
              <w:rPr>
                <w:sz w:val="18"/>
                <w:szCs w:val="18"/>
              </w:rPr>
            </w:pPr>
            <w:r>
              <w:rPr>
                <w:sz w:val="20"/>
              </w:rPr>
              <w:t xml:space="preserve">1495,25</w:t>
            </w:r>
            <w:r>
              <w:rPr>
                <w:sz w:val="18"/>
                <w:szCs w:val="18"/>
              </w:rPr>
            </w:r>
          </w:p>
        </w:tc>
        <w:tc>
          <w:tcPr>
            <w:tcW w:w="559" w:type="pct"/>
            <w:shd w:val="clear" w:color="ffffff" w:fill="ffffff"/>
            <w:textDirection w:val="lrTb"/>
            <w:vAlign w:val="center"/>
          </w:tcPr>
          <w:p>
            <w:pPr>
              <w:pStyle w:val="Normal"/>
              <w:jc w:val="center"/>
              <w:rPr>
                <w:sz w:val="18"/>
                <w:szCs w:val="18"/>
              </w:rPr>
            </w:pPr>
            <w:r>
              <w:rPr>
                <w:sz w:val="20"/>
              </w:rPr>
              <w:t xml:space="preserve">302 м</w:t>
            </w:r>
            <w:r>
              <w:rPr>
                <w:sz w:val="18"/>
                <w:szCs w:val="18"/>
              </w:rPr>
            </w:r>
          </w:p>
        </w:tc>
        <w:tc>
          <w:tcPr>
            <w:tcW w:w="710" w:type="pct"/>
            <w:shd w:val="clear" w:color="ffffff" w:fill="ffffff"/>
            <w:textDirection w:val="lrTb"/>
            <w:vAlign w:val="center"/>
          </w:tcPr>
          <w:p>
            <w:pPr>
              <w:pStyle w:val="Normal"/>
              <w:jc w:val="center"/>
              <w:rPr>
                <w:sz w:val="18"/>
                <w:szCs w:val="18"/>
              </w:rPr>
            </w:pPr>
            <w:r>
              <w:rPr>
                <w:sz w:val="20"/>
              </w:rPr>
              <w:t xml:space="preserve">Частная собственность</w:t>
            </w:r>
            <w:r>
              <w:rPr>
                <w:sz w:val="18"/>
                <w:szCs w:val="18"/>
              </w:rPr>
            </w:r>
          </w:p>
          <w:p>
            <w:pPr>
              <w:pStyle w:val="Normal"/>
              <w:jc w:val="center"/>
              <w:rPr>
                <w:sz w:val="18"/>
                <w:szCs w:val="18"/>
              </w:rPr>
            </w:pPr>
            <w:r>
              <w:rPr>
                <w:sz w:val="20"/>
              </w:rPr>
              <w:t xml:space="preserve">ПАО</w:t>
            </w:r>
            <w:r>
              <w:rPr>
                <w:sz w:val="20"/>
              </w:rPr>
              <w:t xml:space="preserve"> «Т Плюс»</w:t>
            </w:r>
            <w:r>
              <w:rPr>
                <w:sz w:val="18"/>
                <w:szCs w:val="18"/>
              </w:rPr>
            </w:r>
          </w:p>
        </w:tc>
        <w:tc>
          <w:tcPr>
            <w:tcW w:w="537" w:type="pct"/>
            <w:shd w:val="clear" w:color="ffffff" w:fill="ffffff"/>
            <w:textDirection w:val="lrTb"/>
            <w:vAlign w:val="center"/>
          </w:tcPr>
          <w:p>
            <w:pPr>
              <w:pStyle w:val="Normal"/>
              <w:jc w:val="center"/>
              <w:rPr>
                <w:sz w:val="18"/>
                <w:szCs w:val="18"/>
              </w:rPr>
            </w:pPr>
            <w:r>
              <w:rPr>
                <w:sz w:val="20"/>
              </w:rPr>
              <w:t xml:space="preserve">-</w:t>
            </w:r>
            <w:r>
              <w:rPr>
                <w:sz w:val="18"/>
                <w:szCs w:val="18"/>
              </w:rPr>
            </w:r>
          </w:p>
        </w:tc>
        <w:tc>
          <w:tcPr>
            <w:tcW w:w="787" w:type="pct"/>
            <w:vMerge w:val="restart"/>
            <w:shd w:val="clear" w:color="ffffff" w:fill="ffffff"/>
            <w:textDirection w:val="lrTb"/>
            <w:vAlign w:val="center"/>
          </w:tcPr>
          <w:p>
            <w:pPr>
              <w:pStyle w:val="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  <w:p>
            <w:pPr>
              <w:pStyle w:val="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  <w:p>
            <w:pPr>
              <w:pStyle w:val="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  <w:p>
            <w:pPr>
              <w:pStyle w:val="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  <w:p>
            <w:pPr>
              <w:pStyle w:val="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  <w:p>
            <w:pPr>
              <w:pStyle w:val="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  <w:p>
            <w:pPr>
              <w:pStyle w:val="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  <w:p>
            <w:pPr>
              <w:pStyle w:val="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  <w:p>
            <w:pPr>
              <w:pStyle w:val="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  <w:p>
            <w:pPr>
              <w:pStyle w:val="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  <w:p>
            <w:pPr>
              <w:pStyle w:val="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  <w:p>
            <w:pPr>
              <w:pStyle w:val="Normal"/>
              <w:jc w:val="center"/>
              <w:rPr>
                <w:sz w:val="22"/>
                <w:szCs w:val="22"/>
              </w:rPr>
            </w:pPr>
            <w:r>
              <w:rPr>
                <w:sz w:val="20"/>
              </w:rPr>
              <w:t xml:space="preserve">Межквартальные –</w:t>
            </w:r>
            <w:r>
              <w:rPr>
                <w:sz w:val="22"/>
                <w:szCs w:val="22"/>
              </w:rPr>
            </w:r>
          </w:p>
          <w:p>
            <w:pPr>
              <w:pStyle w:val="Normal"/>
              <w:jc w:val="center"/>
              <w:rPr>
                <w:sz w:val="22"/>
                <w:szCs w:val="22"/>
              </w:rPr>
            </w:pPr>
            <w:r>
              <w:rPr>
                <w:sz w:val="20"/>
              </w:rPr>
              <w:t xml:space="preserve">строительство/</w:t>
            </w:r>
            <w:r>
              <w:rPr>
                <w:sz w:val="22"/>
                <w:szCs w:val="22"/>
              </w:rPr>
            </w:r>
          </w:p>
          <w:p>
            <w:pPr>
              <w:pStyle w:val="Normal"/>
              <w:jc w:val="center"/>
              <w:rPr>
                <w:sz w:val="22"/>
                <w:szCs w:val="22"/>
              </w:rPr>
            </w:pPr>
            <w:r>
              <w:rPr>
                <w:sz w:val="20"/>
              </w:rPr>
              <w:t xml:space="preserve">реконструкция</w:t>
            </w:r>
            <w:r>
              <w:rPr>
                <w:sz w:val="22"/>
                <w:szCs w:val="22"/>
              </w:rPr>
            </w:r>
          </w:p>
          <w:p>
            <w:pPr>
              <w:pStyle w:val="Normal"/>
              <w:jc w:val="center"/>
              <w:rPr>
                <w:sz w:val="22"/>
                <w:szCs w:val="22"/>
              </w:rPr>
            </w:pPr>
            <w:r>
              <w:rPr>
                <w:sz w:val="20"/>
              </w:rPr>
              <w:t xml:space="preserve">в соответствии</w:t>
            </w:r>
            <w:r>
              <w:rPr>
                <w:sz w:val="22"/>
                <w:szCs w:val="22"/>
              </w:rPr>
            </w:r>
          </w:p>
          <w:p>
            <w:pPr>
              <w:pStyle w:val="Normal"/>
              <w:jc w:val="center"/>
              <w:rPr>
                <w:sz w:val="22"/>
                <w:szCs w:val="22"/>
              </w:rPr>
            </w:pPr>
            <w:r>
              <w:rPr>
                <w:sz w:val="20"/>
              </w:rPr>
              <w:t xml:space="preserve">с проектной</w:t>
            </w:r>
            <w:r>
              <w:rPr>
                <w:sz w:val="22"/>
                <w:szCs w:val="22"/>
              </w:rPr>
            </w:r>
          </w:p>
          <w:p>
            <w:pPr>
              <w:pStyle w:val="Normal"/>
              <w:jc w:val="center"/>
              <w:rPr>
                <w:sz w:val="22"/>
                <w:szCs w:val="22"/>
              </w:rPr>
            </w:pPr>
            <w:r>
              <w:rPr>
                <w:sz w:val="20"/>
              </w:rPr>
              <w:t xml:space="preserve">документацией</w:t>
            </w:r>
            <w:r>
              <w:rPr>
                <w:sz w:val="22"/>
                <w:szCs w:val="22"/>
              </w:rPr>
            </w:r>
          </w:p>
          <w:p>
            <w:pPr>
              <w:pStyle w:val="Normal"/>
              <w:jc w:val="center"/>
              <w:rPr>
                <w:sz w:val="22"/>
                <w:szCs w:val="22"/>
              </w:rPr>
            </w:pPr>
            <w:r>
              <w:rPr>
                <w:sz w:val="20"/>
              </w:rPr>
              <w:t xml:space="preserve">ресурсоснабжающих организаций,</w:t>
            </w:r>
            <w:r>
              <w:rPr>
                <w:sz w:val="22"/>
                <w:szCs w:val="22"/>
              </w:rPr>
            </w:r>
          </w:p>
          <w:p>
            <w:pPr>
              <w:pStyle w:val="Normal"/>
              <w:jc w:val="center"/>
              <w:rPr>
                <w:sz w:val="22"/>
                <w:szCs w:val="22"/>
              </w:rPr>
            </w:pPr>
            <w:r>
              <w:rPr>
                <w:sz w:val="20"/>
              </w:rPr>
              <w:t xml:space="preserve">внутриквартальные</w:t>
            </w:r>
            <w:r>
              <w:rPr>
                <w:sz w:val="22"/>
                <w:szCs w:val="22"/>
              </w:rPr>
            </w:r>
          </w:p>
          <w:p>
            <w:pPr>
              <w:pStyle w:val="Normal"/>
              <w:jc w:val="center"/>
              <w:rPr>
                <w:sz w:val="22"/>
                <w:szCs w:val="22"/>
              </w:rPr>
            </w:pPr>
            <w:r>
              <w:rPr>
                <w:sz w:val="20"/>
              </w:rPr>
              <w:t xml:space="preserve">–вынос/переустройство/</w:t>
            </w:r>
            <w:r>
              <w:rPr>
                <w:sz w:val="22"/>
                <w:szCs w:val="22"/>
              </w:rPr>
            </w:r>
          </w:p>
          <w:p>
            <w:pPr>
              <w:pStyle w:val="Normal"/>
              <w:jc w:val="center"/>
              <w:rPr>
                <w:sz w:val="18"/>
                <w:szCs w:val="18"/>
              </w:rPr>
            </w:pPr>
            <w:r>
              <w:rPr>
                <w:sz w:val="20"/>
              </w:rPr>
              <w:t xml:space="preserve">строительство</w:t>
            </w:r>
            <w:r>
              <w:rPr>
                <w:sz w:val="18"/>
                <w:szCs w:val="18"/>
              </w:rPr>
            </w:r>
          </w:p>
          <w:p>
            <w:pPr>
              <w:pStyle w:val="Normal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</w:tr>
      <w:tr>
        <w:trPr>
          <w:trHeight w:val="230"/>
        </w:trP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c>
          <w:tcPr>
            <w:tcW w:w="138" w:type="pct"/>
            <w:shd w:val="clear" w:color="ffffff" w:fill="ffffff"/>
            <w:textDirection w:val="lrTb"/>
            <w:vAlign w:val="center"/>
          </w:tcPr>
          <w:p>
            <w:pPr>
              <w:pStyle w:val="Normal"/>
              <w:jc w:val="center"/>
              <w:rPr>
                <w:sz w:val="20"/>
              </w:rPr>
            </w:pPr>
            <w:r>
              <w:rPr>
                <w:sz w:val="20"/>
                <w:lang w:val="en-US"/>
              </w:rPr>
              <w:t xml:space="preserve">4</w:t>
            </w:r>
            <w:r>
              <w:rPr>
                <w:sz w:val="20"/>
              </w:rPr>
            </w:r>
          </w:p>
        </w:tc>
        <w:tc>
          <w:tcPr>
            <w:tcW w:w="628" w:type="pct"/>
            <w:shd w:val="clear" w:color="ffffff" w:fill="ffffff"/>
            <w:textDirection w:val="lrTb"/>
            <w:vAlign w:val="center"/>
          </w:tcPr>
          <w:p>
            <w:pPr>
              <w:pStyle w:val="Normal"/>
              <w:jc w:val="center"/>
              <w:rPr>
                <w:sz w:val="18"/>
                <w:szCs w:val="18"/>
              </w:rPr>
            </w:pPr>
            <w:r>
              <w:rPr>
                <w:sz w:val="20"/>
              </w:rPr>
              <w:t xml:space="preserve">В границах территории жилой застройки, подлежащей комплексному развитию</w:t>
            </w:r>
            <w:r>
              <w:rPr>
                <w:sz w:val="18"/>
                <w:szCs w:val="18"/>
              </w:rPr>
            </w:r>
          </w:p>
        </w:tc>
        <w:tc>
          <w:tcPr>
            <w:tcW w:w="548" w:type="pct"/>
            <w:shd w:val="clear" w:color="ffffff" w:fill="ffffff"/>
            <w:textDirection w:val="lrTb"/>
            <w:vAlign w:val="center"/>
          </w:tcPr>
          <w:p>
            <w:pPr>
              <w:pStyle w:val="Normal"/>
              <w:ind w:left="-108" w:right="-108"/>
              <w:jc w:val="center"/>
              <w:rPr>
                <w:sz w:val="18"/>
                <w:szCs w:val="18"/>
              </w:rPr>
            </w:pPr>
            <w:r>
              <w:rPr>
                <w:sz w:val="20"/>
              </w:rPr>
              <w:t xml:space="preserve">Технологический комплекс «Канализация левобережной части Мотовилихинского района»</w:t>
            </w:r>
            <w:r>
              <w:rPr>
                <w:sz w:val="18"/>
                <w:szCs w:val="18"/>
              </w:rPr>
            </w:r>
          </w:p>
        </w:tc>
        <w:tc>
          <w:tcPr>
            <w:tcW w:w="657" w:type="pct"/>
            <w:shd w:val="clear" w:color="ffffff" w:fill="ffffff"/>
            <w:textDirection w:val="lrTb"/>
            <w:vAlign w:val="center"/>
          </w:tcPr>
          <w:p>
            <w:pPr>
              <w:pStyle w:val="Normal"/>
              <w:jc w:val="center"/>
              <w:rPr>
                <w:bCs/>
                <w:sz w:val="18"/>
                <w:szCs w:val="18"/>
                <w:shd w:val="clear" w:color="auto" w:fill="ffffff"/>
              </w:rPr>
            </w:pPr>
            <w:r>
              <w:rPr>
                <w:bCs/>
                <w:sz w:val="20"/>
                <w:shd w:val="clear" w:color="auto" w:fill="ffffff"/>
              </w:rPr>
              <w:t xml:space="preserve">ОКС: 59:01:0000000:91364</w:t>
            </w:r>
            <w:r>
              <w:rPr>
                <w:bCs/>
                <w:sz w:val="18"/>
                <w:szCs w:val="18"/>
                <w:shd w:val="clear" w:color="auto" w:fill="ffffff"/>
              </w:rPr>
            </w:r>
          </w:p>
          <w:p>
            <w:pPr>
              <w:pStyle w:val="Normal"/>
              <w:jc w:val="center"/>
              <w:rPr>
                <w:bCs/>
                <w:sz w:val="18"/>
                <w:szCs w:val="18"/>
                <w:shd w:val="clear" w:color="auto" w:fill="ffffff"/>
              </w:rPr>
            </w:pPr>
            <w:r>
              <w:rPr>
                <w:bCs/>
                <w:sz w:val="20"/>
                <w:shd w:val="clear" w:color="auto" w:fill="ffffff"/>
              </w:rPr>
              <w:t xml:space="preserve">ЗУ</w:t>
            </w:r>
            <w:r>
              <w:rPr>
                <w:bCs/>
                <w:sz w:val="18"/>
                <w:szCs w:val="18"/>
                <w:shd w:val="clear" w:color="auto" w:fill="ffffff"/>
              </w:rPr>
            </w:r>
          </w:p>
          <w:p>
            <w:pPr>
              <w:pStyle w:val="Normal"/>
              <w:jc w:val="center"/>
              <w:rPr>
                <w:bCs/>
                <w:sz w:val="18"/>
                <w:szCs w:val="18"/>
                <w:shd w:val="clear" w:color="auto" w:fill="ffffff"/>
              </w:rPr>
            </w:pPr>
            <w:r>
              <w:rPr>
                <w:bCs/>
                <w:sz w:val="20"/>
                <w:shd w:val="clear" w:color="auto" w:fill="ffffff"/>
              </w:rPr>
              <w:t xml:space="preserve">59:01:4311070:11</w:t>
            </w:r>
            <w:r>
              <w:rPr>
                <w:bCs/>
                <w:sz w:val="18"/>
                <w:szCs w:val="18"/>
                <w:shd w:val="clear" w:color="auto" w:fill="ffffff"/>
              </w:rPr>
            </w:r>
          </w:p>
          <w:p>
            <w:pPr>
              <w:pStyle w:val="Normal"/>
              <w:jc w:val="center"/>
              <w:rPr>
                <w:bCs/>
                <w:sz w:val="18"/>
                <w:szCs w:val="18"/>
                <w:shd w:val="clear" w:color="auto" w:fill="ffffff"/>
              </w:rPr>
            </w:pPr>
            <w:r>
              <w:rPr>
                <w:bCs/>
                <w:sz w:val="20"/>
                <w:shd w:val="clear" w:color="auto" w:fill="ffffff"/>
              </w:rPr>
              <w:t xml:space="preserve">59:01:4311070:15</w:t>
            </w:r>
            <w:r>
              <w:rPr>
                <w:bCs/>
                <w:sz w:val="18"/>
                <w:szCs w:val="18"/>
                <w:shd w:val="clear" w:color="auto" w:fill="ffffff"/>
              </w:rPr>
            </w:r>
          </w:p>
        </w:tc>
        <w:tc>
          <w:tcPr>
            <w:tcW w:w="435" w:type="pct"/>
            <w:shd w:val="clear" w:color="ffffff" w:fill="ffffff"/>
            <w:textDirection w:val="lrTb"/>
            <w:vAlign w:val="center"/>
          </w:tcPr>
          <w:p>
            <w:pPr>
              <w:pStyle w:val="Normal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  <w:p>
            <w:pPr>
              <w:pStyle w:val="Normal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  <w:p>
            <w:pPr>
              <w:pStyle w:val="Normal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  <w:p>
            <w:pPr>
              <w:pStyle w:val="Normal"/>
              <w:jc w:val="center"/>
              <w:rPr>
                <w:sz w:val="18"/>
                <w:szCs w:val="18"/>
              </w:rPr>
            </w:pPr>
            <w:r>
              <w:rPr>
                <w:sz w:val="20"/>
              </w:rPr>
              <w:t xml:space="preserve">1495,25</w:t>
            </w:r>
            <w:r>
              <w:rPr>
                <w:sz w:val="18"/>
                <w:szCs w:val="18"/>
              </w:rPr>
            </w:r>
          </w:p>
          <w:p>
            <w:pPr>
              <w:pStyle w:val="Normal"/>
              <w:jc w:val="center"/>
              <w:rPr>
                <w:sz w:val="18"/>
                <w:szCs w:val="18"/>
              </w:rPr>
            </w:pPr>
            <w:r>
              <w:rPr>
                <w:sz w:val="20"/>
              </w:rPr>
              <w:t xml:space="preserve">2757</w:t>
            </w:r>
            <w:r>
              <w:rPr>
                <w:sz w:val="18"/>
                <w:szCs w:val="18"/>
              </w:rPr>
            </w:r>
          </w:p>
        </w:tc>
        <w:tc>
          <w:tcPr>
            <w:tcW w:w="559" w:type="pct"/>
            <w:shd w:val="clear" w:color="ffffff" w:fill="ffffff"/>
            <w:textDirection w:val="lrTb"/>
            <w:vAlign w:val="center"/>
          </w:tcPr>
          <w:p>
            <w:pPr>
              <w:pStyle w:val="Normal"/>
              <w:jc w:val="center"/>
              <w:rPr>
                <w:sz w:val="18"/>
                <w:szCs w:val="18"/>
              </w:rPr>
            </w:pPr>
            <w:r>
              <w:rPr>
                <w:sz w:val="20"/>
              </w:rPr>
              <w:t xml:space="preserve">124163 м</w:t>
            </w:r>
            <w:r>
              <w:rPr>
                <w:sz w:val="18"/>
                <w:szCs w:val="18"/>
              </w:rPr>
            </w:r>
          </w:p>
        </w:tc>
        <w:tc>
          <w:tcPr>
            <w:tcW w:w="710" w:type="pct"/>
            <w:shd w:val="clear" w:color="ffffff" w:fill="ffffff"/>
            <w:textDirection w:val="lrTb"/>
            <w:vAlign w:val="center"/>
          </w:tcPr>
          <w:p>
            <w:pPr>
              <w:pStyle w:val="Normal"/>
              <w:jc w:val="center"/>
              <w:rPr>
                <w:sz w:val="18"/>
                <w:szCs w:val="18"/>
              </w:rPr>
            </w:pPr>
            <w:r>
              <w:rPr>
                <w:sz w:val="20"/>
              </w:rPr>
              <w:t xml:space="preserve">Муниципа</w:t>
            </w:r>
            <w:r>
              <w:rPr>
                <w:sz w:val="20"/>
              </w:rPr>
              <w:t xml:space="preserve">льная собственность</w:t>
            </w:r>
            <w:r>
              <w:rPr>
                <w:sz w:val="18"/>
                <w:szCs w:val="18"/>
              </w:rPr>
            </w:r>
          </w:p>
          <w:p>
            <w:pPr>
              <w:pStyle w:val="Normal"/>
              <w:jc w:val="center"/>
              <w:rPr>
                <w:sz w:val="18"/>
                <w:szCs w:val="18"/>
              </w:rPr>
            </w:pPr>
            <w:r>
              <w:rPr>
                <w:sz w:val="20"/>
              </w:rPr>
              <w:t xml:space="preserve">Муниципальное образование г. Пермь</w:t>
            </w:r>
            <w:r>
              <w:rPr>
                <w:sz w:val="18"/>
                <w:szCs w:val="18"/>
              </w:rPr>
            </w:r>
          </w:p>
        </w:tc>
        <w:tc>
          <w:tcPr>
            <w:tcW w:w="537" w:type="pct"/>
            <w:shd w:val="clear" w:color="ffffff" w:fill="ffffff"/>
            <w:textDirection w:val="lrTb"/>
            <w:vAlign w:val="center"/>
          </w:tcPr>
          <w:p>
            <w:pPr>
              <w:pStyle w:val="Normal"/>
              <w:jc w:val="center"/>
              <w:rPr>
                <w:sz w:val="18"/>
                <w:szCs w:val="18"/>
              </w:rPr>
            </w:pPr>
            <w:r>
              <w:rPr>
                <w:sz w:val="20"/>
              </w:rPr>
              <w:t xml:space="preserve">Хозяйственное ведение</w:t>
            </w:r>
            <w:r>
              <w:rPr>
                <w:sz w:val="20"/>
              </w:rPr>
              <w:t xml:space="preserve"> Муниципальное предприятие «Перм</w:t>
            </w:r>
            <w:r>
              <w:rPr>
                <w:sz w:val="20"/>
              </w:rPr>
              <w:t xml:space="preserve"> </w:t>
            </w:r>
            <w:r>
              <w:rPr>
                <w:sz w:val="20"/>
              </w:rPr>
              <w:t xml:space="preserve">водоканал»</w:t>
            </w:r>
            <w:r>
              <w:rPr>
                <w:sz w:val="20"/>
              </w:rPr>
              <w:t xml:space="preserve">,</w:t>
            </w:r>
            <w:r>
              <w:rPr>
                <w:sz w:val="18"/>
                <w:szCs w:val="18"/>
              </w:rPr>
            </w:r>
          </w:p>
          <w:p>
            <w:pPr>
              <w:pStyle w:val="Normal"/>
              <w:jc w:val="center"/>
              <w:rPr>
                <w:sz w:val="18"/>
                <w:szCs w:val="18"/>
              </w:rPr>
            </w:pPr>
            <w:r>
              <w:rPr>
                <w:sz w:val="20"/>
              </w:rPr>
              <w:t xml:space="preserve">концессия</w:t>
            </w:r>
            <w:r>
              <w:rPr>
                <w:sz w:val="18"/>
                <w:szCs w:val="18"/>
              </w:rPr>
            </w:r>
          </w:p>
          <w:p>
            <w:pPr>
              <w:pStyle w:val="Normal"/>
              <w:jc w:val="center"/>
              <w:rPr>
                <w:sz w:val="18"/>
                <w:szCs w:val="18"/>
              </w:rPr>
            </w:pPr>
            <w:r>
              <w:rPr>
                <w:sz w:val="20"/>
              </w:rPr>
              <w:t xml:space="preserve">ООО «Новогор- Прикамья</w:t>
            </w:r>
            <w:r>
              <w:rPr>
                <w:sz w:val="20"/>
              </w:rPr>
              <w:t xml:space="preserve">»</w:t>
            </w:r>
            <w:r>
              <w:rPr>
                <w:sz w:val="18"/>
                <w:szCs w:val="18"/>
              </w:rPr>
            </w:r>
          </w:p>
        </w:tc>
        <w:tc>
          <w:tcPr>
            <w:tcW w:w="787" w:type="pct"/>
            <w:vMerge w:val="continue"/>
            <w:shd w:val="clear" w:color="ffffff" w:fill="ffffff"/>
            <w:textDirection w:val="lrTb"/>
            <w:vAlign w:val="center"/>
          </w:tcPr>
          <w:p>
            <w:pPr>
              <w:pStyle w:val="Normal"/>
            </w:pPr>
          </w:p>
        </w:tc>
      </w:tr>
      <w:tr>
        <w:trPr>
          <w:trHeight w:val="230"/>
        </w:trP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c>
          <w:tcPr>
            <w:tcW w:w="138" w:type="pct"/>
            <w:shd w:val="clear" w:color="ffffff" w:fill="ffffff"/>
            <w:textDirection w:val="lrTb"/>
            <w:vAlign w:val="center"/>
          </w:tcPr>
          <w:p>
            <w:pPr>
              <w:pStyle w:val="Normal"/>
              <w:jc w:val="center"/>
              <w:rPr>
                <w:sz w:val="20"/>
              </w:rPr>
            </w:pPr>
            <w:r>
              <w:rPr>
                <w:sz w:val="20"/>
                <w:lang w:val="en-US"/>
              </w:rPr>
              <w:t xml:space="preserve">5</w:t>
            </w:r>
            <w:r>
              <w:rPr>
                <w:sz w:val="20"/>
              </w:rPr>
            </w:r>
          </w:p>
        </w:tc>
        <w:tc>
          <w:tcPr>
            <w:tcW w:w="628" w:type="pct"/>
            <w:shd w:val="clear" w:color="ffffff" w:fill="ffffff"/>
            <w:textDirection w:val="lrTb"/>
            <w:vAlign w:val="center"/>
          </w:tcPr>
          <w:p>
            <w:pPr>
              <w:pStyle w:val="Normal"/>
              <w:jc w:val="center"/>
              <w:rPr>
                <w:sz w:val="18"/>
                <w:szCs w:val="18"/>
              </w:rPr>
            </w:pPr>
            <w:r>
              <w:rPr>
                <w:color w:val="2e3032"/>
                <w:spacing w:val="-9"/>
                <w:sz w:val="20"/>
                <w:highlight w:val="white"/>
              </w:rPr>
              <w:t xml:space="preserve">г. Пермь, </w:t>
            </w:r>
            <w:r>
              <w:rPr>
                <w:color w:val="2e3032"/>
                <w:spacing w:val="-9"/>
                <w:sz w:val="20"/>
                <w:highlight w:val="white"/>
              </w:rPr>
              <w:br w:type="textWrapping" w:clear="all"/>
            </w:r>
            <w:r>
              <w:rPr>
                <w:color w:val="2e3032"/>
                <w:spacing w:val="-9"/>
                <w:sz w:val="20"/>
                <w:highlight w:val="white"/>
              </w:rPr>
              <w:t xml:space="preserve">ул. Уральская, д. 79</w:t>
            </w:r>
            <w:r>
              <w:rPr>
                <w:sz w:val="18"/>
                <w:szCs w:val="18"/>
              </w:rPr>
            </w:r>
          </w:p>
        </w:tc>
        <w:tc>
          <w:tcPr>
            <w:tcW w:w="548" w:type="pct"/>
            <w:shd w:val="clear" w:color="ffffff" w:fill="ffffff"/>
            <w:textDirection w:val="lrTb"/>
            <w:vAlign w:val="center"/>
          </w:tcPr>
          <w:p>
            <w:pPr>
              <w:pStyle w:val="Normal"/>
              <w:ind w:right="-108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Сеть теплоснабжения, проходящая в подвале жилого дома по ул. Уральская, 79</w:t>
            </w:r>
          </w:p>
        </w:tc>
        <w:tc>
          <w:tcPr>
            <w:tcW w:w="657" w:type="pct"/>
            <w:shd w:val="clear" w:color="ffffff" w:fill="ffffff"/>
            <w:textDirection w:val="lrTb"/>
            <w:vAlign w:val="center"/>
          </w:tcPr>
          <w:p>
            <w:pPr>
              <w:pStyle w:val="Normal"/>
              <w:jc w:val="center"/>
              <w:rPr>
                <w:bCs/>
                <w:sz w:val="18"/>
                <w:szCs w:val="18"/>
                <w:shd w:val="clear" w:color="auto" w:fill="ffffff"/>
              </w:rPr>
            </w:pPr>
            <w:r>
              <w:rPr>
                <w:bCs/>
                <w:sz w:val="20"/>
                <w:shd w:val="clear" w:color="auto" w:fill="ffffff"/>
              </w:rPr>
              <w:t xml:space="preserve">ОКС:</w:t>
            </w:r>
            <w:r>
              <w:rPr>
                <w:bCs/>
                <w:sz w:val="18"/>
                <w:szCs w:val="18"/>
                <w:shd w:val="clear" w:color="auto" w:fill="ffffff"/>
              </w:rPr>
            </w:r>
          </w:p>
          <w:p>
            <w:pPr>
              <w:pStyle w:val="Normal"/>
              <w:jc w:val="center"/>
              <w:rPr>
                <w:bCs/>
                <w:sz w:val="18"/>
                <w:szCs w:val="18"/>
                <w:shd w:val="clear" w:color="auto" w:fill="ffffff"/>
              </w:rPr>
            </w:pPr>
            <w:r>
              <w:rPr>
                <w:sz w:val="20"/>
              </w:rPr>
              <w:t xml:space="preserve">59:01:4311070:736</w:t>
            </w:r>
            <w:r>
              <w:rPr>
                <w:bCs/>
                <w:sz w:val="18"/>
                <w:szCs w:val="18"/>
                <w:shd w:val="clear" w:color="auto" w:fill="ffffff"/>
              </w:rPr>
            </w:r>
          </w:p>
          <w:p>
            <w:pPr>
              <w:pStyle w:val="Normal"/>
              <w:jc w:val="center"/>
              <w:rPr>
                <w:bCs/>
                <w:sz w:val="18"/>
                <w:szCs w:val="18"/>
                <w:shd w:val="clear" w:color="auto" w:fill="ffffff"/>
              </w:rPr>
            </w:pPr>
            <w:r>
              <w:rPr>
                <w:bCs/>
                <w:sz w:val="20"/>
                <w:shd w:val="clear" w:color="auto" w:fill="ffffff"/>
              </w:rPr>
              <w:t xml:space="preserve">ЗУ:</w:t>
            </w:r>
            <w:r>
              <w:rPr>
                <w:bCs/>
                <w:sz w:val="18"/>
                <w:szCs w:val="18"/>
                <w:shd w:val="clear" w:color="auto" w:fill="ffffff"/>
              </w:rPr>
            </w:r>
          </w:p>
          <w:p>
            <w:pPr>
              <w:pStyle w:val="Normal"/>
              <w:jc w:val="center"/>
              <w:rPr>
                <w:bCs/>
                <w:sz w:val="18"/>
                <w:szCs w:val="18"/>
                <w:shd w:val="clear" w:color="auto" w:fill="ffffff"/>
              </w:rPr>
            </w:pPr>
            <w:r>
              <w:rPr>
                <w:bCs/>
                <w:sz w:val="20"/>
                <w:shd w:val="clear" w:color="auto" w:fill="ffffff"/>
              </w:rPr>
              <w:t xml:space="preserve">59:01:4311070:11</w:t>
            </w:r>
            <w:r>
              <w:rPr>
                <w:bCs/>
                <w:sz w:val="18"/>
                <w:szCs w:val="18"/>
                <w:shd w:val="clear" w:color="auto" w:fill="ffffff"/>
              </w:rPr>
            </w:r>
          </w:p>
        </w:tc>
        <w:tc>
          <w:tcPr>
            <w:tcW w:w="435" w:type="pct"/>
            <w:shd w:val="clear" w:color="ffffff" w:fill="ffffff"/>
            <w:textDirection w:val="lrTb"/>
            <w:vAlign w:val="center"/>
          </w:tcPr>
          <w:p>
            <w:pPr>
              <w:pStyle w:val="Normal"/>
              <w:jc w:val="center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Normal"/>
              <w:jc w:val="center"/>
              <w:rPr>
                <w:sz w:val="18"/>
                <w:szCs w:val="18"/>
              </w:rPr>
            </w:pPr>
            <w:r>
              <w:rPr>
                <w:sz w:val="20"/>
              </w:rPr>
              <w:t xml:space="preserve">1495,25</w:t>
            </w:r>
            <w:r>
              <w:rPr>
                <w:sz w:val="18"/>
                <w:szCs w:val="18"/>
              </w:rPr>
            </w:r>
          </w:p>
        </w:tc>
        <w:tc>
          <w:tcPr>
            <w:tcW w:w="559" w:type="pct"/>
            <w:shd w:val="clear" w:color="ffffff" w:fill="ffffff"/>
            <w:textDirection w:val="lrTb"/>
            <w:vAlign w:val="center"/>
          </w:tcPr>
          <w:p>
            <w:pPr>
              <w:pStyle w:val="Normal"/>
              <w:jc w:val="center"/>
              <w:rPr>
                <w:sz w:val="18"/>
                <w:szCs w:val="18"/>
              </w:rPr>
            </w:pPr>
            <w:r>
              <w:rPr>
                <w:sz w:val="20"/>
              </w:rPr>
              <w:t xml:space="preserve">103</w:t>
            </w:r>
            <w:r>
              <w:rPr>
                <w:sz w:val="20"/>
              </w:rPr>
              <w:t xml:space="preserve"> м</w:t>
            </w:r>
            <w:r>
              <w:rPr>
                <w:sz w:val="18"/>
                <w:szCs w:val="18"/>
              </w:rPr>
            </w:r>
          </w:p>
        </w:tc>
        <w:tc>
          <w:tcPr>
            <w:tcW w:w="710" w:type="pct"/>
            <w:shd w:val="clear" w:color="ffffff" w:fill="ffffff"/>
            <w:textDirection w:val="lrTb"/>
            <w:vAlign w:val="center"/>
          </w:tcPr>
          <w:p>
            <w:pPr>
              <w:pStyle w:val="Normal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Муниципальная собственность</w:t>
            </w:r>
          </w:p>
          <w:p>
            <w:pPr>
              <w:pStyle w:val="Normal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Муниципальное образование г. Пермь</w:t>
            </w:r>
          </w:p>
        </w:tc>
        <w:tc>
          <w:tcPr>
            <w:tcW w:w="537" w:type="pct"/>
            <w:shd w:val="clear" w:color="ffffff" w:fill="ffffff"/>
            <w:textDirection w:val="lrTb"/>
            <w:vAlign w:val="center"/>
          </w:tcPr>
          <w:p>
            <w:pPr>
              <w:pStyle w:val="Normal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-</w:t>
            </w:r>
            <w:r>
              <w:rPr>
                <w:sz w:val="20"/>
              </w:rPr>
            </w:r>
          </w:p>
        </w:tc>
        <w:tc>
          <w:tcPr>
            <w:tcW w:w="787" w:type="pct"/>
            <w:vMerge w:val="continue"/>
            <w:shd w:val="clear" w:color="ffffff" w:fill="ffffff"/>
            <w:textDirection w:val="lrTb"/>
            <w:vAlign w:val="center"/>
          </w:tcPr>
          <w:p>
            <w:pPr>
              <w:pStyle w:val="Normal"/>
            </w:pPr>
          </w:p>
        </w:tc>
      </w:tr>
      <w:tr>
        <w:trPr>
          <w:trHeight w:val="230"/>
        </w:trP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c>
          <w:tcPr>
            <w:tcW w:w="138" w:type="pct"/>
            <w:shd w:val="clear" w:color="ffffff" w:fill="ffffff"/>
            <w:textDirection w:val="lrTb"/>
            <w:vAlign w:val="center"/>
          </w:tcPr>
          <w:p>
            <w:pPr>
              <w:pStyle w:val="Normal"/>
              <w:jc w:val="center"/>
              <w:rPr>
                <w:sz w:val="20"/>
              </w:rPr>
            </w:pPr>
            <w:r>
              <w:rPr>
                <w:sz w:val="20"/>
                <w:lang w:val="en-US"/>
              </w:rPr>
              <w:t xml:space="preserve">6</w:t>
            </w:r>
            <w:r>
              <w:rPr>
                <w:sz w:val="20"/>
              </w:rPr>
            </w:r>
          </w:p>
        </w:tc>
        <w:tc>
          <w:tcPr>
            <w:tcW w:w="628" w:type="pct"/>
            <w:shd w:val="clear" w:color="ffffff" w:fill="ffffff"/>
            <w:textDirection w:val="lrTb"/>
            <w:vAlign w:val="center"/>
          </w:tcPr>
          <w:p>
            <w:pPr>
              <w:pStyle w:val="Normal"/>
              <w:jc w:val="center"/>
              <w:rPr>
                <w:sz w:val="18"/>
                <w:szCs w:val="18"/>
              </w:rPr>
            </w:pPr>
            <w:r>
              <w:rPr>
                <w:sz w:val="20"/>
              </w:rPr>
              <w:t xml:space="preserve">г. Пермь,</w:t>
            </w:r>
            <w:r>
              <w:rPr>
                <w:sz w:val="18"/>
                <w:szCs w:val="18"/>
              </w:rPr>
            </w:r>
          </w:p>
          <w:p>
            <w:pPr>
              <w:pStyle w:val="Normal"/>
              <w:jc w:val="center"/>
              <w:rPr>
                <w:sz w:val="18"/>
                <w:szCs w:val="18"/>
              </w:rPr>
            </w:pPr>
            <w:r>
              <w:rPr>
                <w:sz w:val="20"/>
              </w:rPr>
              <w:t xml:space="preserve">ул. Уральская,</w:t>
            </w:r>
            <w:r>
              <w:rPr>
                <w:sz w:val="18"/>
                <w:szCs w:val="18"/>
              </w:rPr>
            </w:r>
          </w:p>
          <w:p>
            <w:pPr>
              <w:pStyle w:val="Normal"/>
              <w:jc w:val="center"/>
              <w:rPr>
                <w:sz w:val="18"/>
                <w:szCs w:val="18"/>
              </w:rPr>
            </w:pPr>
            <w:r>
              <w:rPr>
                <w:sz w:val="20"/>
              </w:rPr>
              <w:t xml:space="preserve">д. 79</w:t>
            </w:r>
            <w:r>
              <w:rPr>
                <w:sz w:val="18"/>
                <w:szCs w:val="18"/>
              </w:rPr>
            </w:r>
          </w:p>
        </w:tc>
        <w:tc>
          <w:tcPr>
            <w:tcW w:w="548" w:type="pct"/>
            <w:shd w:val="clear" w:color="ffffff" w:fill="ffffff"/>
            <w:textDirection w:val="lrTb"/>
            <w:vAlign w:val="center"/>
          </w:tcPr>
          <w:p>
            <w:pPr>
              <w:pStyle w:val="Normal"/>
              <w:ind w:left="-108" w:right="-108"/>
              <w:jc w:val="center"/>
              <w:rPr>
                <w:sz w:val="18"/>
                <w:szCs w:val="18"/>
              </w:rPr>
            </w:pPr>
            <w:r>
              <w:rPr>
                <w:sz w:val="20"/>
              </w:rPr>
              <w:t xml:space="preserve">Сети наружного дворового освещения</w:t>
            </w:r>
            <w:r>
              <w:rPr>
                <w:sz w:val="18"/>
                <w:szCs w:val="18"/>
              </w:rPr>
            </w:r>
          </w:p>
        </w:tc>
        <w:tc>
          <w:tcPr>
            <w:tcW w:w="657" w:type="pct"/>
            <w:shd w:val="clear" w:color="ffffff" w:fill="ffffff"/>
            <w:textDirection w:val="lrTb"/>
            <w:vAlign w:val="center"/>
          </w:tcPr>
          <w:p>
            <w:pPr>
              <w:pStyle w:val="Normal"/>
              <w:jc w:val="center"/>
              <w:rPr>
                <w:bCs/>
                <w:sz w:val="18"/>
                <w:szCs w:val="18"/>
                <w:shd w:val="clear" w:color="auto" w:fill="ffffff"/>
              </w:rPr>
            </w:pPr>
            <w:r>
              <w:rPr>
                <w:bCs/>
                <w:sz w:val="20"/>
                <w:shd w:val="clear" w:color="auto" w:fill="ffffff"/>
              </w:rPr>
              <w:t xml:space="preserve">ОКС:</w:t>
            </w:r>
            <w:r>
              <w:rPr>
                <w:bCs/>
                <w:sz w:val="18"/>
                <w:szCs w:val="18"/>
                <w:shd w:val="clear" w:color="auto" w:fill="ffffff"/>
              </w:rPr>
            </w:r>
          </w:p>
          <w:p>
            <w:pPr>
              <w:pStyle w:val="Normal"/>
              <w:jc w:val="center"/>
              <w:rPr>
                <w:bCs/>
                <w:sz w:val="18"/>
                <w:szCs w:val="18"/>
                <w:shd w:val="clear" w:color="auto" w:fill="ffffff"/>
              </w:rPr>
            </w:pPr>
            <w:r>
              <w:rPr>
                <w:bCs/>
                <w:sz w:val="20"/>
                <w:shd w:val="clear" w:color="auto" w:fill="ffffff"/>
              </w:rPr>
              <w:t xml:space="preserve">59:01:4311070:27</w:t>
            </w:r>
            <w:r>
              <w:rPr>
                <w:bCs/>
                <w:sz w:val="18"/>
                <w:szCs w:val="18"/>
                <w:shd w:val="clear" w:color="auto" w:fill="ffffff"/>
              </w:rPr>
            </w:r>
          </w:p>
          <w:p>
            <w:pPr>
              <w:pStyle w:val="Normal"/>
              <w:jc w:val="center"/>
              <w:rPr>
                <w:bCs/>
                <w:sz w:val="18"/>
                <w:szCs w:val="18"/>
                <w:shd w:val="clear" w:color="auto" w:fill="ffffff"/>
              </w:rPr>
            </w:pPr>
            <w:r>
              <w:rPr>
                <w:bCs/>
                <w:sz w:val="20"/>
                <w:shd w:val="clear" w:color="auto" w:fill="ffffff"/>
              </w:rPr>
              <w:t xml:space="preserve">ЗУ:</w:t>
            </w:r>
            <w:r>
              <w:rPr>
                <w:bCs/>
                <w:sz w:val="18"/>
                <w:szCs w:val="18"/>
                <w:shd w:val="clear" w:color="auto" w:fill="ffffff"/>
              </w:rPr>
            </w:r>
          </w:p>
          <w:p>
            <w:pPr>
              <w:pStyle w:val="Normal"/>
              <w:jc w:val="center"/>
              <w:rPr>
                <w:bCs/>
                <w:sz w:val="18"/>
                <w:szCs w:val="18"/>
                <w:shd w:val="clear" w:color="auto" w:fill="ffffff"/>
              </w:rPr>
            </w:pPr>
            <w:r>
              <w:rPr>
                <w:bCs/>
                <w:sz w:val="20"/>
                <w:shd w:val="clear" w:color="auto" w:fill="ffffff"/>
              </w:rPr>
              <w:t xml:space="preserve">59:01:4311070:11</w:t>
            </w:r>
            <w:r>
              <w:rPr>
                <w:bCs/>
                <w:sz w:val="18"/>
                <w:szCs w:val="18"/>
                <w:shd w:val="clear" w:color="auto" w:fill="ffffff"/>
              </w:rPr>
            </w:r>
          </w:p>
        </w:tc>
        <w:tc>
          <w:tcPr>
            <w:tcW w:w="435" w:type="pct"/>
            <w:shd w:val="clear" w:color="ffffff" w:fill="ffffff"/>
            <w:textDirection w:val="lrTb"/>
            <w:vAlign w:val="center"/>
          </w:tcPr>
          <w:p>
            <w:pPr>
              <w:pStyle w:val="Normal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  <w:p>
            <w:pPr>
              <w:pStyle w:val="Normal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  <w:p>
            <w:pPr>
              <w:pStyle w:val="Normal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  <w:p>
            <w:pPr>
              <w:pStyle w:val="Normal"/>
              <w:jc w:val="center"/>
              <w:rPr>
                <w:sz w:val="18"/>
                <w:szCs w:val="18"/>
              </w:rPr>
            </w:pPr>
            <w:r>
              <w:rPr>
                <w:sz w:val="20"/>
              </w:rPr>
              <w:t xml:space="preserve">1495,25</w:t>
            </w:r>
            <w:r>
              <w:rPr>
                <w:sz w:val="18"/>
                <w:szCs w:val="18"/>
              </w:rPr>
            </w:r>
          </w:p>
        </w:tc>
        <w:tc>
          <w:tcPr>
            <w:tcW w:w="559" w:type="pct"/>
            <w:shd w:val="clear" w:color="ffffff" w:fill="ffffff"/>
            <w:textDirection w:val="lrTb"/>
            <w:vAlign w:val="center"/>
          </w:tcPr>
          <w:p>
            <w:pPr>
              <w:pStyle w:val="Normal"/>
              <w:jc w:val="center"/>
              <w:rPr>
                <w:sz w:val="18"/>
                <w:szCs w:val="18"/>
              </w:rPr>
            </w:pPr>
            <w:r>
              <w:rPr>
                <w:sz w:val="20"/>
              </w:rPr>
              <w:t xml:space="preserve">77 м</w:t>
            </w:r>
            <w:r>
              <w:rPr>
                <w:sz w:val="18"/>
                <w:szCs w:val="18"/>
              </w:rPr>
            </w:r>
          </w:p>
        </w:tc>
        <w:tc>
          <w:tcPr>
            <w:tcW w:w="710" w:type="pct"/>
            <w:shd w:val="clear" w:color="ffffff" w:fill="ffffff"/>
            <w:textDirection w:val="lrTb"/>
            <w:vAlign w:val="center"/>
          </w:tcPr>
          <w:p>
            <w:pPr>
              <w:pStyle w:val="Normal"/>
              <w:jc w:val="center"/>
              <w:rPr>
                <w:sz w:val="18"/>
                <w:szCs w:val="18"/>
              </w:rPr>
            </w:pPr>
            <w:r>
              <w:rPr>
                <w:sz w:val="20"/>
              </w:rPr>
              <w:t xml:space="preserve">Муниципальная собственность</w:t>
            </w:r>
            <w:r>
              <w:rPr>
                <w:sz w:val="18"/>
                <w:szCs w:val="18"/>
              </w:rPr>
            </w:r>
          </w:p>
          <w:p>
            <w:pPr>
              <w:pStyle w:val="Normal"/>
              <w:jc w:val="center"/>
              <w:rPr>
                <w:sz w:val="18"/>
                <w:szCs w:val="18"/>
              </w:rPr>
            </w:pPr>
            <w:r>
              <w:rPr>
                <w:sz w:val="20"/>
              </w:rPr>
              <w:t xml:space="preserve">Муниципальное образование г. Пермь</w:t>
            </w:r>
            <w:r>
              <w:rPr>
                <w:sz w:val="18"/>
                <w:szCs w:val="18"/>
              </w:rPr>
            </w:r>
          </w:p>
        </w:tc>
        <w:tc>
          <w:tcPr>
            <w:tcW w:w="537" w:type="pct"/>
            <w:shd w:val="clear" w:color="ffffff" w:fill="ffffff"/>
            <w:textDirection w:val="lrTb"/>
            <w:vAlign w:val="center"/>
          </w:tcPr>
          <w:p>
            <w:pPr>
              <w:pStyle w:val="Normal"/>
              <w:jc w:val="center"/>
              <w:rPr>
                <w:sz w:val="18"/>
                <w:szCs w:val="18"/>
              </w:rPr>
            </w:pPr>
            <w:r>
              <w:rPr>
                <w:sz w:val="20"/>
              </w:rPr>
              <w:t xml:space="preserve">-</w:t>
            </w:r>
            <w:r>
              <w:rPr>
                <w:sz w:val="18"/>
                <w:szCs w:val="18"/>
              </w:rPr>
            </w:r>
          </w:p>
        </w:tc>
        <w:tc>
          <w:tcPr>
            <w:tcW w:w="787" w:type="pct"/>
            <w:vMerge w:val="continue"/>
            <w:shd w:val="clear" w:color="ffffff" w:fill="ffffff"/>
            <w:textDirection w:val="lrTb"/>
            <w:vAlign w:val="center"/>
          </w:tcPr>
          <w:p>
            <w:pPr>
              <w:pStyle w:val="Normal"/>
            </w:pPr>
          </w:p>
        </w:tc>
      </w:tr>
      <w:tr>
        <w:trPr>
          <w:trHeight w:val="1101"/>
        </w:trP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c>
          <w:tcPr>
            <w:tcW w:w="138" w:type="pct"/>
            <w:shd w:val="clear" w:color="ffffff" w:fill="ffffff"/>
            <w:textDirection w:val="lrTb"/>
            <w:vAlign w:val="center"/>
          </w:tcPr>
          <w:p>
            <w:pPr>
              <w:pStyle w:val="Normal"/>
              <w:jc w:val="center"/>
              <w:rPr>
                <w:sz w:val="20"/>
              </w:rPr>
            </w:pPr>
            <w:r>
              <w:rPr>
                <w:sz w:val="20"/>
                <w:lang w:val="en-US"/>
              </w:rPr>
              <w:t xml:space="preserve">7</w:t>
            </w:r>
            <w:r>
              <w:rPr>
                <w:sz w:val="20"/>
              </w:rPr>
            </w:r>
          </w:p>
        </w:tc>
        <w:tc>
          <w:tcPr>
            <w:tcW w:w="628" w:type="pct"/>
            <w:shd w:val="clear" w:color="ffffff" w:fill="ffffff"/>
            <w:textDirection w:val="lrTb"/>
            <w:vAlign w:val="center"/>
          </w:tcPr>
          <w:p>
            <w:pPr>
              <w:pStyle w:val="Normal"/>
              <w:jc w:val="center"/>
              <w:rPr>
                <w:sz w:val="18"/>
                <w:szCs w:val="18"/>
              </w:rPr>
            </w:pPr>
            <w:r>
              <w:rPr>
                <w:sz w:val="20"/>
              </w:rPr>
              <w:t xml:space="preserve">г. Пермь, </w:t>
            </w:r>
            <w:r>
              <w:rPr>
                <w:sz w:val="20"/>
              </w:rPr>
              <w:br w:type="textWrapping" w:clear="all"/>
            </w:r>
            <w:r>
              <w:rPr>
                <w:sz w:val="20"/>
              </w:rPr>
              <w:t xml:space="preserve">ул. Циолковского,</w:t>
            </w:r>
            <w:r>
              <w:rPr>
                <w:sz w:val="18"/>
                <w:szCs w:val="18"/>
              </w:rPr>
            </w:r>
          </w:p>
          <w:p>
            <w:pPr>
              <w:pStyle w:val="Normal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д. 14</w:t>
            </w:r>
            <w:r>
              <w:rPr>
                <w:sz w:val="20"/>
              </w:rPr>
            </w:r>
          </w:p>
        </w:tc>
        <w:tc>
          <w:tcPr>
            <w:tcW w:w="548" w:type="pct"/>
            <w:shd w:val="clear" w:color="ffffff" w:fill="ffffff"/>
            <w:textDirection w:val="lrTb"/>
            <w:vAlign w:val="center"/>
          </w:tcPr>
          <w:p>
            <w:pPr>
              <w:pStyle w:val="Normal"/>
              <w:ind w:left="-108" w:right="-108"/>
              <w:jc w:val="center"/>
              <w:rPr>
                <w:sz w:val="18"/>
                <w:szCs w:val="18"/>
              </w:rPr>
            </w:pPr>
            <w:r>
              <w:rPr>
                <w:sz w:val="20"/>
              </w:rPr>
              <w:t xml:space="preserve">Газопровод низкого давления</w:t>
            </w:r>
            <w:r>
              <w:rPr>
                <w:sz w:val="18"/>
                <w:szCs w:val="18"/>
              </w:rPr>
            </w:r>
          </w:p>
        </w:tc>
        <w:tc>
          <w:tcPr>
            <w:tcW w:w="657" w:type="pct"/>
            <w:shd w:val="clear" w:color="ffffff" w:fill="ffffff"/>
            <w:textDirection w:val="lrTb"/>
            <w:vAlign w:val="center"/>
          </w:tcPr>
          <w:p>
            <w:pPr>
              <w:pStyle w:val="Normal"/>
              <w:jc w:val="center"/>
              <w:rPr>
                <w:bCs/>
                <w:sz w:val="18"/>
                <w:szCs w:val="18"/>
                <w:shd w:val="clear" w:color="auto" w:fill="ffffff"/>
              </w:rPr>
            </w:pPr>
            <w:r>
              <w:rPr>
                <w:bCs/>
                <w:sz w:val="20"/>
                <w:shd w:val="clear" w:color="auto" w:fill="ffffff"/>
              </w:rPr>
              <w:t xml:space="preserve">ОКС:</w:t>
            </w:r>
            <w:r>
              <w:rPr>
                <w:bCs/>
                <w:sz w:val="18"/>
                <w:szCs w:val="18"/>
                <w:shd w:val="clear" w:color="auto" w:fill="ffffff"/>
              </w:rPr>
            </w:r>
          </w:p>
          <w:p>
            <w:pPr>
              <w:pStyle w:val="Normal"/>
              <w:jc w:val="center"/>
              <w:rPr>
                <w:bCs/>
                <w:sz w:val="18"/>
                <w:szCs w:val="18"/>
                <w:shd w:val="clear" w:color="auto" w:fill="ffffff"/>
              </w:rPr>
            </w:pPr>
            <w:r>
              <w:rPr>
                <w:bCs/>
                <w:sz w:val="20"/>
                <w:shd w:val="clear" w:color="auto" w:fill="ffffff"/>
              </w:rPr>
              <w:t xml:space="preserve">59:01:4311070:292</w:t>
            </w:r>
            <w:r>
              <w:rPr>
                <w:bCs/>
                <w:sz w:val="18"/>
                <w:szCs w:val="18"/>
                <w:shd w:val="clear" w:color="auto" w:fill="ffffff"/>
              </w:rPr>
            </w:r>
          </w:p>
          <w:p>
            <w:pPr>
              <w:pStyle w:val="Normal"/>
              <w:jc w:val="center"/>
              <w:rPr>
                <w:bCs/>
                <w:sz w:val="18"/>
                <w:szCs w:val="18"/>
                <w:shd w:val="clear" w:color="auto" w:fill="ffffff"/>
              </w:rPr>
            </w:pPr>
            <w:r>
              <w:rPr>
                <w:bCs/>
                <w:sz w:val="20"/>
                <w:shd w:val="clear" w:color="auto" w:fill="ffffff"/>
              </w:rPr>
              <w:t xml:space="preserve">ЗУ:</w:t>
            </w:r>
            <w:r>
              <w:rPr>
                <w:bCs/>
                <w:sz w:val="18"/>
                <w:szCs w:val="18"/>
                <w:shd w:val="clear" w:color="auto" w:fill="ffffff"/>
              </w:rPr>
            </w:r>
          </w:p>
          <w:p>
            <w:pPr>
              <w:pStyle w:val="Normal"/>
              <w:jc w:val="center"/>
              <w:rPr>
                <w:bCs/>
                <w:sz w:val="18"/>
                <w:szCs w:val="18"/>
                <w:shd w:val="clear" w:color="auto" w:fill="ffffff"/>
              </w:rPr>
            </w:pPr>
            <w:r>
              <w:rPr>
                <w:bCs/>
                <w:sz w:val="20"/>
                <w:shd w:val="clear" w:color="auto" w:fill="ffffff"/>
              </w:rPr>
              <w:t xml:space="preserve">59:01:4311070:15</w:t>
            </w:r>
            <w:r>
              <w:rPr>
                <w:bCs/>
                <w:sz w:val="18"/>
                <w:szCs w:val="18"/>
                <w:shd w:val="clear" w:color="auto" w:fill="ffffff"/>
              </w:rPr>
            </w:r>
          </w:p>
        </w:tc>
        <w:tc>
          <w:tcPr>
            <w:tcW w:w="435" w:type="pct"/>
            <w:shd w:val="clear" w:color="ffffff" w:fill="ffffff"/>
            <w:textDirection w:val="lrTb"/>
            <w:vAlign w:val="center"/>
          </w:tcPr>
          <w:p>
            <w:pPr>
              <w:pStyle w:val="Normal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  <w:p>
            <w:pPr>
              <w:pStyle w:val="Normal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  <w:p>
            <w:pPr>
              <w:pStyle w:val="Normal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  <w:p>
            <w:pPr>
              <w:pStyle w:val="Normal"/>
              <w:jc w:val="center"/>
              <w:rPr>
                <w:sz w:val="18"/>
                <w:szCs w:val="18"/>
              </w:rPr>
            </w:pPr>
            <w:r>
              <w:rPr>
                <w:sz w:val="20"/>
              </w:rPr>
              <w:t xml:space="preserve">2757</w:t>
            </w:r>
            <w:r>
              <w:rPr>
                <w:sz w:val="18"/>
                <w:szCs w:val="18"/>
              </w:rPr>
            </w:r>
          </w:p>
        </w:tc>
        <w:tc>
          <w:tcPr>
            <w:tcW w:w="559" w:type="pct"/>
            <w:shd w:val="clear" w:color="ffffff" w:fill="ffffff"/>
            <w:textDirection w:val="lrTb"/>
            <w:vAlign w:val="center"/>
          </w:tcPr>
          <w:p>
            <w:pPr>
              <w:pStyle w:val="Normal"/>
              <w:jc w:val="center"/>
              <w:rPr>
                <w:sz w:val="18"/>
                <w:szCs w:val="18"/>
              </w:rPr>
            </w:pPr>
            <w:r>
              <w:rPr>
                <w:sz w:val="20"/>
              </w:rPr>
              <w:t xml:space="preserve">40 м</w:t>
            </w:r>
            <w:r>
              <w:rPr>
                <w:sz w:val="18"/>
                <w:szCs w:val="18"/>
              </w:rPr>
            </w:r>
          </w:p>
        </w:tc>
        <w:tc>
          <w:tcPr>
            <w:tcW w:w="710" w:type="pct"/>
            <w:shd w:val="clear" w:color="ffffff" w:fill="ffffff"/>
            <w:textDirection w:val="lrTb"/>
            <w:vAlign w:val="center"/>
          </w:tcPr>
          <w:p>
            <w:pPr>
              <w:pStyle w:val="Normal"/>
              <w:jc w:val="center"/>
              <w:rPr>
                <w:sz w:val="18"/>
                <w:szCs w:val="18"/>
              </w:rPr>
            </w:pPr>
            <w:r>
              <w:rPr>
                <w:sz w:val="20"/>
              </w:rPr>
              <w:t xml:space="preserve">Частная собственность</w:t>
            </w:r>
            <w:r>
              <w:rPr>
                <w:sz w:val="18"/>
                <w:szCs w:val="18"/>
              </w:rPr>
            </w:r>
          </w:p>
          <w:p>
            <w:pPr>
              <w:pStyle w:val="Normal"/>
              <w:jc w:val="center"/>
              <w:rPr>
                <w:sz w:val="18"/>
                <w:szCs w:val="18"/>
              </w:rPr>
            </w:pPr>
            <w:r>
              <w:rPr>
                <w:sz w:val="20"/>
              </w:rPr>
              <w:t xml:space="preserve">АО</w:t>
            </w:r>
            <w:r>
              <w:rPr>
                <w:sz w:val="20"/>
              </w:rPr>
              <w:t xml:space="preserve"> «Газпром газораспределение Пермь»</w:t>
            </w:r>
            <w:r>
              <w:rPr>
                <w:sz w:val="18"/>
                <w:szCs w:val="18"/>
              </w:rPr>
            </w:r>
          </w:p>
        </w:tc>
        <w:tc>
          <w:tcPr>
            <w:tcW w:w="537" w:type="pct"/>
            <w:shd w:val="clear" w:color="ffffff" w:fill="ffffff"/>
            <w:textDirection w:val="lrTb"/>
            <w:vAlign w:val="center"/>
          </w:tcPr>
          <w:p>
            <w:pPr>
              <w:pStyle w:val="Normal"/>
              <w:jc w:val="center"/>
              <w:rPr>
                <w:sz w:val="18"/>
                <w:szCs w:val="18"/>
              </w:rPr>
            </w:pPr>
            <w:r>
              <w:rPr>
                <w:sz w:val="20"/>
              </w:rPr>
              <w:t xml:space="preserve">-</w:t>
            </w:r>
            <w:r>
              <w:rPr>
                <w:sz w:val="18"/>
                <w:szCs w:val="18"/>
              </w:rPr>
            </w:r>
          </w:p>
        </w:tc>
        <w:tc>
          <w:tcPr>
            <w:tcW w:w="787" w:type="pct"/>
            <w:vMerge w:val="restart"/>
            <w:shd w:val="clear" w:color="ffffff" w:fill="ffffff"/>
            <w:textDirection w:val="lrTb"/>
            <w:vAlign w:val="center"/>
          </w:tcPr>
          <w:p>
            <w:pPr>
              <w:pStyle w:val="Normal"/>
              <w:jc w:val="center"/>
              <w:rPr>
                <w:sz w:val="22"/>
                <w:szCs w:val="22"/>
              </w:rPr>
            </w:pPr>
            <w:r>
              <w:rPr>
                <w:sz w:val="20"/>
              </w:rPr>
              <w:t xml:space="preserve">Межквартальные –</w:t>
            </w:r>
            <w:r>
              <w:rPr>
                <w:sz w:val="22"/>
                <w:szCs w:val="22"/>
              </w:rPr>
            </w:r>
          </w:p>
          <w:p>
            <w:pPr>
              <w:pStyle w:val="Normal"/>
              <w:jc w:val="center"/>
              <w:rPr>
                <w:sz w:val="22"/>
                <w:szCs w:val="22"/>
              </w:rPr>
            </w:pPr>
            <w:r>
              <w:rPr>
                <w:sz w:val="20"/>
              </w:rPr>
              <w:t xml:space="preserve">строительство/</w:t>
            </w:r>
            <w:r>
              <w:rPr>
                <w:sz w:val="22"/>
                <w:szCs w:val="22"/>
              </w:rPr>
            </w:r>
          </w:p>
          <w:p>
            <w:pPr>
              <w:pStyle w:val="Normal"/>
              <w:jc w:val="center"/>
              <w:rPr>
                <w:sz w:val="22"/>
                <w:szCs w:val="22"/>
              </w:rPr>
            </w:pPr>
            <w:r>
              <w:rPr>
                <w:sz w:val="20"/>
              </w:rPr>
              <w:t xml:space="preserve">реконструкция</w:t>
            </w:r>
            <w:r>
              <w:rPr>
                <w:sz w:val="22"/>
                <w:szCs w:val="22"/>
              </w:rPr>
            </w:r>
          </w:p>
          <w:p>
            <w:pPr>
              <w:pStyle w:val="Normal"/>
              <w:jc w:val="center"/>
              <w:rPr>
                <w:sz w:val="22"/>
                <w:szCs w:val="22"/>
              </w:rPr>
            </w:pPr>
            <w:r>
              <w:rPr>
                <w:sz w:val="20"/>
              </w:rPr>
              <w:t xml:space="preserve">в соответствии</w:t>
            </w:r>
            <w:r>
              <w:rPr>
                <w:sz w:val="22"/>
                <w:szCs w:val="22"/>
              </w:rPr>
            </w:r>
          </w:p>
          <w:p>
            <w:pPr>
              <w:pStyle w:val="Normal"/>
              <w:jc w:val="center"/>
              <w:rPr>
                <w:sz w:val="22"/>
                <w:szCs w:val="22"/>
              </w:rPr>
            </w:pPr>
            <w:r>
              <w:rPr>
                <w:sz w:val="20"/>
              </w:rPr>
              <w:t xml:space="preserve">с проектной</w:t>
            </w:r>
            <w:r>
              <w:rPr>
                <w:sz w:val="22"/>
                <w:szCs w:val="22"/>
              </w:rPr>
            </w:r>
          </w:p>
          <w:p>
            <w:pPr>
              <w:pStyle w:val="Normal"/>
              <w:jc w:val="center"/>
              <w:rPr>
                <w:sz w:val="22"/>
                <w:szCs w:val="22"/>
              </w:rPr>
            </w:pPr>
            <w:r>
              <w:rPr>
                <w:sz w:val="20"/>
              </w:rPr>
              <w:t xml:space="preserve">документацией</w:t>
            </w:r>
            <w:r>
              <w:rPr>
                <w:sz w:val="22"/>
                <w:szCs w:val="22"/>
              </w:rPr>
            </w:r>
          </w:p>
          <w:p>
            <w:pPr>
              <w:pStyle w:val="Normal"/>
              <w:jc w:val="center"/>
              <w:rPr>
                <w:sz w:val="22"/>
                <w:szCs w:val="22"/>
              </w:rPr>
            </w:pPr>
            <w:r>
              <w:rPr>
                <w:sz w:val="20"/>
              </w:rPr>
              <w:t xml:space="preserve">ресурсоснабжающих организаций,</w:t>
            </w:r>
            <w:r>
              <w:rPr>
                <w:sz w:val="22"/>
                <w:szCs w:val="22"/>
              </w:rPr>
            </w:r>
          </w:p>
          <w:p>
            <w:pPr>
              <w:pStyle w:val="Normal"/>
              <w:jc w:val="center"/>
              <w:rPr>
                <w:sz w:val="22"/>
                <w:szCs w:val="22"/>
              </w:rPr>
            </w:pPr>
            <w:r>
              <w:rPr>
                <w:sz w:val="20"/>
              </w:rPr>
              <w:t xml:space="preserve">внутриквартальные</w:t>
            </w:r>
            <w:r>
              <w:rPr>
                <w:sz w:val="22"/>
                <w:szCs w:val="22"/>
              </w:rPr>
            </w:r>
          </w:p>
          <w:p>
            <w:pPr>
              <w:pStyle w:val="Normal"/>
              <w:jc w:val="center"/>
              <w:rPr>
                <w:sz w:val="22"/>
                <w:szCs w:val="22"/>
              </w:rPr>
            </w:pPr>
            <w:r>
              <w:rPr>
                <w:sz w:val="20"/>
              </w:rPr>
              <w:t xml:space="preserve">–вынос/переустройство/</w:t>
            </w:r>
            <w:r>
              <w:rPr>
                <w:sz w:val="22"/>
                <w:szCs w:val="22"/>
              </w:rPr>
            </w:r>
          </w:p>
          <w:p>
            <w:pPr>
              <w:pStyle w:val="Normal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строительство</w:t>
            </w:r>
            <w:r>
              <w:rPr>
                <w:sz w:val="20"/>
              </w:rPr>
            </w:r>
          </w:p>
        </w:tc>
      </w:tr>
      <w:tr>
        <w:trPr>
          <w:trHeight w:val="230"/>
        </w:trP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c>
          <w:tcPr>
            <w:tcW w:w="138" w:type="pct"/>
            <w:shd w:val="clear" w:color="ffffff" w:fill="ffffff"/>
            <w:textDirection w:val="lrTb"/>
            <w:vAlign w:val="center"/>
          </w:tcPr>
          <w:p>
            <w:pPr>
              <w:pStyle w:val="Normal"/>
              <w:jc w:val="center"/>
              <w:rPr>
                <w:sz w:val="20"/>
              </w:rPr>
            </w:pPr>
            <w:r>
              <w:rPr>
                <w:sz w:val="20"/>
                <w:lang w:val="en-US"/>
              </w:rPr>
              <w:t xml:space="preserve">8</w:t>
            </w:r>
            <w:r>
              <w:rPr>
                <w:sz w:val="20"/>
              </w:rPr>
            </w:r>
          </w:p>
        </w:tc>
        <w:tc>
          <w:tcPr>
            <w:tcW w:w="628" w:type="pct"/>
            <w:shd w:val="clear" w:color="ffffff" w:fill="ffffff"/>
            <w:textDirection w:val="lrTb"/>
            <w:vAlign w:val="center"/>
          </w:tcPr>
          <w:p>
            <w:pPr>
              <w:pStyle w:val="Normal"/>
              <w:jc w:val="center"/>
              <w:rPr>
                <w:sz w:val="18"/>
                <w:szCs w:val="18"/>
              </w:rPr>
            </w:pPr>
            <w:r>
              <w:rPr>
                <w:sz w:val="20"/>
              </w:rPr>
              <w:t xml:space="preserve">г. Пермь, </w:t>
            </w:r>
            <w:r>
              <w:rPr>
                <w:sz w:val="20"/>
              </w:rPr>
              <w:br w:type="textWrapping" w:clear="all"/>
            </w:r>
            <w:r>
              <w:rPr>
                <w:sz w:val="20"/>
              </w:rPr>
              <w:t xml:space="preserve">ул. Циолковского, </w:t>
            </w:r>
            <w:r>
              <w:rPr>
                <w:sz w:val="18"/>
                <w:szCs w:val="18"/>
              </w:rPr>
            </w:r>
          </w:p>
          <w:p>
            <w:pPr>
              <w:pStyle w:val="Normal"/>
              <w:jc w:val="center"/>
              <w:rPr>
                <w:sz w:val="18"/>
                <w:szCs w:val="18"/>
              </w:rPr>
            </w:pPr>
            <w:r>
              <w:rPr>
                <w:sz w:val="20"/>
              </w:rPr>
              <w:t xml:space="preserve">д. 14</w:t>
            </w:r>
            <w:r>
              <w:rPr>
                <w:sz w:val="18"/>
                <w:szCs w:val="18"/>
              </w:rPr>
            </w:r>
          </w:p>
        </w:tc>
        <w:tc>
          <w:tcPr>
            <w:tcW w:w="548" w:type="pct"/>
            <w:shd w:val="clear" w:color="ffffff" w:fill="ffffff"/>
            <w:textDirection w:val="lrTb"/>
            <w:vAlign w:val="center"/>
          </w:tcPr>
          <w:p>
            <w:pPr>
              <w:pStyle w:val="Normal"/>
              <w:jc w:val="center"/>
              <w:rPr>
                <w:sz w:val="18"/>
                <w:szCs w:val="18"/>
              </w:rPr>
            </w:pPr>
            <w:r>
              <w:rPr>
                <w:sz w:val="20"/>
              </w:rPr>
              <w:t xml:space="preserve">Сети наружного дворового освещения</w:t>
            </w:r>
            <w:r>
              <w:rPr>
                <w:sz w:val="18"/>
                <w:szCs w:val="18"/>
              </w:rPr>
            </w:r>
          </w:p>
        </w:tc>
        <w:tc>
          <w:tcPr>
            <w:tcW w:w="657" w:type="pct"/>
            <w:shd w:val="clear" w:color="ffffff" w:fill="ffffff"/>
            <w:textDirection w:val="lrTb"/>
            <w:vAlign w:val="center"/>
          </w:tcPr>
          <w:p>
            <w:pPr>
              <w:pStyle w:val="Normal"/>
              <w:jc w:val="center"/>
              <w:rPr>
                <w:iCs/>
                <w:sz w:val="18"/>
                <w:szCs w:val="18"/>
              </w:rPr>
            </w:pPr>
            <w:r>
              <w:rPr>
                <w:iCs/>
                <w:sz w:val="20"/>
              </w:rPr>
              <w:t xml:space="preserve">ОКС:</w:t>
            </w:r>
            <w:r>
              <w:rPr>
                <w:iCs/>
                <w:sz w:val="18"/>
                <w:szCs w:val="18"/>
              </w:rPr>
            </w:r>
          </w:p>
          <w:p>
            <w:pPr>
              <w:pStyle w:val="Normal"/>
              <w:jc w:val="center"/>
              <w:rPr>
                <w:iCs/>
                <w:sz w:val="18"/>
                <w:szCs w:val="18"/>
              </w:rPr>
            </w:pPr>
            <w:r>
              <w:rPr>
                <w:iCs/>
                <w:sz w:val="20"/>
              </w:rPr>
              <w:t xml:space="preserve">59:01:4311070:30</w:t>
            </w:r>
            <w:r>
              <w:rPr>
                <w:iCs/>
                <w:sz w:val="18"/>
                <w:szCs w:val="18"/>
              </w:rPr>
            </w:r>
          </w:p>
          <w:p>
            <w:pPr>
              <w:pStyle w:val="Normal"/>
              <w:jc w:val="center"/>
              <w:rPr>
                <w:iCs/>
                <w:sz w:val="18"/>
                <w:szCs w:val="18"/>
              </w:rPr>
            </w:pPr>
            <w:r>
              <w:rPr>
                <w:iCs/>
                <w:sz w:val="20"/>
              </w:rPr>
              <w:t xml:space="preserve">ЗУ:</w:t>
            </w:r>
            <w:r>
              <w:rPr>
                <w:iCs/>
                <w:sz w:val="18"/>
                <w:szCs w:val="18"/>
              </w:rPr>
            </w:r>
          </w:p>
          <w:p>
            <w:pPr>
              <w:pStyle w:val="Normal"/>
              <w:jc w:val="center"/>
              <w:rPr>
                <w:iCs/>
                <w:sz w:val="18"/>
                <w:szCs w:val="18"/>
              </w:rPr>
            </w:pPr>
            <w:r>
              <w:rPr>
                <w:iCs/>
                <w:sz w:val="20"/>
              </w:rPr>
              <w:t xml:space="preserve">59:01:4311070:15</w:t>
            </w:r>
            <w:r>
              <w:rPr>
                <w:iCs/>
                <w:sz w:val="18"/>
                <w:szCs w:val="18"/>
              </w:rPr>
            </w:r>
          </w:p>
        </w:tc>
        <w:tc>
          <w:tcPr>
            <w:tcW w:w="435" w:type="pct"/>
            <w:shd w:val="clear" w:color="ffffff" w:fill="ffffff"/>
            <w:textDirection w:val="lrTb"/>
            <w:vAlign w:val="center"/>
          </w:tcPr>
          <w:p>
            <w:pPr>
              <w:pStyle w:val="Normal"/>
              <w:jc w:val="center"/>
              <w:rPr>
                <w:sz w:val="18"/>
                <w:szCs w:val="18"/>
              </w:rPr>
            </w:pPr>
            <w:r>
              <w:rPr>
                <w:sz w:val="20"/>
              </w:rPr>
              <w:t xml:space="preserve">2757</w:t>
            </w:r>
            <w:r>
              <w:rPr>
                <w:sz w:val="18"/>
                <w:szCs w:val="18"/>
              </w:rPr>
            </w:r>
          </w:p>
        </w:tc>
        <w:tc>
          <w:tcPr>
            <w:tcW w:w="559" w:type="pct"/>
            <w:shd w:val="clear" w:color="ffffff" w:fill="ffffff"/>
            <w:textDirection w:val="lrTb"/>
            <w:vAlign w:val="center"/>
          </w:tcPr>
          <w:p>
            <w:pPr>
              <w:pStyle w:val="Normal"/>
              <w:jc w:val="center"/>
              <w:rPr>
                <w:sz w:val="18"/>
                <w:szCs w:val="18"/>
              </w:rPr>
            </w:pPr>
            <w:r>
              <w:rPr>
                <w:sz w:val="20"/>
              </w:rPr>
              <w:t xml:space="preserve">12 м</w:t>
            </w:r>
            <w:r>
              <w:rPr>
                <w:sz w:val="18"/>
                <w:szCs w:val="18"/>
              </w:rPr>
            </w:r>
          </w:p>
        </w:tc>
        <w:tc>
          <w:tcPr>
            <w:tcW w:w="710" w:type="pct"/>
            <w:shd w:val="clear" w:color="ffffff" w:fill="ffffff"/>
            <w:textDirection w:val="lrTb"/>
            <w:vAlign w:val="center"/>
          </w:tcPr>
          <w:p>
            <w:pPr>
              <w:pStyle w:val="Normal"/>
              <w:jc w:val="center"/>
              <w:rPr>
                <w:sz w:val="18"/>
                <w:szCs w:val="18"/>
              </w:rPr>
            </w:pPr>
            <w:r>
              <w:rPr>
                <w:sz w:val="20"/>
              </w:rPr>
              <w:t xml:space="preserve">Муниципальная собственность</w:t>
            </w:r>
            <w:r>
              <w:rPr>
                <w:sz w:val="18"/>
                <w:szCs w:val="18"/>
              </w:rPr>
            </w:r>
          </w:p>
          <w:p>
            <w:pPr>
              <w:pStyle w:val="Normal"/>
              <w:jc w:val="center"/>
              <w:rPr>
                <w:sz w:val="18"/>
                <w:szCs w:val="18"/>
              </w:rPr>
            </w:pPr>
            <w:r>
              <w:rPr>
                <w:sz w:val="20"/>
              </w:rPr>
              <w:t xml:space="preserve">Муниципальное образование г. Пермь</w:t>
            </w:r>
            <w:r>
              <w:rPr>
                <w:sz w:val="18"/>
                <w:szCs w:val="18"/>
              </w:rPr>
            </w:r>
          </w:p>
        </w:tc>
        <w:tc>
          <w:tcPr>
            <w:tcW w:w="537" w:type="pct"/>
            <w:shd w:val="clear" w:color="ffffff" w:fill="ffffff"/>
            <w:textDirection w:val="lrTb"/>
            <w:vAlign w:val="center"/>
          </w:tcPr>
          <w:p>
            <w:pPr>
              <w:pStyle w:val="Normal"/>
              <w:jc w:val="center"/>
              <w:rPr>
                <w:sz w:val="18"/>
                <w:szCs w:val="18"/>
              </w:rPr>
            </w:pPr>
            <w:r>
              <w:rPr>
                <w:sz w:val="20"/>
              </w:rPr>
              <w:t xml:space="preserve">-</w:t>
            </w:r>
            <w:r>
              <w:rPr>
                <w:sz w:val="18"/>
                <w:szCs w:val="18"/>
              </w:rPr>
            </w:r>
          </w:p>
        </w:tc>
        <w:tc>
          <w:tcPr>
            <w:tcW w:w="787" w:type="pct"/>
            <w:vMerge w:val="continue"/>
            <w:shd w:val="clear" w:color="ffffff" w:fill="ffffff"/>
            <w:textDirection w:val="lrTb"/>
            <w:vAlign w:val="center"/>
          </w:tcPr>
          <w:p>
            <w:pPr>
              <w:pStyle w:val="Normal"/>
            </w:pPr>
          </w:p>
        </w:tc>
      </w:tr>
      <w:tr>
        <w:trPr>
          <w:trHeight w:val="230"/>
        </w:trP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c>
          <w:tcPr>
            <w:tcW w:w="138" w:type="pct"/>
            <w:shd w:val="clear" w:color="ffffff" w:fill="ffffff"/>
            <w:textDirection w:val="lrTb"/>
            <w:vAlign w:val="center"/>
          </w:tcPr>
          <w:p>
            <w:pPr>
              <w:pStyle w:val="Normal"/>
              <w:jc w:val="center"/>
              <w:rPr>
                <w:sz w:val="20"/>
              </w:rPr>
            </w:pPr>
            <w:r>
              <w:rPr>
                <w:sz w:val="20"/>
                <w:lang w:val="en-US"/>
              </w:rPr>
              <w:t xml:space="preserve">9</w:t>
            </w:r>
            <w:r>
              <w:rPr>
                <w:sz w:val="20"/>
              </w:rPr>
            </w:r>
          </w:p>
        </w:tc>
        <w:tc>
          <w:tcPr>
            <w:tcW w:w="628" w:type="pct"/>
            <w:shd w:val="clear" w:color="ffffff" w:fill="ffffff"/>
            <w:textDirection w:val="lrTb"/>
            <w:vAlign w:val="center"/>
          </w:tcPr>
          <w:p>
            <w:pPr>
              <w:pStyle w:val="Normal"/>
              <w:jc w:val="center"/>
              <w:rPr>
                <w:sz w:val="18"/>
                <w:szCs w:val="18"/>
              </w:rPr>
            </w:pPr>
            <w:r>
              <w:rPr>
                <w:sz w:val="20"/>
              </w:rPr>
              <w:t xml:space="preserve">г. Пермь, </w:t>
            </w:r>
            <w:r>
              <w:rPr>
                <w:sz w:val="18"/>
                <w:szCs w:val="18"/>
              </w:rPr>
            </w:r>
          </w:p>
          <w:p>
            <w:pPr>
              <w:pStyle w:val="Normal"/>
              <w:jc w:val="center"/>
              <w:rPr>
                <w:sz w:val="18"/>
                <w:szCs w:val="18"/>
              </w:rPr>
            </w:pPr>
            <w:r>
              <w:rPr>
                <w:sz w:val="20"/>
              </w:rPr>
              <w:t xml:space="preserve">ул. Уральская, </w:t>
            </w:r>
            <w:r>
              <w:rPr>
                <w:sz w:val="18"/>
                <w:szCs w:val="18"/>
              </w:rPr>
            </w:r>
          </w:p>
          <w:p>
            <w:pPr>
              <w:pStyle w:val="Normal"/>
              <w:jc w:val="center"/>
              <w:rPr>
                <w:sz w:val="18"/>
                <w:szCs w:val="18"/>
              </w:rPr>
            </w:pPr>
            <w:r>
              <w:rPr>
                <w:sz w:val="20"/>
              </w:rPr>
              <w:t xml:space="preserve">д. 79</w:t>
            </w:r>
            <w:r>
              <w:rPr>
                <w:sz w:val="18"/>
                <w:szCs w:val="18"/>
              </w:rPr>
            </w:r>
          </w:p>
        </w:tc>
        <w:tc>
          <w:tcPr>
            <w:tcW w:w="548" w:type="pct"/>
            <w:shd w:val="clear" w:color="ffffff" w:fill="ffffff"/>
            <w:textDirection w:val="lrTb"/>
            <w:vAlign w:val="center"/>
          </w:tcPr>
          <w:p>
            <w:pPr>
              <w:pStyle w:val="Normal"/>
              <w:ind w:left="-108" w:right="-108"/>
              <w:jc w:val="center"/>
              <w:rPr>
                <w:sz w:val="18"/>
                <w:szCs w:val="18"/>
              </w:rPr>
            </w:pPr>
            <w:r>
              <w:rPr>
                <w:sz w:val="20"/>
              </w:rPr>
              <w:t xml:space="preserve">Дворовая канализационная сеть</w:t>
            </w:r>
            <w:r>
              <w:rPr>
                <w:sz w:val="18"/>
                <w:szCs w:val="18"/>
              </w:rPr>
            </w:r>
          </w:p>
        </w:tc>
        <w:tc>
          <w:tcPr>
            <w:tcW w:w="657" w:type="pct"/>
            <w:shd w:val="clear" w:color="ffffff" w:fill="ffffff"/>
            <w:textDirection w:val="lrTb"/>
            <w:vAlign w:val="center"/>
          </w:tcPr>
          <w:p>
            <w:pPr>
              <w:pStyle w:val="Normal"/>
              <w:jc w:val="center"/>
              <w:rPr>
                <w:bCs/>
                <w:sz w:val="18"/>
                <w:szCs w:val="18"/>
                <w:shd w:val="clear" w:color="auto" w:fill="ffffff"/>
              </w:rPr>
            </w:pPr>
            <w:r>
              <w:rPr>
                <w:bCs/>
                <w:sz w:val="20"/>
                <w:shd w:val="clear" w:color="auto" w:fill="ffffff"/>
              </w:rPr>
              <w:t xml:space="preserve">ОКС:</w:t>
            </w:r>
            <w:r>
              <w:rPr>
                <w:bCs/>
                <w:sz w:val="18"/>
                <w:szCs w:val="18"/>
                <w:shd w:val="clear" w:color="auto" w:fill="ffffff"/>
              </w:rPr>
            </w:r>
          </w:p>
          <w:p>
            <w:pPr>
              <w:pStyle w:val="Normal"/>
              <w:jc w:val="center"/>
              <w:rPr>
                <w:bCs/>
                <w:sz w:val="18"/>
                <w:szCs w:val="18"/>
                <w:shd w:val="clear" w:color="auto" w:fill="ffffff"/>
              </w:rPr>
            </w:pPr>
            <w:r>
              <w:rPr>
                <w:bCs/>
                <w:sz w:val="20"/>
                <w:shd w:val="clear" w:color="auto" w:fill="ffffff"/>
              </w:rPr>
              <w:t xml:space="preserve">59:01:4311070:318</w:t>
            </w:r>
            <w:r>
              <w:rPr>
                <w:bCs/>
                <w:sz w:val="18"/>
                <w:szCs w:val="18"/>
                <w:shd w:val="clear" w:color="auto" w:fill="ffffff"/>
              </w:rPr>
            </w:r>
          </w:p>
          <w:p>
            <w:pPr>
              <w:pStyle w:val="Normal"/>
              <w:jc w:val="center"/>
              <w:rPr>
                <w:bCs/>
                <w:sz w:val="18"/>
                <w:szCs w:val="18"/>
                <w:shd w:val="clear" w:color="auto" w:fill="ffffff"/>
              </w:rPr>
            </w:pPr>
            <w:r>
              <w:rPr>
                <w:bCs/>
                <w:sz w:val="20"/>
                <w:shd w:val="clear" w:color="auto" w:fill="ffffff"/>
              </w:rPr>
              <w:t xml:space="preserve">ЗУ:</w:t>
            </w:r>
            <w:r>
              <w:rPr>
                <w:bCs/>
                <w:sz w:val="18"/>
                <w:szCs w:val="18"/>
                <w:shd w:val="clear" w:color="auto" w:fill="ffffff"/>
              </w:rPr>
            </w:r>
          </w:p>
          <w:p>
            <w:pPr>
              <w:pStyle w:val="Normal"/>
              <w:jc w:val="center"/>
              <w:rPr>
                <w:bCs/>
                <w:sz w:val="18"/>
                <w:szCs w:val="18"/>
                <w:shd w:val="clear" w:color="auto" w:fill="ffffff"/>
              </w:rPr>
            </w:pPr>
            <w:r>
              <w:rPr>
                <w:bCs/>
                <w:sz w:val="20"/>
                <w:shd w:val="clear" w:color="auto" w:fill="ffffff"/>
              </w:rPr>
              <w:t xml:space="preserve">59:01:4311070:11</w:t>
            </w:r>
            <w:r>
              <w:rPr>
                <w:bCs/>
                <w:sz w:val="18"/>
                <w:szCs w:val="18"/>
                <w:shd w:val="clear" w:color="auto" w:fill="ffffff"/>
              </w:rPr>
            </w:r>
          </w:p>
        </w:tc>
        <w:tc>
          <w:tcPr>
            <w:tcW w:w="435" w:type="pct"/>
            <w:shd w:val="clear" w:color="ffffff" w:fill="ffffff"/>
            <w:textDirection w:val="lrTb"/>
            <w:vAlign w:val="center"/>
          </w:tcPr>
          <w:p>
            <w:pPr>
              <w:pStyle w:val="Normal"/>
              <w:jc w:val="center"/>
              <w:rPr>
                <w:sz w:val="18"/>
                <w:szCs w:val="18"/>
              </w:rPr>
            </w:pPr>
            <w:r>
              <w:rPr>
                <w:sz w:val="20"/>
              </w:rPr>
              <w:t xml:space="preserve">1495,25</w:t>
            </w:r>
            <w:r>
              <w:rPr>
                <w:sz w:val="18"/>
                <w:szCs w:val="18"/>
              </w:rPr>
            </w:r>
          </w:p>
        </w:tc>
        <w:tc>
          <w:tcPr>
            <w:tcW w:w="559" w:type="pct"/>
            <w:shd w:val="clear" w:color="ffffff" w:fill="ffffff"/>
            <w:textDirection w:val="lrTb"/>
            <w:vAlign w:val="center"/>
          </w:tcPr>
          <w:p>
            <w:pPr>
              <w:pStyle w:val="Normal"/>
              <w:jc w:val="center"/>
              <w:rPr>
                <w:sz w:val="18"/>
                <w:szCs w:val="18"/>
              </w:rPr>
            </w:pPr>
            <w:r>
              <w:rPr>
                <w:sz w:val="20"/>
              </w:rPr>
              <w:t xml:space="preserve">72 м</w:t>
            </w:r>
            <w:r>
              <w:rPr>
                <w:sz w:val="18"/>
                <w:szCs w:val="18"/>
              </w:rPr>
            </w:r>
          </w:p>
        </w:tc>
        <w:tc>
          <w:tcPr>
            <w:tcW w:w="710" w:type="pct"/>
            <w:shd w:val="clear" w:color="ffffff" w:fill="ffffff"/>
            <w:textDirection w:val="lrTb"/>
            <w:vAlign w:val="center"/>
          </w:tcPr>
          <w:p>
            <w:pPr>
              <w:pStyle w:val="Normal"/>
              <w:jc w:val="center"/>
              <w:rPr>
                <w:sz w:val="18"/>
                <w:szCs w:val="18"/>
              </w:rPr>
            </w:pPr>
            <w:r>
              <w:rPr>
                <w:sz w:val="20"/>
              </w:rPr>
              <w:t xml:space="preserve">Муниципальная собственность</w:t>
            </w:r>
            <w:r>
              <w:rPr>
                <w:sz w:val="18"/>
                <w:szCs w:val="18"/>
              </w:rPr>
            </w:r>
          </w:p>
          <w:p>
            <w:pPr>
              <w:pStyle w:val="Normal"/>
              <w:jc w:val="center"/>
              <w:rPr>
                <w:sz w:val="18"/>
                <w:szCs w:val="18"/>
              </w:rPr>
            </w:pPr>
            <w:r>
              <w:rPr>
                <w:sz w:val="20"/>
              </w:rPr>
              <w:t xml:space="preserve">Муниципальное образование г. Пермь</w:t>
            </w:r>
            <w:r>
              <w:rPr>
                <w:sz w:val="18"/>
                <w:szCs w:val="18"/>
              </w:rPr>
            </w:r>
          </w:p>
        </w:tc>
        <w:tc>
          <w:tcPr>
            <w:tcW w:w="537" w:type="pct"/>
            <w:shd w:val="clear" w:color="ffffff" w:fill="ffffff"/>
            <w:textDirection w:val="lrTb"/>
            <w:vAlign w:val="center"/>
          </w:tcPr>
          <w:p>
            <w:pPr>
              <w:pStyle w:val="Normal"/>
              <w:jc w:val="center"/>
              <w:rPr>
                <w:sz w:val="18"/>
                <w:szCs w:val="18"/>
              </w:rPr>
            </w:pPr>
            <w:r>
              <w:rPr>
                <w:sz w:val="20"/>
              </w:rPr>
              <w:t xml:space="preserve">-</w:t>
            </w:r>
            <w:r>
              <w:rPr>
                <w:sz w:val="18"/>
                <w:szCs w:val="18"/>
              </w:rPr>
            </w:r>
          </w:p>
        </w:tc>
        <w:tc>
          <w:tcPr>
            <w:tcW w:w="787" w:type="pct"/>
            <w:vMerge w:val="continue"/>
            <w:shd w:val="clear" w:color="ffffff" w:fill="ffffff"/>
            <w:textDirection w:val="lrTb"/>
            <w:vAlign w:val="center"/>
          </w:tcPr>
          <w:p>
            <w:pPr>
              <w:pStyle w:val="Normal"/>
            </w:pPr>
          </w:p>
        </w:tc>
      </w:tr>
      <w:tr>
        <w:trPr>
          <w:trHeight w:val="230"/>
        </w:trP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c>
          <w:tcPr>
            <w:tcW w:w="138" w:type="pct"/>
            <w:shd w:val="clear" w:color="ffffff" w:fill="ffffff"/>
            <w:textDirection w:val="lrTb"/>
            <w:vAlign w:val="center"/>
          </w:tcPr>
          <w:p>
            <w:pPr>
              <w:pStyle w:val="Normal"/>
              <w:jc w:val="center"/>
              <w:rPr>
                <w:sz w:val="20"/>
              </w:rPr>
            </w:pPr>
            <w:r>
              <w:rPr>
                <w:sz w:val="20"/>
                <w:lang w:val="en-US"/>
              </w:rPr>
              <w:t xml:space="preserve">10</w:t>
            </w:r>
            <w:r>
              <w:rPr>
                <w:sz w:val="20"/>
              </w:rPr>
            </w:r>
          </w:p>
        </w:tc>
        <w:tc>
          <w:tcPr>
            <w:tcW w:w="628" w:type="pct"/>
            <w:shd w:val="clear" w:color="ffffff" w:fill="ffffff"/>
            <w:textDirection w:val="lrTb"/>
            <w:vAlign w:val="center"/>
          </w:tcPr>
          <w:p>
            <w:pPr>
              <w:pStyle w:val="Normal"/>
              <w:jc w:val="center"/>
              <w:rPr>
                <w:sz w:val="18"/>
                <w:szCs w:val="18"/>
              </w:rPr>
            </w:pPr>
            <w:r>
              <w:rPr>
                <w:sz w:val="20"/>
              </w:rPr>
              <w:t xml:space="preserve">г. Пермь, </w:t>
            </w:r>
            <w:r>
              <w:rPr>
                <w:sz w:val="20"/>
              </w:rPr>
              <w:br w:type="textWrapping" w:clear="all"/>
            </w:r>
            <w:r>
              <w:rPr>
                <w:sz w:val="20"/>
              </w:rPr>
              <w:t xml:space="preserve">ул. Циолковского,</w:t>
            </w:r>
            <w:r>
              <w:rPr>
                <w:sz w:val="18"/>
                <w:szCs w:val="18"/>
              </w:rPr>
            </w:r>
          </w:p>
          <w:p>
            <w:pPr>
              <w:pStyle w:val="Normal"/>
              <w:jc w:val="center"/>
              <w:rPr>
                <w:sz w:val="18"/>
                <w:szCs w:val="18"/>
              </w:rPr>
            </w:pPr>
            <w:r>
              <w:rPr>
                <w:sz w:val="20"/>
              </w:rPr>
              <w:t xml:space="preserve">д. 14</w:t>
            </w:r>
            <w:r>
              <w:rPr>
                <w:sz w:val="18"/>
                <w:szCs w:val="18"/>
              </w:rPr>
            </w:r>
          </w:p>
        </w:tc>
        <w:tc>
          <w:tcPr>
            <w:tcW w:w="548" w:type="pct"/>
            <w:shd w:val="clear" w:color="ffffff" w:fill="ffffff"/>
            <w:textDirection w:val="lrTb"/>
            <w:vAlign w:val="center"/>
          </w:tcPr>
          <w:p>
            <w:pPr>
              <w:pStyle w:val="Normal"/>
              <w:ind w:left="-108" w:right="-108"/>
              <w:jc w:val="center"/>
              <w:rPr>
                <w:sz w:val="18"/>
                <w:szCs w:val="18"/>
              </w:rPr>
            </w:pPr>
            <w:r>
              <w:rPr>
                <w:sz w:val="20"/>
              </w:rPr>
              <w:t xml:space="preserve">Дворовая канализационная сеть</w:t>
            </w:r>
            <w:r>
              <w:rPr>
                <w:sz w:val="18"/>
                <w:szCs w:val="18"/>
              </w:rPr>
            </w:r>
          </w:p>
        </w:tc>
        <w:tc>
          <w:tcPr>
            <w:tcW w:w="657" w:type="pct"/>
            <w:shd w:val="clear" w:color="ffffff" w:fill="ffffff"/>
            <w:textDirection w:val="lrTb"/>
            <w:vAlign w:val="center"/>
          </w:tcPr>
          <w:p>
            <w:pPr>
              <w:pStyle w:val="Normal"/>
              <w:jc w:val="center"/>
              <w:rPr>
                <w:bCs/>
                <w:sz w:val="18"/>
                <w:szCs w:val="18"/>
                <w:shd w:val="clear" w:color="auto" w:fill="ffffff"/>
              </w:rPr>
            </w:pPr>
            <w:r>
              <w:rPr>
                <w:bCs/>
                <w:sz w:val="20"/>
                <w:shd w:val="clear" w:color="auto" w:fill="ffffff"/>
              </w:rPr>
              <w:t xml:space="preserve">ОКС:</w:t>
            </w:r>
            <w:r>
              <w:rPr>
                <w:bCs/>
                <w:sz w:val="18"/>
                <w:szCs w:val="18"/>
                <w:shd w:val="clear" w:color="auto" w:fill="ffffff"/>
              </w:rPr>
            </w:r>
          </w:p>
          <w:p>
            <w:pPr>
              <w:pStyle w:val="Normal"/>
              <w:jc w:val="center"/>
              <w:rPr>
                <w:bCs/>
                <w:sz w:val="18"/>
                <w:szCs w:val="18"/>
                <w:shd w:val="clear" w:color="auto" w:fill="ffffff"/>
              </w:rPr>
            </w:pPr>
            <w:r>
              <w:rPr>
                <w:bCs/>
                <w:sz w:val="20"/>
                <w:shd w:val="clear" w:color="auto" w:fill="ffffff"/>
              </w:rPr>
              <w:t xml:space="preserve">59:01:4311070:322</w:t>
            </w:r>
            <w:r>
              <w:rPr>
                <w:bCs/>
                <w:sz w:val="18"/>
                <w:szCs w:val="18"/>
                <w:shd w:val="clear" w:color="auto" w:fill="ffffff"/>
              </w:rPr>
            </w:r>
          </w:p>
          <w:p>
            <w:pPr>
              <w:pStyle w:val="Normal"/>
              <w:jc w:val="center"/>
              <w:rPr>
                <w:bCs/>
                <w:sz w:val="18"/>
                <w:szCs w:val="18"/>
                <w:shd w:val="clear" w:color="auto" w:fill="ffffff"/>
              </w:rPr>
            </w:pPr>
            <w:r>
              <w:rPr>
                <w:bCs/>
                <w:sz w:val="20"/>
                <w:shd w:val="clear" w:color="auto" w:fill="ffffff"/>
              </w:rPr>
              <w:t xml:space="preserve">ЗУ:</w:t>
            </w:r>
            <w:r>
              <w:rPr>
                <w:bCs/>
                <w:sz w:val="18"/>
                <w:szCs w:val="18"/>
                <w:shd w:val="clear" w:color="auto" w:fill="ffffff"/>
              </w:rPr>
            </w:r>
          </w:p>
          <w:p>
            <w:pPr>
              <w:pStyle w:val="Normal"/>
              <w:jc w:val="center"/>
              <w:rPr>
                <w:bCs/>
                <w:sz w:val="18"/>
                <w:szCs w:val="18"/>
                <w:shd w:val="clear" w:color="auto" w:fill="ffffff"/>
              </w:rPr>
            </w:pPr>
            <w:r>
              <w:rPr>
                <w:bCs/>
                <w:sz w:val="20"/>
                <w:shd w:val="clear" w:color="auto" w:fill="ffffff"/>
              </w:rPr>
              <w:t xml:space="preserve">59:01:4311070:15</w:t>
            </w:r>
            <w:r>
              <w:rPr>
                <w:bCs/>
                <w:sz w:val="18"/>
                <w:szCs w:val="18"/>
                <w:shd w:val="clear" w:color="auto" w:fill="ffffff"/>
              </w:rPr>
            </w:r>
          </w:p>
        </w:tc>
        <w:tc>
          <w:tcPr>
            <w:tcW w:w="435" w:type="pct"/>
            <w:shd w:val="clear" w:color="ffffff" w:fill="ffffff"/>
            <w:textDirection w:val="lrTb"/>
            <w:vAlign w:val="center"/>
          </w:tcPr>
          <w:p>
            <w:pPr>
              <w:pStyle w:val="Normal"/>
              <w:jc w:val="center"/>
              <w:rPr>
                <w:sz w:val="18"/>
                <w:szCs w:val="18"/>
              </w:rPr>
            </w:pPr>
            <w:r>
              <w:rPr>
                <w:sz w:val="20"/>
              </w:rPr>
              <w:t xml:space="preserve">2757</w:t>
            </w:r>
            <w:r>
              <w:rPr>
                <w:sz w:val="18"/>
                <w:szCs w:val="18"/>
              </w:rPr>
            </w:r>
          </w:p>
        </w:tc>
        <w:tc>
          <w:tcPr>
            <w:tcW w:w="559" w:type="pct"/>
            <w:shd w:val="clear" w:color="ffffff" w:fill="ffffff"/>
            <w:textDirection w:val="lrTb"/>
            <w:vAlign w:val="center"/>
          </w:tcPr>
          <w:p>
            <w:pPr>
              <w:pStyle w:val="Normal"/>
              <w:jc w:val="center"/>
              <w:rPr>
                <w:sz w:val="18"/>
                <w:szCs w:val="18"/>
              </w:rPr>
            </w:pPr>
            <w:r>
              <w:rPr>
                <w:sz w:val="20"/>
              </w:rPr>
              <w:t xml:space="preserve">55 м</w:t>
            </w:r>
            <w:r>
              <w:rPr>
                <w:sz w:val="18"/>
                <w:szCs w:val="18"/>
              </w:rPr>
            </w:r>
          </w:p>
        </w:tc>
        <w:tc>
          <w:tcPr>
            <w:tcW w:w="710" w:type="pct"/>
            <w:shd w:val="clear" w:color="ffffff" w:fill="ffffff"/>
            <w:textDirection w:val="lrTb"/>
            <w:vAlign w:val="center"/>
          </w:tcPr>
          <w:p>
            <w:pPr>
              <w:pStyle w:val="Normal"/>
              <w:jc w:val="center"/>
              <w:rPr>
                <w:sz w:val="18"/>
                <w:szCs w:val="18"/>
              </w:rPr>
            </w:pPr>
            <w:r>
              <w:rPr>
                <w:sz w:val="20"/>
              </w:rPr>
              <w:t xml:space="preserve">Мун</w:t>
            </w:r>
            <w:r>
              <w:rPr>
                <w:sz w:val="20"/>
              </w:rPr>
              <w:t xml:space="preserve">иципальная собственность</w:t>
            </w:r>
            <w:r>
              <w:rPr>
                <w:sz w:val="18"/>
                <w:szCs w:val="18"/>
              </w:rPr>
            </w:r>
          </w:p>
          <w:p>
            <w:pPr>
              <w:pStyle w:val="Normal"/>
              <w:jc w:val="center"/>
              <w:rPr>
                <w:sz w:val="18"/>
                <w:szCs w:val="18"/>
              </w:rPr>
            </w:pPr>
            <w:r>
              <w:rPr>
                <w:sz w:val="20"/>
              </w:rPr>
              <w:t xml:space="preserve">Муниципальное образование г. Пермь</w:t>
            </w:r>
            <w:r>
              <w:rPr>
                <w:sz w:val="18"/>
                <w:szCs w:val="18"/>
              </w:rPr>
            </w:r>
          </w:p>
        </w:tc>
        <w:tc>
          <w:tcPr>
            <w:tcW w:w="537" w:type="pct"/>
            <w:shd w:val="clear" w:color="ffffff" w:fill="ffffff"/>
            <w:textDirection w:val="lrTb"/>
            <w:vAlign w:val="center"/>
          </w:tcPr>
          <w:p>
            <w:pPr>
              <w:pStyle w:val="Normal"/>
              <w:jc w:val="center"/>
              <w:rPr>
                <w:sz w:val="18"/>
                <w:szCs w:val="18"/>
              </w:rPr>
            </w:pPr>
            <w:r>
              <w:rPr>
                <w:sz w:val="20"/>
              </w:rPr>
              <w:t xml:space="preserve">-</w:t>
            </w:r>
            <w:r>
              <w:rPr>
                <w:sz w:val="18"/>
                <w:szCs w:val="18"/>
              </w:rPr>
            </w:r>
          </w:p>
        </w:tc>
        <w:tc>
          <w:tcPr>
            <w:tcW w:w="787" w:type="pct"/>
            <w:vMerge w:val="continue"/>
            <w:shd w:val="clear" w:color="ffffff" w:fill="ffffff"/>
            <w:textDirection w:val="lrTb"/>
            <w:vAlign w:val="center"/>
          </w:tcPr>
          <w:p>
            <w:pPr>
              <w:pStyle w:val="Normal"/>
            </w:pPr>
          </w:p>
        </w:tc>
      </w:tr>
      <w:tr>
        <w:trPr>
          <w:trHeight w:val="230"/>
        </w:trP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c>
          <w:tcPr>
            <w:tcW w:w="138" w:type="pct"/>
            <w:shd w:val="clear" w:color="ffffff" w:fill="ffffff"/>
            <w:textDirection w:val="lrTb"/>
            <w:vAlign w:val="center"/>
          </w:tcPr>
          <w:p>
            <w:pPr>
              <w:pStyle w:val="Normal"/>
              <w:jc w:val="center"/>
              <w:rPr>
                <w:sz w:val="20"/>
              </w:rPr>
            </w:pPr>
            <w:r>
              <w:rPr>
                <w:sz w:val="20"/>
                <w:lang w:val="en-US"/>
              </w:rPr>
              <w:t xml:space="preserve">11</w:t>
            </w:r>
            <w:r>
              <w:rPr>
                <w:sz w:val="20"/>
              </w:rPr>
            </w:r>
          </w:p>
        </w:tc>
        <w:tc>
          <w:tcPr>
            <w:tcW w:w="628" w:type="pct"/>
            <w:shd w:val="clear" w:color="ffffff" w:fill="ffffff"/>
            <w:textDirection w:val="lrTb"/>
            <w:vAlign w:val="center"/>
          </w:tcPr>
          <w:p>
            <w:pPr>
              <w:pStyle w:val="Normal"/>
              <w:jc w:val="center"/>
              <w:rPr>
                <w:sz w:val="18"/>
                <w:szCs w:val="18"/>
              </w:rPr>
            </w:pPr>
            <w:r>
              <w:rPr>
                <w:sz w:val="20"/>
              </w:rPr>
              <w:t xml:space="preserve">г. Пермь,</w:t>
            </w:r>
            <w:r>
              <w:rPr>
                <w:sz w:val="18"/>
                <w:szCs w:val="18"/>
              </w:rPr>
            </w:r>
          </w:p>
          <w:p>
            <w:pPr>
              <w:pStyle w:val="Normal"/>
              <w:jc w:val="center"/>
              <w:rPr>
                <w:sz w:val="18"/>
                <w:szCs w:val="18"/>
              </w:rPr>
            </w:pPr>
            <w:r>
              <w:rPr>
                <w:sz w:val="20"/>
              </w:rPr>
              <w:t xml:space="preserve">ул. Уральская/</w:t>
            </w:r>
            <w:r>
              <w:rPr>
                <w:sz w:val="18"/>
                <w:szCs w:val="18"/>
              </w:rPr>
            </w:r>
          </w:p>
          <w:p>
            <w:pPr>
              <w:pStyle w:val="Normal"/>
              <w:jc w:val="center"/>
              <w:rPr>
                <w:sz w:val="18"/>
                <w:szCs w:val="18"/>
              </w:rPr>
            </w:pPr>
            <w:r>
              <w:rPr>
                <w:sz w:val="20"/>
              </w:rPr>
              <w:t xml:space="preserve">Циолковского, 79/12</w:t>
            </w:r>
            <w:r>
              <w:rPr>
                <w:sz w:val="18"/>
                <w:szCs w:val="18"/>
              </w:rPr>
            </w:r>
          </w:p>
        </w:tc>
        <w:tc>
          <w:tcPr>
            <w:tcW w:w="548" w:type="pct"/>
            <w:shd w:val="clear" w:color="ffffff" w:fill="ffffff"/>
            <w:textDirection w:val="lrTb"/>
            <w:vAlign w:val="center"/>
          </w:tcPr>
          <w:p>
            <w:pPr>
              <w:pStyle w:val="Normal"/>
              <w:ind w:left="-108" w:right="-108"/>
              <w:jc w:val="center"/>
              <w:rPr>
                <w:sz w:val="18"/>
                <w:szCs w:val="18"/>
              </w:rPr>
            </w:pPr>
            <w:r>
              <w:rPr>
                <w:sz w:val="20"/>
              </w:rPr>
              <w:t xml:space="preserve">Газопровод низкого давления</w:t>
            </w:r>
            <w:r>
              <w:rPr>
                <w:sz w:val="18"/>
                <w:szCs w:val="18"/>
              </w:rPr>
            </w:r>
          </w:p>
        </w:tc>
        <w:tc>
          <w:tcPr>
            <w:tcW w:w="657" w:type="pct"/>
            <w:shd w:val="clear" w:color="ffffff" w:fill="ffffff"/>
            <w:textDirection w:val="lrTb"/>
            <w:vAlign w:val="center"/>
          </w:tcPr>
          <w:p>
            <w:pPr>
              <w:pStyle w:val="Normal"/>
              <w:jc w:val="center"/>
              <w:rPr>
                <w:bCs/>
                <w:sz w:val="18"/>
                <w:szCs w:val="18"/>
                <w:shd w:val="clear" w:color="auto" w:fill="ffffff"/>
              </w:rPr>
            </w:pPr>
            <w:r>
              <w:rPr>
                <w:bCs/>
                <w:sz w:val="20"/>
                <w:shd w:val="clear" w:color="auto" w:fill="ffffff"/>
              </w:rPr>
              <w:t xml:space="preserve">ОКС:</w:t>
            </w:r>
            <w:r>
              <w:rPr>
                <w:bCs/>
                <w:sz w:val="18"/>
                <w:szCs w:val="18"/>
                <w:shd w:val="clear" w:color="auto" w:fill="ffffff"/>
              </w:rPr>
            </w:r>
          </w:p>
          <w:p>
            <w:pPr>
              <w:pStyle w:val="Normal"/>
              <w:jc w:val="center"/>
              <w:rPr>
                <w:bCs/>
                <w:sz w:val="18"/>
                <w:szCs w:val="18"/>
                <w:shd w:val="clear" w:color="auto" w:fill="ffffff"/>
              </w:rPr>
            </w:pPr>
            <w:r>
              <w:rPr>
                <w:bCs/>
                <w:sz w:val="20"/>
                <w:shd w:val="clear" w:color="auto" w:fill="ffffff"/>
              </w:rPr>
              <w:t xml:space="preserve">59:01:4311070:371</w:t>
            </w:r>
            <w:r>
              <w:rPr>
                <w:bCs/>
                <w:sz w:val="18"/>
                <w:szCs w:val="18"/>
                <w:shd w:val="clear" w:color="auto" w:fill="ffffff"/>
              </w:rPr>
            </w:r>
          </w:p>
          <w:p>
            <w:pPr>
              <w:pStyle w:val="Normal"/>
              <w:jc w:val="center"/>
              <w:rPr>
                <w:bCs/>
                <w:sz w:val="18"/>
                <w:szCs w:val="18"/>
                <w:shd w:val="clear" w:color="auto" w:fill="ffffff"/>
              </w:rPr>
            </w:pPr>
            <w:r>
              <w:rPr>
                <w:bCs/>
                <w:sz w:val="20"/>
                <w:shd w:val="clear" w:color="auto" w:fill="ffffff"/>
              </w:rPr>
              <w:t xml:space="preserve">ЗУ:</w:t>
            </w:r>
            <w:r>
              <w:rPr>
                <w:bCs/>
                <w:sz w:val="18"/>
                <w:szCs w:val="18"/>
                <w:shd w:val="clear" w:color="auto" w:fill="ffffff"/>
              </w:rPr>
            </w:r>
          </w:p>
          <w:p>
            <w:pPr>
              <w:pStyle w:val="Normal"/>
              <w:jc w:val="center"/>
              <w:rPr>
                <w:bCs/>
                <w:sz w:val="18"/>
                <w:szCs w:val="18"/>
                <w:shd w:val="clear" w:color="auto" w:fill="ffffff"/>
              </w:rPr>
            </w:pPr>
            <w:r>
              <w:rPr>
                <w:bCs/>
                <w:sz w:val="20"/>
                <w:shd w:val="clear" w:color="auto" w:fill="ffffff"/>
              </w:rPr>
              <w:t xml:space="preserve">59:01:4311070:11</w:t>
            </w:r>
            <w:r>
              <w:rPr>
                <w:bCs/>
                <w:sz w:val="18"/>
                <w:szCs w:val="18"/>
                <w:shd w:val="clear" w:color="auto" w:fill="ffffff"/>
              </w:rPr>
            </w:r>
          </w:p>
          <w:p>
            <w:pPr>
              <w:pStyle w:val="Normal"/>
              <w:jc w:val="center"/>
              <w:rPr>
                <w:bCs/>
                <w:sz w:val="18"/>
                <w:szCs w:val="18"/>
                <w:shd w:val="clear" w:color="auto" w:fill="ffffff"/>
              </w:rPr>
            </w:pPr>
            <w:r>
              <w:rPr>
                <w:bCs/>
                <w:sz w:val="20"/>
                <w:shd w:val="clear" w:color="auto" w:fill="ffffff"/>
              </w:rPr>
              <w:t xml:space="preserve">59:01:4311070:15</w:t>
            </w:r>
            <w:r>
              <w:rPr>
                <w:bCs/>
                <w:sz w:val="18"/>
                <w:szCs w:val="18"/>
                <w:shd w:val="clear" w:color="auto" w:fill="ffffff"/>
              </w:rPr>
            </w:r>
          </w:p>
        </w:tc>
        <w:tc>
          <w:tcPr>
            <w:tcW w:w="435" w:type="pct"/>
            <w:shd w:val="clear" w:color="ffffff" w:fill="ffffff"/>
            <w:textDirection w:val="lrTb"/>
            <w:vAlign w:val="center"/>
          </w:tcPr>
          <w:p>
            <w:pPr>
              <w:pStyle w:val="Normal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  <w:p>
            <w:pPr>
              <w:pStyle w:val="Normal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  <w:p>
            <w:pPr>
              <w:pStyle w:val="Normal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  <w:p>
            <w:pPr>
              <w:pStyle w:val="Normal"/>
              <w:jc w:val="center"/>
              <w:rPr>
                <w:sz w:val="18"/>
                <w:szCs w:val="18"/>
              </w:rPr>
            </w:pPr>
            <w:r>
              <w:rPr>
                <w:sz w:val="20"/>
              </w:rPr>
              <w:t xml:space="preserve">1495,25</w:t>
            </w:r>
            <w:r>
              <w:rPr>
                <w:sz w:val="18"/>
                <w:szCs w:val="18"/>
              </w:rPr>
            </w:r>
          </w:p>
          <w:p>
            <w:pPr>
              <w:pStyle w:val="Normal"/>
              <w:jc w:val="center"/>
              <w:rPr>
                <w:sz w:val="18"/>
                <w:szCs w:val="18"/>
              </w:rPr>
            </w:pPr>
            <w:r>
              <w:rPr>
                <w:sz w:val="20"/>
              </w:rPr>
              <w:t xml:space="preserve">2757</w:t>
            </w:r>
            <w:r>
              <w:rPr>
                <w:sz w:val="18"/>
                <w:szCs w:val="18"/>
              </w:rPr>
            </w:r>
          </w:p>
        </w:tc>
        <w:tc>
          <w:tcPr>
            <w:tcW w:w="559" w:type="pct"/>
            <w:shd w:val="clear" w:color="ffffff" w:fill="ffffff"/>
            <w:textDirection w:val="lrTb"/>
            <w:vAlign w:val="center"/>
          </w:tcPr>
          <w:p>
            <w:pPr>
              <w:pStyle w:val="Normal"/>
              <w:jc w:val="center"/>
              <w:rPr>
                <w:sz w:val="18"/>
                <w:szCs w:val="18"/>
              </w:rPr>
            </w:pPr>
            <w:r>
              <w:rPr>
                <w:sz w:val="20"/>
              </w:rPr>
              <w:t xml:space="preserve">30 м</w:t>
            </w:r>
            <w:r>
              <w:rPr>
                <w:sz w:val="18"/>
                <w:szCs w:val="18"/>
              </w:rPr>
            </w:r>
          </w:p>
        </w:tc>
        <w:tc>
          <w:tcPr>
            <w:tcW w:w="710" w:type="pct"/>
            <w:shd w:val="clear" w:color="ffffff" w:fill="ffffff"/>
            <w:textDirection w:val="lrTb"/>
            <w:vAlign w:val="center"/>
          </w:tcPr>
          <w:p>
            <w:pPr>
              <w:pStyle w:val="Normal"/>
              <w:jc w:val="center"/>
              <w:rPr>
                <w:sz w:val="18"/>
                <w:szCs w:val="18"/>
              </w:rPr>
            </w:pPr>
            <w:r>
              <w:rPr>
                <w:sz w:val="20"/>
              </w:rPr>
              <w:t xml:space="preserve">Частная собственность</w:t>
            </w:r>
            <w:r>
              <w:rPr>
                <w:sz w:val="18"/>
                <w:szCs w:val="18"/>
              </w:rPr>
            </w:r>
          </w:p>
          <w:p>
            <w:pPr>
              <w:pStyle w:val="Normal"/>
              <w:jc w:val="center"/>
              <w:rPr>
                <w:sz w:val="18"/>
                <w:szCs w:val="18"/>
              </w:rPr>
            </w:pPr>
            <w:r>
              <w:rPr>
                <w:sz w:val="20"/>
              </w:rPr>
              <w:t xml:space="preserve">АО</w:t>
            </w:r>
            <w:r>
              <w:rPr>
                <w:sz w:val="20"/>
              </w:rPr>
              <w:t xml:space="preserve"> «Газпром газораспределение Пермь»</w:t>
            </w:r>
            <w:r>
              <w:rPr>
                <w:sz w:val="18"/>
                <w:szCs w:val="18"/>
              </w:rPr>
            </w:r>
          </w:p>
        </w:tc>
        <w:tc>
          <w:tcPr>
            <w:tcW w:w="537" w:type="pct"/>
            <w:shd w:val="clear" w:color="ffffff" w:fill="ffffff"/>
            <w:textDirection w:val="lrTb"/>
            <w:vAlign w:val="center"/>
          </w:tcPr>
          <w:p>
            <w:pPr>
              <w:pStyle w:val="Normal"/>
              <w:jc w:val="center"/>
              <w:rPr>
                <w:sz w:val="18"/>
                <w:szCs w:val="18"/>
              </w:rPr>
            </w:pPr>
            <w:r>
              <w:rPr>
                <w:sz w:val="20"/>
              </w:rPr>
              <w:t xml:space="preserve">-</w:t>
            </w:r>
            <w:r>
              <w:rPr>
                <w:sz w:val="18"/>
                <w:szCs w:val="18"/>
              </w:rPr>
            </w:r>
          </w:p>
        </w:tc>
        <w:tc>
          <w:tcPr>
            <w:tcW w:w="787" w:type="pct"/>
            <w:vMerge w:val="continue"/>
            <w:shd w:val="clear" w:color="ffffff" w:fill="ffffff"/>
            <w:textDirection w:val="lrTb"/>
            <w:vAlign w:val="center"/>
          </w:tcPr>
          <w:p>
            <w:pPr>
              <w:pStyle w:val="Normal"/>
            </w:pPr>
          </w:p>
        </w:tc>
      </w:tr>
      <w:tr>
        <w:trPr>
          <w:trHeight w:val="230"/>
        </w:trP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c>
          <w:tcPr>
            <w:tcW w:w="5000" w:type="pct"/>
            <w:gridSpan w:val="9"/>
            <w:shd w:val="clear" w:color="ffffff" w:fill="ffffff"/>
            <w:textDirection w:val="lrTb"/>
            <w:vAlign w:val="center"/>
          </w:tcPr>
          <w:p>
            <w:pPr>
              <w:pStyle w:val="Normal"/>
              <w:jc w:val="center"/>
              <w:rPr>
                <w:b/>
                <w:bCs/>
                <w:iCs/>
                <w:sz w:val="20"/>
              </w:rPr>
            </w:pPr>
            <w:r>
              <w:rPr>
                <w:b/>
                <w:bCs/>
                <w:iCs/>
                <w:sz w:val="20"/>
                <w:lang w:val="en-US"/>
              </w:rPr>
              <w:t xml:space="preserve">II</w:t>
            </w:r>
            <w:r>
              <w:rPr>
                <w:b/>
                <w:bCs/>
                <w:iCs/>
                <w:sz w:val="20"/>
              </w:rPr>
              <w:t xml:space="preserve">. Объекты социальной инфраструктуры</w:t>
            </w:r>
            <w:r>
              <w:rPr>
                <w:b/>
                <w:bCs/>
                <w:iCs/>
                <w:sz w:val="20"/>
              </w:rPr>
            </w:r>
          </w:p>
        </w:tc>
      </w:tr>
      <w:tr>
        <w:trPr>
          <w:trHeight w:val="230"/>
        </w:trP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c>
          <w:tcPr>
            <w:tcW w:w="138" w:type="pct"/>
            <w:shd w:val="clear" w:color="ffffff" w:fill="ffffff"/>
            <w:textDirection w:val="lrTb"/>
            <w:vAlign w:val="center"/>
          </w:tcPr>
          <w:p>
            <w:pPr>
              <w:pStyle w:val="Normal"/>
              <w:jc w:val="center"/>
              <w:rPr>
                <w:sz w:val="20"/>
              </w:rPr>
            </w:pPr>
            <w:r>
              <w:rPr>
                <w:sz w:val="20"/>
                <w:lang w:val="en-US"/>
              </w:rPr>
              <w:t xml:space="preserve">-</w:t>
            </w:r>
            <w:r>
              <w:rPr>
                <w:sz w:val="20"/>
              </w:rPr>
            </w:r>
          </w:p>
        </w:tc>
        <w:tc>
          <w:tcPr>
            <w:tcW w:w="628" w:type="pct"/>
            <w:shd w:val="clear" w:color="ffffff" w:fill="ffffff"/>
            <w:textDirection w:val="lrTb"/>
            <w:vAlign w:val="center"/>
          </w:tcPr>
          <w:p>
            <w:pPr>
              <w:pStyle w:val="Normal"/>
              <w:rPr>
                <w:sz w:val="20"/>
              </w:rPr>
            </w:pPr>
            <w:r>
              <w:rPr>
                <w:sz w:val="20"/>
              </w:rPr>
              <w:t xml:space="preserve"> - </w:t>
            </w:r>
            <w:r>
              <w:rPr>
                <w:sz w:val="20"/>
              </w:rPr>
            </w:r>
          </w:p>
        </w:tc>
        <w:tc>
          <w:tcPr>
            <w:tcW w:w="548" w:type="pct"/>
            <w:shd w:val="clear" w:color="ffffff" w:fill="ffffff"/>
            <w:textDirection w:val="lrTb"/>
            <w:vAlign w:val="center"/>
          </w:tcPr>
          <w:p>
            <w:pPr>
              <w:pStyle w:val="Normal"/>
              <w:rPr>
                <w:sz w:val="20"/>
              </w:rPr>
            </w:pPr>
            <w:r>
              <w:rPr>
                <w:sz w:val="20"/>
              </w:rPr>
              <w:t xml:space="preserve"> - </w:t>
            </w:r>
            <w:r>
              <w:rPr>
                <w:sz w:val="20"/>
              </w:rPr>
            </w:r>
          </w:p>
        </w:tc>
        <w:tc>
          <w:tcPr>
            <w:tcW w:w="657" w:type="pct"/>
            <w:shd w:val="clear" w:color="ffffff" w:fill="ffffff"/>
            <w:textDirection w:val="lrTb"/>
            <w:vAlign w:val="center"/>
          </w:tcPr>
          <w:p>
            <w:pPr>
              <w:pStyle w:val="Normal"/>
              <w:rPr>
                <w:sz w:val="20"/>
              </w:rPr>
            </w:pPr>
            <w:r>
              <w:rPr>
                <w:sz w:val="20"/>
              </w:rPr>
              <w:t xml:space="preserve"> - </w:t>
            </w:r>
            <w:r>
              <w:rPr>
                <w:sz w:val="20"/>
              </w:rPr>
            </w:r>
          </w:p>
        </w:tc>
        <w:tc>
          <w:tcPr>
            <w:tcW w:w="435" w:type="pct"/>
            <w:shd w:val="clear" w:color="ffffff" w:fill="ffffff"/>
            <w:textDirection w:val="lrTb"/>
            <w:vAlign w:val="center"/>
          </w:tcPr>
          <w:p>
            <w:pPr>
              <w:pStyle w:val="Normal"/>
              <w:rPr>
                <w:sz w:val="20"/>
              </w:rPr>
            </w:pPr>
            <w:r>
              <w:rPr>
                <w:sz w:val="20"/>
              </w:rPr>
              <w:t xml:space="preserve"> - </w:t>
            </w:r>
            <w:r>
              <w:rPr>
                <w:sz w:val="20"/>
              </w:rPr>
            </w:r>
          </w:p>
        </w:tc>
        <w:tc>
          <w:tcPr>
            <w:tcW w:w="559" w:type="pct"/>
            <w:shd w:val="clear" w:color="ffffff" w:fill="ffffff"/>
            <w:textDirection w:val="lrTb"/>
            <w:vAlign w:val="center"/>
          </w:tcPr>
          <w:p>
            <w:pPr>
              <w:pStyle w:val="Normal"/>
              <w:rPr>
                <w:sz w:val="20"/>
              </w:rPr>
            </w:pPr>
            <w:r>
              <w:rPr>
                <w:sz w:val="20"/>
              </w:rPr>
              <w:t xml:space="preserve"> - </w:t>
            </w:r>
            <w:r>
              <w:rPr>
                <w:sz w:val="20"/>
              </w:rPr>
            </w:r>
          </w:p>
        </w:tc>
        <w:tc>
          <w:tcPr>
            <w:tcW w:w="710" w:type="pct"/>
            <w:shd w:val="clear" w:color="ffffff" w:fill="ffffff"/>
            <w:textDirection w:val="lrTb"/>
            <w:vAlign w:val="center"/>
          </w:tcPr>
          <w:p>
            <w:pPr>
              <w:pStyle w:val="Normal"/>
              <w:rPr>
                <w:sz w:val="20"/>
              </w:rPr>
            </w:pPr>
            <w:r>
              <w:rPr>
                <w:sz w:val="20"/>
              </w:rPr>
              <w:t xml:space="preserve"> - </w:t>
            </w:r>
            <w:r>
              <w:rPr>
                <w:sz w:val="20"/>
              </w:rPr>
            </w:r>
          </w:p>
        </w:tc>
        <w:tc>
          <w:tcPr>
            <w:tcW w:w="537" w:type="pct"/>
            <w:shd w:val="clear" w:color="ffffff" w:fill="ffffff"/>
            <w:textDirection w:val="lrTb"/>
            <w:vAlign w:val="center"/>
          </w:tcPr>
          <w:p>
            <w:pPr>
              <w:pStyle w:val="Normal"/>
              <w:rPr>
                <w:sz w:val="20"/>
              </w:rPr>
            </w:pPr>
            <w:r>
              <w:rPr>
                <w:sz w:val="20"/>
              </w:rPr>
              <w:t xml:space="preserve"> - </w:t>
            </w:r>
            <w:r>
              <w:rPr>
                <w:sz w:val="20"/>
              </w:rPr>
            </w:r>
          </w:p>
        </w:tc>
        <w:tc>
          <w:tcPr>
            <w:tcW w:w="787" w:type="pct"/>
            <w:shd w:val="clear" w:color="ffffff" w:fill="ffffff"/>
            <w:textDirection w:val="lrTb"/>
            <w:vAlign w:val="center"/>
          </w:tcPr>
          <w:p>
            <w:pPr>
              <w:pStyle w:val="Normal"/>
              <w:rPr>
                <w:sz w:val="20"/>
              </w:rPr>
            </w:pPr>
            <w:r>
              <w:rPr>
                <w:sz w:val="20"/>
              </w:rPr>
              <w:t xml:space="preserve"> - </w:t>
            </w:r>
            <w:r>
              <w:rPr>
                <w:sz w:val="20"/>
              </w:rPr>
            </w:r>
          </w:p>
        </w:tc>
      </w:tr>
      <w:tr>
        <w:trPr>
          <w:trHeight w:val="230"/>
        </w:trP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c>
          <w:tcPr>
            <w:tcW w:w="5000" w:type="pct"/>
            <w:gridSpan w:val="9"/>
            <w:shd w:val="clear" w:color="ffffff" w:fill="ffffff"/>
            <w:textDirection w:val="lrTb"/>
            <w:vAlign w:val="center"/>
          </w:tcPr>
          <w:p>
            <w:pPr>
              <w:pStyle w:val="Normal"/>
              <w:jc w:val="center"/>
              <w:rPr>
                <w:b/>
                <w:bCs/>
                <w:iCs/>
                <w:sz w:val="20"/>
              </w:rPr>
            </w:pPr>
            <w:r>
              <w:rPr>
                <w:b/>
                <w:bCs/>
                <w:iCs/>
                <w:sz w:val="20"/>
                <w:lang w:val="en-US"/>
              </w:rPr>
              <w:t xml:space="preserve">III</w:t>
            </w:r>
            <w:r>
              <w:rPr>
                <w:b/>
                <w:bCs/>
                <w:iCs/>
                <w:sz w:val="20"/>
              </w:rPr>
              <w:t xml:space="preserve">. Объекты транспортной инфраструктуры</w:t>
            </w:r>
            <w:r>
              <w:rPr>
                <w:b/>
                <w:bCs/>
                <w:iCs/>
                <w:sz w:val="20"/>
              </w:rPr>
            </w:r>
          </w:p>
        </w:tc>
      </w:tr>
      <w:tr>
        <w:trPr>
          <w:trHeight w:val="230"/>
        </w:trP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c>
          <w:tcPr>
            <w:tcW w:w="138" w:type="pct"/>
            <w:shd w:val="clear" w:color="ffffff" w:fill="ffffff"/>
            <w:textDirection w:val="lrTb"/>
            <w:vAlign w:val="center"/>
          </w:tcPr>
          <w:p>
            <w:pPr>
              <w:pStyle w:val="Normal"/>
              <w:jc w:val="center"/>
              <w:rPr>
                <w:sz w:val="20"/>
              </w:rPr>
            </w:pPr>
            <w:r>
              <w:rPr>
                <w:sz w:val="20"/>
                <w:lang w:val="en-US"/>
              </w:rPr>
              <w:t xml:space="preserve">-</w:t>
            </w:r>
            <w:r>
              <w:rPr>
                <w:sz w:val="20"/>
              </w:rPr>
            </w:r>
          </w:p>
        </w:tc>
        <w:tc>
          <w:tcPr>
            <w:tcW w:w="628" w:type="pct"/>
            <w:shd w:val="clear" w:color="ffffff" w:fill="ffffff"/>
            <w:textDirection w:val="lrTb"/>
            <w:vAlign w:val="center"/>
          </w:tcPr>
          <w:p>
            <w:pPr>
              <w:pStyle w:val="Normal"/>
              <w:rPr>
                <w:sz w:val="20"/>
              </w:rPr>
            </w:pPr>
            <w:r>
              <w:rPr>
                <w:sz w:val="20"/>
              </w:rPr>
              <w:t xml:space="preserve"> - </w:t>
            </w:r>
            <w:r>
              <w:rPr>
                <w:sz w:val="20"/>
              </w:rPr>
            </w:r>
          </w:p>
        </w:tc>
        <w:tc>
          <w:tcPr>
            <w:tcW w:w="548" w:type="pct"/>
            <w:shd w:val="clear" w:color="ffffff" w:fill="ffffff"/>
            <w:textDirection w:val="lrTb"/>
            <w:vAlign w:val="center"/>
          </w:tcPr>
          <w:p>
            <w:pPr>
              <w:pStyle w:val="Normal"/>
              <w:rPr>
                <w:sz w:val="20"/>
              </w:rPr>
            </w:pPr>
            <w:r>
              <w:rPr>
                <w:sz w:val="20"/>
              </w:rPr>
              <w:t xml:space="preserve"> - </w:t>
            </w:r>
            <w:r>
              <w:rPr>
                <w:sz w:val="20"/>
              </w:rPr>
            </w:r>
          </w:p>
        </w:tc>
        <w:tc>
          <w:tcPr>
            <w:tcW w:w="657" w:type="pct"/>
            <w:shd w:val="clear" w:color="ffffff" w:fill="ffffff"/>
            <w:textDirection w:val="lrTb"/>
            <w:vAlign w:val="center"/>
          </w:tcPr>
          <w:p>
            <w:pPr>
              <w:pStyle w:val="Normal"/>
              <w:rPr>
                <w:sz w:val="20"/>
              </w:rPr>
            </w:pPr>
            <w:r>
              <w:rPr>
                <w:sz w:val="20"/>
              </w:rPr>
              <w:t xml:space="preserve"> - </w:t>
            </w:r>
            <w:r>
              <w:rPr>
                <w:sz w:val="20"/>
              </w:rPr>
            </w:r>
          </w:p>
        </w:tc>
        <w:tc>
          <w:tcPr>
            <w:tcW w:w="435" w:type="pct"/>
            <w:shd w:val="clear" w:color="ffffff" w:fill="ffffff"/>
            <w:textDirection w:val="lrTb"/>
            <w:vAlign w:val="center"/>
          </w:tcPr>
          <w:p>
            <w:pPr>
              <w:pStyle w:val="Normal"/>
              <w:rPr>
                <w:sz w:val="20"/>
              </w:rPr>
            </w:pPr>
            <w:r>
              <w:rPr>
                <w:sz w:val="20"/>
              </w:rPr>
              <w:t xml:space="preserve"> - </w:t>
            </w:r>
            <w:r>
              <w:rPr>
                <w:sz w:val="20"/>
              </w:rPr>
            </w:r>
          </w:p>
        </w:tc>
        <w:tc>
          <w:tcPr>
            <w:tcW w:w="559" w:type="pct"/>
            <w:shd w:val="clear" w:color="ffffff" w:fill="ffffff"/>
            <w:textDirection w:val="lrTb"/>
            <w:vAlign w:val="center"/>
          </w:tcPr>
          <w:p>
            <w:pPr>
              <w:pStyle w:val="Normal"/>
              <w:rPr>
                <w:sz w:val="20"/>
              </w:rPr>
            </w:pPr>
            <w:r>
              <w:rPr>
                <w:sz w:val="20"/>
              </w:rPr>
              <w:t xml:space="preserve"> - </w:t>
            </w:r>
            <w:r>
              <w:rPr>
                <w:sz w:val="20"/>
              </w:rPr>
            </w:r>
          </w:p>
        </w:tc>
        <w:tc>
          <w:tcPr>
            <w:tcW w:w="710" w:type="pct"/>
            <w:shd w:val="clear" w:color="ffffff" w:fill="ffffff"/>
            <w:textDirection w:val="lrTb"/>
            <w:vAlign w:val="center"/>
          </w:tcPr>
          <w:p>
            <w:pPr>
              <w:pStyle w:val="Normal"/>
              <w:rPr>
                <w:sz w:val="20"/>
              </w:rPr>
            </w:pPr>
            <w:r>
              <w:rPr>
                <w:sz w:val="20"/>
              </w:rPr>
              <w:t xml:space="preserve"> - </w:t>
            </w:r>
            <w:r>
              <w:rPr>
                <w:sz w:val="20"/>
              </w:rPr>
            </w:r>
          </w:p>
        </w:tc>
        <w:tc>
          <w:tcPr>
            <w:tcW w:w="537" w:type="pct"/>
            <w:shd w:val="clear" w:color="ffffff" w:fill="ffffff"/>
            <w:textDirection w:val="lrTb"/>
            <w:vAlign w:val="center"/>
          </w:tcPr>
          <w:p>
            <w:pPr>
              <w:pStyle w:val="Normal"/>
              <w:rPr>
                <w:sz w:val="20"/>
              </w:rPr>
            </w:pPr>
            <w:r>
              <w:rPr>
                <w:sz w:val="20"/>
              </w:rPr>
              <w:t xml:space="preserve"> - </w:t>
            </w:r>
            <w:r>
              <w:rPr>
                <w:sz w:val="20"/>
              </w:rPr>
            </w:r>
          </w:p>
        </w:tc>
        <w:tc>
          <w:tcPr>
            <w:tcW w:w="787" w:type="pct"/>
            <w:shd w:val="clear" w:color="ffffff" w:fill="ffffff"/>
            <w:textDirection w:val="lrTb"/>
            <w:vAlign w:val="center"/>
          </w:tcPr>
          <w:p>
            <w:pPr>
              <w:pStyle w:val="Normal"/>
              <w:rPr>
                <w:sz w:val="20"/>
              </w:rPr>
            </w:pPr>
            <w:r>
              <w:rPr>
                <w:sz w:val="20"/>
              </w:rPr>
              <w:t xml:space="preserve"> - </w:t>
            </w:r>
            <w:r>
              <w:rPr>
                <w:sz w:val="20"/>
              </w:rPr>
            </w:r>
          </w:p>
        </w:tc>
      </w:tr>
    </w:tbl>
    <w:p>
      <w:pPr>
        <w:pStyle w:val="Normal"/>
        <w:ind w:left="567"/>
      </w:pPr>
      <w:r>
        <w:rPr>
          <w:i/>
          <w:iCs/>
          <w:sz w:val="20"/>
        </w:rPr>
        <w:t xml:space="preserve">* В соответствии со сведениями, содержащимися в Едином государственном реестре недвижимости</w:t>
      </w:r>
      <w:r>
        <w:t xml:space="preserve"> </w:t>
      </w:r>
    </w:p>
    <w:p>
      <w:pPr>
        <w:pStyle w:val="Normal"/>
        <w:jc w:val="center"/>
        <w:rPr>
          <w:szCs w:val="24"/>
        </w:rPr>
      </w:pPr>
      <w:r>
        <w:br w:type="page" w:clear="all"/>
      </w:r>
      <w:r>
        <w:rPr>
          <w:szCs w:val="24"/>
        </w:rPr>
        <w:t xml:space="preserve">Контур № 2</w:t>
      </w:r>
      <w:r>
        <w:rPr>
          <w:szCs w:val="24"/>
        </w:rPr>
        <w:t xml:space="preserve"> </w:t>
      </w:r>
      <w:r>
        <w:rPr>
          <w:bCs/>
          <w:szCs w:val="24"/>
        </w:rPr>
        <w:t xml:space="preserve">по улице КИМ</w:t>
      </w:r>
      <w:r>
        <w:rPr>
          <w:szCs w:val="24"/>
        </w:rPr>
        <w:t xml:space="preserve"> площадью 1,42 га</w:t>
      </w:r>
      <w:r>
        <w:rPr>
          <w:szCs w:val="24"/>
        </w:rPr>
        <w:t xml:space="preserve"> </w:t>
      </w:r>
      <w:r>
        <w:rPr>
          <w:szCs w:val="24"/>
        </w:rPr>
      </w:r>
    </w:p>
    <w:p>
      <w:pPr>
        <w:pStyle w:val="Normal"/>
        <w:tabs>
          <w:tab w:val="center" w:pos="7143" w:leader="none"/>
        </w:tabs>
        <w:spacing w:after="120" w:line="240" w:lineRule="exact"/>
        <w:ind w:firstLine="709"/>
        <w:jc w:val="center"/>
        <w:rPr>
          <w:szCs w:val="24"/>
        </w:rPr>
      </w:pPr>
      <w:r>
        <w:rPr>
          <w:szCs w:val="24"/>
        </w:rPr>
      </w:r>
    </w:p>
    <w:tbl>
      <w:tblPr>
        <w:tblW w:w="5011" w:type="pct"/>
        <w:tblInd w:w="-34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left w:w="108" w:type="dxa"/>
          <w:top w:w="0" w:type="dxa"/>
          <w:right w:w="108" w:type="dxa"/>
          <w:bottom w:w="0" w:type="dxa"/>
        </w:tblCellMar>
        <w:tblLook w:val="04A0" w:firstRow="1" w:lastRow="0" w:firstColumn="1" w:lastColumn="0" w:noHBand="0" w:noVBand="1"/>
      </w:tblPr>
      <w:tblGrid>
        <w:gridCol w:w="434"/>
        <w:gridCol w:w="1976"/>
        <w:gridCol w:w="1559"/>
        <w:gridCol w:w="1982"/>
        <w:gridCol w:w="1419"/>
        <w:gridCol w:w="1698"/>
        <w:gridCol w:w="1843"/>
        <w:gridCol w:w="1846"/>
        <w:gridCol w:w="2376"/>
      </w:tblGrid>
      <w:tr>
        <w:trPr>
          <w:trHeight w:val="2300"/>
          <w:tblHeader/>
        </w:trP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c>
          <w:tcPr>
            <w:tcW w:w="143" w:type="pct"/>
            <w:textDirection w:val="lrTb"/>
            <w:vAlign w:val="center"/>
          </w:tcPr>
          <w:p>
            <w:pPr>
              <w:pStyle w:val="Normal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№</w:t>
            </w:r>
            <w:r>
              <w:rPr>
                <w:b/>
                <w:bCs/>
                <w:sz w:val="20"/>
              </w:rPr>
            </w:r>
          </w:p>
        </w:tc>
        <w:tc>
          <w:tcPr>
            <w:tcW w:w="653" w:type="pct"/>
            <w:textDirection w:val="lrTb"/>
            <w:vAlign w:val="center"/>
          </w:tcPr>
          <w:p>
            <w:pPr>
              <w:pStyle w:val="Normal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Адрес (местоположение) Объекта</w:t>
            </w:r>
            <w:r>
              <w:rPr>
                <w:b/>
                <w:bCs/>
                <w:sz w:val="20"/>
              </w:rPr>
            </w:r>
          </w:p>
        </w:tc>
        <w:tc>
          <w:tcPr>
            <w:tcW w:w="515" w:type="pct"/>
            <w:textDirection w:val="lrTb"/>
            <w:vAlign w:val="center"/>
          </w:tcPr>
          <w:p>
            <w:pPr>
              <w:pStyle w:val="Normal"/>
              <w:jc w:val="center"/>
              <w:rPr>
                <w:b/>
                <w:bCs/>
                <w:sz w:val="20"/>
                <w:lang w:val="en-US"/>
              </w:rPr>
            </w:pPr>
            <w:r>
              <w:rPr>
                <w:b/>
                <w:bCs/>
                <w:sz w:val="20"/>
              </w:rPr>
              <w:t xml:space="preserve">Наименование/ назначение Объекта</w:t>
            </w:r>
            <w:r>
              <w:rPr>
                <w:b/>
                <w:bCs/>
                <w:sz w:val="20"/>
                <w:lang w:val="en-US"/>
              </w:rPr>
              <w:t xml:space="preserve">*</w:t>
            </w:r>
            <w:r>
              <w:rPr>
                <w:b/>
                <w:bCs/>
                <w:sz w:val="20"/>
                <w:lang w:val="en-US"/>
              </w:rPr>
            </w:r>
          </w:p>
          <w:p>
            <w:pPr>
              <w:pStyle w:val="Normal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</w:r>
          </w:p>
        </w:tc>
        <w:tc>
          <w:tcPr>
            <w:tcW w:w="655" w:type="pct"/>
            <w:textDirection w:val="lrTb"/>
            <w:vAlign w:val="center"/>
          </w:tcPr>
          <w:p>
            <w:pPr>
              <w:pStyle w:val="Normal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Кадастровый номер объекта (ОКС) и </w:t>
            </w:r>
            <w:r>
              <w:rPr>
                <w:b/>
                <w:bCs/>
                <w:color w:val="000000"/>
                <w:sz w:val="20"/>
              </w:rPr>
              <w:t xml:space="preserve">земельного участка (ЗУ), </w:t>
            </w:r>
            <w:r>
              <w:rPr>
                <w:b/>
                <w:bCs/>
                <w:sz w:val="20"/>
              </w:rPr>
              <w:t xml:space="preserve">на котором расположен Объект*</w:t>
            </w:r>
            <w:r>
              <w:rPr>
                <w:b/>
                <w:bCs/>
                <w:sz w:val="20"/>
              </w:rPr>
            </w:r>
          </w:p>
          <w:p>
            <w:pPr>
              <w:pStyle w:val="Normal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(при наличии)</w:t>
            </w:r>
            <w:r>
              <w:rPr>
                <w:b/>
                <w:bCs/>
                <w:sz w:val="20"/>
              </w:rPr>
            </w:r>
          </w:p>
        </w:tc>
        <w:tc>
          <w:tcPr>
            <w:tcW w:w="469" w:type="pct"/>
            <w:textDirection w:val="lrTb"/>
            <w:vAlign w:val="center"/>
          </w:tcPr>
          <w:p>
            <w:pPr>
              <w:pStyle w:val="Normal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Площадь земельного участка, </w:t>
              <w:br w:type="textWrapping" w:clear="all"/>
              <w:t xml:space="preserve">на котором расположен Объект*, кв.м</w:t>
            </w:r>
            <w:r>
              <w:rPr>
                <w:b/>
                <w:bCs/>
                <w:sz w:val="20"/>
              </w:rPr>
            </w:r>
          </w:p>
        </w:tc>
        <w:tc>
          <w:tcPr>
            <w:tcW w:w="561" w:type="pct"/>
            <w:textDirection w:val="lrTb"/>
            <w:vAlign w:val="center"/>
          </w:tcPr>
          <w:p>
            <w:pPr>
              <w:pStyle w:val="Normal"/>
              <w:jc w:val="center"/>
              <w:rPr>
                <w:b/>
                <w:bCs/>
                <w:strike/>
                <w:color w:val="ff0000"/>
                <w:sz w:val="20"/>
              </w:rPr>
            </w:pPr>
            <w:r>
              <w:rPr>
                <w:b/>
                <w:bCs/>
                <w:sz w:val="20"/>
              </w:rPr>
              <w:t xml:space="preserve">Площадь, протяжность, объем или иной показатель основной характеристики Объекта*</w:t>
            </w:r>
            <w:r>
              <w:rPr>
                <w:b/>
                <w:bCs/>
                <w:strike/>
                <w:color w:val="ff0000"/>
                <w:sz w:val="20"/>
              </w:rPr>
            </w:r>
          </w:p>
        </w:tc>
        <w:tc>
          <w:tcPr>
            <w:tcW w:w="609" w:type="pct"/>
            <w:textDirection w:val="lrTb"/>
            <w:vAlign w:val="center"/>
          </w:tcPr>
          <w:p>
            <w:pPr>
              <w:pStyle w:val="Normal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Вид собственности на Объект, сведения о собственнике Объекта*</w:t>
            </w:r>
            <w:r>
              <w:rPr>
                <w:b/>
                <w:bCs/>
                <w:sz w:val="20"/>
              </w:rPr>
            </w:r>
          </w:p>
        </w:tc>
        <w:tc>
          <w:tcPr>
            <w:tcW w:w="609" w:type="pct"/>
            <w:textDirection w:val="lrTb"/>
            <w:vAlign w:val="center"/>
          </w:tcPr>
          <w:p>
            <w:pPr>
              <w:pStyle w:val="Normal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Сведения об ином правообладателе Объекта*</w:t>
            </w:r>
            <w:r>
              <w:rPr>
                <w:b/>
                <w:bCs/>
                <w:sz w:val="20"/>
              </w:rPr>
            </w:r>
          </w:p>
        </w:tc>
        <w:tc>
          <w:tcPr>
            <w:tcW w:w="786" w:type="pct"/>
            <w:textDirection w:val="lrTb"/>
            <w:vAlign w:val="center"/>
          </w:tcPr>
          <w:p>
            <w:pPr>
              <w:pStyle w:val="Normal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Планируемые мероприятия </w:t>
            </w:r>
            <w:r>
              <w:rPr>
                <w:b/>
                <w:bCs/>
                <w:sz w:val="20"/>
              </w:rPr>
            </w:r>
          </w:p>
        </w:tc>
      </w:tr>
      <w:tr>
        <w:trPr>
          <w:trHeight w:val="226"/>
        </w:trP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c>
          <w:tcPr>
            <w:tcW w:w="5000" w:type="pct"/>
            <w:gridSpan w:val="9"/>
            <w:textDirection w:val="lrTb"/>
            <w:vAlign w:val="center"/>
          </w:tcPr>
          <w:p>
            <w:pPr>
              <w:pStyle w:val="Normal"/>
              <w:jc w:val="center"/>
              <w:rPr>
                <w:b/>
                <w:bCs/>
                <w:iCs/>
                <w:sz w:val="20"/>
                <w:lang w:val="en-US"/>
              </w:rPr>
            </w:pPr>
            <w:r>
              <w:rPr>
                <w:b/>
                <w:bCs/>
                <w:iCs/>
                <w:sz w:val="20"/>
                <w:lang w:val="en-US"/>
              </w:rPr>
              <w:t xml:space="preserve">I</w:t>
            </w:r>
            <w:r>
              <w:rPr>
                <w:b/>
                <w:bCs/>
                <w:iCs/>
                <w:sz w:val="20"/>
              </w:rPr>
              <w:t xml:space="preserve">. Объекты коммунальной инфраструктуры</w:t>
            </w:r>
            <w:r>
              <w:rPr>
                <w:b/>
                <w:bCs/>
                <w:iCs/>
                <w:sz w:val="20"/>
                <w:lang w:val="en-US"/>
              </w:rPr>
            </w:r>
          </w:p>
        </w:tc>
      </w:tr>
      <w:tr>
        <w:trPr>
          <w:trHeight w:val="1744"/>
        </w:trP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c>
          <w:tcPr>
            <w:tcW w:w="143" w:type="pct"/>
            <w:textDirection w:val="lrTb"/>
            <w:vAlign w:val="center"/>
          </w:tcPr>
          <w:p>
            <w:pPr>
              <w:pStyle w:val="Normal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1</w:t>
            </w:r>
            <w:r>
              <w:rPr>
                <w:sz w:val="20"/>
              </w:rPr>
            </w:r>
          </w:p>
        </w:tc>
        <w:tc>
          <w:tcPr>
            <w:tcW w:w="653" w:type="pct"/>
            <w:textDirection w:val="lrTb"/>
            <w:vAlign w:val="center"/>
          </w:tcPr>
          <w:p>
            <w:pPr>
              <w:pStyle w:val="Normal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В границах территории жилой застройки, подлежащей комплексному развитию  </w:t>
            </w:r>
            <w:r>
              <w:rPr>
                <w:sz w:val="20"/>
              </w:rPr>
            </w:r>
          </w:p>
        </w:tc>
        <w:tc>
          <w:tcPr>
            <w:tcW w:w="515" w:type="pct"/>
            <w:textDirection w:val="lrTb"/>
            <w:vAlign w:val="center"/>
          </w:tcPr>
          <w:p>
            <w:pPr>
              <w:pStyle w:val="Normal"/>
              <w:ind w:left="-108" w:right="-108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Телефонная канализация </w:t>
            </w:r>
            <w:r>
              <w:rPr>
                <w:sz w:val="20"/>
              </w:rPr>
              <w:br w:type="textWrapping" w:clear="all"/>
            </w:r>
            <w:r>
              <w:rPr>
                <w:sz w:val="20"/>
              </w:rPr>
              <w:t xml:space="preserve">АТС-65</w:t>
            </w:r>
            <w:r>
              <w:rPr>
                <w:sz w:val="20"/>
              </w:rPr>
            </w:r>
          </w:p>
        </w:tc>
        <w:tc>
          <w:tcPr>
            <w:tcW w:w="655" w:type="pct"/>
            <w:textDirection w:val="lrTb"/>
            <w:vAlign w:val="center"/>
          </w:tcPr>
          <w:p>
            <w:pPr>
              <w:pStyle w:val="Normal"/>
              <w:jc w:val="center"/>
              <w:rPr>
                <w:bCs/>
                <w:sz w:val="20"/>
                <w:shd w:val="clear" w:color="auto" w:fill="ffffff"/>
              </w:rPr>
            </w:pPr>
            <w:r>
              <w:rPr>
                <w:bCs/>
                <w:sz w:val="20"/>
                <w:shd w:val="clear" w:color="auto" w:fill="ffffff"/>
              </w:rPr>
              <w:t xml:space="preserve">ОКС:</w:t>
            </w:r>
            <w:r>
              <w:rPr>
                <w:bCs/>
                <w:sz w:val="20"/>
                <w:shd w:val="clear" w:color="auto" w:fill="ffffff"/>
              </w:rPr>
            </w:r>
          </w:p>
          <w:p>
            <w:pPr>
              <w:pStyle w:val="Normal"/>
              <w:jc w:val="center"/>
              <w:rPr>
                <w:bCs/>
                <w:sz w:val="20"/>
                <w:shd w:val="clear" w:color="auto" w:fill="ffffff"/>
              </w:rPr>
            </w:pPr>
            <w:r>
              <w:rPr>
                <w:bCs/>
                <w:sz w:val="20"/>
                <w:shd w:val="clear" w:color="auto" w:fill="ffffff"/>
              </w:rPr>
              <w:t xml:space="preserve">59:01:0000000:51698</w:t>
              <w:br w:type="textWrapping" w:clear="all"/>
              <w:t xml:space="preserve">ЗУ:</w:t>
            </w:r>
            <w:r>
              <w:rPr>
                <w:bCs/>
                <w:sz w:val="20"/>
                <w:shd w:val="clear" w:color="auto" w:fill="ffffff"/>
              </w:rPr>
            </w:r>
          </w:p>
          <w:p>
            <w:pPr>
              <w:pStyle w:val="Normal"/>
              <w:jc w:val="center"/>
              <w:rPr>
                <w:bCs/>
                <w:sz w:val="20"/>
                <w:shd w:val="clear" w:color="auto" w:fill="ffffff"/>
              </w:rPr>
            </w:pPr>
            <w:r>
              <w:rPr>
                <w:bCs/>
                <w:sz w:val="20"/>
                <w:shd w:val="clear" w:color="auto" w:fill="ffffff"/>
              </w:rPr>
              <w:t xml:space="preserve">59:01:4311087:2</w:t>
              <w:br w:type="textWrapping" w:clear="all"/>
              <w:t xml:space="preserve">59:01:4311087:4</w:t>
            </w:r>
            <w:r>
              <w:rPr>
                <w:bCs/>
                <w:sz w:val="20"/>
                <w:shd w:val="clear" w:color="auto" w:fill="ffffff"/>
              </w:rPr>
            </w:r>
          </w:p>
          <w:p>
            <w:pPr>
              <w:pStyle w:val="Normal"/>
              <w:jc w:val="center"/>
              <w:rPr>
                <w:bCs/>
                <w:sz w:val="20"/>
                <w:shd w:val="clear" w:color="auto" w:fill="ffffff"/>
              </w:rPr>
            </w:pPr>
            <w:r>
              <w:rPr>
                <w:bCs/>
                <w:sz w:val="20"/>
                <w:shd w:val="clear" w:color="auto" w:fill="ffffff"/>
              </w:rPr>
              <w:t xml:space="preserve">59:01:4311087:6</w:t>
            </w:r>
            <w:r>
              <w:rPr>
                <w:bCs/>
                <w:sz w:val="20"/>
                <w:shd w:val="clear" w:color="auto" w:fill="ffffff"/>
              </w:rPr>
            </w:r>
          </w:p>
          <w:p>
            <w:pPr>
              <w:pStyle w:val="Normal"/>
              <w:jc w:val="center"/>
              <w:rPr>
                <w:bCs/>
                <w:sz w:val="20"/>
                <w:shd w:val="clear" w:color="auto" w:fill="ffffff"/>
              </w:rPr>
            </w:pPr>
            <w:r>
              <w:rPr>
                <w:bCs/>
                <w:sz w:val="20"/>
                <w:shd w:val="clear" w:color="auto" w:fill="ffffff"/>
              </w:rPr>
              <w:t xml:space="preserve">59:01:4311087:7</w:t>
            </w:r>
            <w:r>
              <w:rPr>
                <w:bCs/>
                <w:sz w:val="20"/>
                <w:shd w:val="clear" w:color="auto" w:fill="ffffff"/>
              </w:rPr>
            </w:r>
          </w:p>
          <w:p>
            <w:pPr>
              <w:pStyle w:val="Normal"/>
              <w:jc w:val="center"/>
              <w:rPr>
                <w:bCs/>
                <w:sz w:val="20"/>
                <w:shd w:val="clear" w:color="auto" w:fill="ffffff"/>
              </w:rPr>
            </w:pPr>
            <w:r>
              <w:rPr>
                <w:bCs/>
                <w:sz w:val="20"/>
                <w:shd w:val="clear" w:color="auto" w:fill="ffffff"/>
              </w:rPr>
              <w:t xml:space="preserve">59:01:4311087:535</w:t>
            </w:r>
            <w:r>
              <w:rPr>
                <w:bCs/>
                <w:sz w:val="20"/>
                <w:shd w:val="clear" w:color="auto" w:fill="ffffff"/>
              </w:rPr>
            </w:r>
          </w:p>
        </w:tc>
        <w:tc>
          <w:tcPr>
            <w:tcW w:w="469" w:type="pct"/>
            <w:textDirection w:val="lrTb"/>
            <w:vAlign w:val="center"/>
          </w:tcPr>
          <w:p>
            <w:pPr>
              <w:pStyle w:val="Normal"/>
              <w:jc w:val="center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Normal"/>
              <w:jc w:val="center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Normal"/>
              <w:jc w:val="center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Normal"/>
              <w:jc w:val="center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Normal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2382</w:t>
            </w:r>
            <w:r>
              <w:rPr>
                <w:sz w:val="20"/>
              </w:rPr>
            </w:r>
          </w:p>
          <w:p>
            <w:pPr>
              <w:pStyle w:val="Normal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2767</w:t>
            </w:r>
            <w:r>
              <w:rPr>
                <w:sz w:val="20"/>
              </w:rPr>
            </w:r>
          </w:p>
          <w:p>
            <w:pPr>
              <w:pStyle w:val="Normal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2598</w:t>
            </w:r>
            <w:r>
              <w:rPr>
                <w:sz w:val="20"/>
              </w:rPr>
            </w:r>
          </w:p>
          <w:p>
            <w:pPr>
              <w:pStyle w:val="Normal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2253</w:t>
            </w:r>
            <w:r>
              <w:rPr>
                <w:sz w:val="20"/>
              </w:rPr>
            </w:r>
          </w:p>
          <w:p>
            <w:pPr>
              <w:pStyle w:val="Normal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2766</w:t>
            </w:r>
            <w:r>
              <w:rPr>
                <w:sz w:val="20"/>
              </w:rPr>
            </w:r>
          </w:p>
        </w:tc>
        <w:tc>
          <w:tcPr>
            <w:tcW w:w="561" w:type="pct"/>
            <w:textDirection w:val="lrTb"/>
            <w:vAlign w:val="center"/>
          </w:tcPr>
          <w:p>
            <w:pPr>
              <w:pStyle w:val="Normal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30255</w:t>
            </w:r>
            <w:r>
              <w:rPr>
                <w:sz w:val="20"/>
              </w:rPr>
              <w:t xml:space="preserve"> м</w:t>
            </w:r>
            <w:r>
              <w:rPr>
                <w:sz w:val="20"/>
              </w:rPr>
            </w:r>
          </w:p>
        </w:tc>
        <w:tc>
          <w:tcPr>
            <w:tcW w:w="609" w:type="pct"/>
            <w:textDirection w:val="lrTb"/>
            <w:vAlign w:val="center"/>
          </w:tcPr>
          <w:p>
            <w:pPr>
              <w:pStyle w:val="Normal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Частная собственность</w:t>
            </w:r>
            <w:r>
              <w:rPr>
                <w:sz w:val="20"/>
              </w:rPr>
            </w:r>
          </w:p>
          <w:p>
            <w:pPr>
              <w:pStyle w:val="Normal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ПАО </w:t>
            </w:r>
            <w:r>
              <w:rPr>
                <w:sz w:val="20"/>
              </w:rPr>
              <w:t xml:space="preserve">«</w:t>
            </w:r>
            <w:r>
              <w:rPr>
                <w:sz w:val="20"/>
              </w:rPr>
              <w:t xml:space="preserve">Ростелеком</w:t>
            </w:r>
            <w:r>
              <w:rPr>
                <w:sz w:val="20"/>
              </w:rPr>
              <w:t xml:space="preserve">»</w:t>
            </w:r>
            <w:r>
              <w:rPr>
                <w:sz w:val="20"/>
              </w:rPr>
            </w:r>
          </w:p>
        </w:tc>
        <w:tc>
          <w:tcPr>
            <w:tcW w:w="610" w:type="pct"/>
            <w:textDirection w:val="lrTb"/>
            <w:vAlign w:val="center"/>
          </w:tcPr>
          <w:p>
            <w:pPr>
              <w:pStyle w:val="Normal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 - </w:t>
            </w:r>
            <w:r>
              <w:rPr>
                <w:sz w:val="20"/>
              </w:rPr>
            </w:r>
          </w:p>
        </w:tc>
        <w:tc>
          <w:tcPr>
            <w:tcW w:w="785" w:type="pct"/>
            <w:vMerge w:val="restart"/>
            <w:textDirection w:val="lrTb"/>
            <w:vAlign w:val="center"/>
          </w:tcPr>
          <w:p>
            <w:pPr>
              <w:pStyle w:val="Normal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Межквартальные –</w:t>
            </w:r>
            <w:r>
              <w:rPr>
                <w:sz w:val="20"/>
              </w:rPr>
            </w:r>
          </w:p>
          <w:p>
            <w:pPr>
              <w:pStyle w:val="Normal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строительство/</w:t>
            </w:r>
            <w:r>
              <w:rPr>
                <w:sz w:val="20"/>
              </w:rPr>
            </w:r>
          </w:p>
          <w:p>
            <w:pPr>
              <w:pStyle w:val="Normal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реконструкция</w:t>
            </w:r>
            <w:r>
              <w:rPr>
                <w:sz w:val="20"/>
              </w:rPr>
            </w:r>
          </w:p>
          <w:p>
            <w:pPr>
              <w:pStyle w:val="Normal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в соответствии</w:t>
            </w:r>
            <w:r>
              <w:rPr>
                <w:sz w:val="20"/>
              </w:rPr>
            </w:r>
          </w:p>
          <w:p>
            <w:pPr>
              <w:pStyle w:val="Normal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с проектной</w:t>
            </w:r>
            <w:r>
              <w:rPr>
                <w:sz w:val="20"/>
              </w:rPr>
            </w:r>
          </w:p>
          <w:p>
            <w:pPr>
              <w:pStyle w:val="Normal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документацией</w:t>
            </w:r>
            <w:r>
              <w:rPr>
                <w:sz w:val="20"/>
              </w:rPr>
            </w:r>
          </w:p>
          <w:p>
            <w:pPr>
              <w:pStyle w:val="Normal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ресурсоснабжающих организаций,</w:t>
            </w:r>
            <w:r>
              <w:rPr>
                <w:sz w:val="20"/>
              </w:rPr>
            </w:r>
          </w:p>
          <w:p>
            <w:pPr>
              <w:pStyle w:val="Normal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внутриквартальные</w:t>
            </w:r>
            <w:r>
              <w:rPr>
                <w:sz w:val="20"/>
              </w:rPr>
            </w:r>
          </w:p>
          <w:p>
            <w:pPr>
              <w:pStyle w:val="Normal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–вынос/переустройство/</w:t>
            </w:r>
            <w:r>
              <w:rPr>
                <w:sz w:val="20"/>
              </w:rPr>
            </w:r>
          </w:p>
          <w:p>
            <w:pPr>
              <w:pStyle w:val="Normal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строительство</w:t>
            </w:r>
            <w:r>
              <w:rPr>
                <w:sz w:val="20"/>
              </w:rPr>
            </w:r>
          </w:p>
        </w:tc>
      </w:tr>
      <w:tr>
        <w:trPr>
          <w:trHeight w:val="1170"/>
        </w:trP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c>
          <w:tcPr>
            <w:tcW w:w="143" w:type="pct"/>
            <w:textDirection w:val="lrTb"/>
            <w:vAlign w:val="center"/>
          </w:tcPr>
          <w:p>
            <w:pPr>
              <w:pStyle w:val="Normal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2</w:t>
            </w:r>
            <w:r>
              <w:rPr>
                <w:sz w:val="20"/>
              </w:rPr>
            </w:r>
          </w:p>
        </w:tc>
        <w:tc>
          <w:tcPr>
            <w:tcW w:w="653" w:type="pct"/>
            <w:textDirection w:val="lrTb"/>
            <w:vAlign w:val="center"/>
          </w:tcPr>
          <w:p>
            <w:pPr>
              <w:pStyle w:val="Normal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Пермский край, ул</w:t>
            </w:r>
            <w:r>
              <w:rPr>
                <w:sz w:val="20"/>
              </w:rPr>
              <w:t xml:space="preserve">.</w:t>
            </w:r>
            <w:r>
              <w:rPr>
                <w:sz w:val="20"/>
              </w:rPr>
              <w:t xml:space="preserve"> Индустриализации, д 16,18</w:t>
            </w:r>
            <w:r>
              <w:rPr>
                <w:sz w:val="20"/>
              </w:rPr>
            </w:r>
          </w:p>
        </w:tc>
        <w:tc>
          <w:tcPr>
            <w:tcW w:w="515" w:type="pct"/>
            <w:textDirection w:val="lrTb"/>
            <w:vAlign w:val="center"/>
          </w:tcPr>
          <w:p>
            <w:pPr>
              <w:pStyle w:val="Normal"/>
              <w:ind w:left="-108" w:right="-108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Сети наружного дворового освещения</w:t>
            </w:r>
            <w:r>
              <w:rPr>
                <w:sz w:val="20"/>
              </w:rPr>
            </w:r>
          </w:p>
        </w:tc>
        <w:tc>
          <w:tcPr>
            <w:tcW w:w="655" w:type="pct"/>
            <w:textDirection w:val="lrTb"/>
            <w:vAlign w:val="center"/>
          </w:tcPr>
          <w:p>
            <w:pPr>
              <w:pStyle w:val="Normal"/>
              <w:jc w:val="center"/>
              <w:rPr>
                <w:bCs/>
                <w:sz w:val="20"/>
                <w:shd w:val="clear" w:color="auto" w:fill="ffffff"/>
              </w:rPr>
            </w:pPr>
            <w:r>
              <w:rPr>
                <w:bCs/>
                <w:sz w:val="20"/>
                <w:shd w:val="clear" w:color="auto" w:fill="ffffff"/>
              </w:rPr>
              <w:t xml:space="preserve">ОКС:</w:t>
            </w:r>
            <w:r>
              <w:rPr>
                <w:bCs/>
                <w:sz w:val="20"/>
                <w:shd w:val="clear" w:color="auto" w:fill="ffffff"/>
              </w:rPr>
            </w:r>
          </w:p>
          <w:p>
            <w:pPr>
              <w:pStyle w:val="Normal"/>
              <w:jc w:val="center"/>
              <w:rPr>
                <w:bCs/>
                <w:sz w:val="20"/>
                <w:shd w:val="clear" w:color="auto" w:fill="ffffff"/>
              </w:rPr>
            </w:pPr>
            <w:r>
              <w:rPr>
                <w:bCs/>
                <w:sz w:val="20"/>
                <w:shd w:val="clear" w:color="auto" w:fill="ffffff"/>
              </w:rPr>
              <w:t xml:space="preserve">59:01:4311087:29</w:t>
              <w:br w:type="textWrapping" w:clear="all"/>
              <w:t xml:space="preserve">ЗУ:</w:t>
            </w:r>
            <w:r>
              <w:rPr>
                <w:bCs/>
                <w:sz w:val="20"/>
                <w:shd w:val="clear" w:color="auto" w:fill="ffffff"/>
              </w:rPr>
            </w:r>
          </w:p>
          <w:p>
            <w:pPr>
              <w:pStyle w:val="Normal"/>
              <w:jc w:val="center"/>
              <w:rPr>
                <w:bCs/>
                <w:sz w:val="20"/>
                <w:shd w:val="clear" w:color="auto" w:fill="ffffff"/>
              </w:rPr>
            </w:pPr>
            <w:r>
              <w:rPr>
                <w:bCs/>
                <w:sz w:val="20"/>
                <w:shd w:val="clear" w:color="auto" w:fill="ffffff"/>
              </w:rPr>
              <w:t xml:space="preserve">59:01:4311087:2</w:t>
              <w:br w:type="textWrapping" w:clear="all"/>
              <w:t xml:space="preserve">59:01:4311087:4</w:t>
            </w:r>
            <w:r>
              <w:rPr>
                <w:bCs/>
                <w:sz w:val="20"/>
                <w:shd w:val="clear" w:color="auto" w:fill="ffffff"/>
              </w:rPr>
            </w:r>
          </w:p>
        </w:tc>
        <w:tc>
          <w:tcPr>
            <w:tcW w:w="469" w:type="pct"/>
            <w:textDirection w:val="lrTb"/>
            <w:vAlign w:val="center"/>
          </w:tcPr>
          <w:p>
            <w:pPr>
              <w:pStyle w:val="Normal"/>
              <w:jc w:val="center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Normal"/>
              <w:jc w:val="center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Normal"/>
              <w:jc w:val="center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Normal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2382</w:t>
            </w:r>
            <w:r>
              <w:rPr>
                <w:sz w:val="20"/>
              </w:rPr>
            </w:r>
          </w:p>
          <w:p>
            <w:pPr>
              <w:pStyle w:val="Normal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2767</w:t>
            </w:r>
            <w:r>
              <w:rPr>
                <w:sz w:val="20"/>
              </w:rPr>
            </w:r>
          </w:p>
        </w:tc>
        <w:tc>
          <w:tcPr>
            <w:tcW w:w="561" w:type="pct"/>
            <w:textDirection w:val="lrTb"/>
            <w:vAlign w:val="center"/>
          </w:tcPr>
          <w:p>
            <w:pPr>
              <w:pStyle w:val="Normal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17 м</w:t>
            </w:r>
            <w:r>
              <w:rPr>
                <w:sz w:val="20"/>
              </w:rPr>
            </w:r>
          </w:p>
        </w:tc>
        <w:tc>
          <w:tcPr>
            <w:tcW w:w="609" w:type="pct"/>
            <w:textDirection w:val="lrTb"/>
            <w:vAlign w:val="center"/>
          </w:tcPr>
          <w:p>
            <w:pPr>
              <w:pStyle w:val="Normal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Муниципальная собственность</w:t>
            </w:r>
            <w:r>
              <w:rPr>
                <w:sz w:val="20"/>
              </w:rPr>
            </w:r>
          </w:p>
          <w:p>
            <w:pPr>
              <w:pStyle w:val="Normal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Муниципальное образование </w:t>
            </w:r>
            <w:r>
              <w:rPr>
                <w:sz w:val="20"/>
              </w:rPr>
              <w:br w:type="textWrapping" w:clear="all"/>
            </w:r>
            <w:r>
              <w:rPr>
                <w:sz w:val="20"/>
              </w:rPr>
              <w:t xml:space="preserve">г. Пермь</w:t>
            </w:r>
            <w:r>
              <w:rPr>
                <w:sz w:val="20"/>
              </w:rPr>
            </w:r>
          </w:p>
        </w:tc>
        <w:tc>
          <w:tcPr>
            <w:tcW w:w="610" w:type="pct"/>
            <w:textDirection w:val="lrTb"/>
            <w:vAlign w:val="center"/>
          </w:tcPr>
          <w:p>
            <w:pPr>
              <w:pStyle w:val="Normal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 - </w:t>
            </w:r>
            <w:r>
              <w:rPr>
                <w:sz w:val="20"/>
              </w:rPr>
            </w:r>
          </w:p>
        </w:tc>
        <w:tc>
          <w:tcPr>
            <w:tcW w:w="785" w:type="pct"/>
            <w:vMerge w:val="continue"/>
            <w:textDirection w:val="lrTb"/>
            <w:vAlign w:val="center"/>
          </w:tcPr>
          <w:p>
            <w:pPr>
              <w:pStyle w:val="Normal"/>
            </w:pPr>
          </w:p>
        </w:tc>
      </w:tr>
      <w:tr>
        <w:trPr>
          <w:trHeight w:val="1733"/>
        </w:trP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c>
          <w:tcPr>
            <w:tcW w:w="143" w:type="pct"/>
            <w:textDirection w:val="lrTb"/>
            <w:vAlign w:val="center"/>
          </w:tcPr>
          <w:p>
            <w:pPr>
              <w:pStyle w:val="Normal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3</w:t>
            </w:r>
            <w:r>
              <w:rPr>
                <w:sz w:val="20"/>
              </w:rPr>
            </w:r>
          </w:p>
        </w:tc>
        <w:tc>
          <w:tcPr>
            <w:tcW w:w="653" w:type="pct"/>
            <w:textDirection w:val="lrTb"/>
            <w:vAlign w:val="center"/>
          </w:tcPr>
          <w:p>
            <w:pPr>
              <w:pStyle w:val="Normal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Пермский край, </w:t>
            </w:r>
            <w:r>
              <w:rPr>
                <w:sz w:val="20"/>
              </w:rPr>
              <w:br w:type="textWrapping" w:clear="all"/>
            </w:r>
            <w:r>
              <w:rPr>
                <w:sz w:val="20"/>
              </w:rPr>
              <w:t xml:space="preserve">г.</w:t>
            </w:r>
            <w:r>
              <w:rPr>
                <w:sz w:val="20"/>
              </w:rPr>
              <w:t xml:space="preserve"> </w:t>
            </w:r>
            <w:r>
              <w:rPr>
                <w:sz w:val="20"/>
              </w:rPr>
              <w:t xml:space="preserve">Пермь, Индустриализации 16,18,</w:t>
            </w:r>
            <w:r>
              <w:rPr>
                <w:sz w:val="20"/>
              </w:rPr>
              <w:t xml:space="preserve">12</w:t>
            </w:r>
            <w:r>
              <w:rPr>
                <w:sz w:val="20"/>
              </w:rPr>
            </w:r>
          </w:p>
        </w:tc>
        <w:tc>
          <w:tcPr>
            <w:tcW w:w="515" w:type="pct"/>
            <w:textDirection w:val="lrTb"/>
            <w:vAlign w:val="center"/>
          </w:tcPr>
          <w:p>
            <w:pPr>
              <w:pStyle w:val="Normal"/>
              <w:ind w:left="-108" w:right="-108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Водопроводная сеть к жилым домам</w:t>
            </w:r>
            <w:r>
              <w:rPr>
                <w:sz w:val="20"/>
              </w:rPr>
            </w:r>
          </w:p>
        </w:tc>
        <w:tc>
          <w:tcPr>
            <w:tcW w:w="655" w:type="pct"/>
            <w:textDirection w:val="lrTb"/>
            <w:vAlign w:val="center"/>
          </w:tcPr>
          <w:p>
            <w:pPr>
              <w:pStyle w:val="Normal"/>
              <w:jc w:val="center"/>
              <w:rPr>
                <w:bCs/>
                <w:sz w:val="20"/>
                <w:shd w:val="clear" w:color="auto" w:fill="ffffff"/>
              </w:rPr>
            </w:pPr>
            <w:r>
              <w:rPr>
                <w:bCs/>
                <w:sz w:val="20"/>
                <w:shd w:val="clear" w:color="auto" w:fill="ffffff"/>
              </w:rPr>
              <w:t xml:space="preserve">ОКС:</w:t>
            </w:r>
            <w:r>
              <w:rPr>
                <w:bCs/>
                <w:sz w:val="20"/>
                <w:shd w:val="clear" w:color="auto" w:fill="ffffff"/>
              </w:rPr>
            </w:r>
          </w:p>
          <w:p>
            <w:pPr>
              <w:pStyle w:val="Normal"/>
              <w:jc w:val="center"/>
              <w:rPr>
                <w:bCs/>
                <w:sz w:val="20"/>
                <w:shd w:val="clear" w:color="auto" w:fill="ffffff"/>
              </w:rPr>
            </w:pPr>
            <w:r>
              <w:rPr>
                <w:bCs/>
                <w:sz w:val="20"/>
                <w:shd w:val="clear" w:color="auto" w:fill="ffffff"/>
              </w:rPr>
              <w:t xml:space="preserve">59:01:4311087:273</w:t>
            </w:r>
            <w:r>
              <w:rPr>
                <w:bCs/>
                <w:sz w:val="20"/>
                <w:shd w:val="clear" w:color="auto" w:fill="ffffff"/>
              </w:rPr>
            </w:r>
          </w:p>
          <w:p>
            <w:pPr>
              <w:pStyle w:val="Normal"/>
              <w:jc w:val="center"/>
              <w:rPr>
                <w:bCs/>
                <w:sz w:val="20"/>
                <w:shd w:val="clear" w:color="auto" w:fill="ffffff"/>
              </w:rPr>
            </w:pPr>
            <w:r>
              <w:rPr>
                <w:bCs/>
                <w:sz w:val="20"/>
                <w:shd w:val="clear" w:color="auto" w:fill="ffffff"/>
              </w:rPr>
              <w:t xml:space="preserve">ЗУ:</w:t>
            </w:r>
            <w:r>
              <w:rPr>
                <w:bCs/>
                <w:sz w:val="20"/>
                <w:shd w:val="clear" w:color="auto" w:fill="ffffff"/>
              </w:rPr>
            </w:r>
          </w:p>
          <w:p>
            <w:pPr>
              <w:pStyle w:val="Normal"/>
              <w:jc w:val="center"/>
              <w:rPr>
                <w:bCs/>
                <w:sz w:val="20"/>
                <w:shd w:val="clear" w:color="auto" w:fill="ffffff"/>
              </w:rPr>
            </w:pPr>
            <w:r>
              <w:rPr>
                <w:bCs/>
                <w:sz w:val="20"/>
                <w:shd w:val="clear" w:color="auto" w:fill="ffffff"/>
              </w:rPr>
              <w:t xml:space="preserve">59:01:4311087:2 59:01:4311087:4</w:t>
            </w:r>
            <w:r>
              <w:rPr>
                <w:bCs/>
                <w:sz w:val="20"/>
                <w:shd w:val="clear" w:color="auto" w:fill="ffffff"/>
              </w:rPr>
            </w:r>
          </w:p>
          <w:p>
            <w:pPr>
              <w:pStyle w:val="Normal"/>
              <w:jc w:val="center"/>
              <w:rPr>
                <w:bCs/>
                <w:sz w:val="20"/>
                <w:shd w:val="clear" w:color="auto" w:fill="ffffff"/>
              </w:rPr>
            </w:pPr>
            <w:r>
              <w:rPr>
                <w:bCs/>
                <w:sz w:val="20"/>
                <w:shd w:val="clear" w:color="auto" w:fill="ffffff"/>
              </w:rPr>
              <w:t xml:space="preserve">59:01:4311087:7</w:t>
            </w:r>
            <w:r>
              <w:rPr>
                <w:bCs/>
                <w:sz w:val="20"/>
                <w:shd w:val="clear" w:color="auto" w:fill="ffffff"/>
              </w:rPr>
            </w:r>
          </w:p>
        </w:tc>
        <w:tc>
          <w:tcPr>
            <w:tcW w:w="469" w:type="pct"/>
            <w:textDirection w:val="lrTb"/>
            <w:vAlign w:val="center"/>
          </w:tcPr>
          <w:p>
            <w:pPr>
              <w:pStyle w:val="Normal"/>
              <w:jc w:val="center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Normal"/>
              <w:jc w:val="center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Normal"/>
              <w:jc w:val="center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Normal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2382</w:t>
            </w:r>
            <w:r>
              <w:rPr>
                <w:sz w:val="20"/>
              </w:rPr>
            </w:r>
          </w:p>
          <w:p>
            <w:pPr>
              <w:pStyle w:val="Normal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2767</w:t>
            </w:r>
            <w:r>
              <w:rPr>
                <w:sz w:val="20"/>
              </w:rPr>
            </w:r>
          </w:p>
          <w:p>
            <w:pPr>
              <w:pStyle w:val="Normal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2253</w:t>
            </w:r>
            <w:r>
              <w:rPr>
                <w:sz w:val="20"/>
              </w:rPr>
            </w:r>
          </w:p>
        </w:tc>
        <w:tc>
          <w:tcPr>
            <w:tcW w:w="561" w:type="pct"/>
            <w:textDirection w:val="lrTb"/>
            <w:vAlign w:val="center"/>
          </w:tcPr>
          <w:p>
            <w:pPr>
              <w:pStyle w:val="Normal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545 м</w:t>
            </w:r>
            <w:r>
              <w:rPr>
                <w:sz w:val="20"/>
              </w:rPr>
            </w:r>
          </w:p>
        </w:tc>
        <w:tc>
          <w:tcPr>
            <w:tcW w:w="609" w:type="pct"/>
            <w:textDirection w:val="lrTb"/>
            <w:vAlign w:val="center"/>
          </w:tcPr>
          <w:p>
            <w:pPr>
              <w:pStyle w:val="Normal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Муниципальная собственность</w:t>
            </w:r>
            <w:r>
              <w:rPr>
                <w:sz w:val="20"/>
              </w:rPr>
            </w:r>
          </w:p>
          <w:p>
            <w:pPr>
              <w:pStyle w:val="Normal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Муниципальное образование </w:t>
            </w:r>
            <w:r>
              <w:rPr>
                <w:sz w:val="20"/>
              </w:rPr>
              <w:br w:type="textWrapping" w:clear="all"/>
            </w:r>
            <w:r>
              <w:rPr>
                <w:sz w:val="20"/>
              </w:rPr>
              <w:t xml:space="preserve">г. Пермь</w:t>
            </w:r>
            <w:r>
              <w:rPr>
                <w:sz w:val="20"/>
              </w:rPr>
            </w:r>
          </w:p>
        </w:tc>
        <w:tc>
          <w:tcPr>
            <w:tcW w:w="610" w:type="pct"/>
            <w:textDirection w:val="lrTb"/>
            <w:vAlign w:val="center"/>
          </w:tcPr>
          <w:p>
            <w:pPr>
              <w:pStyle w:val="Normal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 - </w:t>
            </w:r>
            <w:r>
              <w:rPr>
                <w:sz w:val="20"/>
              </w:rPr>
            </w:r>
          </w:p>
        </w:tc>
        <w:tc>
          <w:tcPr>
            <w:tcW w:w="785" w:type="pct"/>
            <w:vMerge w:val="continue"/>
            <w:textDirection w:val="lrTb"/>
            <w:vAlign w:val="center"/>
          </w:tcPr>
          <w:p>
            <w:pPr>
              <w:pStyle w:val="Normal"/>
            </w:pPr>
          </w:p>
        </w:tc>
      </w:tr>
      <w:tr>
        <w:trPr>
          <w:trHeight w:val="1854"/>
        </w:trP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c>
          <w:tcPr>
            <w:tcW w:w="143" w:type="pct"/>
            <w:textDirection w:val="lrTb"/>
            <w:vAlign w:val="center"/>
          </w:tcPr>
          <w:p>
            <w:pPr>
              <w:pStyle w:val="Normal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4</w:t>
            </w:r>
            <w:r>
              <w:rPr>
                <w:sz w:val="20"/>
              </w:rPr>
            </w:r>
          </w:p>
        </w:tc>
        <w:tc>
          <w:tcPr>
            <w:tcW w:w="653" w:type="pct"/>
            <w:textDirection w:val="lrTb"/>
            <w:vAlign w:val="center"/>
          </w:tcPr>
          <w:p>
            <w:pPr>
              <w:pStyle w:val="Normal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Пермский край, </w:t>
            </w:r>
            <w:r>
              <w:rPr>
                <w:sz w:val="20"/>
              </w:rPr>
              <w:br w:type="textWrapping" w:clear="all"/>
            </w:r>
            <w:r>
              <w:rPr>
                <w:sz w:val="20"/>
              </w:rPr>
              <w:t xml:space="preserve">г.</w:t>
            </w:r>
            <w:r>
              <w:rPr>
                <w:sz w:val="20"/>
              </w:rPr>
              <w:t xml:space="preserve"> </w:t>
            </w:r>
            <w:r>
              <w:rPr>
                <w:sz w:val="20"/>
              </w:rPr>
              <w:t xml:space="preserve">Пе</w:t>
            </w:r>
            <w:r>
              <w:rPr>
                <w:sz w:val="20"/>
              </w:rPr>
              <w:t xml:space="preserve">рмь, Индустриализации 12-14,16,</w:t>
            </w:r>
            <w:r>
              <w:rPr>
                <w:sz w:val="20"/>
              </w:rPr>
              <w:t xml:space="preserve">18</w:t>
            </w:r>
            <w:r>
              <w:rPr>
                <w:sz w:val="20"/>
              </w:rPr>
            </w:r>
          </w:p>
        </w:tc>
        <w:tc>
          <w:tcPr>
            <w:tcW w:w="515" w:type="pct"/>
            <w:textDirection w:val="lrTb"/>
            <w:vAlign w:val="center"/>
          </w:tcPr>
          <w:p>
            <w:pPr>
              <w:pStyle w:val="Normal"/>
              <w:ind w:left="-108" w:right="-108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К</w:t>
            </w:r>
            <w:r>
              <w:rPr>
                <w:sz w:val="20"/>
              </w:rPr>
              <w:t xml:space="preserve">анализационная сеть к жил</w:t>
            </w:r>
            <w:r>
              <w:rPr>
                <w:sz w:val="20"/>
              </w:rPr>
              <w:t xml:space="preserve">ы</w:t>
            </w:r>
            <w:r>
              <w:rPr>
                <w:sz w:val="20"/>
              </w:rPr>
              <w:t xml:space="preserve">м домам</w:t>
            </w:r>
            <w:r>
              <w:rPr>
                <w:sz w:val="20"/>
              </w:rPr>
            </w:r>
          </w:p>
        </w:tc>
        <w:tc>
          <w:tcPr>
            <w:tcW w:w="655" w:type="pct"/>
            <w:textDirection w:val="lrTb"/>
            <w:vAlign w:val="center"/>
          </w:tcPr>
          <w:p>
            <w:pPr>
              <w:pStyle w:val="Normal"/>
              <w:jc w:val="center"/>
              <w:rPr>
                <w:bCs/>
                <w:sz w:val="20"/>
                <w:shd w:val="clear" w:color="auto" w:fill="ffffff"/>
              </w:rPr>
            </w:pPr>
            <w:r>
              <w:rPr>
                <w:bCs/>
                <w:sz w:val="20"/>
                <w:shd w:val="clear" w:color="auto" w:fill="ffffff"/>
              </w:rPr>
              <w:t xml:space="preserve">ОКС:</w:t>
            </w:r>
            <w:r>
              <w:rPr>
                <w:bCs/>
                <w:sz w:val="20"/>
                <w:shd w:val="clear" w:color="auto" w:fill="ffffff"/>
              </w:rPr>
            </w:r>
          </w:p>
          <w:p>
            <w:pPr>
              <w:pStyle w:val="Normal"/>
              <w:jc w:val="center"/>
              <w:rPr>
                <w:bCs/>
                <w:sz w:val="20"/>
                <w:shd w:val="clear" w:color="auto" w:fill="ffffff"/>
              </w:rPr>
            </w:pPr>
            <w:r>
              <w:rPr>
                <w:bCs/>
                <w:sz w:val="20"/>
                <w:shd w:val="clear" w:color="auto" w:fill="ffffff"/>
              </w:rPr>
              <w:t xml:space="preserve">59:01:4311087:270</w:t>
              <w:br w:type="textWrapping" w:clear="all"/>
              <w:t xml:space="preserve">ЗУ:</w:t>
            </w:r>
            <w:r>
              <w:rPr>
                <w:bCs/>
                <w:sz w:val="20"/>
                <w:shd w:val="clear" w:color="auto" w:fill="ffffff"/>
              </w:rPr>
            </w:r>
          </w:p>
          <w:p>
            <w:pPr>
              <w:pStyle w:val="Normal"/>
              <w:jc w:val="center"/>
              <w:rPr>
                <w:bCs/>
                <w:sz w:val="20"/>
                <w:shd w:val="clear" w:color="auto" w:fill="ffffff"/>
              </w:rPr>
            </w:pPr>
            <w:r>
              <w:rPr>
                <w:bCs/>
                <w:sz w:val="20"/>
                <w:shd w:val="clear" w:color="auto" w:fill="ffffff"/>
              </w:rPr>
              <w:t xml:space="preserve">59:01:4311087:2</w:t>
              <w:br w:type="textWrapping" w:clear="all"/>
              <w:t xml:space="preserve">59:01:4311087:4</w:t>
            </w:r>
            <w:r>
              <w:rPr>
                <w:bCs/>
                <w:sz w:val="20"/>
                <w:shd w:val="clear" w:color="auto" w:fill="ffffff"/>
              </w:rPr>
            </w:r>
          </w:p>
          <w:p>
            <w:pPr>
              <w:pStyle w:val="Normal"/>
              <w:jc w:val="center"/>
              <w:rPr>
                <w:bCs/>
                <w:sz w:val="20"/>
                <w:shd w:val="clear" w:color="auto" w:fill="ffffff"/>
              </w:rPr>
            </w:pPr>
            <w:r>
              <w:rPr>
                <w:bCs/>
                <w:sz w:val="20"/>
                <w:shd w:val="clear" w:color="auto" w:fill="ffffff"/>
              </w:rPr>
              <w:t xml:space="preserve">59:01:4311087:6</w:t>
            </w:r>
            <w:r>
              <w:rPr>
                <w:bCs/>
                <w:sz w:val="20"/>
                <w:shd w:val="clear" w:color="auto" w:fill="ffffff"/>
              </w:rPr>
            </w:r>
          </w:p>
          <w:p>
            <w:pPr>
              <w:pStyle w:val="Normal"/>
              <w:jc w:val="center"/>
              <w:rPr>
                <w:bCs/>
                <w:sz w:val="20"/>
                <w:shd w:val="clear" w:color="auto" w:fill="ffffff"/>
              </w:rPr>
            </w:pPr>
            <w:r>
              <w:rPr>
                <w:bCs/>
                <w:sz w:val="20"/>
                <w:shd w:val="clear" w:color="auto" w:fill="ffffff"/>
              </w:rPr>
              <w:t xml:space="preserve">59:01:4311087:7</w:t>
            </w:r>
            <w:r>
              <w:rPr>
                <w:bCs/>
                <w:sz w:val="20"/>
                <w:shd w:val="clear" w:color="auto" w:fill="ffffff"/>
              </w:rPr>
            </w:r>
          </w:p>
        </w:tc>
        <w:tc>
          <w:tcPr>
            <w:tcW w:w="469" w:type="pct"/>
            <w:textDirection w:val="lrTb"/>
            <w:vAlign w:val="center"/>
          </w:tcPr>
          <w:p>
            <w:pPr>
              <w:pStyle w:val="Normal"/>
              <w:jc w:val="center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Normal"/>
              <w:jc w:val="center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Normal"/>
              <w:jc w:val="center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Normal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2382</w:t>
            </w:r>
            <w:r>
              <w:rPr>
                <w:sz w:val="20"/>
              </w:rPr>
            </w:r>
          </w:p>
          <w:p>
            <w:pPr>
              <w:pStyle w:val="Normal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2767</w:t>
            </w:r>
            <w:r>
              <w:rPr>
                <w:sz w:val="20"/>
              </w:rPr>
            </w:r>
          </w:p>
          <w:p>
            <w:pPr>
              <w:pStyle w:val="Normal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2598</w:t>
            </w:r>
            <w:r>
              <w:rPr>
                <w:sz w:val="20"/>
              </w:rPr>
            </w:r>
          </w:p>
          <w:p>
            <w:pPr>
              <w:pStyle w:val="Normal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2253</w:t>
            </w:r>
            <w:r>
              <w:rPr>
                <w:sz w:val="20"/>
              </w:rPr>
            </w:r>
          </w:p>
        </w:tc>
        <w:tc>
          <w:tcPr>
            <w:tcW w:w="561" w:type="pct"/>
            <w:textDirection w:val="lrTb"/>
            <w:vAlign w:val="center"/>
          </w:tcPr>
          <w:p>
            <w:pPr>
              <w:pStyle w:val="Normal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692 м</w:t>
            </w:r>
            <w:r>
              <w:rPr>
                <w:sz w:val="20"/>
              </w:rPr>
            </w:r>
          </w:p>
        </w:tc>
        <w:tc>
          <w:tcPr>
            <w:tcW w:w="609" w:type="pct"/>
            <w:textDirection w:val="lrTb"/>
            <w:vAlign w:val="center"/>
          </w:tcPr>
          <w:p>
            <w:pPr>
              <w:pStyle w:val="Normal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Муниципальная собственность</w:t>
            </w:r>
            <w:r>
              <w:rPr>
                <w:sz w:val="20"/>
              </w:rPr>
            </w:r>
          </w:p>
          <w:p>
            <w:pPr>
              <w:pStyle w:val="Normal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Муниципальное образование </w:t>
            </w:r>
            <w:r>
              <w:rPr>
                <w:sz w:val="20"/>
              </w:rPr>
              <w:br w:type="textWrapping" w:clear="all"/>
            </w:r>
            <w:r>
              <w:rPr>
                <w:sz w:val="20"/>
              </w:rPr>
              <w:t xml:space="preserve">г. Пермь</w:t>
            </w:r>
            <w:r>
              <w:rPr>
                <w:sz w:val="20"/>
              </w:rPr>
            </w:r>
          </w:p>
        </w:tc>
        <w:tc>
          <w:tcPr>
            <w:tcW w:w="610" w:type="pct"/>
            <w:textDirection w:val="lrTb"/>
            <w:vAlign w:val="center"/>
          </w:tcPr>
          <w:p>
            <w:pPr>
              <w:pStyle w:val="Normal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 - </w:t>
            </w:r>
            <w:r>
              <w:rPr>
                <w:sz w:val="20"/>
              </w:rPr>
            </w:r>
          </w:p>
        </w:tc>
        <w:tc>
          <w:tcPr>
            <w:tcW w:w="785" w:type="pct"/>
            <w:vMerge w:val="restart"/>
            <w:textDirection w:val="lrTb"/>
            <w:vAlign w:val="center"/>
          </w:tcPr>
          <w:p>
            <w:pPr>
              <w:pStyle w:val="Normal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Межквартальные –</w:t>
            </w:r>
            <w:r>
              <w:rPr>
                <w:sz w:val="20"/>
              </w:rPr>
            </w:r>
          </w:p>
          <w:p>
            <w:pPr>
              <w:pStyle w:val="Normal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строительство/</w:t>
            </w:r>
            <w:r>
              <w:rPr>
                <w:sz w:val="20"/>
              </w:rPr>
            </w:r>
          </w:p>
          <w:p>
            <w:pPr>
              <w:pStyle w:val="Normal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реконструкция</w:t>
            </w:r>
            <w:r>
              <w:rPr>
                <w:sz w:val="20"/>
              </w:rPr>
            </w:r>
          </w:p>
          <w:p>
            <w:pPr>
              <w:pStyle w:val="Normal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в соответствии</w:t>
            </w:r>
            <w:r>
              <w:rPr>
                <w:sz w:val="20"/>
              </w:rPr>
            </w:r>
          </w:p>
          <w:p>
            <w:pPr>
              <w:pStyle w:val="Normal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с проектной</w:t>
            </w:r>
            <w:r>
              <w:rPr>
                <w:sz w:val="20"/>
              </w:rPr>
            </w:r>
          </w:p>
          <w:p>
            <w:pPr>
              <w:pStyle w:val="Normal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документацией</w:t>
            </w:r>
            <w:r>
              <w:rPr>
                <w:sz w:val="20"/>
              </w:rPr>
            </w:r>
          </w:p>
          <w:p>
            <w:pPr>
              <w:pStyle w:val="Normal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ресурсоснабжающих организаций,</w:t>
            </w:r>
            <w:r>
              <w:rPr>
                <w:sz w:val="20"/>
              </w:rPr>
            </w:r>
          </w:p>
          <w:p>
            <w:pPr>
              <w:pStyle w:val="Normal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внутриквартальные</w:t>
            </w:r>
            <w:r>
              <w:rPr>
                <w:sz w:val="20"/>
              </w:rPr>
            </w:r>
          </w:p>
          <w:p>
            <w:pPr>
              <w:pStyle w:val="Normal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–вынос/переустройство/</w:t>
            </w:r>
            <w:r>
              <w:rPr>
                <w:sz w:val="20"/>
              </w:rPr>
            </w:r>
          </w:p>
          <w:p>
            <w:pPr>
              <w:pStyle w:val="Normal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строительство</w:t>
            </w:r>
            <w:r>
              <w:rPr>
                <w:sz w:val="20"/>
              </w:rPr>
            </w:r>
          </w:p>
        </w:tc>
      </w:tr>
      <w:tr>
        <w:trPr>
          <w:trHeight w:val="2399"/>
        </w:trP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c>
          <w:tcPr>
            <w:tcW w:w="143" w:type="pct"/>
            <w:textDirection w:val="lrTb"/>
            <w:vAlign w:val="center"/>
          </w:tcPr>
          <w:p>
            <w:pPr>
              <w:pStyle w:val="Normal"/>
              <w:jc w:val="center"/>
            </w:pPr>
            <w:r>
              <w:rPr>
                <w:sz w:val="20"/>
              </w:rPr>
              <w:t xml:space="preserve">5</w:t>
            </w:r>
            <w:r>
              <w:rPr>
                <w:sz w:val="20"/>
              </w:rPr>
            </w:r>
          </w:p>
        </w:tc>
        <w:tc>
          <w:tcPr>
            <w:tcW w:w="653" w:type="pct"/>
            <w:textDirection w:val="lrTb"/>
            <w:vAlign w:val="center"/>
          </w:tcPr>
          <w:p>
            <w:pPr>
              <w:pStyle w:val="Normal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Пермский край, </w:t>
            </w:r>
            <w:r>
              <w:rPr>
                <w:sz w:val="20"/>
              </w:rPr>
              <w:br w:type="textWrapping" w:clear="all"/>
            </w:r>
            <w:r>
              <w:rPr>
                <w:sz w:val="20"/>
              </w:rPr>
              <w:t xml:space="preserve">г. Пермь, Мотовилихинский район, по ул. Циолковского, </w:t>
            </w:r>
            <w:r>
              <w:rPr>
                <w:sz w:val="20"/>
              </w:rPr>
              <w:br w:type="textWrapping" w:clear="all"/>
            </w:r>
            <w:r>
              <w:rPr>
                <w:sz w:val="20"/>
              </w:rPr>
              <w:t xml:space="preserve">17, ул. Индустриализации, 12, 14,</w:t>
            </w:r>
            <w:r>
              <w:rPr>
                <w:sz w:val="20"/>
              </w:rPr>
              <w:t xml:space="preserve"> </w:t>
            </w:r>
            <w:r>
              <w:rPr>
                <w:sz w:val="20"/>
              </w:rPr>
              <w:t xml:space="preserve">16, 18</w:t>
            </w:r>
            <w:r>
              <w:rPr>
                <w:sz w:val="20"/>
              </w:rPr>
            </w:r>
          </w:p>
          <w:p>
            <w:pPr>
              <w:pStyle w:val="Normal"/>
              <w:jc w:val="center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515" w:type="pct"/>
            <w:textDirection w:val="lrTb"/>
            <w:vAlign w:val="center"/>
          </w:tcPr>
          <w:p>
            <w:pPr>
              <w:pStyle w:val="Normal"/>
              <w:ind w:left="-108" w:right="-108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Газопровод низкого давления </w:t>
            </w:r>
            <w:r>
              <w:rPr>
                <w:sz w:val="20"/>
              </w:rPr>
            </w:r>
          </w:p>
        </w:tc>
        <w:tc>
          <w:tcPr>
            <w:tcW w:w="655" w:type="pct"/>
            <w:textDirection w:val="lrTb"/>
            <w:vAlign w:val="center"/>
          </w:tcPr>
          <w:p>
            <w:pPr>
              <w:pStyle w:val="Normal"/>
              <w:jc w:val="center"/>
              <w:rPr>
                <w:bCs/>
                <w:sz w:val="20"/>
                <w:shd w:val="clear" w:color="auto" w:fill="ffffff"/>
              </w:rPr>
            </w:pPr>
            <w:r>
              <w:rPr>
                <w:bCs/>
                <w:sz w:val="20"/>
                <w:shd w:val="clear" w:color="auto" w:fill="ffffff"/>
              </w:rPr>
              <w:t xml:space="preserve">ОКС:</w:t>
            </w:r>
            <w:r>
              <w:rPr>
                <w:bCs/>
                <w:sz w:val="20"/>
                <w:shd w:val="clear" w:color="auto" w:fill="ffffff"/>
              </w:rPr>
            </w:r>
          </w:p>
          <w:p>
            <w:pPr>
              <w:pStyle w:val="Normal"/>
              <w:jc w:val="center"/>
              <w:rPr>
                <w:bCs/>
                <w:sz w:val="20"/>
                <w:shd w:val="clear" w:color="auto" w:fill="ffffff"/>
              </w:rPr>
            </w:pPr>
            <w:r>
              <w:rPr>
                <w:bCs/>
                <w:sz w:val="20"/>
                <w:shd w:val="clear" w:color="auto" w:fill="ffffff"/>
              </w:rPr>
              <w:t xml:space="preserve">59:01:4311087:278 </w:t>
              <w:br w:type="textWrapping" w:clear="all"/>
              <w:t xml:space="preserve">ЗУ:</w:t>
            </w:r>
            <w:r>
              <w:rPr>
                <w:bCs/>
                <w:sz w:val="20"/>
                <w:shd w:val="clear" w:color="auto" w:fill="ffffff"/>
              </w:rPr>
            </w:r>
          </w:p>
          <w:p>
            <w:pPr>
              <w:pStyle w:val="Normal"/>
              <w:jc w:val="center"/>
              <w:rPr>
                <w:bCs/>
                <w:sz w:val="20"/>
                <w:shd w:val="clear" w:color="auto" w:fill="ffffff"/>
              </w:rPr>
            </w:pPr>
            <w:r>
              <w:rPr>
                <w:bCs/>
                <w:sz w:val="20"/>
                <w:shd w:val="clear" w:color="auto" w:fill="ffffff"/>
              </w:rPr>
              <w:t xml:space="preserve">59:01:4311087:2 59:01:4311087:4</w:t>
            </w:r>
            <w:r>
              <w:rPr>
                <w:bCs/>
                <w:sz w:val="20"/>
                <w:shd w:val="clear" w:color="auto" w:fill="ffffff"/>
              </w:rPr>
            </w:r>
          </w:p>
          <w:p>
            <w:pPr>
              <w:pStyle w:val="Normal"/>
              <w:jc w:val="center"/>
              <w:rPr>
                <w:sz w:val="20"/>
                <w:shd w:val="clear" w:color="auto" w:fill="ffffff"/>
              </w:rPr>
            </w:pPr>
            <w:r>
              <w:rPr>
                <w:bCs/>
                <w:sz w:val="20"/>
                <w:shd w:val="clear" w:color="auto" w:fill="ffffff"/>
              </w:rPr>
              <w:t xml:space="preserve">59:01:4311087:6 59:01:4311087:7 </w:t>
            </w:r>
            <w:r>
              <w:rPr>
                <w:sz w:val="20"/>
                <w:shd w:val="clear" w:color="auto" w:fill="ffffff"/>
              </w:rPr>
            </w:r>
          </w:p>
          <w:p>
            <w:pPr>
              <w:pStyle w:val="Normal"/>
              <w:jc w:val="center"/>
              <w:rPr>
                <w:sz w:val="20"/>
              </w:rPr>
            </w:pPr>
            <w:r>
              <w:rPr>
                <w:bCs/>
                <w:sz w:val="20"/>
                <w:shd w:val="clear" w:color="auto" w:fill="ffffff"/>
              </w:rPr>
              <w:t xml:space="preserve">59:01:4311087:535</w:t>
            </w:r>
            <w:r>
              <w:rPr>
                <w:sz w:val="20"/>
              </w:rPr>
            </w:r>
          </w:p>
        </w:tc>
        <w:tc>
          <w:tcPr>
            <w:tcW w:w="469" w:type="pct"/>
            <w:textDirection w:val="lrTb"/>
            <w:vAlign w:val="center"/>
          </w:tcPr>
          <w:p>
            <w:pPr>
              <w:pStyle w:val="Normal"/>
              <w:jc w:val="center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Normal"/>
              <w:jc w:val="center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Normal"/>
              <w:jc w:val="center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Normal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2382</w:t>
            </w:r>
            <w:r>
              <w:rPr>
                <w:sz w:val="20"/>
              </w:rPr>
            </w:r>
          </w:p>
          <w:p>
            <w:pPr>
              <w:pStyle w:val="Normal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2767</w:t>
            </w:r>
            <w:r>
              <w:rPr>
                <w:sz w:val="20"/>
              </w:rPr>
            </w:r>
          </w:p>
          <w:p>
            <w:pPr>
              <w:pStyle w:val="Normal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2598</w:t>
            </w:r>
            <w:r>
              <w:rPr>
                <w:sz w:val="20"/>
              </w:rPr>
            </w:r>
          </w:p>
          <w:p>
            <w:pPr>
              <w:pStyle w:val="Normal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2253</w:t>
            </w:r>
            <w:r>
              <w:rPr>
                <w:sz w:val="20"/>
              </w:rPr>
            </w:r>
          </w:p>
          <w:p>
            <w:pPr>
              <w:pStyle w:val="Normal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2766</w:t>
            </w:r>
            <w:r>
              <w:rPr>
                <w:sz w:val="20"/>
              </w:rPr>
            </w:r>
          </w:p>
        </w:tc>
        <w:tc>
          <w:tcPr>
            <w:tcW w:w="561" w:type="pct"/>
            <w:textDirection w:val="lrTb"/>
            <w:vAlign w:val="center"/>
          </w:tcPr>
          <w:p>
            <w:pPr>
              <w:pStyle w:val="Normal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511 м</w:t>
            </w:r>
            <w:r>
              <w:rPr>
                <w:sz w:val="20"/>
              </w:rPr>
            </w:r>
          </w:p>
        </w:tc>
        <w:tc>
          <w:tcPr>
            <w:tcW w:w="609" w:type="pct"/>
            <w:textDirection w:val="lrTb"/>
            <w:vAlign w:val="center"/>
          </w:tcPr>
          <w:p>
            <w:pPr>
              <w:pStyle w:val="Normal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Частная собственность</w:t>
            </w:r>
            <w:r>
              <w:rPr>
                <w:sz w:val="20"/>
              </w:rPr>
            </w:r>
          </w:p>
          <w:p>
            <w:pPr>
              <w:pStyle w:val="Normal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АО</w:t>
            </w:r>
            <w:r>
              <w:rPr>
                <w:sz w:val="20"/>
              </w:rPr>
              <w:t xml:space="preserve"> </w:t>
            </w:r>
            <w:r>
              <w:rPr>
                <w:sz w:val="20"/>
              </w:rPr>
              <w:t xml:space="preserve">«Газпром газораспределение Пермь»</w:t>
            </w:r>
            <w:r>
              <w:rPr>
                <w:sz w:val="20"/>
              </w:rPr>
            </w:r>
          </w:p>
        </w:tc>
        <w:tc>
          <w:tcPr>
            <w:tcW w:w="610" w:type="pct"/>
            <w:textDirection w:val="lrTb"/>
            <w:vAlign w:val="center"/>
          </w:tcPr>
          <w:p>
            <w:pPr>
              <w:pStyle w:val="Normal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 - </w:t>
            </w:r>
            <w:r>
              <w:rPr>
                <w:sz w:val="20"/>
              </w:rPr>
            </w:r>
          </w:p>
        </w:tc>
        <w:tc>
          <w:tcPr>
            <w:tcW w:w="785" w:type="pct"/>
            <w:vMerge w:val="continue"/>
            <w:textDirection w:val="lrTb"/>
            <w:vAlign w:val="center"/>
          </w:tcPr>
          <w:p>
            <w:pPr>
              <w:pStyle w:val="Normal"/>
            </w:pPr>
          </w:p>
        </w:tc>
      </w:tr>
      <w:tr>
        <w:trPr>
          <w:trHeight w:val="2074"/>
        </w:trP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c>
          <w:tcPr>
            <w:tcW w:w="143" w:type="pct"/>
            <w:textDirection w:val="lrTb"/>
            <w:vAlign w:val="center"/>
          </w:tcPr>
          <w:p>
            <w:pPr>
              <w:pStyle w:val="Normal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6</w:t>
            </w:r>
            <w:r>
              <w:rPr>
                <w:sz w:val="20"/>
              </w:rPr>
            </w:r>
          </w:p>
        </w:tc>
        <w:tc>
          <w:tcPr>
            <w:tcW w:w="653" w:type="pct"/>
            <w:textDirection w:val="lrTb"/>
            <w:vAlign w:val="center"/>
          </w:tcPr>
          <w:p>
            <w:pPr>
              <w:pStyle w:val="Normal"/>
              <w:jc w:val="center"/>
              <w:rPr>
                <w:sz w:val="18"/>
                <w:szCs w:val="18"/>
              </w:rPr>
            </w:pPr>
            <w:r>
              <w:rPr>
                <w:color w:val="2e3032"/>
                <w:spacing w:val="-9"/>
                <w:sz w:val="20"/>
                <w:highlight w:val="white"/>
              </w:rPr>
              <w:t xml:space="preserve">Г. </w:t>
            </w:r>
            <w:r>
              <w:rPr>
                <w:color w:val="2e3032"/>
                <w:spacing w:val="-9"/>
                <w:sz w:val="20"/>
                <w:highlight w:val="white"/>
              </w:rPr>
              <w:t xml:space="preserve"> Пермь, ул</w:t>
            </w:r>
            <w:r>
              <w:rPr>
                <w:color w:val="2e3032"/>
                <w:spacing w:val="-9"/>
                <w:sz w:val="20"/>
                <w:highlight w:val="white"/>
              </w:rPr>
              <w:t xml:space="preserve">.</w:t>
            </w:r>
            <w:r>
              <w:rPr>
                <w:color w:val="2e3032"/>
                <w:spacing w:val="-9"/>
                <w:sz w:val="20"/>
                <w:highlight w:val="white"/>
              </w:rPr>
              <w:t xml:space="preserve"> Индустриализации, </w:t>
            </w:r>
            <w:r>
              <w:rPr>
                <w:color w:val="2e3032"/>
                <w:spacing w:val="-9"/>
                <w:sz w:val="20"/>
                <w:highlight w:val="white"/>
              </w:rPr>
              <w:br w:type="textWrapping" w:clear="all"/>
            </w:r>
            <w:r>
              <w:rPr>
                <w:color w:val="2e3032"/>
                <w:spacing w:val="-9"/>
                <w:sz w:val="20"/>
                <w:highlight w:val="white"/>
              </w:rPr>
              <w:t xml:space="preserve">д б/н, Мотовилихинский район, 12, конец - жилой дом </w:t>
            </w:r>
            <w:r>
              <w:rPr>
                <w:color w:val="2e3032"/>
                <w:spacing w:val="-9"/>
                <w:sz w:val="20"/>
                <w:highlight w:val="white"/>
              </w:rPr>
              <w:br w:type="textWrapping" w:clear="all"/>
            </w:r>
            <w:r>
              <w:rPr>
                <w:color w:val="2e3032"/>
                <w:spacing w:val="-9"/>
                <w:sz w:val="20"/>
                <w:highlight w:val="white"/>
              </w:rPr>
              <w:t xml:space="preserve">по ул. Циолковского, </w:t>
            </w:r>
            <w:r>
              <w:rPr>
                <w:color w:val="2e3032"/>
                <w:spacing w:val="-9"/>
                <w:sz w:val="20"/>
                <w:highlight w:val="white"/>
              </w:rPr>
              <w:br w:type="textWrapping" w:clear="all"/>
            </w:r>
            <w:r>
              <w:rPr>
                <w:color w:val="2e3032"/>
                <w:spacing w:val="-9"/>
                <w:sz w:val="20"/>
                <w:highlight w:val="white"/>
              </w:rPr>
              <w:t xml:space="preserve">16, 18</w:t>
            </w:r>
            <w:r>
              <w:rPr>
                <w:sz w:val="20"/>
              </w:rPr>
              <w:t xml:space="preserve"> </w:t>
            </w:r>
            <w:r>
              <w:rPr>
                <w:sz w:val="18"/>
                <w:szCs w:val="18"/>
              </w:rPr>
            </w:r>
          </w:p>
        </w:tc>
        <w:tc>
          <w:tcPr>
            <w:tcW w:w="515" w:type="pct"/>
            <w:textDirection w:val="lrTb"/>
            <w:vAlign w:val="center"/>
          </w:tcPr>
          <w:p>
            <w:pPr>
              <w:pStyle w:val="Normal"/>
              <w:ind w:left="-108" w:right="-108"/>
              <w:jc w:val="center"/>
              <w:rPr>
                <w:sz w:val="18"/>
                <w:szCs w:val="18"/>
              </w:rPr>
            </w:pPr>
            <w:r>
              <w:rPr>
                <w:sz w:val="20"/>
              </w:rPr>
              <w:t xml:space="preserve">Инженерные сети</w:t>
            </w:r>
            <w:r>
              <w:rPr>
                <w:sz w:val="18"/>
                <w:szCs w:val="18"/>
              </w:rPr>
            </w:r>
          </w:p>
        </w:tc>
        <w:tc>
          <w:tcPr>
            <w:tcW w:w="655" w:type="pct"/>
            <w:textDirection w:val="lrTb"/>
            <w:vAlign w:val="center"/>
          </w:tcPr>
          <w:p>
            <w:pPr>
              <w:pStyle w:val="Normal"/>
              <w:jc w:val="center"/>
              <w:rPr>
                <w:bCs/>
                <w:sz w:val="18"/>
                <w:szCs w:val="18"/>
                <w:shd w:val="clear" w:color="auto" w:fill="ffffff"/>
              </w:rPr>
            </w:pPr>
            <w:r>
              <w:rPr>
                <w:bCs/>
                <w:sz w:val="20"/>
                <w:shd w:val="clear" w:color="auto" w:fill="ffffff"/>
              </w:rPr>
              <w:t xml:space="preserve">ОКС:</w:t>
            </w:r>
            <w:r>
              <w:rPr>
                <w:bCs/>
                <w:sz w:val="18"/>
                <w:szCs w:val="18"/>
                <w:shd w:val="clear" w:color="auto" w:fill="ffffff"/>
              </w:rPr>
            </w:r>
          </w:p>
          <w:p>
            <w:pPr>
              <w:pStyle w:val="Normal"/>
              <w:jc w:val="center"/>
              <w:rPr>
                <w:bCs/>
                <w:sz w:val="18"/>
                <w:szCs w:val="18"/>
                <w:shd w:val="clear" w:color="auto" w:fill="ffffff"/>
              </w:rPr>
            </w:pPr>
            <w:r>
              <w:rPr>
                <w:bCs/>
                <w:sz w:val="20"/>
                <w:shd w:val="clear" w:color="auto" w:fill="ffffff"/>
              </w:rPr>
              <w:t xml:space="preserve">59:01:0000000:15693</w:t>
              <w:br w:type="textWrapping" w:clear="all"/>
              <w:t xml:space="preserve">ЗУ:</w:t>
            </w:r>
            <w:r>
              <w:rPr>
                <w:bCs/>
                <w:sz w:val="18"/>
                <w:szCs w:val="18"/>
                <w:shd w:val="clear" w:color="auto" w:fill="ffffff"/>
              </w:rPr>
            </w:r>
          </w:p>
          <w:p>
            <w:pPr>
              <w:pStyle w:val="Normal"/>
              <w:jc w:val="center"/>
              <w:rPr>
                <w:bCs/>
                <w:sz w:val="18"/>
                <w:szCs w:val="18"/>
                <w:shd w:val="clear" w:color="auto" w:fill="ffffff"/>
              </w:rPr>
            </w:pPr>
            <w:r>
              <w:rPr>
                <w:bCs/>
                <w:sz w:val="20"/>
                <w:shd w:val="clear" w:color="auto" w:fill="ffffff"/>
              </w:rPr>
              <w:t xml:space="preserve">59:01:4311087:4</w:t>
            </w:r>
            <w:r>
              <w:rPr>
                <w:bCs/>
                <w:sz w:val="18"/>
                <w:szCs w:val="18"/>
                <w:shd w:val="clear" w:color="auto" w:fill="ffffff"/>
              </w:rPr>
            </w:r>
          </w:p>
          <w:p>
            <w:pPr>
              <w:pStyle w:val="Normal"/>
              <w:jc w:val="center"/>
              <w:rPr>
                <w:bCs/>
                <w:sz w:val="18"/>
                <w:szCs w:val="18"/>
                <w:shd w:val="clear" w:color="auto" w:fill="ffffff"/>
              </w:rPr>
            </w:pPr>
            <w:r>
              <w:rPr>
                <w:bCs/>
                <w:sz w:val="20"/>
                <w:shd w:val="clear" w:color="auto" w:fill="ffffff"/>
              </w:rPr>
              <w:t xml:space="preserve">59:01:4311087:6</w:t>
            </w:r>
            <w:r>
              <w:rPr>
                <w:bCs/>
                <w:sz w:val="18"/>
                <w:szCs w:val="18"/>
                <w:shd w:val="clear" w:color="auto" w:fill="ffffff"/>
              </w:rPr>
            </w:r>
          </w:p>
          <w:p>
            <w:pPr>
              <w:pStyle w:val="Normal"/>
              <w:jc w:val="center"/>
              <w:rPr>
                <w:bCs/>
                <w:sz w:val="18"/>
                <w:szCs w:val="18"/>
                <w:shd w:val="clear" w:color="auto" w:fill="ffffff"/>
              </w:rPr>
            </w:pPr>
            <w:r>
              <w:rPr>
                <w:bCs/>
                <w:sz w:val="20"/>
                <w:shd w:val="clear" w:color="auto" w:fill="ffffff"/>
              </w:rPr>
              <w:t xml:space="preserve">59:01:4311087:15</w:t>
            </w:r>
            <w:r>
              <w:rPr>
                <w:bCs/>
                <w:sz w:val="18"/>
                <w:szCs w:val="18"/>
                <w:shd w:val="clear" w:color="auto" w:fill="ffffff"/>
              </w:rPr>
            </w:r>
          </w:p>
          <w:p>
            <w:pPr>
              <w:pStyle w:val="Normal"/>
              <w:jc w:val="center"/>
              <w:rPr>
                <w:bCs/>
                <w:sz w:val="18"/>
                <w:szCs w:val="18"/>
                <w:shd w:val="clear" w:color="auto" w:fill="ffffff"/>
              </w:rPr>
            </w:pPr>
            <w:r>
              <w:rPr>
                <w:bCs/>
                <w:sz w:val="20"/>
                <w:shd w:val="clear" w:color="auto" w:fill="ffffff"/>
              </w:rPr>
              <w:t xml:space="preserve">59:01:4311087:535</w:t>
            </w:r>
            <w:r>
              <w:rPr>
                <w:bCs/>
                <w:sz w:val="18"/>
                <w:szCs w:val="18"/>
                <w:shd w:val="clear" w:color="auto" w:fill="ffffff"/>
              </w:rPr>
            </w:r>
          </w:p>
        </w:tc>
        <w:tc>
          <w:tcPr>
            <w:tcW w:w="469" w:type="pct"/>
            <w:textDirection w:val="lrTb"/>
            <w:vAlign w:val="center"/>
          </w:tcPr>
          <w:p>
            <w:pPr>
              <w:pStyle w:val="Normal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  <w:p>
            <w:pPr>
              <w:pStyle w:val="Normal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  <w:p>
            <w:pPr>
              <w:pStyle w:val="Normal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  <w:p>
            <w:pPr>
              <w:pStyle w:val="Normal"/>
              <w:jc w:val="center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Normal"/>
              <w:jc w:val="center"/>
              <w:rPr>
                <w:sz w:val="18"/>
                <w:szCs w:val="18"/>
              </w:rPr>
            </w:pPr>
            <w:r>
              <w:rPr>
                <w:sz w:val="20"/>
              </w:rPr>
              <w:t xml:space="preserve">2767</w:t>
            </w:r>
            <w:r>
              <w:rPr>
                <w:sz w:val="18"/>
                <w:szCs w:val="18"/>
              </w:rPr>
            </w:r>
          </w:p>
          <w:p>
            <w:pPr>
              <w:pStyle w:val="Normal"/>
              <w:jc w:val="center"/>
              <w:rPr>
                <w:sz w:val="18"/>
                <w:szCs w:val="18"/>
              </w:rPr>
            </w:pPr>
            <w:r>
              <w:rPr>
                <w:sz w:val="20"/>
              </w:rPr>
              <w:t xml:space="preserve">2598</w:t>
            </w:r>
            <w:r>
              <w:rPr>
                <w:sz w:val="18"/>
                <w:szCs w:val="18"/>
              </w:rPr>
            </w:r>
          </w:p>
          <w:p>
            <w:pPr>
              <w:pStyle w:val="Normal"/>
              <w:jc w:val="center"/>
              <w:rPr>
                <w:sz w:val="18"/>
                <w:szCs w:val="18"/>
              </w:rPr>
            </w:pPr>
            <w:r>
              <w:rPr>
                <w:sz w:val="20"/>
              </w:rPr>
              <w:t xml:space="preserve">531</w:t>
            </w:r>
            <w:r>
              <w:rPr>
                <w:sz w:val="18"/>
                <w:szCs w:val="18"/>
              </w:rPr>
            </w:r>
          </w:p>
          <w:p>
            <w:pPr>
              <w:pStyle w:val="Normal"/>
              <w:jc w:val="center"/>
              <w:rPr>
                <w:sz w:val="18"/>
                <w:szCs w:val="18"/>
              </w:rPr>
            </w:pPr>
            <w:r>
              <w:rPr>
                <w:sz w:val="20"/>
              </w:rPr>
              <w:t xml:space="preserve">2766</w:t>
            </w:r>
            <w:r>
              <w:rPr>
                <w:sz w:val="18"/>
                <w:szCs w:val="18"/>
              </w:rPr>
            </w:r>
          </w:p>
        </w:tc>
        <w:tc>
          <w:tcPr>
            <w:tcW w:w="561" w:type="pct"/>
            <w:textDirection w:val="lrTb"/>
            <w:vAlign w:val="center"/>
          </w:tcPr>
          <w:p>
            <w:pPr>
              <w:pStyle w:val="Normal"/>
              <w:jc w:val="center"/>
              <w:rPr>
                <w:sz w:val="18"/>
                <w:szCs w:val="18"/>
              </w:rPr>
            </w:pPr>
            <w:r>
              <w:rPr>
                <w:sz w:val="20"/>
              </w:rPr>
              <w:t xml:space="preserve">191</w:t>
            </w:r>
            <w:r>
              <w:rPr>
                <w:sz w:val="20"/>
              </w:rPr>
              <w:t xml:space="preserve"> м</w:t>
            </w:r>
            <w:r>
              <w:rPr>
                <w:sz w:val="18"/>
                <w:szCs w:val="18"/>
              </w:rPr>
            </w:r>
          </w:p>
        </w:tc>
        <w:tc>
          <w:tcPr>
            <w:tcW w:w="609" w:type="pct"/>
            <w:textDirection w:val="lrTb"/>
            <w:vAlign w:val="center"/>
          </w:tcPr>
          <w:p>
            <w:pPr>
              <w:pStyle w:val="Normal"/>
              <w:jc w:val="center"/>
              <w:rPr>
                <w:sz w:val="18"/>
                <w:szCs w:val="18"/>
              </w:rPr>
            </w:pPr>
            <w:r>
              <w:rPr>
                <w:sz w:val="20"/>
              </w:rPr>
              <w:t xml:space="preserve">Частная собственность</w:t>
            </w:r>
            <w:r>
              <w:rPr>
                <w:sz w:val="18"/>
                <w:szCs w:val="18"/>
              </w:rPr>
            </w:r>
          </w:p>
          <w:p>
            <w:pPr>
              <w:pStyle w:val="Normal"/>
              <w:jc w:val="center"/>
              <w:rPr>
                <w:sz w:val="18"/>
                <w:szCs w:val="18"/>
              </w:rPr>
            </w:pPr>
            <w:r>
              <w:rPr>
                <w:sz w:val="20"/>
              </w:rPr>
              <w:t xml:space="preserve">ПАО «Т Плюс»</w:t>
            </w:r>
            <w:r>
              <w:rPr>
                <w:sz w:val="18"/>
                <w:szCs w:val="18"/>
              </w:rPr>
            </w:r>
          </w:p>
        </w:tc>
        <w:tc>
          <w:tcPr>
            <w:tcW w:w="610" w:type="pct"/>
            <w:textDirection w:val="lrTb"/>
            <w:vAlign w:val="center"/>
          </w:tcPr>
          <w:p>
            <w:pPr>
              <w:pStyle w:val="Normal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 - </w:t>
            </w:r>
            <w:r>
              <w:rPr>
                <w:sz w:val="20"/>
              </w:rPr>
            </w:r>
          </w:p>
          <w:p>
            <w:pPr>
              <w:pStyle w:val="Normal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785" w:type="pct"/>
            <w:vMerge w:val="continue"/>
            <w:textDirection w:val="lrTb"/>
            <w:vAlign w:val="center"/>
          </w:tcPr>
          <w:p>
            <w:pPr>
              <w:pStyle w:val="Normal"/>
            </w:pPr>
          </w:p>
        </w:tc>
      </w:tr>
      <w:tr>
        <w:trPr>
          <w:trHeight w:val="1360"/>
        </w:trP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c>
          <w:tcPr>
            <w:tcW w:w="143" w:type="pct"/>
            <w:textDirection w:val="lrTb"/>
            <w:vAlign w:val="center"/>
          </w:tcPr>
          <w:p>
            <w:pPr>
              <w:pStyle w:val="Normal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7</w:t>
            </w:r>
            <w:r>
              <w:rPr>
                <w:sz w:val="20"/>
              </w:rPr>
            </w:r>
          </w:p>
        </w:tc>
        <w:tc>
          <w:tcPr>
            <w:tcW w:w="653" w:type="pct"/>
            <w:textDirection w:val="lrTb"/>
            <w:vAlign w:val="center"/>
          </w:tcPr>
          <w:p>
            <w:pPr>
              <w:pStyle w:val="Normal"/>
              <w:jc w:val="center"/>
              <w:rPr>
                <w:sz w:val="18"/>
                <w:szCs w:val="18"/>
              </w:rPr>
            </w:pPr>
            <w:r>
              <w:rPr>
                <w:sz w:val="20"/>
              </w:rPr>
              <w:t xml:space="preserve">г Пермь, ул</w:t>
            </w:r>
            <w:r>
              <w:rPr>
                <w:sz w:val="20"/>
              </w:rPr>
              <w:t xml:space="preserve">.</w:t>
            </w:r>
            <w:r>
              <w:rPr>
                <w:sz w:val="20"/>
              </w:rPr>
              <w:t xml:space="preserve"> Индустриализации, д б/н, начало - Тепловая камера УТ-3, 14</w:t>
            </w:r>
            <w:r>
              <w:rPr>
                <w:sz w:val="18"/>
                <w:szCs w:val="18"/>
              </w:rPr>
            </w:r>
          </w:p>
        </w:tc>
        <w:tc>
          <w:tcPr>
            <w:tcW w:w="515" w:type="pct"/>
            <w:textDirection w:val="lrTb"/>
            <w:vAlign w:val="center"/>
          </w:tcPr>
          <w:p>
            <w:pPr>
              <w:pStyle w:val="Normal"/>
              <w:ind w:left="-108" w:right="-108"/>
              <w:jc w:val="center"/>
              <w:rPr>
                <w:sz w:val="18"/>
                <w:szCs w:val="18"/>
              </w:rPr>
            </w:pPr>
            <w:r>
              <w:rPr>
                <w:sz w:val="20"/>
              </w:rPr>
              <w:t xml:space="preserve">Инженерные сети</w:t>
            </w:r>
            <w:r>
              <w:rPr>
                <w:sz w:val="18"/>
                <w:szCs w:val="18"/>
              </w:rPr>
            </w:r>
          </w:p>
        </w:tc>
        <w:tc>
          <w:tcPr>
            <w:tcW w:w="655" w:type="pct"/>
            <w:textDirection w:val="lrTb"/>
            <w:vAlign w:val="center"/>
          </w:tcPr>
          <w:p>
            <w:pPr>
              <w:pStyle w:val="Normal"/>
              <w:jc w:val="center"/>
              <w:rPr>
                <w:bCs/>
                <w:sz w:val="18"/>
                <w:szCs w:val="18"/>
                <w:shd w:val="clear" w:color="auto" w:fill="ffffff"/>
              </w:rPr>
            </w:pPr>
            <w:r>
              <w:rPr>
                <w:bCs/>
                <w:sz w:val="20"/>
                <w:shd w:val="clear" w:color="auto" w:fill="ffffff"/>
              </w:rPr>
              <w:t xml:space="preserve">ОКС:</w:t>
            </w:r>
            <w:r>
              <w:rPr>
                <w:bCs/>
                <w:sz w:val="18"/>
                <w:szCs w:val="18"/>
                <w:shd w:val="clear" w:color="auto" w:fill="ffffff"/>
              </w:rPr>
            </w:r>
          </w:p>
          <w:p>
            <w:pPr>
              <w:pStyle w:val="Normal"/>
              <w:jc w:val="center"/>
              <w:rPr>
                <w:bCs/>
                <w:sz w:val="18"/>
                <w:szCs w:val="18"/>
                <w:shd w:val="clear" w:color="auto" w:fill="ffffff"/>
              </w:rPr>
            </w:pPr>
            <w:r>
              <w:rPr>
                <w:bCs/>
                <w:sz w:val="20"/>
                <w:shd w:val="clear" w:color="auto" w:fill="ffffff"/>
              </w:rPr>
              <w:t xml:space="preserve">59:01:0000000:15687</w:t>
            </w:r>
            <w:r>
              <w:rPr>
                <w:bCs/>
                <w:sz w:val="20"/>
                <w:shd w:val="clear" w:color="auto" w:fill="ffffff"/>
              </w:rPr>
              <w:br w:type="textWrapping" w:clear="all"/>
            </w:r>
            <w:r>
              <w:rPr>
                <w:bCs/>
                <w:sz w:val="20"/>
                <w:shd w:val="clear" w:color="auto" w:fill="ffffff"/>
              </w:rPr>
              <w:t xml:space="preserve">ЗУ:</w:t>
            </w:r>
            <w:r>
              <w:rPr>
                <w:bCs/>
                <w:sz w:val="18"/>
                <w:szCs w:val="18"/>
                <w:shd w:val="clear" w:color="auto" w:fill="ffffff"/>
              </w:rPr>
            </w:r>
          </w:p>
          <w:p>
            <w:pPr>
              <w:pStyle w:val="Normal"/>
              <w:jc w:val="center"/>
              <w:rPr>
                <w:bCs/>
                <w:sz w:val="18"/>
                <w:szCs w:val="18"/>
                <w:shd w:val="clear" w:color="auto" w:fill="ffffff"/>
              </w:rPr>
            </w:pPr>
            <w:r>
              <w:rPr>
                <w:bCs/>
                <w:sz w:val="20"/>
                <w:shd w:val="clear" w:color="auto" w:fill="ffffff"/>
              </w:rPr>
              <w:t xml:space="preserve">59:01:4311087:6</w:t>
            </w:r>
            <w:r>
              <w:rPr>
                <w:bCs/>
                <w:sz w:val="18"/>
                <w:szCs w:val="18"/>
                <w:shd w:val="clear" w:color="auto" w:fill="ffffff"/>
              </w:rPr>
            </w:r>
          </w:p>
        </w:tc>
        <w:tc>
          <w:tcPr>
            <w:tcW w:w="469" w:type="pct"/>
            <w:textDirection w:val="lrTb"/>
            <w:vAlign w:val="center"/>
          </w:tcPr>
          <w:p>
            <w:pPr>
              <w:pStyle w:val="Normal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  <w:p>
            <w:pPr>
              <w:pStyle w:val="Normal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  <w:p>
            <w:pPr>
              <w:pStyle w:val="Normal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  <w:p>
            <w:pPr>
              <w:pStyle w:val="Normal"/>
              <w:jc w:val="center"/>
              <w:rPr>
                <w:sz w:val="18"/>
                <w:szCs w:val="18"/>
              </w:rPr>
            </w:pPr>
            <w:r>
              <w:rPr>
                <w:sz w:val="20"/>
              </w:rPr>
              <w:t xml:space="preserve">2598</w:t>
            </w:r>
            <w:r>
              <w:rPr>
                <w:sz w:val="18"/>
                <w:szCs w:val="18"/>
              </w:rPr>
            </w:r>
          </w:p>
        </w:tc>
        <w:tc>
          <w:tcPr>
            <w:tcW w:w="561" w:type="pct"/>
            <w:textDirection w:val="lrTb"/>
            <w:vAlign w:val="center"/>
          </w:tcPr>
          <w:p>
            <w:pPr>
              <w:pStyle w:val="Normal"/>
              <w:jc w:val="center"/>
              <w:rPr>
                <w:sz w:val="18"/>
                <w:szCs w:val="18"/>
              </w:rPr>
            </w:pPr>
            <w:r>
              <w:rPr>
                <w:sz w:val="20"/>
              </w:rPr>
              <w:t xml:space="preserve">14 </w:t>
            </w:r>
            <w:r>
              <w:rPr>
                <w:sz w:val="20"/>
              </w:rPr>
              <w:t xml:space="preserve">м</w:t>
            </w:r>
            <w:r>
              <w:rPr>
                <w:sz w:val="18"/>
                <w:szCs w:val="18"/>
              </w:rPr>
            </w:r>
          </w:p>
        </w:tc>
        <w:tc>
          <w:tcPr>
            <w:tcW w:w="609" w:type="pct"/>
            <w:textDirection w:val="lrTb"/>
            <w:vAlign w:val="center"/>
          </w:tcPr>
          <w:p>
            <w:pPr>
              <w:pStyle w:val="Normal"/>
              <w:jc w:val="center"/>
              <w:rPr>
                <w:sz w:val="18"/>
                <w:szCs w:val="18"/>
              </w:rPr>
            </w:pPr>
            <w:r>
              <w:rPr>
                <w:sz w:val="20"/>
              </w:rPr>
              <w:t xml:space="preserve">Частная собственность</w:t>
            </w:r>
            <w:r>
              <w:rPr>
                <w:sz w:val="18"/>
                <w:szCs w:val="18"/>
              </w:rPr>
            </w:r>
          </w:p>
          <w:p>
            <w:pPr>
              <w:pStyle w:val="Normal"/>
              <w:jc w:val="center"/>
              <w:rPr>
                <w:sz w:val="18"/>
                <w:szCs w:val="18"/>
              </w:rPr>
            </w:pPr>
            <w:r>
              <w:rPr>
                <w:sz w:val="20"/>
              </w:rPr>
              <w:t xml:space="preserve">ПАО</w:t>
            </w:r>
            <w:r>
              <w:rPr>
                <w:sz w:val="20"/>
              </w:rPr>
              <w:t xml:space="preserve"> </w:t>
            </w:r>
            <w:r>
              <w:rPr>
                <w:sz w:val="20"/>
              </w:rPr>
              <w:t xml:space="preserve">«Т Плюс»</w:t>
            </w:r>
            <w:r>
              <w:rPr>
                <w:sz w:val="18"/>
                <w:szCs w:val="18"/>
              </w:rPr>
            </w:r>
          </w:p>
        </w:tc>
        <w:tc>
          <w:tcPr>
            <w:tcW w:w="610" w:type="pct"/>
            <w:textDirection w:val="lrTb"/>
            <w:vAlign w:val="center"/>
          </w:tcPr>
          <w:p>
            <w:pPr>
              <w:pStyle w:val="Normal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 - </w:t>
            </w:r>
            <w:r>
              <w:rPr>
                <w:sz w:val="20"/>
              </w:rPr>
            </w:r>
          </w:p>
        </w:tc>
        <w:tc>
          <w:tcPr>
            <w:tcW w:w="785" w:type="pct"/>
            <w:vMerge w:val="restart"/>
            <w:textDirection w:val="lrTb"/>
            <w:vAlign w:val="center"/>
          </w:tcPr>
          <w:p>
            <w:pPr>
              <w:pStyle w:val="Normal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Межквартальные –</w:t>
            </w:r>
            <w:r>
              <w:rPr>
                <w:sz w:val="20"/>
              </w:rPr>
            </w:r>
          </w:p>
          <w:p>
            <w:pPr>
              <w:pStyle w:val="Normal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строительство/</w:t>
            </w:r>
            <w:r>
              <w:rPr>
                <w:sz w:val="20"/>
              </w:rPr>
            </w:r>
          </w:p>
          <w:p>
            <w:pPr>
              <w:pStyle w:val="Normal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реконструкция</w:t>
            </w:r>
            <w:r>
              <w:rPr>
                <w:sz w:val="20"/>
              </w:rPr>
            </w:r>
          </w:p>
          <w:p>
            <w:pPr>
              <w:pStyle w:val="Normal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в соответствии</w:t>
            </w:r>
            <w:r>
              <w:rPr>
                <w:sz w:val="20"/>
              </w:rPr>
            </w:r>
          </w:p>
          <w:p>
            <w:pPr>
              <w:pStyle w:val="Normal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с проектной</w:t>
            </w:r>
            <w:r>
              <w:rPr>
                <w:sz w:val="20"/>
              </w:rPr>
            </w:r>
          </w:p>
          <w:p>
            <w:pPr>
              <w:pStyle w:val="Normal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документацией</w:t>
            </w:r>
            <w:r>
              <w:rPr>
                <w:sz w:val="20"/>
              </w:rPr>
            </w:r>
          </w:p>
          <w:p>
            <w:pPr>
              <w:pStyle w:val="Normal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ресурсоснабжающих организаций,</w:t>
            </w:r>
            <w:r>
              <w:rPr>
                <w:sz w:val="20"/>
              </w:rPr>
            </w:r>
          </w:p>
          <w:p>
            <w:pPr>
              <w:pStyle w:val="Normal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внутриквартальные</w:t>
            </w:r>
            <w:r>
              <w:rPr>
                <w:sz w:val="20"/>
              </w:rPr>
            </w:r>
          </w:p>
          <w:p>
            <w:pPr>
              <w:pStyle w:val="Normal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–вынос/переустройство/</w:t>
            </w:r>
            <w:r>
              <w:rPr>
                <w:sz w:val="20"/>
              </w:rPr>
            </w:r>
          </w:p>
          <w:p>
            <w:pPr>
              <w:pStyle w:val="Normal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строительство</w:t>
            </w:r>
            <w:r>
              <w:rPr>
                <w:sz w:val="20"/>
              </w:rPr>
            </w:r>
          </w:p>
        </w:tc>
      </w:tr>
      <w:tr>
        <w:trPr>
          <w:trHeight w:val="1278"/>
        </w:trP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c>
          <w:tcPr>
            <w:tcW w:w="143" w:type="pct"/>
            <w:textDirection w:val="lrTb"/>
            <w:vAlign w:val="center"/>
          </w:tcPr>
          <w:p>
            <w:pPr>
              <w:pStyle w:val="Normal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8</w:t>
            </w:r>
            <w:r>
              <w:rPr>
                <w:sz w:val="20"/>
              </w:rPr>
            </w:r>
          </w:p>
        </w:tc>
        <w:tc>
          <w:tcPr>
            <w:tcW w:w="653" w:type="pct"/>
            <w:textDirection w:val="lrTb"/>
            <w:vAlign w:val="center"/>
          </w:tcPr>
          <w:p>
            <w:pPr>
              <w:pStyle w:val="Normal"/>
              <w:jc w:val="center"/>
              <w:rPr>
                <w:sz w:val="18"/>
                <w:szCs w:val="18"/>
              </w:rPr>
            </w:pPr>
            <w:r>
              <w:rPr>
                <w:sz w:val="20"/>
              </w:rPr>
              <w:t xml:space="preserve">г. Пермь, </w:t>
            </w:r>
            <w:r>
              <w:rPr>
                <w:sz w:val="20"/>
              </w:rPr>
              <w:br w:type="textWrapping" w:clear="all"/>
            </w:r>
            <w:r>
              <w:rPr>
                <w:sz w:val="20"/>
              </w:rPr>
              <w:t xml:space="preserve">ул. Циолковского, </w:t>
            </w:r>
            <w:r>
              <w:rPr>
                <w:sz w:val="20"/>
              </w:rPr>
              <w:br w:type="textWrapping" w:clear="all"/>
            </w:r>
            <w:r>
              <w:rPr>
                <w:sz w:val="20"/>
              </w:rPr>
              <w:t xml:space="preserve">19, ул. Индустриализации</w:t>
            </w:r>
            <w:r>
              <w:rPr>
                <w:sz w:val="18"/>
                <w:szCs w:val="18"/>
              </w:rPr>
            </w:r>
          </w:p>
          <w:p>
            <w:pPr>
              <w:pStyle w:val="Normal"/>
              <w:jc w:val="center"/>
              <w:rPr>
                <w:sz w:val="18"/>
                <w:szCs w:val="18"/>
              </w:rPr>
            </w:pPr>
            <w:r>
              <w:rPr>
                <w:sz w:val="20"/>
              </w:rPr>
              <w:t xml:space="preserve">12,14,16,18, </w:t>
            </w:r>
            <w:r>
              <w:rPr>
                <w:sz w:val="20"/>
              </w:rPr>
              <w:br w:type="textWrapping" w:clear="all"/>
            </w:r>
            <w:r>
              <w:rPr>
                <w:sz w:val="20"/>
              </w:rPr>
              <w:t xml:space="preserve">ул. Лебедева, 9  </w:t>
            </w:r>
            <w:r>
              <w:rPr>
                <w:sz w:val="18"/>
                <w:szCs w:val="18"/>
              </w:rPr>
            </w:r>
          </w:p>
        </w:tc>
        <w:tc>
          <w:tcPr>
            <w:tcW w:w="515" w:type="pct"/>
            <w:textDirection w:val="lrTb"/>
            <w:vAlign w:val="center"/>
          </w:tcPr>
          <w:p>
            <w:pPr>
              <w:pStyle w:val="Normal"/>
              <w:ind w:left="-108" w:right="-108"/>
              <w:jc w:val="center"/>
              <w:rPr>
                <w:sz w:val="18"/>
                <w:szCs w:val="18"/>
              </w:rPr>
            </w:pPr>
            <w:r>
              <w:rPr>
                <w:sz w:val="20"/>
              </w:rPr>
              <w:t xml:space="preserve">Кабельная линия электропередачи 0,4 кВ</w:t>
            </w:r>
            <w:r>
              <w:rPr>
                <w:sz w:val="18"/>
                <w:szCs w:val="18"/>
              </w:rPr>
            </w:r>
          </w:p>
        </w:tc>
        <w:tc>
          <w:tcPr>
            <w:tcW w:w="655" w:type="pct"/>
            <w:textDirection w:val="lrTb"/>
            <w:vAlign w:val="center"/>
          </w:tcPr>
          <w:p>
            <w:pPr>
              <w:pStyle w:val="Normal"/>
              <w:jc w:val="center"/>
              <w:rPr>
                <w:bCs/>
                <w:sz w:val="18"/>
                <w:szCs w:val="18"/>
                <w:shd w:val="clear" w:color="auto" w:fill="ffffff"/>
              </w:rPr>
            </w:pPr>
            <w:r>
              <w:rPr>
                <w:bCs/>
                <w:sz w:val="20"/>
                <w:shd w:val="clear" w:color="auto" w:fill="ffffff"/>
              </w:rPr>
              <w:t xml:space="preserve">ОКС:</w:t>
            </w:r>
            <w:r>
              <w:rPr>
                <w:bCs/>
                <w:sz w:val="18"/>
                <w:szCs w:val="18"/>
                <w:shd w:val="clear" w:color="auto" w:fill="ffffff"/>
              </w:rPr>
            </w:r>
          </w:p>
          <w:p>
            <w:pPr>
              <w:pStyle w:val="Normal"/>
              <w:jc w:val="center"/>
              <w:rPr>
                <w:bCs/>
                <w:sz w:val="18"/>
                <w:szCs w:val="18"/>
                <w:shd w:val="clear" w:color="auto" w:fill="ffffff"/>
              </w:rPr>
            </w:pPr>
            <w:r>
              <w:rPr>
                <w:bCs/>
                <w:sz w:val="20"/>
                <w:shd w:val="clear" w:color="auto" w:fill="ffffff"/>
              </w:rPr>
              <w:t xml:space="preserve">59:01:4311087:20</w:t>
            </w:r>
            <w:r>
              <w:rPr>
                <w:bCs/>
                <w:sz w:val="20"/>
                <w:shd w:val="clear" w:color="auto" w:fill="ffffff"/>
                <w:lang w:val="en-US"/>
              </w:rPr>
              <w:br w:type="textWrapping" w:clear="all"/>
            </w:r>
            <w:r>
              <w:rPr>
                <w:bCs/>
                <w:sz w:val="20"/>
                <w:shd w:val="clear" w:color="auto" w:fill="ffffff"/>
              </w:rPr>
              <w:t xml:space="preserve">ЗУ:</w:t>
            </w:r>
            <w:r>
              <w:rPr>
                <w:bCs/>
                <w:sz w:val="18"/>
                <w:szCs w:val="18"/>
                <w:shd w:val="clear" w:color="auto" w:fill="ffffff"/>
              </w:rPr>
            </w:r>
          </w:p>
          <w:p>
            <w:pPr>
              <w:pStyle w:val="Normal"/>
              <w:jc w:val="center"/>
              <w:rPr>
                <w:bCs/>
                <w:sz w:val="18"/>
                <w:szCs w:val="18"/>
                <w:shd w:val="clear" w:color="auto" w:fill="ffffff"/>
              </w:rPr>
            </w:pPr>
            <w:r>
              <w:rPr>
                <w:bCs/>
                <w:sz w:val="20"/>
                <w:shd w:val="clear" w:color="auto" w:fill="ffffff"/>
              </w:rPr>
              <w:t xml:space="preserve">59:01:4311087:6 59:01:4311087:7 </w:t>
            </w:r>
            <w:r>
              <w:rPr>
                <w:bCs/>
                <w:sz w:val="18"/>
                <w:szCs w:val="18"/>
                <w:shd w:val="clear" w:color="auto" w:fill="ffffff"/>
              </w:rPr>
            </w:r>
          </w:p>
        </w:tc>
        <w:tc>
          <w:tcPr>
            <w:tcW w:w="469" w:type="pct"/>
            <w:textDirection w:val="lrTb"/>
            <w:vAlign w:val="center"/>
          </w:tcPr>
          <w:p>
            <w:pPr>
              <w:pStyle w:val="Normal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</w:r>
          </w:p>
          <w:p>
            <w:pPr>
              <w:pStyle w:val="Normal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</w:r>
          </w:p>
          <w:p>
            <w:pPr>
              <w:pStyle w:val="Normal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</w:r>
          </w:p>
          <w:p>
            <w:pPr>
              <w:pStyle w:val="Normal"/>
              <w:jc w:val="center"/>
              <w:rPr>
                <w:sz w:val="18"/>
                <w:szCs w:val="18"/>
              </w:rPr>
            </w:pPr>
            <w:r>
              <w:rPr>
                <w:sz w:val="20"/>
              </w:rPr>
              <w:t xml:space="preserve">2598</w:t>
            </w:r>
            <w:r>
              <w:rPr>
                <w:sz w:val="18"/>
                <w:szCs w:val="18"/>
              </w:rPr>
            </w:r>
          </w:p>
          <w:p>
            <w:pPr>
              <w:pStyle w:val="Normal"/>
              <w:jc w:val="center"/>
              <w:rPr>
                <w:sz w:val="18"/>
                <w:szCs w:val="18"/>
              </w:rPr>
            </w:pPr>
            <w:r>
              <w:rPr>
                <w:sz w:val="20"/>
              </w:rPr>
              <w:t xml:space="preserve">2253</w:t>
            </w:r>
            <w:r>
              <w:rPr>
                <w:sz w:val="18"/>
                <w:szCs w:val="18"/>
              </w:rPr>
            </w:r>
          </w:p>
        </w:tc>
        <w:tc>
          <w:tcPr>
            <w:tcW w:w="561" w:type="pct"/>
            <w:textDirection w:val="lrTb"/>
            <w:vAlign w:val="center"/>
          </w:tcPr>
          <w:p>
            <w:pPr>
              <w:pStyle w:val="Normal"/>
              <w:jc w:val="center"/>
              <w:rPr>
                <w:sz w:val="18"/>
                <w:szCs w:val="18"/>
              </w:rPr>
            </w:pPr>
            <w:r>
              <w:rPr>
                <w:sz w:val="20"/>
                <w:lang w:val="en-US"/>
              </w:rPr>
              <w:t xml:space="preserve">490</w:t>
            </w:r>
            <w:r>
              <w:rPr>
                <w:sz w:val="20"/>
              </w:rPr>
              <w:t xml:space="preserve"> м</w:t>
            </w:r>
            <w:r>
              <w:rPr>
                <w:sz w:val="18"/>
                <w:szCs w:val="18"/>
              </w:rPr>
            </w:r>
          </w:p>
        </w:tc>
        <w:tc>
          <w:tcPr>
            <w:tcW w:w="609" w:type="pct"/>
            <w:textDirection w:val="lrTb"/>
            <w:vAlign w:val="center"/>
          </w:tcPr>
          <w:p>
            <w:pPr>
              <w:pStyle w:val="Normal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Сведения о зарегистрирован</w:t>
            </w:r>
            <w:r>
              <w:rPr>
                <w:sz w:val="20"/>
              </w:rPr>
            </w:r>
          </w:p>
          <w:p>
            <w:pPr>
              <w:pStyle w:val="Normal"/>
              <w:jc w:val="center"/>
              <w:rPr>
                <w:sz w:val="18"/>
                <w:szCs w:val="18"/>
              </w:rPr>
            </w:pPr>
            <w:r>
              <w:rPr>
                <w:sz w:val="20"/>
              </w:rPr>
              <w:t xml:space="preserve">ных правах отсутствуют</w:t>
            </w:r>
            <w:r>
              <w:rPr>
                <w:sz w:val="18"/>
                <w:szCs w:val="18"/>
              </w:rPr>
            </w:r>
          </w:p>
        </w:tc>
        <w:tc>
          <w:tcPr>
            <w:tcW w:w="610" w:type="pct"/>
            <w:textDirection w:val="lrTb"/>
            <w:vAlign w:val="center"/>
          </w:tcPr>
          <w:p>
            <w:pPr>
              <w:pStyle w:val="Normal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 - </w:t>
            </w:r>
            <w:r>
              <w:rPr>
                <w:sz w:val="20"/>
              </w:rPr>
            </w:r>
          </w:p>
          <w:p>
            <w:pPr>
              <w:pStyle w:val="Normal"/>
              <w:jc w:val="center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785" w:type="pct"/>
            <w:vMerge w:val="continue"/>
            <w:textDirection w:val="lrTb"/>
            <w:vAlign w:val="center"/>
          </w:tcPr>
          <w:p>
            <w:pPr>
              <w:pStyle w:val="Normal"/>
            </w:pPr>
          </w:p>
        </w:tc>
      </w:tr>
      <w:tr>
        <w:trPr>
          <w:trHeight w:val="2136"/>
        </w:trP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c>
          <w:tcPr>
            <w:tcW w:w="143" w:type="pct"/>
            <w:textDirection w:val="lrTb"/>
            <w:vAlign w:val="center"/>
          </w:tcPr>
          <w:p>
            <w:pPr>
              <w:pStyle w:val="Normal"/>
              <w:jc w:val="center"/>
              <w:rPr>
                <w:sz w:val="20"/>
              </w:rPr>
            </w:pPr>
            <w:r>
              <w:rPr>
                <w:sz w:val="20"/>
                <w:lang w:val="en-US"/>
              </w:rPr>
              <w:t xml:space="preserve">9</w:t>
            </w:r>
            <w:r>
              <w:rPr>
                <w:sz w:val="20"/>
              </w:rPr>
            </w:r>
          </w:p>
        </w:tc>
        <w:tc>
          <w:tcPr>
            <w:tcW w:w="653" w:type="pct"/>
            <w:textDirection w:val="lrTb"/>
            <w:vAlign w:val="center"/>
          </w:tcPr>
          <w:p>
            <w:pPr>
              <w:pStyle w:val="Normal"/>
              <w:jc w:val="center"/>
              <w:rPr>
                <w:sz w:val="18"/>
                <w:szCs w:val="18"/>
              </w:rPr>
            </w:pPr>
            <w:r>
              <w:rPr>
                <w:sz w:val="20"/>
              </w:rPr>
              <w:t xml:space="preserve">В границах территории жилой застройки, подлежащей комплексному развитию</w:t>
            </w:r>
            <w:r>
              <w:rPr>
                <w:sz w:val="18"/>
                <w:szCs w:val="18"/>
              </w:rPr>
            </w:r>
          </w:p>
        </w:tc>
        <w:tc>
          <w:tcPr>
            <w:tcW w:w="515" w:type="pct"/>
            <w:textDirection w:val="lrTb"/>
            <w:vAlign w:val="center"/>
          </w:tcPr>
          <w:p>
            <w:pPr>
              <w:pStyle w:val="Normal"/>
              <w:ind w:left="-108" w:right="-108"/>
              <w:jc w:val="center"/>
              <w:rPr>
                <w:sz w:val="18"/>
                <w:szCs w:val="18"/>
              </w:rPr>
            </w:pPr>
            <w:r>
              <w:rPr>
                <w:sz w:val="20"/>
              </w:rPr>
              <w:t xml:space="preserve">Технологический</w:t>
            </w:r>
            <w:r>
              <w:rPr>
                <w:sz w:val="20"/>
              </w:rPr>
              <w:t xml:space="preserve"> комплекс Подстанция 35/6кВ </w:t>
            </w:r>
            <w:r>
              <w:rPr>
                <w:sz w:val="20"/>
              </w:rPr>
              <w:t xml:space="preserve">«</w:t>
            </w:r>
            <w:r>
              <w:rPr>
                <w:sz w:val="20"/>
              </w:rPr>
              <w:t xml:space="preserve">Грачева</w:t>
            </w:r>
            <w:r>
              <w:rPr>
                <w:sz w:val="20"/>
              </w:rPr>
              <w:t xml:space="preserve">»</w:t>
            </w:r>
            <w:r>
              <w:rPr>
                <w:sz w:val="20"/>
              </w:rPr>
              <w:t xml:space="preserve"> с </w:t>
            </w:r>
            <w:r>
              <w:rPr>
                <w:sz w:val="20"/>
              </w:rPr>
              <w:t xml:space="preserve">кабельными и воздушными </w:t>
            </w:r>
            <w:r>
              <w:rPr>
                <w:sz w:val="20"/>
              </w:rPr>
              <w:t xml:space="preserve">линиями электропередачи и</w:t>
            </w:r>
            <w:r>
              <w:rPr>
                <w:sz w:val="18"/>
                <w:szCs w:val="18"/>
              </w:rPr>
            </w:r>
          </w:p>
          <w:p>
            <w:pPr>
              <w:pStyle w:val="Normal"/>
              <w:ind w:left="-108" w:right="-108"/>
              <w:jc w:val="center"/>
              <w:rPr>
                <w:sz w:val="18"/>
                <w:szCs w:val="18"/>
              </w:rPr>
            </w:pPr>
            <w:r>
              <w:rPr>
                <w:sz w:val="20"/>
              </w:rPr>
              <w:t xml:space="preserve">трансформаторными подстанциями</w:t>
            </w:r>
            <w:r>
              <w:rPr>
                <w:sz w:val="18"/>
                <w:szCs w:val="18"/>
              </w:rPr>
            </w:r>
          </w:p>
        </w:tc>
        <w:tc>
          <w:tcPr>
            <w:tcW w:w="655" w:type="pct"/>
            <w:textDirection w:val="lrTb"/>
            <w:vAlign w:val="center"/>
          </w:tcPr>
          <w:p>
            <w:pPr>
              <w:pStyle w:val="Normal"/>
              <w:jc w:val="center"/>
              <w:rPr>
                <w:bCs/>
                <w:sz w:val="18"/>
                <w:szCs w:val="18"/>
                <w:shd w:val="clear" w:color="auto" w:fill="ffffff"/>
              </w:rPr>
            </w:pPr>
            <w:r>
              <w:rPr>
                <w:bCs/>
                <w:sz w:val="20"/>
                <w:shd w:val="clear" w:color="auto" w:fill="ffffff"/>
              </w:rPr>
              <w:t xml:space="preserve">ОКС:</w:t>
            </w:r>
            <w:r>
              <w:rPr>
                <w:bCs/>
                <w:sz w:val="18"/>
                <w:szCs w:val="18"/>
                <w:shd w:val="clear" w:color="auto" w:fill="ffffff"/>
              </w:rPr>
            </w:r>
          </w:p>
          <w:p>
            <w:pPr>
              <w:pStyle w:val="Normal"/>
              <w:jc w:val="center"/>
              <w:rPr>
                <w:bCs/>
                <w:sz w:val="18"/>
                <w:szCs w:val="18"/>
                <w:shd w:val="clear" w:color="auto" w:fill="ffffff"/>
              </w:rPr>
            </w:pPr>
            <w:r>
              <w:rPr>
                <w:bCs/>
                <w:sz w:val="20"/>
                <w:shd w:val="clear" w:color="auto" w:fill="ffffff"/>
              </w:rPr>
              <w:t xml:space="preserve">59:01:0000000:77024</w:t>
            </w:r>
            <w:r>
              <w:rPr>
                <w:bCs/>
                <w:sz w:val="18"/>
                <w:szCs w:val="18"/>
                <w:shd w:val="clear" w:color="auto" w:fill="ffffff"/>
              </w:rPr>
            </w:r>
          </w:p>
          <w:p>
            <w:pPr>
              <w:pStyle w:val="Normal"/>
              <w:jc w:val="center"/>
              <w:rPr>
                <w:bCs/>
                <w:sz w:val="18"/>
                <w:szCs w:val="18"/>
                <w:shd w:val="clear" w:color="auto" w:fill="ffffff"/>
              </w:rPr>
            </w:pPr>
            <w:r>
              <w:rPr>
                <w:bCs/>
                <w:sz w:val="20"/>
                <w:shd w:val="clear" w:color="auto" w:fill="ffffff"/>
              </w:rPr>
              <w:t xml:space="preserve">ЗУ:</w:t>
            </w:r>
            <w:r>
              <w:rPr>
                <w:bCs/>
                <w:sz w:val="18"/>
                <w:szCs w:val="18"/>
                <w:shd w:val="clear" w:color="auto" w:fill="ffffff"/>
              </w:rPr>
            </w:r>
          </w:p>
          <w:p>
            <w:pPr>
              <w:pStyle w:val="Normal"/>
              <w:jc w:val="center"/>
              <w:rPr>
                <w:bCs/>
                <w:sz w:val="18"/>
                <w:szCs w:val="18"/>
                <w:shd w:val="clear" w:color="auto" w:fill="ffffff"/>
              </w:rPr>
            </w:pPr>
            <w:r>
              <w:rPr>
                <w:bCs/>
                <w:sz w:val="20"/>
                <w:shd w:val="clear" w:color="auto" w:fill="ffffff"/>
              </w:rPr>
              <w:t xml:space="preserve">59:01:4311087:7</w:t>
            </w:r>
            <w:r>
              <w:rPr>
                <w:bCs/>
                <w:sz w:val="18"/>
                <w:szCs w:val="18"/>
                <w:shd w:val="clear" w:color="auto" w:fill="ffffff"/>
              </w:rPr>
            </w:r>
          </w:p>
          <w:p>
            <w:pPr>
              <w:pStyle w:val="Normal"/>
              <w:jc w:val="center"/>
              <w:rPr>
                <w:bCs/>
                <w:sz w:val="18"/>
                <w:szCs w:val="18"/>
                <w:shd w:val="clear" w:color="auto" w:fill="ffffff"/>
              </w:rPr>
            </w:pPr>
            <w:r>
              <w:rPr>
                <w:bCs/>
                <w:sz w:val="20"/>
                <w:shd w:val="clear" w:color="auto" w:fill="ffffff"/>
              </w:rPr>
              <w:t xml:space="preserve">59:01:4311087:14</w:t>
            </w:r>
            <w:r>
              <w:rPr>
                <w:bCs/>
                <w:sz w:val="18"/>
                <w:szCs w:val="18"/>
                <w:shd w:val="clear" w:color="auto" w:fill="ffffff"/>
              </w:rPr>
            </w:r>
          </w:p>
          <w:p>
            <w:pPr>
              <w:pStyle w:val="Normal"/>
              <w:jc w:val="center"/>
              <w:rPr>
                <w:bCs/>
                <w:sz w:val="18"/>
                <w:szCs w:val="18"/>
                <w:shd w:val="clear" w:color="auto" w:fill="ffffff"/>
              </w:rPr>
            </w:pPr>
            <w:r>
              <w:rPr>
                <w:bCs/>
                <w:sz w:val="20"/>
                <w:shd w:val="clear" w:color="auto" w:fill="ffffff"/>
              </w:rPr>
              <w:t xml:space="preserve">59:01:4311087:15</w:t>
            </w:r>
            <w:r>
              <w:rPr>
                <w:bCs/>
                <w:sz w:val="18"/>
                <w:szCs w:val="18"/>
                <w:shd w:val="clear" w:color="auto" w:fill="ffffff"/>
              </w:rPr>
            </w:r>
          </w:p>
        </w:tc>
        <w:tc>
          <w:tcPr>
            <w:tcW w:w="469" w:type="pct"/>
            <w:textDirection w:val="lrTb"/>
            <w:vAlign w:val="center"/>
          </w:tcPr>
          <w:p>
            <w:pPr>
              <w:pStyle w:val="Normal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  <w:p>
            <w:pPr>
              <w:pStyle w:val="Normal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  <w:p>
            <w:pPr>
              <w:pStyle w:val="Normal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  <w:p>
            <w:pPr>
              <w:pStyle w:val="Normal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  <w:p>
            <w:pPr>
              <w:pStyle w:val="Normal"/>
              <w:jc w:val="center"/>
              <w:rPr>
                <w:sz w:val="18"/>
                <w:szCs w:val="18"/>
              </w:rPr>
            </w:pPr>
            <w:r>
              <w:rPr>
                <w:sz w:val="20"/>
              </w:rPr>
              <w:t xml:space="preserve">2253</w:t>
            </w:r>
            <w:r>
              <w:rPr>
                <w:sz w:val="18"/>
                <w:szCs w:val="18"/>
              </w:rPr>
            </w:r>
          </w:p>
          <w:p>
            <w:pPr>
              <w:pStyle w:val="Normal"/>
              <w:jc w:val="center"/>
              <w:rPr>
                <w:sz w:val="18"/>
                <w:szCs w:val="18"/>
              </w:rPr>
            </w:pPr>
            <w:r>
              <w:rPr>
                <w:sz w:val="20"/>
              </w:rPr>
              <w:t xml:space="preserve">319</w:t>
            </w:r>
            <w:r>
              <w:rPr>
                <w:sz w:val="18"/>
                <w:szCs w:val="18"/>
              </w:rPr>
            </w:r>
          </w:p>
          <w:p>
            <w:pPr>
              <w:pStyle w:val="Normal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sz w:val="20"/>
              </w:rPr>
              <w:t xml:space="preserve">531</w:t>
            </w:r>
            <w:r>
              <w:rPr>
                <w:color w:val="000000"/>
                <w:sz w:val="18"/>
                <w:szCs w:val="18"/>
              </w:rPr>
            </w:r>
          </w:p>
        </w:tc>
        <w:tc>
          <w:tcPr>
            <w:tcW w:w="561" w:type="pct"/>
            <w:textDirection w:val="lrTb"/>
            <w:vAlign w:val="center"/>
          </w:tcPr>
          <w:p>
            <w:pPr>
              <w:pStyle w:val="Normal"/>
              <w:jc w:val="center"/>
              <w:rPr>
                <w:sz w:val="18"/>
                <w:szCs w:val="18"/>
              </w:rPr>
            </w:pPr>
            <w:r>
              <w:rPr>
                <w:sz w:val="20"/>
              </w:rPr>
              <w:t xml:space="preserve">1 м</w:t>
            </w:r>
            <w:r>
              <w:rPr>
                <w:sz w:val="18"/>
                <w:szCs w:val="18"/>
              </w:rPr>
            </w:r>
          </w:p>
        </w:tc>
        <w:tc>
          <w:tcPr>
            <w:tcW w:w="609" w:type="pct"/>
            <w:textDirection w:val="lrTb"/>
            <w:vAlign w:val="center"/>
          </w:tcPr>
          <w:p>
            <w:pPr>
              <w:pStyle w:val="Normal"/>
              <w:jc w:val="center"/>
              <w:rPr>
                <w:sz w:val="18"/>
                <w:szCs w:val="18"/>
              </w:rPr>
            </w:pPr>
            <w:r>
              <w:rPr>
                <w:sz w:val="20"/>
              </w:rPr>
              <w:t xml:space="preserve">Частная собственность</w:t>
            </w:r>
            <w:r>
              <w:rPr>
                <w:sz w:val="18"/>
                <w:szCs w:val="18"/>
              </w:rPr>
            </w:r>
          </w:p>
          <w:p>
            <w:pPr>
              <w:pStyle w:val="Normal"/>
              <w:jc w:val="center"/>
              <w:rPr>
                <w:sz w:val="18"/>
                <w:szCs w:val="18"/>
              </w:rPr>
            </w:pPr>
            <w:r>
              <w:rPr>
                <w:sz w:val="20"/>
              </w:rPr>
              <w:t xml:space="preserve">ОАО</w:t>
            </w:r>
            <w:r>
              <w:rPr>
                <w:sz w:val="20"/>
              </w:rPr>
              <w:t xml:space="preserve"> «</w:t>
            </w:r>
            <w:r>
              <w:rPr>
                <w:sz w:val="20"/>
              </w:rPr>
              <w:t xml:space="preserve">Межрегиональ</w:t>
            </w:r>
            <w:r>
              <w:rPr>
                <w:sz w:val="20"/>
              </w:rPr>
              <w:br w:type="textWrapping" w:clear="all"/>
            </w:r>
            <w:r>
              <w:rPr>
                <w:sz w:val="20"/>
              </w:rPr>
              <w:t xml:space="preserve">ная распределительная сетевая компания Урала</w:t>
            </w:r>
            <w:r>
              <w:rPr>
                <w:sz w:val="20"/>
              </w:rPr>
              <w:t xml:space="preserve">»</w:t>
            </w:r>
            <w:r>
              <w:rPr>
                <w:sz w:val="18"/>
                <w:szCs w:val="18"/>
              </w:rPr>
            </w:r>
          </w:p>
        </w:tc>
        <w:tc>
          <w:tcPr>
            <w:tcW w:w="610" w:type="pct"/>
            <w:textDirection w:val="lrTb"/>
            <w:vAlign w:val="center"/>
          </w:tcPr>
          <w:p>
            <w:pPr>
              <w:pStyle w:val="Normal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 - </w:t>
            </w:r>
            <w:r>
              <w:rPr>
                <w:sz w:val="20"/>
              </w:rPr>
            </w:r>
          </w:p>
        </w:tc>
        <w:tc>
          <w:tcPr>
            <w:tcW w:w="785" w:type="pct"/>
            <w:vMerge w:val="continue"/>
            <w:textDirection w:val="lrTb"/>
            <w:vAlign w:val="center"/>
          </w:tcPr>
          <w:p>
            <w:pPr>
              <w:pStyle w:val="Normal"/>
            </w:pPr>
          </w:p>
        </w:tc>
      </w:tr>
      <w:tr>
        <w:trPr>
          <w:trHeight w:val="651"/>
        </w:trP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c>
          <w:tcPr>
            <w:tcW w:w="143" w:type="pct"/>
            <w:textDirection w:val="lrTb"/>
            <w:vAlign w:val="center"/>
          </w:tcPr>
          <w:p>
            <w:pPr>
              <w:pStyle w:val="Normal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10</w:t>
            </w:r>
            <w:r>
              <w:rPr>
                <w:sz w:val="20"/>
              </w:rPr>
            </w:r>
          </w:p>
        </w:tc>
        <w:tc>
          <w:tcPr>
            <w:tcW w:w="653" w:type="pct"/>
            <w:textDirection w:val="lrTb"/>
            <w:vAlign w:val="center"/>
          </w:tcPr>
          <w:p>
            <w:pPr>
              <w:pStyle w:val="Normal"/>
              <w:jc w:val="center"/>
              <w:rPr>
                <w:sz w:val="18"/>
                <w:szCs w:val="18"/>
              </w:rPr>
            </w:pPr>
            <w:r>
              <w:rPr>
                <w:color w:val="2e3032"/>
                <w:spacing w:val="-9"/>
                <w:sz w:val="20"/>
                <w:highlight w:val="white"/>
              </w:rPr>
              <w:t xml:space="preserve">г. Пермь, </w:t>
            </w:r>
            <w:r>
              <w:rPr>
                <w:color w:val="2e3032"/>
                <w:spacing w:val="-9"/>
                <w:sz w:val="20"/>
                <w:highlight w:val="white"/>
              </w:rPr>
              <w:br w:type="textWrapping" w:clear="all"/>
            </w:r>
            <w:r>
              <w:rPr>
                <w:color w:val="2e3032"/>
                <w:spacing w:val="-9"/>
                <w:sz w:val="20"/>
                <w:highlight w:val="white"/>
              </w:rPr>
              <w:t xml:space="preserve">ул. Циолковского</w:t>
            </w:r>
            <w:r>
              <w:rPr>
                <w:sz w:val="18"/>
                <w:szCs w:val="18"/>
              </w:rPr>
            </w:r>
          </w:p>
        </w:tc>
        <w:tc>
          <w:tcPr>
            <w:tcW w:w="515" w:type="pct"/>
            <w:textDirection w:val="lrTb"/>
            <w:vAlign w:val="center"/>
          </w:tcPr>
          <w:p>
            <w:pPr>
              <w:pStyle w:val="Normal"/>
              <w:ind w:left="-108" w:right="-108"/>
              <w:jc w:val="center"/>
              <w:rPr>
                <w:sz w:val="18"/>
                <w:szCs w:val="18"/>
              </w:rPr>
            </w:pPr>
            <w:r>
              <w:rPr>
                <w:sz w:val="20"/>
              </w:rPr>
              <w:t xml:space="preserve">Сооружение электроэнергетики: КЛ-0.4кВ </w:t>
            </w:r>
            <w:r>
              <w:rPr>
                <w:sz w:val="20"/>
              </w:rPr>
              <w:br w:type="textWrapping" w:clear="all"/>
            </w:r>
            <w:r>
              <w:rPr>
                <w:sz w:val="20"/>
              </w:rPr>
              <w:t xml:space="preserve">с подключением линии к сетям инженерно-технического</w:t>
            </w:r>
            <w:r>
              <w:rPr>
                <w:sz w:val="18"/>
                <w:szCs w:val="18"/>
              </w:rPr>
            </w:r>
          </w:p>
          <w:p>
            <w:pPr>
              <w:pStyle w:val="Normal"/>
              <w:ind w:left="-108" w:right="-108"/>
              <w:jc w:val="center"/>
              <w:rPr>
                <w:sz w:val="18"/>
                <w:szCs w:val="18"/>
              </w:rPr>
            </w:pPr>
            <w:r>
              <w:rPr>
                <w:sz w:val="20"/>
              </w:rPr>
              <w:t xml:space="preserve">обеспечения: РУ-0,4 кВ в ТП - 2225; здание, расположенное по адресу: Пермский край, городской округ Пермский, город Пермь, улица Лебедева, д</w:t>
            </w:r>
            <w:r>
              <w:rPr>
                <w:sz w:val="20"/>
              </w:rPr>
              <w:t xml:space="preserve">.</w:t>
            </w:r>
            <w:r>
              <w:rPr>
                <w:sz w:val="20"/>
              </w:rPr>
              <w:t xml:space="preserve"> 9</w:t>
            </w:r>
            <w:r>
              <w:rPr>
                <w:sz w:val="18"/>
                <w:szCs w:val="18"/>
              </w:rPr>
            </w:r>
          </w:p>
        </w:tc>
        <w:tc>
          <w:tcPr>
            <w:tcW w:w="655" w:type="pct"/>
            <w:textDirection w:val="lrTb"/>
            <w:vAlign w:val="center"/>
          </w:tcPr>
          <w:p>
            <w:pPr>
              <w:pStyle w:val="Normal"/>
              <w:jc w:val="center"/>
              <w:rPr>
                <w:bCs/>
                <w:sz w:val="18"/>
                <w:szCs w:val="18"/>
                <w:shd w:val="clear" w:color="auto" w:fill="ffffff"/>
              </w:rPr>
            </w:pPr>
            <w:r>
              <w:rPr>
                <w:bCs/>
                <w:sz w:val="20"/>
                <w:shd w:val="clear" w:color="auto" w:fill="ffffff"/>
              </w:rPr>
              <w:t xml:space="preserve">ОКС:</w:t>
            </w:r>
            <w:r>
              <w:rPr>
                <w:bCs/>
                <w:sz w:val="18"/>
                <w:szCs w:val="18"/>
                <w:shd w:val="clear" w:color="auto" w:fill="ffffff"/>
              </w:rPr>
            </w:r>
          </w:p>
          <w:p>
            <w:pPr>
              <w:pStyle w:val="Normal"/>
              <w:jc w:val="center"/>
              <w:rPr>
                <w:bCs/>
                <w:sz w:val="20"/>
                <w:shd w:val="clear" w:color="auto" w:fill="ffffff"/>
              </w:rPr>
            </w:pPr>
            <w:r>
              <w:rPr>
                <w:bCs/>
                <w:sz w:val="20"/>
                <w:shd w:val="clear" w:color="auto" w:fill="ffffff"/>
              </w:rPr>
              <w:t xml:space="preserve">59:01:0000000:91443 </w:t>
            </w:r>
            <w:r>
              <w:rPr>
                <w:bCs/>
                <w:sz w:val="20"/>
                <w:shd w:val="clear" w:color="auto" w:fill="ffffff"/>
              </w:rPr>
            </w:r>
          </w:p>
          <w:p>
            <w:pPr>
              <w:pStyle w:val="Normal"/>
              <w:jc w:val="center"/>
              <w:rPr>
                <w:bCs/>
                <w:sz w:val="18"/>
                <w:szCs w:val="18"/>
                <w:shd w:val="clear" w:color="auto" w:fill="ffffff"/>
              </w:rPr>
            </w:pPr>
            <w:r>
              <w:rPr>
                <w:bCs/>
                <w:sz w:val="20"/>
                <w:shd w:val="clear" w:color="auto" w:fill="ffffff"/>
              </w:rPr>
              <w:t xml:space="preserve">ЗУ:</w:t>
            </w:r>
            <w:r>
              <w:rPr>
                <w:bCs/>
                <w:sz w:val="18"/>
                <w:szCs w:val="18"/>
                <w:shd w:val="clear" w:color="auto" w:fill="ffffff"/>
              </w:rPr>
            </w:r>
          </w:p>
          <w:p>
            <w:pPr>
              <w:pStyle w:val="Normal"/>
              <w:jc w:val="center"/>
              <w:rPr>
                <w:bCs/>
                <w:sz w:val="18"/>
                <w:szCs w:val="18"/>
                <w:shd w:val="clear" w:color="auto" w:fill="ffffff"/>
              </w:rPr>
            </w:pPr>
            <w:r>
              <w:rPr>
                <w:bCs/>
                <w:sz w:val="20"/>
                <w:shd w:val="clear" w:color="auto" w:fill="ffffff"/>
              </w:rPr>
              <w:t xml:space="preserve">59:01:4311087:535</w:t>
            </w:r>
            <w:r>
              <w:rPr>
                <w:bCs/>
                <w:sz w:val="18"/>
                <w:szCs w:val="18"/>
                <w:shd w:val="clear" w:color="auto" w:fill="ffffff"/>
              </w:rPr>
            </w:r>
          </w:p>
        </w:tc>
        <w:tc>
          <w:tcPr>
            <w:tcW w:w="469" w:type="pct"/>
            <w:textDirection w:val="lrTb"/>
            <w:vAlign w:val="center"/>
          </w:tcPr>
          <w:p>
            <w:pPr>
              <w:pStyle w:val="Normal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  <w:p>
            <w:pPr>
              <w:pStyle w:val="Normal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  <w:p>
            <w:pPr>
              <w:pStyle w:val="Normal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  <w:p>
            <w:pPr>
              <w:pStyle w:val="Normal"/>
              <w:jc w:val="center"/>
              <w:rPr>
                <w:sz w:val="18"/>
                <w:szCs w:val="18"/>
              </w:rPr>
            </w:pPr>
            <w:r>
              <w:rPr>
                <w:sz w:val="20"/>
              </w:rPr>
              <w:t xml:space="preserve">2766</w:t>
            </w:r>
            <w:r>
              <w:rPr>
                <w:sz w:val="18"/>
                <w:szCs w:val="18"/>
              </w:rPr>
            </w:r>
          </w:p>
        </w:tc>
        <w:tc>
          <w:tcPr>
            <w:tcW w:w="561" w:type="pct"/>
            <w:textDirection w:val="lrTb"/>
            <w:vAlign w:val="center"/>
          </w:tcPr>
          <w:p>
            <w:pPr>
              <w:pStyle w:val="Normal"/>
              <w:jc w:val="center"/>
              <w:rPr>
                <w:sz w:val="18"/>
                <w:szCs w:val="18"/>
              </w:rPr>
            </w:pPr>
            <w:r>
              <w:rPr>
                <w:sz w:val="20"/>
              </w:rPr>
              <w:t xml:space="preserve">149 м</w:t>
            </w:r>
            <w:r>
              <w:rPr>
                <w:sz w:val="18"/>
                <w:szCs w:val="18"/>
              </w:rPr>
            </w:r>
          </w:p>
        </w:tc>
        <w:tc>
          <w:tcPr>
            <w:tcW w:w="609" w:type="pct"/>
            <w:textDirection w:val="lrTb"/>
            <w:vAlign w:val="center"/>
          </w:tcPr>
          <w:p>
            <w:pPr>
              <w:pStyle w:val="Normal"/>
              <w:jc w:val="center"/>
              <w:rPr>
                <w:sz w:val="18"/>
                <w:szCs w:val="18"/>
              </w:rPr>
            </w:pPr>
            <w:r>
              <w:rPr>
                <w:sz w:val="20"/>
              </w:rPr>
              <w:t xml:space="preserve">Частная собственность</w:t>
            </w:r>
            <w:r>
              <w:rPr>
                <w:sz w:val="18"/>
                <w:szCs w:val="18"/>
              </w:rPr>
            </w:r>
          </w:p>
          <w:p>
            <w:pPr>
              <w:pStyle w:val="Normal"/>
              <w:jc w:val="center"/>
              <w:rPr>
                <w:sz w:val="18"/>
                <w:szCs w:val="18"/>
              </w:rPr>
            </w:pPr>
            <w:r>
              <w:rPr>
                <w:sz w:val="20"/>
              </w:rPr>
              <w:t xml:space="preserve">ПАО</w:t>
            </w:r>
            <w:r>
              <w:rPr>
                <w:sz w:val="20"/>
              </w:rPr>
              <w:t xml:space="preserve"> «</w:t>
            </w:r>
            <w:r>
              <w:rPr>
                <w:sz w:val="20"/>
              </w:rPr>
              <w:t xml:space="preserve">МегаФон</w:t>
            </w:r>
            <w:r>
              <w:rPr>
                <w:sz w:val="20"/>
              </w:rPr>
              <w:t xml:space="preserve">»</w:t>
            </w:r>
            <w:r>
              <w:rPr>
                <w:sz w:val="18"/>
                <w:szCs w:val="18"/>
              </w:rPr>
            </w:r>
          </w:p>
        </w:tc>
        <w:tc>
          <w:tcPr>
            <w:tcW w:w="610" w:type="pct"/>
            <w:textDirection w:val="lrTb"/>
            <w:vAlign w:val="center"/>
          </w:tcPr>
          <w:p>
            <w:pPr>
              <w:pStyle w:val="Normal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-</w:t>
            </w:r>
            <w:r>
              <w:rPr>
                <w:sz w:val="20"/>
              </w:rPr>
            </w:r>
          </w:p>
        </w:tc>
        <w:tc>
          <w:tcPr>
            <w:tcW w:w="785" w:type="pct"/>
            <w:vMerge w:val="continue"/>
            <w:textDirection w:val="lrTb"/>
            <w:vAlign w:val="center"/>
          </w:tcPr>
          <w:p>
            <w:pPr>
              <w:pStyle w:val="Normal"/>
            </w:pPr>
          </w:p>
        </w:tc>
      </w:tr>
      <w:tr>
        <w:trPr>
          <w:trHeight w:val="862"/>
        </w:trP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c>
          <w:tcPr>
            <w:tcW w:w="143" w:type="pct"/>
            <w:textDirection w:val="lrTb"/>
            <w:vAlign w:val="center"/>
          </w:tcPr>
          <w:p>
            <w:pPr>
              <w:pStyle w:val="Normal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11</w:t>
            </w:r>
          </w:p>
        </w:tc>
        <w:tc>
          <w:tcPr>
            <w:tcW w:w="653" w:type="pct"/>
            <w:textDirection w:val="lrTb"/>
            <w:vAlign w:val="center"/>
          </w:tcPr>
          <w:p>
            <w:pPr>
              <w:pStyle w:val="Normal"/>
              <w:jc w:val="center"/>
              <w:rPr>
                <w:sz w:val="18"/>
                <w:szCs w:val="18"/>
              </w:rPr>
            </w:pPr>
            <w:r>
              <w:rPr>
                <w:sz w:val="20"/>
              </w:rPr>
              <w:t xml:space="preserve">г.</w:t>
            </w:r>
            <w:r>
              <w:rPr>
                <w:sz w:val="20"/>
              </w:rPr>
              <w:t xml:space="preserve"> </w:t>
            </w:r>
            <w:r>
              <w:rPr>
                <w:sz w:val="20"/>
              </w:rPr>
              <w:t xml:space="preserve">Пермь, </w:t>
            </w:r>
            <w:r>
              <w:rPr>
                <w:sz w:val="20"/>
              </w:rPr>
              <w:br w:type="textWrapping" w:clear="all"/>
            </w:r>
            <w:r>
              <w:rPr>
                <w:sz w:val="20"/>
              </w:rPr>
              <w:t xml:space="preserve">ул. Циолковского, д.17</w:t>
            </w:r>
            <w:r>
              <w:rPr>
                <w:sz w:val="18"/>
                <w:szCs w:val="18"/>
              </w:rPr>
            </w:r>
          </w:p>
        </w:tc>
        <w:tc>
          <w:tcPr>
            <w:tcW w:w="515" w:type="pct"/>
            <w:textDirection w:val="lrTb"/>
            <w:vAlign w:val="center"/>
          </w:tcPr>
          <w:p>
            <w:pPr>
              <w:pStyle w:val="Normal"/>
              <w:ind w:left="-108" w:right="-108"/>
              <w:jc w:val="center"/>
              <w:rPr>
                <w:sz w:val="18"/>
                <w:szCs w:val="18"/>
              </w:rPr>
            </w:pPr>
            <w:r>
              <w:rPr>
                <w:sz w:val="20"/>
              </w:rPr>
              <w:t xml:space="preserve">канализационная сеть</w:t>
            </w:r>
            <w:r>
              <w:rPr>
                <w:sz w:val="18"/>
                <w:szCs w:val="18"/>
              </w:rPr>
            </w:r>
          </w:p>
        </w:tc>
        <w:tc>
          <w:tcPr>
            <w:tcW w:w="655" w:type="pct"/>
            <w:textDirection w:val="lrTb"/>
            <w:vAlign w:val="center"/>
          </w:tcPr>
          <w:p>
            <w:pPr>
              <w:pStyle w:val="Normal"/>
              <w:jc w:val="center"/>
              <w:rPr>
                <w:bCs/>
                <w:sz w:val="18"/>
                <w:szCs w:val="18"/>
                <w:shd w:val="clear" w:color="auto" w:fill="ffffff"/>
              </w:rPr>
            </w:pPr>
            <w:r>
              <w:rPr>
                <w:bCs/>
                <w:sz w:val="20"/>
                <w:shd w:val="clear" w:color="auto" w:fill="ffffff"/>
              </w:rPr>
              <w:t xml:space="preserve">ОКС:</w:t>
            </w:r>
            <w:r>
              <w:rPr>
                <w:bCs/>
                <w:sz w:val="18"/>
                <w:szCs w:val="18"/>
                <w:shd w:val="clear" w:color="auto" w:fill="ffffff"/>
              </w:rPr>
            </w:r>
          </w:p>
          <w:p>
            <w:pPr>
              <w:pStyle w:val="Normal"/>
              <w:jc w:val="center"/>
              <w:rPr>
                <w:bCs/>
                <w:sz w:val="18"/>
                <w:szCs w:val="18"/>
                <w:shd w:val="clear" w:color="auto" w:fill="ffffff"/>
              </w:rPr>
            </w:pPr>
            <w:r>
              <w:rPr>
                <w:bCs/>
                <w:sz w:val="20"/>
                <w:shd w:val="clear" w:color="auto" w:fill="ffffff"/>
              </w:rPr>
              <w:t xml:space="preserve">59:01:4311087:274</w:t>
            </w:r>
            <w:r>
              <w:rPr>
                <w:bCs/>
                <w:sz w:val="18"/>
                <w:szCs w:val="18"/>
                <w:shd w:val="clear" w:color="auto" w:fill="ffffff"/>
              </w:rPr>
            </w:r>
          </w:p>
          <w:p>
            <w:pPr>
              <w:pStyle w:val="Normal"/>
              <w:jc w:val="center"/>
              <w:rPr>
                <w:bCs/>
                <w:sz w:val="18"/>
                <w:szCs w:val="18"/>
                <w:shd w:val="clear" w:color="auto" w:fill="ffffff"/>
              </w:rPr>
            </w:pPr>
            <w:r>
              <w:rPr>
                <w:bCs/>
                <w:sz w:val="20"/>
                <w:shd w:val="clear" w:color="auto" w:fill="ffffff"/>
              </w:rPr>
              <w:t xml:space="preserve">ЗУ:</w:t>
            </w:r>
            <w:r>
              <w:rPr>
                <w:bCs/>
                <w:sz w:val="18"/>
                <w:szCs w:val="18"/>
                <w:shd w:val="clear" w:color="auto" w:fill="ffffff"/>
              </w:rPr>
            </w:r>
          </w:p>
          <w:p>
            <w:pPr>
              <w:pStyle w:val="Normal"/>
              <w:jc w:val="center"/>
              <w:rPr>
                <w:bCs/>
                <w:sz w:val="18"/>
                <w:szCs w:val="18"/>
                <w:shd w:val="clear" w:color="auto" w:fill="ffffff"/>
              </w:rPr>
            </w:pPr>
            <w:r>
              <w:rPr>
                <w:bCs/>
                <w:sz w:val="20"/>
                <w:shd w:val="clear" w:color="auto" w:fill="ffffff"/>
              </w:rPr>
              <w:t xml:space="preserve">59:01:4311087:535</w:t>
            </w:r>
            <w:r>
              <w:rPr>
                <w:bCs/>
                <w:sz w:val="18"/>
                <w:szCs w:val="18"/>
                <w:shd w:val="clear" w:color="auto" w:fill="ffffff"/>
              </w:rPr>
            </w:r>
          </w:p>
        </w:tc>
        <w:tc>
          <w:tcPr>
            <w:tcW w:w="469" w:type="pct"/>
            <w:textDirection w:val="lrTb"/>
            <w:vAlign w:val="center"/>
          </w:tcPr>
          <w:p>
            <w:pPr>
              <w:pStyle w:val="Normal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  <w:p>
            <w:pPr>
              <w:pStyle w:val="Normal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  <w:p>
            <w:pPr>
              <w:pStyle w:val="Normal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  <w:p>
            <w:pPr>
              <w:pStyle w:val="Normal"/>
              <w:jc w:val="center"/>
              <w:rPr>
                <w:sz w:val="18"/>
                <w:szCs w:val="18"/>
              </w:rPr>
            </w:pPr>
            <w:r>
              <w:rPr>
                <w:sz w:val="20"/>
              </w:rPr>
              <w:t xml:space="preserve">2766</w:t>
            </w:r>
            <w:r>
              <w:rPr>
                <w:sz w:val="18"/>
                <w:szCs w:val="18"/>
              </w:rPr>
            </w:r>
          </w:p>
        </w:tc>
        <w:tc>
          <w:tcPr>
            <w:tcW w:w="561" w:type="pct"/>
            <w:textDirection w:val="lrTb"/>
            <w:vAlign w:val="center"/>
          </w:tcPr>
          <w:p>
            <w:pPr>
              <w:pStyle w:val="Normal"/>
              <w:jc w:val="center"/>
              <w:rPr>
                <w:sz w:val="18"/>
                <w:szCs w:val="18"/>
              </w:rPr>
            </w:pPr>
            <w:r>
              <w:rPr>
                <w:sz w:val="20"/>
              </w:rPr>
              <w:t xml:space="preserve">98 м</w:t>
            </w:r>
            <w:r>
              <w:rPr>
                <w:sz w:val="18"/>
                <w:szCs w:val="18"/>
              </w:rPr>
            </w:r>
          </w:p>
        </w:tc>
        <w:tc>
          <w:tcPr>
            <w:tcW w:w="609" w:type="pct"/>
            <w:textDirection w:val="lrTb"/>
            <w:vAlign w:val="center"/>
          </w:tcPr>
          <w:p>
            <w:pPr>
              <w:pStyle w:val="Normal"/>
              <w:jc w:val="center"/>
              <w:rPr>
                <w:sz w:val="18"/>
                <w:szCs w:val="18"/>
              </w:rPr>
            </w:pPr>
            <w:r>
              <w:rPr>
                <w:sz w:val="20"/>
              </w:rPr>
              <w:t xml:space="preserve">Муниципальная собственность</w:t>
            </w:r>
            <w:r>
              <w:rPr>
                <w:sz w:val="18"/>
                <w:szCs w:val="18"/>
              </w:rPr>
            </w:r>
          </w:p>
          <w:p>
            <w:pPr>
              <w:pStyle w:val="Normal"/>
              <w:jc w:val="center"/>
              <w:rPr>
                <w:sz w:val="18"/>
                <w:szCs w:val="18"/>
              </w:rPr>
            </w:pPr>
            <w:r>
              <w:rPr>
                <w:sz w:val="20"/>
              </w:rPr>
              <w:t xml:space="preserve">Муниципальное образование </w:t>
            </w:r>
            <w:r>
              <w:rPr>
                <w:sz w:val="20"/>
              </w:rPr>
              <w:br w:type="textWrapping" w:clear="all"/>
            </w:r>
            <w:r>
              <w:rPr>
                <w:sz w:val="20"/>
              </w:rPr>
              <w:t xml:space="preserve">г. Пермь</w:t>
            </w:r>
            <w:r>
              <w:rPr>
                <w:sz w:val="18"/>
                <w:szCs w:val="18"/>
              </w:rPr>
            </w:r>
          </w:p>
        </w:tc>
        <w:tc>
          <w:tcPr>
            <w:tcW w:w="610" w:type="pct"/>
            <w:textDirection w:val="lrTb"/>
            <w:vAlign w:val="center"/>
          </w:tcPr>
          <w:p>
            <w:pPr>
              <w:pStyle w:val="Normal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 - </w:t>
            </w:r>
          </w:p>
        </w:tc>
        <w:tc>
          <w:tcPr>
            <w:tcW w:w="785" w:type="pct"/>
            <w:vMerge w:val="restart"/>
            <w:textDirection w:val="lrTb"/>
            <w:vAlign w:val="center"/>
          </w:tcPr>
          <w:p>
            <w:pPr>
              <w:pStyle w:val="Normal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Межквартальные –</w:t>
            </w:r>
          </w:p>
          <w:p>
            <w:pPr>
              <w:pStyle w:val="Normal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строительство/</w:t>
            </w:r>
          </w:p>
          <w:p>
            <w:pPr>
              <w:pStyle w:val="Normal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реконструкция</w:t>
            </w:r>
          </w:p>
          <w:p>
            <w:pPr>
              <w:pStyle w:val="Normal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в соответствии</w:t>
            </w:r>
          </w:p>
          <w:p>
            <w:pPr>
              <w:pStyle w:val="Normal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с проектной</w:t>
            </w:r>
          </w:p>
          <w:p>
            <w:pPr>
              <w:pStyle w:val="Normal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документацией</w:t>
            </w:r>
          </w:p>
          <w:p>
            <w:pPr>
              <w:pStyle w:val="Normal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ресурсоснабжающих организаций,</w:t>
            </w:r>
          </w:p>
          <w:p>
            <w:pPr>
              <w:pStyle w:val="Normal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внутриквартальные</w:t>
            </w:r>
          </w:p>
          <w:p>
            <w:pPr>
              <w:pStyle w:val="Normal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–вынос/переустройство/</w:t>
            </w:r>
          </w:p>
          <w:p>
            <w:pPr>
              <w:pStyle w:val="Normal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строительство</w:t>
            </w:r>
          </w:p>
        </w:tc>
      </w:tr>
      <w:tr>
        <w:trPr>
          <w:trHeight w:val="964"/>
        </w:trP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c>
          <w:tcPr>
            <w:tcW w:w="143" w:type="pct"/>
            <w:textDirection w:val="lrTb"/>
            <w:vAlign w:val="center"/>
          </w:tcPr>
          <w:p>
            <w:pPr>
              <w:pStyle w:val="Normal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1</w:t>
            </w:r>
            <w:r>
              <w:rPr>
                <w:sz w:val="20"/>
              </w:rPr>
              <w:t xml:space="preserve">2</w:t>
            </w:r>
            <w:r>
              <w:rPr>
                <w:sz w:val="20"/>
              </w:rPr>
            </w:r>
          </w:p>
        </w:tc>
        <w:tc>
          <w:tcPr>
            <w:tcW w:w="653" w:type="pct"/>
            <w:textDirection w:val="lrTb"/>
            <w:vAlign w:val="center"/>
          </w:tcPr>
          <w:p>
            <w:pPr>
              <w:pStyle w:val="Normal"/>
              <w:jc w:val="center"/>
              <w:rPr>
                <w:sz w:val="18"/>
                <w:szCs w:val="18"/>
              </w:rPr>
            </w:pPr>
            <w:r>
              <w:rPr>
                <w:sz w:val="20"/>
              </w:rPr>
              <w:t xml:space="preserve">г.</w:t>
            </w:r>
            <w:r>
              <w:rPr>
                <w:sz w:val="20"/>
              </w:rPr>
              <w:t xml:space="preserve"> </w:t>
            </w:r>
            <w:r>
              <w:rPr>
                <w:sz w:val="20"/>
              </w:rPr>
              <w:t xml:space="preserve">Пермь, улица Циолковского, д.17</w:t>
            </w:r>
            <w:r>
              <w:rPr>
                <w:sz w:val="18"/>
                <w:szCs w:val="18"/>
              </w:rPr>
            </w:r>
          </w:p>
        </w:tc>
        <w:tc>
          <w:tcPr>
            <w:tcW w:w="515" w:type="pct"/>
            <w:textDirection w:val="lrTb"/>
            <w:vAlign w:val="center"/>
          </w:tcPr>
          <w:p>
            <w:pPr>
              <w:pStyle w:val="Normal"/>
              <w:ind w:left="-108" w:right="-108"/>
              <w:jc w:val="center"/>
              <w:rPr>
                <w:sz w:val="18"/>
                <w:szCs w:val="18"/>
              </w:rPr>
            </w:pPr>
            <w:r>
              <w:rPr>
                <w:sz w:val="20"/>
              </w:rPr>
              <w:t xml:space="preserve">холодное водоснабжение</w:t>
            </w:r>
            <w:r>
              <w:rPr>
                <w:sz w:val="18"/>
                <w:szCs w:val="18"/>
              </w:rPr>
            </w:r>
          </w:p>
        </w:tc>
        <w:tc>
          <w:tcPr>
            <w:tcW w:w="655" w:type="pct"/>
            <w:textDirection w:val="lrTb"/>
            <w:vAlign w:val="center"/>
          </w:tcPr>
          <w:p>
            <w:pPr>
              <w:pStyle w:val="Normal"/>
              <w:jc w:val="center"/>
              <w:rPr>
                <w:bCs/>
                <w:sz w:val="18"/>
                <w:szCs w:val="18"/>
                <w:shd w:val="clear" w:color="auto" w:fill="ffffff"/>
              </w:rPr>
            </w:pPr>
            <w:r>
              <w:rPr>
                <w:bCs/>
                <w:sz w:val="20"/>
                <w:shd w:val="clear" w:color="auto" w:fill="ffffff"/>
              </w:rPr>
              <w:t xml:space="preserve">ОКС:</w:t>
            </w:r>
            <w:r>
              <w:rPr>
                <w:bCs/>
                <w:sz w:val="18"/>
                <w:szCs w:val="18"/>
                <w:shd w:val="clear" w:color="auto" w:fill="ffffff"/>
              </w:rPr>
            </w:r>
          </w:p>
          <w:p>
            <w:pPr>
              <w:pStyle w:val="Normal"/>
              <w:jc w:val="center"/>
              <w:rPr>
                <w:bCs/>
                <w:sz w:val="18"/>
                <w:szCs w:val="18"/>
                <w:shd w:val="clear" w:color="auto" w:fill="ffffff"/>
              </w:rPr>
            </w:pPr>
            <w:r>
              <w:rPr>
                <w:bCs/>
                <w:sz w:val="20"/>
                <w:shd w:val="clear" w:color="auto" w:fill="ffffff"/>
              </w:rPr>
              <w:t xml:space="preserve">59:01:4311087:272</w:t>
            </w:r>
            <w:r>
              <w:rPr>
                <w:bCs/>
                <w:sz w:val="18"/>
                <w:szCs w:val="18"/>
                <w:shd w:val="clear" w:color="auto" w:fill="ffffff"/>
              </w:rPr>
            </w:r>
          </w:p>
          <w:p>
            <w:pPr>
              <w:pStyle w:val="Normal"/>
              <w:jc w:val="center"/>
              <w:rPr>
                <w:bCs/>
                <w:sz w:val="18"/>
                <w:szCs w:val="18"/>
                <w:shd w:val="clear" w:color="auto" w:fill="ffffff"/>
              </w:rPr>
            </w:pPr>
            <w:r>
              <w:rPr>
                <w:bCs/>
                <w:sz w:val="20"/>
                <w:shd w:val="clear" w:color="auto" w:fill="ffffff"/>
              </w:rPr>
              <w:t xml:space="preserve">ЗУ:</w:t>
            </w:r>
            <w:r>
              <w:rPr>
                <w:bCs/>
                <w:sz w:val="18"/>
                <w:szCs w:val="18"/>
                <w:shd w:val="clear" w:color="auto" w:fill="ffffff"/>
              </w:rPr>
            </w:r>
          </w:p>
          <w:p>
            <w:pPr>
              <w:pStyle w:val="Normal"/>
              <w:jc w:val="center"/>
              <w:rPr>
                <w:bCs/>
                <w:sz w:val="18"/>
                <w:szCs w:val="18"/>
                <w:shd w:val="clear" w:color="auto" w:fill="ffffff"/>
              </w:rPr>
            </w:pPr>
            <w:r>
              <w:rPr>
                <w:bCs/>
                <w:sz w:val="20"/>
                <w:shd w:val="clear" w:color="auto" w:fill="ffffff"/>
              </w:rPr>
              <w:t xml:space="preserve">59:01:4311087:535</w:t>
            </w:r>
            <w:r>
              <w:rPr>
                <w:bCs/>
                <w:sz w:val="18"/>
                <w:szCs w:val="18"/>
                <w:shd w:val="clear" w:color="auto" w:fill="ffffff"/>
              </w:rPr>
            </w:r>
          </w:p>
        </w:tc>
        <w:tc>
          <w:tcPr>
            <w:tcW w:w="469" w:type="pct"/>
            <w:textDirection w:val="lrTb"/>
            <w:vAlign w:val="center"/>
          </w:tcPr>
          <w:p>
            <w:pPr>
              <w:pStyle w:val="Normal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  <w:p>
            <w:pPr>
              <w:pStyle w:val="Normal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  <w:p>
            <w:pPr>
              <w:pStyle w:val="Normal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  <w:p>
            <w:pPr>
              <w:pStyle w:val="Normal"/>
              <w:jc w:val="center"/>
              <w:rPr>
                <w:sz w:val="18"/>
                <w:szCs w:val="18"/>
              </w:rPr>
            </w:pPr>
            <w:r>
              <w:rPr>
                <w:sz w:val="20"/>
              </w:rPr>
              <w:t xml:space="preserve">2766</w:t>
            </w:r>
            <w:r>
              <w:rPr>
                <w:sz w:val="18"/>
                <w:szCs w:val="18"/>
              </w:rPr>
            </w:r>
          </w:p>
        </w:tc>
        <w:tc>
          <w:tcPr>
            <w:tcW w:w="561" w:type="pct"/>
            <w:textDirection w:val="lrTb"/>
            <w:vAlign w:val="center"/>
          </w:tcPr>
          <w:p>
            <w:pPr>
              <w:pStyle w:val="Normal"/>
              <w:jc w:val="center"/>
              <w:rPr>
                <w:sz w:val="18"/>
                <w:szCs w:val="18"/>
              </w:rPr>
            </w:pPr>
            <w:r>
              <w:rPr>
                <w:sz w:val="20"/>
              </w:rPr>
              <w:t xml:space="preserve">28 м</w:t>
            </w:r>
            <w:r>
              <w:rPr>
                <w:sz w:val="18"/>
                <w:szCs w:val="18"/>
              </w:rPr>
            </w:r>
          </w:p>
        </w:tc>
        <w:tc>
          <w:tcPr>
            <w:tcW w:w="609" w:type="pct"/>
            <w:textDirection w:val="lrTb"/>
            <w:vAlign w:val="center"/>
          </w:tcPr>
          <w:p>
            <w:pPr>
              <w:pStyle w:val="Normal"/>
              <w:jc w:val="center"/>
              <w:rPr>
                <w:sz w:val="18"/>
                <w:szCs w:val="18"/>
              </w:rPr>
            </w:pPr>
            <w:r>
              <w:rPr>
                <w:sz w:val="20"/>
              </w:rPr>
              <w:t xml:space="preserve">Муниципальная собственность</w:t>
            </w:r>
            <w:r>
              <w:rPr>
                <w:sz w:val="18"/>
                <w:szCs w:val="18"/>
              </w:rPr>
            </w:r>
          </w:p>
          <w:p>
            <w:pPr>
              <w:pStyle w:val="Normal"/>
              <w:jc w:val="center"/>
              <w:rPr>
                <w:sz w:val="18"/>
                <w:szCs w:val="18"/>
              </w:rPr>
            </w:pPr>
            <w:r>
              <w:rPr>
                <w:sz w:val="20"/>
              </w:rPr>
              <w:t xml:space="preserve">Муниципальное образование </w:t>
            </w:r>
            <w:r>
              <w:rPr>
                <w:sz w:val="20"/>
              </w:rPr>
              <w:br w:type="textWrapping" w:clear="all"/>
            </w:r>
            <w:r>
              <w:rPr>
                <w:sz w:val="20"/>
              </w:rPr>
              <w:t xml:space="preserve">г. Пермь</w:t>
            </w:r>
            <w:r>
              <w:rPr>
                <w:sz w:val="18"/>
                <w:szCs w:val="18"/>
              </w:rPr>
            </w:r>
          </w:p>
        </w:tc>
        <w:tc>
          <w:tcPr>
            <w:tcW w:w="610" w:type="pct"/>
            <w:textDirection w:val="lrTb"/>
            <w:vAlign w:val="center"/>
          </w:tcPr>
          <w:p>
            <w:pPr>
              <w:pStyle w:val="Normal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-</w:t>
            </w:r>
          </w:p>
        </w:tc>
        <w:tc>
          <w:tcPr>
            <w:tcW w:w="785" w:type="pct"/>
            <w:vMerge w:val="continue"/>
            <w:textDirection w:val="lrTb"/>
            <w:vAlign w:val="center"/>
          </w:tcPr>
          <w:p>
            <w:pPr>
              <w:pStyle w:val="Normal"/>
            </w:pPr>
          </w:p>
        </w:tc>
      </w:tr>
      <w:tr>
        <w:trPr>
          <w:trHeight w:val="1360"/>
        </w:trP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c>
          <w:tcPr>
            <w:tcW w:w="143" w:type="pct"/>
            <w:textDirection w:val="lrTb"/>
            <w:vAlign w:val="center"/>
          </w:tcPr>
          <w:p>
            <w:pPr>
              <w:pStyle w:val="Normal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13</w:t>
            </w:r>
            <w:r>
              <w:rPr>
                <w:sz w:val="20"/>
              </w:rPr>
            </w:r>
          </w:p>
        </w:tc>
        <w:tc>
          <w:tcPr>
            <w:tcW w:w="653" w:type="pct"/>
            <w:textDirection w:val="lrTb"/>
            <w:vAlign w:val="center"/>
          </w:tcPr>
          <w:p>
            <w:pPr>
              <w:pStyle w:val="Normal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Пермский край, </w:t>
            </w:r>
            <w:r>
              <w:rPr>
                <w:sz w:val="20"/>
              </w:rPr>
              <w:br w:type="textWrapping" w:clear="all"/>
            </w:r>
            <w:r>
              <w:rPr>
                <w:sz w:val="20"/>
              </w:rPr>
              <w:t xml:space="preserve">г.</w:t>
            </w:r>
            <w:r>
              <w:rPr>
                <w:sz w:val="20"/>
              </w:rPr>
              <w:t xml:space="preserve"> </w:t>
            </w:r>
            <w:r>
              <w:rPr>
                <w:sz w:val="20"/>
              </w:rPr>
              <w:t xml:space="preserve">Пермь, улица Циолковского, д.17</w:t>
            </w:r>
          </w:p>
        </w:tc>
        <w:tc>
          <w:tcPr>
            <w:tcW w:w="515" w:type="pct"/>
            <w:textDirection w:val="lrTb"/>
            <w:vAlign w:val="center"/>
          </w:tcPr>
          <w:p>
            <w:pPr>
              <w:pStyle w:val="Normal"/>
              <w:ind w:left="-108" w:right="-108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тепловая трасса (лит.Ст) от ТК-1 (сущ) до ж.д. Циолковского, 17, протяженность 17,2 п.м, горячее</w:t>
            </w:r>
          </w:p>
          <w:p>
            <w:pPr>
              <w:pStyle w:val="Normal"/>
              <w:ind w:left="-108" w:right="-108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водоснабжение (лит.Св1) от ТК-1 (сущ) до ж.д. Циолковского, 17, протяженность 17,2 п.м.</w:t>
            </w:r>
          </w:p>
        </w:tc>
        <w:tc>
          <w:tcPr>
            <w:tcW w:w="655" w:type="pct"/>
            <w:textDirection w:val="lrTb"/>
            <w:vAlign w:val="center"/>
          </w:tcPr>
          <w:p>
            <w:pPr>
              <w:pStyle w:val="Normal"/>
              <w:jc w:val="center"/>
              <w:rPr>
                <w:bCs/>
                <w:sz w:val="20"/>
                <w:shd w:val="clear" w:color="auto" w:fill="ffffff"/>
              </w:rPr>
            </w:pPr>
            <w:r>
              <w:rPr>
                <w:bCs/>
                <w:sz w:val="20"/>
                <w:shd w:val="clear" w:color="auto" w:fill="ffffff"/>
              </w:rPr>
              <w:t xml:space="preserve">ОКС:</w:t>
            </w:r>
          </w:p>
          <w:p>
            <w:pPr>
              <w:pStyle w:val="Normal"/>
              <w:jc w:val="center"/>
              <w:rPr>
                <w:bCs/>
                <w:sz w:val="20"/>
                <w:shd w:val="clear" w:color="auto" w:fill="ffffff"/>
              </w:rPr>
            </w:pPr>
            <w:r>
              <w:rPr>
                <w:bCs/>
                <w:sz w:val="20"/>
                <w:shd w:val="clear" w:color="auto" w:fill="ffffff"/>
              </w:rPr>
              <w:t xml:space="preserve"> 59:01:4311087:271</w:t>
            </w:r>
          </w:p>
          <w:p>
            <w:pPr>
              <w:pStyle w:val="Normal"/>
              <w:jc w:val="center"/>
              <w:rPr>
                <w:bCs/>
                <w:sz w:val="20"/>
                <w:shd w:val="clear" w:color="auto" w:fill="ffffff"/>
              </w:rPr>
            </w:pPr>
            <w:r>
              <w:rPr>
                <w:bCs/>
                <w:sz w:val="20"/>
                <w:shd w:val="clear" w:color="auto" w:fill="ffffff"/>
              </w:rPr>
              <w:t xml:space="preserve">ЗУ:</w:t>
            </w:r>
          </w:p>
          <w:p>
            <w:pPr>
              <w:pStyle w:val="Normal"/>
              <w:jc w:val="center"/>
              <w:rPr>
                <w:bCs/>
                <w:sz w:val="20"/>
                <w:shd w:val="clear" w:color="auto" w:fill="ffffff"/>
              </w:rPr>
            </w:pPr>
            <w:r>
              <w:rPr>
                <w:bCs/>
                <w:sz w:val="20"/>
                <w:shd w:val="clear" w:color="auto" w:fill="ffffff"/>
              </w:rPr>
              <w:t xml:space="preserve">59:01:4311087:535</w:t>
            </w:r>
          </w:p>
        </w:tc>
        <w:tc>
          <w:tcPr>
            <w:tcW w:w="469" w:type="pct"/>
            <w:textDirection w:val="lrTb"/>
            <w:vAlign w:val="center"/>
          </w:tcPr>
          <w:p>
            <w:pPr>
              <w:pStyle w:val="Normal"/>
              <w:jc w:val="center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Normal"/>
              <w:jc w:val="center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Normal"/>
              <w:jc w:val="center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Normal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2766</w:t>
            </w:r>
          </w:p>
        </w:tc>
        <w:tc>
          <w:tcPr>
            <w:tcW w:w="561" w:type="pct"/>
            <w:textDirection w:val="lrTb"/>
            <w:vAlign w:val="center"/>
          </w:tcPr>
          <w:p>
            <w:pPr>
              <w:pStyle w:val="Normal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1 м</w:t>
            </w:r>
          </w:p>
        </w:tc>
        <w:tc>
          <w:tcPr>
            <w:tcW w:w="609" w:type="pct"/>
            <w:textDirection w:val="lrTb"/>
            <w:vAlign w:val="center"/>
          </w:tcPr>
          <w:p>
            <w:pPr>
              <w:pStyle w:val="Normal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Му</w:t>
            </w:r>
            <w:r>
              <w:rPr>
                <w:sz w:val="20"/>
              </w:rPr>
              <w:t xml:space="preserve">ниципальная собственность</w:t>
            </w:r>
            <w:r>
              <w:rPr>
                <w:sz w:val="20"/>
              </w:rPr>
            </w:r>
          </w:p>
          <w:p>
            <w:pPr>
              <w:pStyle w:val="Normal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Муниципальное образование </w:t>
            </w:r>
            <w:r>
              <w:rPr>
                <w:sz w:val="20"/>
              </w:rPr>
              <w:br w:type="textWrapping" w:clear="all"/>
            </w:r>
            <w:r>
              <w:rPr>
                <w:sz w:val="20"/>
              </w:rPr>
              <w:t xml:space="preserve">г. Пермь</w:t>
            </w:r>
          </w:p>
        </w:tc>
        <w:tc>
          <w:tcPr>
            <w:tcW w:w="610" w:type="pct"/>
            <w:textDirection w:val="lrTb"/>
            <w:vAlign w:val="center"/>
          </w:tcPr>
          <w:p>
            <w:pPr>
              <w:pStyle w:val="Normal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Концессия</w:t>
            </w:r>
            <w:r>
              <w:rPr>
                <w:sz w:val="20"/>
              </w:rPr>
              <w:t xml:space="preserve"> </w:t>
            </w:r>
            <w:r>
              <w:rPr>
                <w:sz w:val="20"/>
              </w:rPr>
            </w:r>
          </w:p>
          <w:p>
            <w:pPr>
              <w:pStyle w:val="Normal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ПАО «Т Плюс»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785" w:type="pct"/>
            <w:vMerge w:val="continue"/>
            <w:textDirection w:val="lrTb"/>
            <w:vAlign w:val="center"/>
          </w:tcPr>
          <w:p>
            <w:pPr>
              <w:pStyle w:val="Normal"/>
            </w:pPr>
          </w:p>
        </w:tc>
      </w:tr>
      <w:tr>
        <w:trPr>
          <w:trHeight w:val="2682"/>
        </w:trP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c>
          <w:tcPr>
            <w:tcW w:w="143" w:type="pct"/>
            <w:textDirection w:val="lrTb"/>
            <w:vAlign w:val="center"/>
          </w:tcPr>
          <w:p>
            <w:pPr>
              <w:pStyle w:val="Normal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1</w:t>
            </w:r>
            <w:r>
              <w:rPr>
                <w:sz w:val="20"/>
              </w:rPr>
              <w:t xml:space="preserve">4</w:t>
            </w:r>
            <w:r>
              <w:rPr>
                <w:sz w:val="20"/>
              </w:rPr>
            </w:r>
          </w:p>
        </w:tc>
        <w:tc>
          <w:tcPr>
            <w:tcW w:w="653" w:type="pct"/>
            <w:textDirection w:val="lrTb"/>
            <w:vAlign w:val="center"/>
          </w:tcPr>
          <w:p>
            <w:pPr>
              <w:pStyle w:val="Normal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г. Пермь, ул. КИМ, 60, конец - здание ЦТП-31 по улице Индустиализации, 12</w:t>
            </w:r>
            <w:r>
              <w:rPr>
                <w:sz w:val="20"/>
              </w:rPr>
            </w:r>
          </w:p>
        </w:tc>
        <w:tc>
          <w:tcPr>
            <w:tcW w:w="515" w:type="pct"/>
            <w:textDirection w:val="lrTb"/>
            <w:vAlign w:val="center"/>
          </w:tcPr>
          <w:p>
            <w:pPr>
              <w:pStyle w:val="Normal"/>
              <w:ind w:left="-108" w:right="-108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Тепловая трасса</w:t>
            </w:r>
            <w:r>
              <w:rPr>
                <w:sz w:val="20"/>
              </w:rPr>
            </w:r>
          </w:p>
        </w:tc>
        <w:tc>
          <w:tcPr>
            <w:tcW w:w="655" w:type="pct"/>
            <w:textDirection w:val="lrTb"/>
            <w:vAlign w:val="center"/>
          </w:tcPr>
          <w:p>
            <w:pPr>
              <w:pStyle w:val="Normal"/>
              <w:jc w:val="center"/>
              <w:rPr>
                <w:bCs/>
                <w:sz w:val="20"/>
                <w:shd w:val="clear" w:color="auto" w:fill="ffffff"/>
              </w:rPr>
            </w:pPr>
            <w:r>
              <w:rPr>
                <w:bCs/>
                <w:sz w:val="20"/>
                <w:shd w:val="clear" w:color="auto" w:fill="ffffff"/>
              </w:rPr>
              <w:t xml:space="preserve">ОКС:</w:t>
            </w:r>
            <w:r>
              <w:rPr>
                <w:bCs/>
                <w:sz w:val="20"/>
                <w:shd w:val="clear" w:color="auto" w:fill="ffffff"/>
              </w:rPr>
              <w:t xml:space="preserve"> </w:t>
            </w:r>
            <w:r>
              <w:rPr>
                <w:bCs/>
                <w:sz w:val="20"/>
                <w:shd w:val="clear" w:color="auto" w:fill="ffffff"/>
              </w:rPr>
              <w:t xml:space="preserve">59:01:0000000:14799</w:t>
            </w:r>
            <w:r>
              <w:rPr>
                <w:bCs/>
                <w:sz w:val="20"/>
                <w:shd w:val="clear" w:color="auto" w:fill="ffffff"/>
              </w:rPr>
            </w:r>
          </w:p>
          <w:p>
            <w:pPr>
              <w:pStyle w:val="Normal"/>
              <w:jc w:val="center"/>
              <w:rPr>
                <w:bCs/>
                <w:sz w:val="20"/>
                <w:shd w:val="clear" w:color="auto" w:fill="ffffff"/>
              </w:rPr>
            </w:pPr>
            <w:r>
              <w:rPr>
                <w:bCs/>
                <w:sz w:val="20"/>
                <w:shd w:val="clear" w:color="auto" w:fill="ffffff"/>
              </w:rPr>
              <w:t xml:space="preserve">ЗУ:</w:t>
            </w:r>
          </w:p>
          <w:p>
            <w:pPr>
              <w:pStyle w:val="Normal"/>
              <w:jc w:val="center"/>
              <w:rPr>
                <w:bCs/>
                <w:sz w:val="20"/>
                <w:shd w:val="clear" w:color="auto" w:fill="ffffff"/>
              </w:rPr>
            </w:pPr>
            <w:r>
              <w:rPr>
                <w:bCs/>
                <w:sz w:val="20"/>
                <w:shd w:val="clear" w:color="auto" w:fill="ffffff"/>
              </w:rPr>
              <w:t xml:space="preserve">59:01:4311087:2</w:t>
            </w:r>
            <w:r>
              <w:rPr>
                <w:bCs/>
                <w:sz w:val="20"/>
                <w:shd w:val="clear" w:color="auto" w:fill="ffffff"/>
              </w:rPr>
            </w:r>
          </w:p>
          <w:p>
            <w:pPr>
              <w:pStyle w:val="Normal"/>
              <w:jc w:val="center"/>
              <w:rPr>
                <w:bCs/>
                <w:sz w:val="20"/>
                <w:shd w:val="clear" w:color="auto" w:fill="ffffff"/>
              </w:rPr>
            </w:pPr>
            <w:r>
              <w:rPr>
                <w:bCs/>
                <w:sz w:val="20"/>
                <w:shd w:val="clear" w:color="auto" w:fill="ffffff"/>
              </w:rPr>
              <w:t xml:space="preserve">59:01:4311087:4</w:t>
            </w:r>
            <w:r>
              <w:rPr>
                <w:bCs/>
                <w:sz w:val="20"/>
                <w:shd w:val="clear" w:color="auto" w:fill="ffffff"/>
              </w:rPr>
            </w:r>
          </w:p>
          <w:p>
            <w:pPr>
              <w:pStyle w:val="Normal"/>
              <w:jc w:val="center"/>
              <w:rPr>
                <w:bCs/>
                <w:sz w:val="20"/>
                <w:shd w:val="clear" w:color="auto" w:fill="ffffff"/>
              </w:rPr>
            </w:pPr>
            <w:r>
              <w:rPr>
                <w:bCs/>
                <w:sz w:val="20"/>
                <w:shd w:val="clear" w:color="auto" w:fill="ffffff"/>
              </w:rPr>
              <w:t xml:space="preserve">59:01:4311087:6</w:t>
            </w:r>
            <w:r>
              <w:rPr>
                <w:bCs/>
                <w:sz w:val="20"/>
                <w:shd w:val="clear" w:color="auto" w:fill="ffffff"/>
              </w:rPr>
            </w:r>
          </w:p>
          <w:p>
            <w:pPr>
              <w:pStyle w:val="Normal"/>
              <w:jc w:val="center"/>
              <w:rPr>
                <w:bCs/>
                <w:sz w:val="20"/>
                <w:shd w:val="clear" w:color="auto" w:fill="ffffff"/>
              </w:rPr>
            </w:pPr>
            <w:r>
              <w:rPr>
                <w:bCs/>
                <w:sz w:val="20"/>
                <w:shd w:val="clear" w:color="auto" w:fill="ffffff"/>
              </w:rPr>
              <w:t xml:space="preserve">59:01:4311087:7</w:t>
            </w:r>
            <w:r>
              <w:rPr>
                <w:bCs/>
                <w:sz w:val="20"/>
                <w:shd w:val="clear" w:color="auto" w:fill="ffffff"/>
              </w:rPr>
            </w:r>
          </w:p>
          <w:p>
            <w:pPr>
              <w:pStyle w:val="Normal"/>
              <w:jc w:val="center"/>
              <w:rPr>
                <w:bCs/>
                <w:sz w:val="20"/>
                <w:shd w:val="clear" w:color="auto" w:fill="ffffff"/>
              </w:rPr>
            </w:pPr>
            <w:r>
              <w:rPr>
                <w:bCs/>
                <w:sz w:val="20"/>
                <w:shd w:val="clear" w:color="auto" w:fill="ffffff"/>
              </w:rPr>
              <w:t xml:space="preserve">59:01:4311087:15</w:t>
            </w:r>
            <w:r>
              <w:rPr>
                <w:bCs/>
                <w:sz w:val="20"/>
                <w:shd w:val="clear" w:color="auto" w:fill="ffffff"/>
              </w:rPr>
            </w:r>
          </w:p>
          <w:p>
            <w:pPr>
              <w:pStyle w:val="Normal"/>
              <w:jc w:val="center"/>
              <w:rPr>
                <w:bCs/>
                <w:sz w:val="20"/>
                <w:shd w:val="clear" w:color="auto" w:fill="ffffff"/>
              </w:rPr>
            </w:pPr>
            <w:r>
              <w:rPr>
                <w:bCs/>
                <w:sz w:val="20"/>
                <w:shd w:val="clear" w:color="auto" w:fill="ffffff"/>
              </w:rPr>
              <w:t xml:space="preserve">59:01:4311087:535</w:t>
            </w:r>
          </w:p>
        </w:tc>
        <w:tc>
          <w:tcPr>
            <w:tcW w:w="469" w:type="pct"/>
            <w:textDirection w:val="lrTb"/>
            <w:vAlign w:val="center"/>
          </w:tcPr>
          <w:p>
            <w:pPr>
              <w:pStyle w:val="Normal"/>
              <w:jc w:val="center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Normal"/>
              <w:jc w:val="center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Normal"/>
              <w:jc w:val="center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Normal"/>
              <w:jc w:val="center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Normal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2382</w:t>
            </w:r>
          </w:p>
          <w:p>
            <w:pPr>
              <w:pStyle w:val="Normal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2767</w:t>
            </w:r>
          </w:p>
          <w:p>
            <w:pPr>
              <w:pStyle w:val="Normal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2598</w:t>
            </w:r>
          </w:p>
          <w:p>
            <w:pPr>
              <w:pStyle w:val="Normal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2253</w:t>
            </w:r>
          </w:p>
          <w:p>
            <w:pPr>
              <w:pStyle w:val="Normal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531</w:t>
            </w:r>
          </w:p>
          <w:p>
            <w:pPr>
              <w:pStyle w:val="Normal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2766</w:t>
            </w:r>
          </w:p>
        </w:tc>
        <w:tc>
          <w:tcPr>
            <w:tcW w:w="561" w:type="pct"/>
            <w:textDirection w:val="lrTb"/>
            <w:vAlign w:val="center"/>
          </w:tcPr>
          <w:p>
            <w:pPr>
              <w:pStyle w:val="Normal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433 м</w:t>
            </w:r>
          </w:p>
        </w:tc>
        <w:tc>
          <w:tcPr>
            <w:tcW w:w="609" w:type="pct"/>
            <w:textDirection w:val="lrTb"/>
            <w:vAlign w:val="center"/>
          </w:tcPr>
          <w:p>
            <w:pPr>
              <w:pStyle w:val="Normal"/>
              <w:jc w:val="center"/>
              <w:rPr>
                <w:sz w:val="18"/>
                <w:szCs w:val="18"/>
              </w:rPr>
            </w:pPr>
            <w:r>
              <w:rPr>
                <w:sz w:val="20"/>
              </w:rPr>
              <w:t xml:space="preserve">Частная собственность</w:t>
            </w:r>
            <w:r>
              <w:rPr>
                <w:sz w:val="18"/>
                <w:szCs w:val="18"/>
              </w:rPr>
            </w:r>
          </w:p>
          <w:p>
            <w:pPr>
              <w:pStyle w:val="Normal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ПАО </w:t>
            </w:r>
            <w:r>
              <w:rPr>
                <w:sz w:val="20"/>
              </w:rPr>
              <w:t xml:space="preserve">«Т Плюс»</w:t>
            </w:r>
            <w:r>
              <w:rPr>
                <w:sz w:val="20"/>
              </w:rPr>
            </w:r>
          </w:p>
        </w:tc>
        <w:tc>
          <w:tcPr>
            <w:tcW w:w="610" w:type="pct"/>
            <w:textDirection w:val="lrTb"/>
            <w:vAlign w:val="center"/>
          </w:tcPr>
          <w:p>
            <w:pPr>
              <w:pStyle w:val="Normal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-</w:t>
            </w:r>
          </w:p>
        </w:tc>
        <w:tc>
          <w:tcPr>
            <w:tcW w:w="785" w:type="pct"/>
            <w:vMerge w:val="continue"/>
            <w:textDirection w:val="lrTb"/>
            <w:vAlign w:val="center"/>
          </w:tcPr>
          <w:p>
            <w:pPr>
              <w:pStyle w:val="Normal"/>
            </w:pPr>
          </w:p>
        </w:tc>
      </w:tr>
      <w:tr>
        <w:trPr>
          <w:trHeight w:val="978"/>
        </w:trP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c>
          <w:tcPr>
            <w:tcW w:w="143" w:type="pct"/>
            <w:textDirection w:val="lrTb"/>
            <w:vAlign w:val="center"/>
          </w:tcPr>
          <w:p>
            <w:pPr>
              <w:pStyle w:val="Normal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1</w:t>
            </w:r>
            <w:r>
              <w:rPr>
                <w:sz w:val="20"/>
              </w:rPr>
              <w:t xml:space="preserve">5</w:t>
            </w:r>
            <w:r>
              <w:rPr>
                <w:sz w:val="20"/>
              </w:rPr>
            </w:r>
          </w:p>
        </w:tc>
        <w:tc>
          <w:tcPr>
            <w:tcW w:w="653" w:type="pct"/>
            <w:textDirection w:val="lrTb"/>
            <w:vAlign w:val="center"/>
          </w:tcPr>
          <w:p>
            <w:pPr>
              <w:pStyle w:val="Normal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г. Пермь, </w:t>
              <w:br w:type="textWrapping" w:clear="all"/>
              <w:t xml:space="preserve">ул. Индустриализации, </w:t>
              <w:br w:type="textWrapping" w:clear="all"/>
              <w:t xml:space="preserve">д. 12</w:t>
            </w:r>
          </w:p>
        </w:tc>
        <w:tc>
          <w:tcPr>
            <w:tcW w:w="515" w:type="pct"/>
            <w:textDirection w:val="lrTb"/>
            <w:vAlign w:val="center"/>
          </w:tcPr>
          <w:p>
            <w:pPr>
              <w:pStyle w:val="Normal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1-этажное здание центрального теплового пункта </w:t>
              <w:br w:type="textWrapping" w:clear="all"/>
              <w:t xml:space="preserve">с антресольным этажом</w:t>
            </w:r>
          </w:p>
        </w:tc>
        <w:tc>
          <w:tcPr>
            <w:tcW w:w="655" w:type="pct"/>
            <w:textDirection w:val="lrTb"/>
            <w:vAlign w:val="center"/>
          </w:tcPr>
          <w:p>
            <w:pPr>
              <w:pStyle w:val="Normal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ОКС:</w:t>
            </w:r>
          </w:p>
          <w:p>
            <w:pPr>
              <w:pStyle w:val="Normal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59:01:4311087:266</w:t>
              <w:br w:type="textWrapping" w:clear="all"/>
              <w:t xml:space="preserve">ЗУ:</w:t>
            </w:r>
          </w:p>
          <w:p>
            <w:pPr>
              <w:pStyle w:val="Normal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59:01:4311087:15</w:t>
            </w:r>
          </w:p>
        </w:tc>
        <w:tc>
          <w:tcPr>
            <w:tcW w:w="469" w:type="pct"/>
            <w:textDirection w:val="lrTb"/>
            <w:vAlign w:val="center"/>
          </w:tcPr>
          <w:p>
            <w:pPr>
              <w:pStyle w:val="Normal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631</w:t>
            </w:r>
          </w:p>
        </w:tc>
        <w:tc>
          <w:tcPr>
            <w:tcW w:w="561" w:type="pct"/>
            <w:textDirection w:val="lrTb"/>
            <w:vAlign w:val="center"/>
          </w:tcPr>
          <w:p>
            <w:pPr>
              <w:pStyle w:val="Normal"/>
              <w:spacing w:line="240" w:lineRule="exact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236 кв.м</w:t>
            </w:r>
          </w:p>
        </w:tc>
        <w:tc>
          <w:tcPr>
            <w:tcW w:w="609" w:type="pct"/>
            <w:textDirection w:val="lrTb"/>
            <w:vAlign w:val="center"/>
          </w:tcPr>
          <w:p>
            <w:pPr>
              <w:pStyle w:val="Normal"/>
              <w:jc w:val="center"/>
              <w:rPr>
                <w:sz w:val="18"/>
                <w:szCs w:val="18"/>
              </w:rPr>
            </w:pPr>
            <w:r>
              <w:rPr>
                <w:sz w:val="20"/>
              </w:rPr>
              <w:t xml:space="preserve">Частная собственность</w:t>
            </w:r>
            <w:r>
              <w:rPr>
                <w:sz w:val="18"/>
                <w:szCs w:val="18"/>
              </w:rPr>
            </w:r>
          </w:p>
          <w:p>
            <w:pPr>
              <w:pStyle w:val="Normal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ПАО</w:t>
            </w:r>
            <w:r>
              <w:rPr>
                <w:sz w:val="20"/>
              </w:rPr>
              <w:t xml:space="preserve"> </w:t>
            </w:r>
            <w:r>
              <w:rPr>
                <w:sz w:val="20"/>
              </w:rPr>
              <w:t xml:space="preserve">«</w:t>
            </w:r>
            <w:r>
              <w:rPr>
                <w:sz w:val="20"/>
              </w:rPr>
              <w:t xml:space="preserve">Т Плюс</w:t>
            </w:r>
            <w:r>
              <w:rPr>
                <w:sz w:val="20"/>
              </w:rPr>
              <w:t xml:space="preserve">»</w:t>
            </w:r>
            <w:r>
              <w:rPr>
                <w:sz w:val="20"/>
              </w:rPr>
            </w:r>
          </w:p>
        </w:tc>
        <w:tc>
          <w:tcPr>
            <w:tcW w:w="610" w:type="pct"/>
            <w:textDirection w:val="lrTb"/>
            <w:vAlign w:val="center"/>
          </w:tcPr>
          <w:p>
            <w:pPr>
              <w:pStyle w:val="Normal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-</w:t>
            </w:r>
          </w:p>
        </w:tc>
        <w:tc>
          <w:tcPr>
            <w:tcW w:w="785" w:type="pct"/>
            <w:textDirection w:val="lrTb"/>
            <w:vAlign w:val="center"/>
          </w:tcPr>
          <w:p>
            <w:pPr>
              <w:pStyle w:val="Normal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Межквартальные –</w:t>
            </w:r>
          </w:p>
          <w:p>
            <w:pPr>
              <w:pStyle w:val="Normal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строительство/</w:t>
            </w:r>
          </w:p>
          <w:p>
            <w:pPr>
              <w:pStyle w:val="Normal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реконструкция</w:t>
            </w:r>
          </w:p>
          <w:p>
            <w:pPr>
              <w:pStyle w:val="Normal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в соответствии</w:t>
            </w:r>
          </w:p>
          <w:p>
            <w:pPr>
              <w:pStyle w:val="Normal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с проектной</w:t>
            </w:r>
          </w:p>
          <w:p>
            <w:pPr>
              <w:pStyle w:val="Normal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документацией</w:t>
            </w:r>
          </w:p>
          <w:p>
            <w:pPr>
              <w:pStyle w:val="Normal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ресурсоснабжающих организаций,</w:t>
            </w:r>
          </w:p>
          <w:p>
            <w:pPr>
              <w:pStyle w:val="Normal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внутриквартальные–</w:t>
            </w:r>
            <w:r>
              <w:rPr>
                <w:sz w:val="21"/>
                <w:szCs w:val="21"/>
              </w:rPr>
              <w:t xml:space="preserve">в</w:t>
            </w:r>
            <w:r>
              <w:rPr>
                <w:sz w:val="21"/>
                <w:szCs w:val="21"/>
              </w:rPr>
              <w:t xml:space="preserve">ынос/переустройство/</w:t>
            </w:r>
          </w:p>
          <w:p>
            <w:pPr>
              <w:pStyle w:val="Normal"/>
              <w:jc w:val="center"/>
            </w:pPr>
            <w:r>
              <w:rPr>
                <w:sz w:val="21"/>
                <w:szCs w:val="21"/>
              </w:rPr>
              <w:t xml:space="preserve">строительство</w:t>
            </w:r>
          </w:p>
        </w:tc>
      </w:tr>
      <w:tr>
        <w:trPr>
          <w:trHeight w:val="192"/>
        </w:trP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c>
          <w:tcPr>
            <w:tcW w:w="5000" w:type="pct"/>
            <w:gridSpan w:val="9"/>
            <w:textDirection w:val="lrTb"/>
            <w:vAlign w:val="center"/>
          </w:tcPr>
          <w:p>
            <w:pPr>
              <w:pStyle w:val="Normal"/>
              <w:jc w:val="center"/>
              <w:rPr>
                <w:b/>
                <w:bCs/>
                <w:iCs/>
                <w:sz w:val="20"/>
              </w:rPr>
            </w:pPr>
            <w:r>
              <w:rPr>
                <w:b/>
                <w:bCs/>
                <w:iCs/>
                <w:sz w:val="20"/>
                <w:lang w:val="en-US"/>
              </w:rPr>
              <w:t xml:space="preserve">II</w:t>
            </w:r>
            <w:r>
              <w:rPr>
                <w:b/>
                <w:bCs/>
                <w:iCs/>
                <w:sz w:val="20"/>
              </w:rPr>
              <w:t xml:space="preserve">. Объекты социальной инфраструктуры</w:t>
            </w:r>
          </w:p>
        </w:tc>
      </w:tr>
      <w:tr>
        <w:trPr>
          <w:trHeight w:val="157"/>
        </w:trP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c>
          <w:tcPr>
            <w:tcW w:w="143" w:type="pct"/>
            <w:textDirection w:val="lrTb"/>
            <w:vAlign w:val="center"/>
          </w:tcPr>
          <w:p>
            <w:pPr>
              <w:pStyle w:val="Normal"/>
              <w:jc w:val="center"/>
              <w:rPr>
                <w:sz w:val="20"/>
              </w:rPr>
            </w:pPr>
            <w:r>
              <w:rPr>
                <w:sz w:val="20"/>
                <w:lang w:val="en-US"/>
              </w:rPr>
              <w:t xml:space="preserve">-</w:t>
            </w:r>
            <w:r>
              <w:rPr>
                <w:sz w:val="20"/>
              </w:rPr>
            </w:r>
          </w:p>
        </w:tc>
        <w:tc>
          <w:tcPr>
            <w:tcW w:w="653" w:type="pct"/>
            <w:textDirection w:val="lrTb"/>
            <w:vAlign w:val="center"/>
          </w:tcPr>
          <w:p>
            <w:pPr>
              <w:pStyle w:val="Normal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-</w:t>
            </w:r>
          </w:p>
        </w:tc>
        <w:tc>
          <w:tcPr>
            <w:tcW w:w="515" w:type="pct"/>
            <w:textDirection w:val="lrTb"/>
            <w:vAlign w:val="center"/>
          </w:tcPr>
          <w:p>
            <w:pPr>
              <w:pStyle w:val="Normal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-</w:t>
            </w:r>
          </w:p>
        </w:tc>
        <w:tc>
          <w:tcPr>
            <w:tcW w:w="655" w:type="pct"/>
            <w:textDirection w:val="lrTb"/>
            <w:vAlign w:val="center"/>
          </w:tcPr>
          <w:p>
            <w:pPr>
              <w:pStyle w:val="Normal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-</w:t>
            </w:r>
          </w:p>
        </w:tc>
        <w:tc>
          <w:tcPr>
            <w:tcW w:w="469" w:type="pct"/>
            <w:textDirection w:val="lrTb"/>
            <w:vAlign w:val="center"/>
          </w:tcPr>
          <w:p>
            <w:pPr>
              <w:pStyle w:val="Normal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-</w:t>
            </w:r>
          </w:p>
        </w:tc>
        <w:tc>
          <w:tcPr>
            <w:tcW w:w="561" w:type="pct"/>
            <w:textDirection w:val="lrTb"/>
            <w:vAlign w:val="center"/>
          </w:tcPr>
          <w:p>
            <w:pPr>
              <w:pStyle w:val="Normal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-</w:t>
            </w:r>
          </w:p>
        </w:tc>
        <w:tc>
          <w:tcPr>
            <w:tcW w:w="609" w:type="pct"/>
            <w:textDirection w:val="lrTb"/>
            <w:vAlign w:val="center"/>
          </w:tcPr>
          <w:p>
            <w:pPr>
              <w:pStyle w:val="Normal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-</w:t>
            </w:r>
          </w:p>
        </w:tc>
        <w:tc>
          <w:tcPr>
            <w:tcW w:w="609" w:type="pct"/>
            <w:textDirection w:val="lrTb"/>
            <w:vAlign w:val="center"/>
          </w:tcPr>
          <w:p>
            <w:pPr>
              <w:pStyle w:val="Normal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-</w:t>
            </w:r>
          </w:p>
        </w:tc>
        <w:tc>
          <w:tcPr>
            <w:tcW w:w="786" w:type="pct"/>
            <w:shd w:val="clear" w:color="auto" w:fill="ffffff"/>
            <w:textDirection w:val="lrTb"/>
            <w:vAlign w:val="center"/>
          </w:tcPr>
          <w:p>
            <w:pPr>
              <w:pStyle w:val="Normal"/>
              <w:jc w:val="center"/>
              <w:rPr>
                <w:sz w:val="20"/>
              </w:rPr>
            </w:pPr>
            <w:r>
              <w:rPr>
                <w:sz w:val="20"/>
              </w:rPr>
            </w:r>
          </w:p>
        </w:tc>
      </w:tr>
      <w:tr>
        <w:trPr>
          <w:trHeight w:val="106"/>
        </w:trP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c>
          <w:tcPr>
            <w:tcW w:w="5000" w:type="pct"/>
            <w:gridSpan w:val="9"/>
            <w:textDirection w:val="lrTb"/>
            <w:vAlign w:val="center"/>
          </w:tcPr>
          <w:p>
            <w:pPr>
              <w:pStyle w:val="Normal"/>
              <w:jc w:val="center"/>
              <w:rPr>
                <w:b/>
                <w:bCs/>
                <w:iCs/>
                <w:sz w:val="20"/>
              </w:rPr>
            </w:pPr>
            <w:r>
              <w:rPr>
                <w:b/>
                <w:bCs/>
                <w:iCs/>
                <w:sz w:val="20"/>
                <w:lang w:val="en-US"/>
              </w:rPr>
              <w:t xml:space="preserve">III</w:t>
            </w:r>
            <w:r>
              <w:rPr>
                <w:b/>
                <w:bCs/>
                <w:iCs/>
                <w:sz w:val="20"/>
              </w:rPr>
              <w:t xml:space="preserve">. Объекты транспортной инфраструктуры</w:t>
            </w:r>
          </w:p>
        </w:tc>
      </w:tr>
      <w:tr>
        <w:trPr>
          <w:trHeight w:val="246"/>
        </w:trP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c>
          <w:tcPr>
            <w:tcW w:w="143" w:type="pct"/>
            <w:textDirection w:val="lrTb"/>
            <w:vAlign w:val="center"/>
          </w:tcPr>
          <w:p>
            <w:pPr>
              <w:pStyle w:val="Normal"/>
              <w:jc w:val="center"/>
              <w:rPr>
                <w:sz w:val="20"/>
              </w:rPr>
            </w:pPr>
            <w:r>
              <w:rPr>
                <w:sz w:val="20"/>
                <w:lang w:val="en-US"/>
              </w:rPr>
              <w:t xml:space="preserve">-</w:t>
            </w:r>
            <w:r>
              <w:rPr>
                <w:sz w:val="20"/>
              </w:rPr>
            </w:r>
          </w:p>
        </w:tc>
        <w:tc>
          <w:tcPr>
            <w:tcW w:w="653" w:type="pct"/>
            <w:textDirection w:val="lrTb"/>
            <w:vAlign w:val="center"/>
          </w:tcPr>
          <w:p>
            <w:pPr>
              <w:pStyle w:val="Normal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-</w:t>
            </w:r>
          </w:p>
        </w:tc>
        <w:tc>
          <w:tcPr>
            <w:tcW w:w="515" w:type="pct"/>
            <w:textDirection w:val="lrTb"/>
            <w:vAlign w:val="center"/>
          </w:tcPr>
          <w:p>
            <w:pPr>
              <w:pStyle w:val="Normal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-</w:t>
            </w:r>
          </w:p>
        </w:tc>
        <w:tc>
          <w:tcPr>
            <w:tcW w:w="655" w:type="pct"/>
            <w:textDirection w:val="lrTb"/>
            <w:vAlign w:val="center"/>
          </w:tcPr>
          <w:p>
            <w:pPr>
              <w:pStyle w:val="Normal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-</w:t>
            </w:r>
          </w:p>
        </w:tc>
        <w:tc>
          <w:tcPr>
            <w:tcW w:w="469" w:type="pct"/>
            <w:textDirection w:val="lrTb"/>
            <w:vAlign w:val="center"/>
          </w:tcPr>
          <w:p>
            <w:pPr>
              <w:pStyle w:val="Normal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-</w:t>
            </w:r>
          </w:p>
        </w:tc>
        <w:tc>
          <w:tcPr>
            <w:tcW w:w="561" w:type="pct"/>
            <w:textDirection w:val="lrTb"/>
            <w:vAlign w:val="center"/>
          </w:tcPr>
          <w:p>
            <w:pPr>
              <w:pStyle w:val="Normal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-</w:t>
            </w:r>
          </w:p>
        </w:tc>
        <w:tc>
          <w:tcPr>
            <w:tcW w:w="609" w:type="pct"/>
            <w:textDirection w:val="lrTb"/>
            <w:vAlign w:val="center"/>
          </w:tcPr>
          <w:p>
            <w:pPr>
              <w:pStyle w:val="Normal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-</w:t>
            </w:r>
          </w:p>
        </w:tc>
        <w:tc>
          <w:tcPr>
            <w:tcW w:w="609" w:type="pct"/>
            <w:textDirection w:val="lrTb"/>
            <w:vAlign w:val="center"/>
          </w:tcPr>
          <w:p>
            <w:pPr>
              <w:pStyle w:val="Normal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-</w:t>
            </w:r>
          </w:p>
        </w:tc>
        <w:tc>
          <w:tcPr>
            <w:tcW w:w="786" w:type="pct"/>
            <w:textDirection w:val="lrTb"/>
            <w:vAlign w:val="center"/>
          </w:tcPr>
          <w:p>
            <w:pPr>
              <w:pStyle w:val="Normal"/>
              <w:jc w:val="center"/>
              <w:rPr>
                <w:sz w:val="20"/>
              </w:rPr>
            </w:pPr>
            <w:r>
              <w:rPr>
                <w:sz w:val="20"/>
              </w:rPr>
            </w:r>
          </w:p>
        </w:tc>
      </w:tr>
    </w:tbl>
    <w:p>
      <w:pPr>
        <w:pStyle w:val="Normal"/>
        <w:ind w:left="567"/>
        <w:rPr>
          <w:i/>
          <w:iCs/>
          <w:sz w:val="20"/>
        </w:rPr>
      </w:pPr>
      <w:r>
        <w:rPr>
          <w:i/>
          <w:iCs/>
          <w:sz w:val="20"/>
        </w:rPr>
        <w:t xml:space="preserve">* В соответствии со сведениями, содержащимися в Едином государственном реестре недвижимости</w:t>
      </w:r>
      <w:r>
        <w:rPr>
          <w:i/>
          <w:iCs/>
          <w:sz w:val="20"/>
        </w:rPr>
      </w:r>
    </w:p>
    <w:p>
      <w:pPr>
        <w:pStyle w:val="Normal"/>
        <w:jc w:val="center"/>
        <w:rPr>
          <w:bCs/>
          <w:i/>
          <w:sz w:val="20"/>
        </w:rPr>
      </w:pPr>
      <w:r>
        <w:rPr>
          <w:bCs/>
          <w:i/>
          <w:sz w:val="20"/>
        </w:rPr>
      </w:r>
    </w:p>
    <w:p>
      <w:pPr>
        <w:pStyle w:val="Normal"/>
        <w:jc w:val="center"/>
        <w:rPr>
          <w:szCs w:val="24"/>
        </w:rPr>
      </w:pPr>
      <w:r>
        <w:rPr>
          <w:bCs/>
          <w:i/>
          <w:sz w:val="20"/>
        </w:rPr>
        <w:br w:type="page" w:clear="all"/>
      </w:r>
      <w:r>
        <w:rPr>
          <w:szCs w:val="24"/>
        </w:rPr>
        <w:t xml:space="preserve">Контур № </w:t>
      </w:r>
      <w:r>
        <w:rPr>
          <w:szCs w:val="24"/>
        </w:rPr>
        <w:t xml:space="preserve">3</w:t>
      </w:r>
      <w:r>
        <w:rPr>
          <w:szCs w:val="24"/>
        </w:rPr>
        <w:t xml:space="preserve"> </w:t>
      </w:r>
      <w:r>
        <w:rPr>
          <w:bCs/>
          <w:szCs w:val="24"/>
        </w:rPr>
        <w:t xml:space="preserve">по улице КИМ</w:t>
      </w:r>
      <w:r>
        <w:rPr>
          <w:szCs w:val="24"/>
        </w:rPr>
        <w:t xml:space="preserve">, площадью 2,03 га</w:t>
      </w:r>
      <w:r>
        <w:rPr>
          <w:szCs w:val="24"/>
        </w:rPr>
      </w:r>
    </w:p>
    <w:p>
      <w:pPr>
        <w:pStyle w:val="Normal"/>
        <w:tabs>
          <w:tab w:val="center" w:pos="7143" w:leader="none"/>
        </w:tabs>
        <w:spacing w:after="120" w:line="240" w:lineRule="exact"/>
        <w:ind w:firstLine="709"/>
        <w:jc w:val="center"/>
        <w:rPr>
          <w:szCs w:val="24"/>
        </w:rPr>
      </w:pPr>
      <w:r>
        <w:rPr>
          <w:szCs w:val="24"/>
        </w:rPr>
      </w:r>
    </w:p>
    <w:tbl>
      <w:tblPr>
        <w:tblW w:w="5058" w:type="pct"/>
        <w:tblInd w:w="-176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autofit"/>
        <w:tblCellMar>
          <w:left w:w="108" w:type="dxa"/>
          <w:top w:w="0" w:type="dxa"/>
          <w:right w:w="108" w:type="dxa"/>
          <w:bottom w:w="0" w:type="dxa"/>
        </w:tblCellMar>
        <w:tblLook w:val="04A0" w:firstRow="1" w:lastRow="0" w:firstColumn="1" w:lastColumn="0" w:noHBand="0" w:noVBand="1"/>
      </w:tblPr>
      <w:tblGrid>
        <w:gridCol w:w="417"/>
        <w:gridCol w:w="1973"/>
        <w:gridCol w:w="1780"/>
        <w:gridCol w:w="1983"/>
        <w:gridCol w:w="1293"/>
        <w:gridCol w:w="1689"/>
        <w:gridCol w:w="1983"/>
        <w:gridCol w:w="1804"/>
        <w:gridCol w:w="2353"/>
      </w:tblGrid>
      <w:tr>
        <w:trPr>
          <w:trHeight w:val="1973"/>
          <w:tblHeader/>
        </w:trP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c>
          <w:tcPr>
            <w:tcW w:w="139" w:type="pct"/>
            <w:textDirection w:val="lrTb"/>
            <w:vAlign w:val="center"/>
          </w:tcPr>
          <w:p>
            <w:pPr>
              <w:pStyle w:val="Normal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№</w:t>
            </w:r>
            <w:r>
              <w:rPr>
                <w:b/>
                <w:bCs/>
                <w:sz w:val="20"/>
              </w:rPr>
            </w:r>
          </w:p>
        </w:tc>
        <w:tc>
          <w:tcPr>
            <w:tcW w:w="657" w:type="pct"/>
            <w:textDirection w:val="lrTb"/>
            <w:vAlign w:val="center"/>
          </w:tcPr>
          <w:p>
            <w:pPr>
              <w:pStyle w:val="Normal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Адрес (местоположение) Объекта</w:t>
            </w:r>
            <w:r>
              <w:rPr>
                <w:b/>
                <w:bCs/>
                <w:sz w:val="20"/>
              </w:rPr>
            </w:r>
          </w:p>
        </w:tc>
        <w:tc>
          <w:tcPr>
            <w:tcW w:w="556" w:type="pct"/>
            <w:textDirection w:val="lrTb"/>
            <w:vAlign w:val="center"/>
          </w:tcPr>
          <w:p>
            <w:pPr>
              <w:pStyle w:val="Normal"/>
              <w:jc w:val="center"/>
              <w:rPr>
                <w:b/>
                <w:bCs/>
                <w:sz w:val="20"/>
                <w:lang w:val="en-US"/>
              </w:rPr>
            </w:pPr>
            <w:r>
              <w:rPr>
                <w:b/>
                <w:bCs/>
                <w:sz w:val="20"/>
              </w:rPr>
              <w:t xml:space="preserve">Наименование/ назначение Объекта</w:t>
            </w:r>
            <w:r>
              <w:rPr>
                <w:b/>
                <w:bCs/>
                <w:sz w:val="20"/>
                <w:lang w:val="en-US"/>
              </w:rPr>
              <w:t xml:space="preserve">*</w:t>
            </w:r>
            <w:r>
              <w:rPr>
                <w:b/>
                <w:bCs/>
                <w:sz w:val="20"/>
                <w:lang w:val="en-US"/>
              </w:rPr>
            </w:r>
          </w:p>
          <w:p>
            <w:pPr>
              <w:pStyle w:val="Normal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</w:r>
          </w:p>
        </w:tc>
        <w:tc>
          <w:tcPr>
            <w:tcW w:w="649" w:type="pct"/>
            <w:textDirection w:val="lrTb"/>
            <w:vAlign w:val="center"/>
          </w:tcPr>
          <w:p>
            <w:pPr>
              <w:pStyle w:val="Normal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Кадастровый номер объекта (ОКС) и </w:t>
            </w:r>
            <w:r>
              <w:rPr>
                <w:b/>
                <w:bCs/>
                <w:color w:val="000000"/>
                <w:sz w:val="20"/>
              </w:rPr>
              <w:t xml:space="preserve">земельного участка (ЗУ), </w:t>
            </w:r>
            <w:r>
              <w:rPr>
                <w:b/>
                <w:bCs/>
                <w:sz w:val="20"/>
              </w:rPr>
              <w:t xml:space="preserve">на котором расположен Объект*</w:t>
            </w:r>
            <w:r>
              <w:rPr>
                <w:b/>
                <w:bCs/>
                <w:sz w:val="20"/>
              </w:rPr>
            </w:r>
          </w:p>
          <w:p>
            <w:pPr>
              <w:pStyle w:val="Normal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(при наличии)</w:t>
            </w:r>
            <w:r>
              <w:rPr>
                <w:b/>
                <w:bCs/>
                <w:sz w:val="20"/>
              </w:rPr>
            </w:r>
          </w:p>
        </w:tc>
        <w:tc>
          <w:tcPr>
            <w:tcW w:w="423" w:type="pct"/>
            <w:textDirection w:val="lrTb"/>
            <w:vAlign w:val="center"/>
          </w:tcPr>
          <w:p>
            <w:pPr>
              <w:pStyle w:val="Normal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Площадь земельного участка, </w:t>
              <w:br w:type="textWrapping" w:clear="all"/>
              <w:t xml:space="preserve">на котором расположен Объект*, кв.м</w:t>
            </w:r>
            <w:r>
              <w:rPr>
                <w:b/>
                <w:bCs/>
                <w:sz w:val="20"/>
              </w:rPr>
            </w:r>
          </w:p>
        </w:tc>
        <w:tc>
          <w:tcPr>
            <w:tcW w:w="553" w:type="pct"/>
            <w:textDirection w:val="lrTb"/>
            <w:vAlign w:val="center"/>
          </w:tcPr>
          <w:p>
            <w:pPr>
              <w:pStyle w:val="Normal"/>
              <w:jc w:val="center"/>
              <w:rPr>
                <w:b/>
                <w:bCs/>
                <w:strike/>
                <w:color w:val="ff0000"/>
                <w:sz w:val="20"/>
              </w:rPr>
            </w:pPr>
            <w:r>
              <w:rPr>
                <w:b/>
                <w:bCs/>
                <w:sz w:val="20"/>
              </w:rPr>
              <w:t xml:space="preserve">Площадь, протяжность, объем или иной показатель основной характеристики Объекта*</w:t>
            </w:r>
            <w:r>
              <w:rPr>
                <w:b/>
                <w:bCs/>
                <w:strike/>
                <w:color w:val="ff0000"/>
                <w:sz w:val="20"/>
              </w:rPr>
            </w:r>
          </w:p>
        </w:tc>
        <w:tc>
          <w:tcPr>
            <w:tcW w:w="656" w:type="pct"/>
            <w:textDirection w:val="lrTb"/>
            <w:vAlign w:val="center"/>
          </w:tcPr>
          <w:p>
            <w:pPr>
              <w:pStyle w:val="Normal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Вид собственности на Объект, сведения о собственнике Объекта*</w:t>
            </w:r>
            <w:r>
              <w:rPr>
                <w:b/>
                <w:bCs/>
                <w:sz w:val="20"/>
              </w:rPr>
            </w:r>
          </w:p>
        </w:tc>
        <w:tc>
          <w:tcPr>
            <w:tcW w:w="590" w:type="pct"/>
            <w:textDirection w:val="lrTb"/>
            <w:vAlign w:val="center"/>
          </w:tcPr>
          <w:p>
            <w:pPr>
              <w:pStyle w:val="Normal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Сведения </w:t>
            </w:r>
            <w:r>
              <w:rPr>
                <w:b/>
                <w:bCs/>
                <w:sz w:val="20"/>
              </w:rPr>
              <w:br w:type="textWrapping" w:clear="all"/>
            </w:r>
            <w:r>
              <w:rPr>
                <w:b/>
                <w:bCs/>
                <w:sz w:val="20"/>
              </w:rPr>
              <w:t xml:space="preserve">об ином правообладателе Объекта*</w:t>
            </w:r>
            <w:r>
              <w:rPr>
                <w:b/>
                <w:bCs/>
                <w:sz w:val="20"/>
              </w:rPr>
            </w:r>
          </w:p>
        </w:tc>
        <w:tc>
          <w:tcPr>
            <w:tcW w:w="777" w:type="pct"/>
            <w:textDirection w:val="lrTb"/>
            <w:vAlign w:val="center"/>
          </w:tcPr>
          <w:p>
            <w:pPr>
              <w:pStyle w:val="Normal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Планируемые мероприятия </w:t>
            </w:r>
            <w:r>
              <w:rPr>
                <w:b/>
                <w:bCs/>
                <w:sz w:val="20"/>
              </w:rPr>
            </w:r>
          </w:p>
        </w:tc>
      </w:tr>
      <w:tr>
        <w:trPr>
          <w:trHeight w:val="226"/>
        </w:trP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c>
          <w:tcPr>
            <w:tcW w:w="5000" w:type="pct"/>
            <w:gridSpan w:val="9"/>
            <w:textDirection w:val="lrTb"/>
            <w:vAlign w:val="center"/>
          </w:tcPr>
          <w:p>
            <w:pPr>
              <w:pStyle w:val="Normal"/>
              <w:jc w:val="center"/>
              <w:rPr>
                <w:b/>
                <w:bCs/>
                <w:iCs/>
                <w:sz w:val="20"/>
              </w:rPr>
            </w:pPr>
            <w:r>
              <w:rPr>
                <w:b/>
                <w:bCs/>
                <w:iCs/>
                <w:sz w:val="20"/>
                <w:lang w:val="en-US"/>
              </w:rPr>
              <w:t xml:space="preserve">I</w:t>
            </w:r>
            <w:r>
              <w:rPr>
                <w:b/>
                <w:bCs/>
                <w:iCs/>
                <w:sz w:val="20"/>
              </w:rPr>
              <w:t xml:space="preserve">. Объекты коммунальной инфраструктуры</w:t>
            </w:r>
            <w:r>
              <w:rPr>
                <w:b/>
                <w:bCs/>
                <w:iCs/>
                <w:sz w:val="20"/>
              </w:rPr>
            </w:r>
          </w:p>
        </w:tc>
      </w:tr>
      <w:tr>
        <w:trPr>
          <w:trHeight w:val="1631"/>
        </w:trP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c>
          <w:tcPr>
            <w:tcW w:w="139" w:type="pct"/>
            <w:textDirection w:val="lrTb"/>
            <w:vAlign w:val="center"/>
          </w:tcPr>
          <w:p>
            <w:pPr>
              <w:pStyle w:val="Normal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1</w:t>
            </w:r>
            <w:r>
              <w:rPr>
                <w:sz w:val="20"/>
              </w:rPr>
            </w:r>
          </w:p>
        </w:tc>
        <w:tc>
          <w:tcPr>
            <w:tcW w:w="657" w:type="pct"/>
            <w:textDirection w:val="lrTb"/>
            <w:vAlign w:val="center"/>
          </w:tcPr>
          <w:p>
            <w:pPr>
              <w:pStyle w:val="Normal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г. Пермь, </w:t>
            </w:r>
            <w:r>
              <w:rPr>
                <w:sz w:val="20"/>
              </w:rPr>
            </w:r>
          </w:p>
          <w:p>
            <w:pPr>
              <w:pStyle w:val="Normal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ул. Ким, д б/н, Начало - тепловая камера УТ-3, 57</w:t>
            </w:r>
            <w:r>
              <w:rPr>
                <w:sz w:val="20"/>
              </w:rPr>
            </w:r>
          </w:p>
        </w:tc>
        <w:tc>
          <w:tcPr>
            <w:tcW w:w="556" w:type="pct"/>
            <w:textDirection w:val="lrTb"/>
            <w:vAlign w:val="center"/>
          </w:tcPr>
          <w:p>
            <w:pPr>
              <w:pStyle w:val="Normal"/>
              <w:ind w:left="-108" w:right="-108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Инженерные сети</w:t>
            </w:r>
            <w:r>
              <w:rPr>
                <w:sz w:val="20"/>
              </w:rPr>
            </w:r>
          </w:p>
        </w:tc>
        <w:tc>
          <w:tcPr>
            <w:tcW w:w="649" w:type="pct"/>
            <w:textDirection w:val="lrTb"/>
            <w:vAlign w:val="center"/>
          </w:tcPr>
          <w:p>
            <w:pPr>
              <w:pStyle w:val="Normal"/>
              <w:jc w:val="center"/>
              <w:rPr>
                <w:bCs/>
                <w:sz w:val="20"/>
                <w:shd w:val="clear" w:color="auto" w:fill="ffffff"/>
              </w:rPr>
            </w:pPr>
            <w:r>
              <w:rPr>
                <w:bCs/>
                <w:sz w:val="20"/>
                <w:shd w:val="clear" w:color="auto" w:fill="ffffff"/>
              </w:rPr>
              <w:t xml:space="preserve">ОКС:</w:t>
            </w:r>
            <w:r>
              <w:rPr>
                <w:bCs/>
                <w:sz w:val="20"/>
                <w:shd w:val="clear" w:color="auto" w:fill="ffffff"/>
              </w:rPr>
            </w:r>
          </w:p>
          <w:p>
            <w:pPr>
              <w:pStyle w:val="Normal"/>
              <w:jc w:val="center"/>
              <w:rPr>
                <w:bCs/>
                <w:sz w:val="20"/>
                <w:shd w:val="clear" w:color="auto" w:fill="ffffff"/>
              </w:rPr>
            </w:pPr>
            <w:r>
              <w:rPr>
                <w:bCs/>
                <w:sz w:val="20"/>
                <w:shd w:val="clear" w:color="auto" w:fill="ffffff"/>
              </w:rPr>
              <w:t xml:space="preserve">59:01:0000000:14814</w:t>
            </w:r>
            <w:r>
              <w:rPr>
                <w:bCs/>
                <w:sz w:val="20"/>
                <w:shd w:val="clear" w:color="auto" w:fill="ffffff"/>
              </w:rPr>
            </w:r>
          </w:p>
          <w:p>
            <w:pPr>
              <w:pStyle w:val="Normal"/>
              <w:jc w:val="center"/>
              <w:rPr>
                <w:bCs/>
                <w:sz w:val="20"/>
                <w:shd w:val="clear" w:color="auto" w:fill="ffffff"/>
              </w:rPr>
            </w:pPr>
            <w:r>
              <w:rPr>
                <w:bCs/>
                <w:sz w:val="20"/>
                <w:shd w:val="clear" w:color="auto" w:fill="ffffff"/>
              </w:rPr>
              <w:t xml:space="preserve">ЗУ:</w:t>
            </w:r>
            <w:r>
              <w:rPr>
                <w:bCs/>
                <w:sz w:val="20"/>
                <w:shd w:val="clear" w:color="auto" w:fill="ffffff"/>
              </w:rPr>
            </w:r>
          </w:p>
          <w:p>
            <w:pPr>
              <w:pStyle w:val="Normal"/>
              <w:jc w:val="center"/>
              <w:rPr>
                <w:bCs/>
                <w:sz w:val="20"/>
                <w:shd w:val="clear" w:color="auto" w:fill="ffffff"/>
              </w:rPr>
            </w:pPr>
            <w:r>
              <w:rPr>
                <w:bCs/>
                <w:sz w:val="20"/>
                <w:shd w:val="clear" w:color="auto" w:fill="ffffff"/>
              </w:rPr>
              <w:t xml:space="preserve">59:01:4311725:18</w:t>
            </w:r>
            <w:r>
              <w:rPr>
                <w:bCs/>
                <w:sz w:val="20"/>
                <w:shd w:val="clear" w:color="auto" w:fill="ffffff"/>
              </w:rPr>
            </w:r>
          </w:p>
          <w:p>
            <w:pPr>
              <w:pStyle w:val="Normal"/>
              <w:jc w:val="center"/>
              <w:rPr>
                <w:bCs/>
                <w:sz w:val="20"/>
                <w:shd w:val="clear" w:color="auto" w:fill="ffffff"/>
              </w:rPr>
            </w:pPr>
            <w:r>
              <w:rPr>
                <w:bCs/>
                <w:sz w:val="20"/>
                <w:shd w:val="clear" w:color="auto" w:fill="ffffff"/>
              </w:rPr>
              <w:t xml:space="preserve">59:01:4311725:1081</w:t>
            </w:r>
            <w:r>
              <w:rPr>
                <w:bCs/>
                <w:sz w:val="20"/>
                <w:shd w:val="clear" w:color="auto" w:fill="ffffff"/>
              </w:rPr>
            </w:r>
          </w:p>
          <w:p>
            <w:pPr>
              <w:pStyle w:val="Normal"/>
              <w:jc w:val="center"/>
              <w:rPr>
                <w:bCs/>
                <w:sz w:val="20"/>
                <w:shd w:val="clear" w:color="auto" w:fill="ffffff"/>
              </w:rPr>
            </w:pPr>
            <w:r>
              <w:rPr>
                <w:bCs/>
                <w:sz w:val="20"/>
                <w:shd w:val="clear" w:color="auto" w:fill="ffffff"/>
              </w:rPr>
              <w:t xml:space="preserve">59:01:4311725:1117</w:t>
            </w:r>
            <w:r>
              <w:rPr>
                <w:bCs/>
                <w:sz w:val="20"/>
                <w:shd w:val="clear" w:color="auto" w:fill="ffffff"/>
              </w:rPr>
            </w:r>
          </w:p>
        </w:tc>
        <w:tc>
          <w:tcPr>
            <w:tcW w:w="423" w:type="pct"/>
            <w:textDirection w:val="lrTb"/>
            <w:vAlign w:val="center"/>
          </w:tcPr>
          <w:p>
            <w:pPr>
              <w:pStyle w:val="Normal"/>
              <w:jc w:val="center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Normal"/>
              <w:jc w:val="center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Normal"/>
              <w:jc w:val="center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Normal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1319</w:t>
            </w:r>
            <w:r>
              <w:rPr>
                <w:sz w:val="20"/>
              </w:rPr>
            </w:r>
          </w:p>
          <w:p>
            <w:pPr>
              <w:pStyle w:val="Normal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1100</w:t>
            </w:r>
            <w:r>
              <w:rPr>
                <w:sz w:val="20"/>
              </w:rPr>
            </w:r>
          </w:p>
          <w:p>
            <w:pPr>
              <w:pStyle w:val="Normal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2855</w:t>
            </w:r>
            <w:r>
              <w:rPr>
                <w:sz w:val="20"/>
              </w:rPr>
            </w:r>
          </w:p>
        </w:tc>
        <w:tc>
          <w:tcPr>
            <w:tcW w:w="553" w:type="pct"/>
            <w:textDirection w:val="lrTb"/>
            <w:vAlign w:val="center"/>
          </w:tcPr>
          <w:p>
            <w:pPr>
              <w:pStyle w:val="Normal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84 м</w:t>
            </w:r>
            <w:r>
              <w:rPr>
                <w:sz w:val="20"/>
              </w:rPr>
            </w:r>
          </w:p>
        </w:tc>
        <w:tc>
          <w:tcPr>
            <w:tcW w:w="656" w:type="pct"/>
            <w:textDirection w:val="lrTb"/>
            <w:vAlign w:val="center"/>
          </w:tcPr>
          <w:p>
            <w:pPr>
              <w:pStyle w:val="Normal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Частная собственность</w:t>
            </w:r>
            <w:r>
              <w:rPr>
                <w:sz w:val="20"/>
              </w:rPr>
            </w:r>
          </w:p>
          <w:p>
            <w:pPr>
              <w:pStyle w:val="Normal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ПАО</w:t>
            </w:r>
            <w:r>
              <w:rPr>
                <w:sz w:val="20"/>
              </w:rPr>
              <w:t xml:space="preserve"> «Т Плюс»</w:t>
            </w:r>
            <w:r>
              <w:rPr>
                <w:sz w:val="20"/>
              </w:rPr>
            </w:r>
          </w:p>
        </w:tc>
        <w:tc>
          <w:tcPr>
            <w:tcW w:w="590" w:type="pct"/>
            <w:textDirection w:val="lrTb"/>
            <w:vAlign w:val="center"/>
          </w:tcPr>
          <w:p>
            <w:pPr>
              <w:pStyle w:val="Normal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 - </w:t>
            </w:r>
            <w:r>
              <w:rPr>
                <w:sz w:val="20"/>
              </w:rPr>
            </w:r>
          </w:p>
        </w:tc>
        <w:tc>
          <w:tcPr>
            <w:tcW w:w="777" w:type="pct"/>
            <w:vMerge w:val="restart"/>
            <w:textDirection w:val="lrTb"/>
            <w:vAlign w:val="center"/>
          </w:tcPr>
          <w:p>
            <w:pPr>
              <w:pStyle w:val="Normal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Межквартальные –</w:t>
            </w:r>
            <w:r>
              <w:rPr>
                <w:sz w:val="20"/>
              </w:rPr>
            </w:r>
          </w:p>
          <w:p>
            <w:pPr>
              <w:pStyle w:val="Normal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строительство/</w:t>
            </w:r>
            <w:r>
              <w:rPr>
                <w:sz w:val="20"/>
              </w:rPr>
            </w:r>
          </w:p>
          <w:p>
            <w:pPr>
              <w:pStyle w:val="Normal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реконструкция</w:t>
            </w:r>
            <w:r>
              <w:rPr>
                <w:sz w:val="20"/>
              </w:rPr>
            </w:r>
          </w:p>
          <w:p>
            <w:pPr>
              <w:pStyle w:val="Normal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в соответствии</w:t>
            </w:r>
            <w:r>
              <w:rPr>
                <w:sz w:val="20"/>
              </w:rPr>
            </w:r>
          </w:p>
          <w:p>
            <w:pPr>
              <w:pStyle w:val="Normal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с проектной</w:t>
            </w:r>
            <w:r>
              <w:rPr>
                <w:sz w:val="20"/>
              </w:rPr>
            </w:r>
          </w:p>
          <w:p>
            <w:pPr>
              <w:pStyle w:val="Normal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документацией</w:t>
            </w:r>
            <w:r>
              <w:rPr>
                <w:sz w:val="20"/>
              </w:rPr>
            </w:r>
          </w:p>
          <w:p>
            <w:pPr>
              <w:pStyle w:val="Normal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ресурсоснабжающих организаций,</w:t>
            </w:r>
            <w:r>
              <w:rPr>
                <w:sz w:val="20"/>
              </w:rPr>
            </w:r>
          </w:p>
          <w:p>
            <w:pPr>
              <w:pStyle w:val="Normal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внутриквартальные</w:t>
            </w:r>
            <w:r>
              <w:rPr>
                <w:sz w:val="20"/>
              </w:rPr>
            </w:r>
          </w:p>
          <w:p>
            <w:pPr>
              <w:pStyle w:val="Normal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–вынос/переустройство/</w:t>
            </w:r>
            <w:r>
              <w:rPr>
                <w:sz w:val="20"/>
              </w:rPr>
            </w:r>
          </w:p>
          <w:p>
            <w:pPr>
              <w:pStyle w:val="Normal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строительство</w:t>
            </w:r>
            <w:r>
              <w:rPr>
                <w:sz w:val="20"/>
              </w:rPr>
            </w:r>
          </w:p>
        </w:tc>
      </w:tr>
      <w:tr>
        <w:trPr>
          <w:trHeight w:val="1454"/>
        </w:trP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c>
          <w:tcPr>
            <w:tcW w:w="139" w:type="pct"/>
            <w:textDirection w:val="lrTb"/>
            <w:vAlign w:val="center"/>
          </w:tcPr>
          <w:p>
            <w:pPr>
              <w:pStyle w:val="Normal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2</w:t>
            </w:r>
            <w:r>
              <w:rPr>
                <w:sz w:val="20"/>
              </w:rPr>
            </w:r>
          </w:p>
        </w:tc>
        <w:tc>
          <w:tcPr>
            <w:tcW w:w="657" w:type="pct"/>
            <w:textDirection w:val="lrTb"/>
            <w:vAlign w:val="center"/>
          </w:tcPr>
          <w:p>
            <w:pPr>
              <w:pStyle w:val="Normal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г. Пермь, </w:t>
            </w:r>
            <w:r>
              <w:rPr>
                <w:sz w:val="20"/>
              </w:rPr>
            </w:r>
          </w:p>
          <w:p>
            <w:pPr>
              <w:pStyle w:val="Normal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ул</w:t>
            </w:r>
            <w:r>
              <w:rPr>
                <w:sz w:val="20"/>
              </w:rPr>
              <w:t xml:space="preserve">.</w:t>
            </w:r>
            <w:r>
              <w:rPr>
                <w:sz w:val="20"/>
              </w:rPr>
              <w:t xml:space="preserve"> Инженерная, </w:t>
            </w:r>
            <w:r>
              <w:rPr>
                <w:sz w:val="20"/>
              </w:rPr>
              <w:br w:type="textWrapping" w:clear="all"/>
            </w:r>
            <w:r>
              <w:rPr>
                <w:sz w:val="20"/>
              </w:rPr>
              <w:t xml:space="preserve">д б/н, Мотовилихинский район, 12, 55</w:t>
            </w:r>
            <w:r>
              <w:rPr>
                <w:sz w:val="20"/>
              </w:rPr>
            </w:r>
          </w:p>
        </w:tc>
        <w:tc>
          <w:tcPr>
            <w:tcW w:w="556" w:type="pct"/>
            <w:textDirection w:val="lrTb"/>
            <w:vAlign w:val="center"/>
          </w:tcPr>
          <w:p>
            <w:pPr>
              <w:pStyle w:val="Normal"/>
              <w:ind w:left="-108" w:right="-108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Инженерные сети</w:t>
            </w:r>
            <w:r>
              <w:rPr>
                <w:sz w:val="20"/>
              </w:rPr>
            </w:r>
          </w:p>
        </w:tc>
        <w:tc>
          <w:tcPr>
            <w:tcW w:w="649" w:type="pct"/>
            <w:textDirection w:val="lrTb"/>
            <w:vAlign w:val="center"/>
          </w:tcPr>
          <w:p>
            <w:pPr>
              <w:pStyle w:val="Normal"/>
              <w:jc w:val="center"/>
              <w:rPr>
                <w:bCs/>
                <w:sz w:val="20"/>
                <w:shd w:val="clear" w:color="auto" w:fill="ffffff"/>
              </w:rPr>
            </w:pPr>
            <w:r>
              <w:rPr>
                <w:bCs/>
                <w:sz w:val="20"/>
                <w:shd w:val="clear" w:color="auto" w:fill="ffffff"/>
              </w:rPr>
              <w:t xml:space="preserve">ОКС:</w:t>
            </w:r>
            <w:r>
              <w:rPr>
                <w:bCs/>
                <w:sz w:val="20"/>
                <w:shd w:val="clear" w:color="auto" w:fill="ffffff"/>
              </w:rPr>
            </w:r>
          </w:p>
          <w:p>
            <w:pPr>
              <w:pStyle w:val="Normal"/>
              <w:jc w:val="center"/>
              <w:rPr>
                <w:bCs/>
                <w:sz w:val="20"/>
                <w:shd w:val="clear" w:color="auto" w:fill="ffffff"/>
              </w:rPr>
            </w:pPr>
            <w:r>
              <w:rPr>
                <w:bCs/>
                <w:sz w:val="20"/>
                <w:shd w:val="clear" w:color="auto" w:fill="ffffff"/>
              </w:rPr>
              <w:t xml:space="preserve">59:01:0000000:15695</w:t>
            </w:r>
            <w:r>
              <w:rPr>
                <w:bCs/>
                <w:sz w:val="20"/>
                <w:shd w:val="clear" w:color="auto" w:fill="ffffff"/>
              </w:rPr>
            </w:r>
          </w:p>
          <w:p>
            <w:pPr>
              <w:pStyle w:val="Normal"/>
              <w:jc w:val="center"/>
              <w:rPr>
                <w:bCs/>
                <w:sz w:val="20"/>
                <w:shd w:val="clear" w:color="auto" w:fill="ffffff"/>
              </w:rPr>
            </w:pPr>
            <w:r>
              <w:rPr>
                <w:bCs/>
                <w:sz w:val="20"/>
                <w:shd w:val="clear" w:color="auto" w:fill="ffffff"/>
              </w:rPr>
              <w:t xml:space="preserve">ЗУ:</w:t>
            </w:r>
            <w:r>
              <w:rPr>
                <w:bCs/>
                <w:sz w:val="20"/>
                <w:shd w:val="clear" w:color="auto" w:fill="ffffff"/>
              </w:rPr>
            </w:r>
          </w:p>
          <w:p>
            <w:pPr>
              <w:pStyle w:val="Normal"/>
              <w:jc w:val="center"/>
              <w:rPr>
                <w:bCs/>
                <w:sz w:val="20"/>
                <w:shd w:val="clear" w:color="auto" w:fill="ffffff"/>
              </w:rPr>
            </w:pPr>
            <w:r>
              <w:rPr>
                <w:bCs/>
                <w:sz w:val="20"/>
                <w:shd w:val="clear" w:color="auto" w:fill="ffffff"/>
              </w:rPr>
              <w:t xml:space="preserve">59:01:4311725:12</w:t>
            </w:r>
            <w:r>
              <w:rPr>
                <w:bCs/>
                <w:sz w:val="20"/>
                <w:shd w:val="clear" w:color="auto" w:fill="ffffff"/>
              </w:rPr>
            </w:r>
          </w:p>
          <w:p>
            <w:pPr>
              <w:pStyle w:val="Normal"/>
              <w:jc w:val="center"/>
              <w:rPr>
                <w:bCs/>
                <w:sz w:val="20"/>
                <w:shd w:val="clear" w:color="auto" w:fill="ffffff"/>
              </w:rPr>
            </w:pPr>
            <w:r>
              <w:rPr>
                <w:bCs/>
                <w:sz w:val="20"/>
                <w:shd w:val="clear" w:color="auto" w:fill="ffffff"/>
              </w:rPr>
              <w:t xml:space="preserve">59:01:4311725:13</w:t>
            </w:r>
            <w:r>
              <w:rPr>
                <w:bCs/>
                <w:sz w:val="20"/>
                <w:shd w:val="clear" w:color="auto" w:fill="ffffff"/>
              </w:rPr>
            </w:r>
          </w:p>
        </w:tc>
        <w:tc>
          <w:tcPr>
            <w:tcW w:w="423" w:type="pct"/>
            <w:textDirection w:val="lrTb"/>
            <w:vAlign w:val="center"/>
          </w:tcPr>
          <w:p>
            <w:pPr>
              <w:pStyle w:val="Normal"/>
              <w:jc w:val="center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Normal"/>
              <w:jc w:val="center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Normal"/>
              <w:jc w:val="center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Normal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2451</w:t>
            </w:r>
            <w:r>
              <w:rPr>
                <w:sz w:val="20"/>
              </w:rPr>
            </w:r>
          </w:p>
          <w:p>
            <w:pPr>
              <w:pStyle w:val="Normal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2296,44</w:t>
            </w:r>
            <w:r>
              <w:rPr>
                <w:sz w:val="20"/>
              </w:rPr>
            </w:r>
          </w:p>
        </w:tc>
        <w:tc>
          <w:tcPr>
            <w:tcW w:w="553" w:type="pct"/>
            <w:textDirection w:val="lrTb"/>
            <w:vAlign w:val="center"/>
          </w:tcPr>
          <w:p>
            <w:pPr>
              <w:pStyle w:val="Normal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99 м</w:t>
            </w:r>
            <w:r>
              <w:rPr>
                <w:sz w:val="20"/>
              </w:rPr>
            </w:r>
          </w:p>
        </w:tc>
        <w:tc>
          <w:tcPr>
            <w:tcW w:w="656" w:type="pct"/>
            <w:textDirection w:val="lrTb"/>
            <w:vAlign w:val="center"/>
          </w:tcPr>
          <w:p>
            <w:pPr>
              <w:pStyle w:val="Normal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Частная собственность</w:t>
            </w:r>
            <w:r>
              <w:rPr>
                <w:sz w:val="20"/>
              </w:rPr>
            </w:r>
          </w:p>
          <w:p>
            <w:pPr>
              <w:pStyle w:val="Normal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ПАО</w:t>
            </w:r>
            <w:r>
              <w:rPr>
                <w:sz w:val="20"/>
              </w:rPr>
              <w:t xml:space="preserve"> «Т Плюс»</w:t>
            </w:r>
            <w:r>
              <w:rPr>
                <w:sz w:val="20"/>
              </w:rPr>
            </w:r>
          </w:p>
        </w:tc>
        <w:tc>
          <w:tcPr>
            <w:tcW w:w="590" w:type="pct"/>
            <w:textDirection w:val="lrTb"/>
            <w:vAlign w:val="center"/>
          </w:tcPr>
          <w:p>
            <w:pPr>
              <w:pStyle w:val="Normal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 - </w:t>
            </w:r>
            <w:r>
              <w:rPr>
                <w:sz w:val="20"/>
              </w:rPr>
            </w:r>
          </w:p>
        </w:tc>
        <w:tc>
          <w:tcPr>
            <w:tcW w:w="777" w:type="pct"/>
            <w:vMerge w:val="continue"/>
            <w:textDirection w:val="lrTb"/>
            <w:vAlign w:val="center"/>
          </w:tcPr>
          <w:p>
            <w:pPr>
              <w:pStyle w:val="Normal"/>
            </w:pPr>
          </w:p>
        </w:tc>
      </w:tr>
      <w:tr>
        <w:trPr>
          <w:trHeight w:val="2562"/>
        </w:trP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c>
          <w:tcPr>
            <w:tcW w:w="139" w:type="pct"/>
            <w:textDirection w:val="lrTb"/>
            <w:vAlign w:val="center"/>
          </w:tcPr>
          <w:p>
            <w:pPr>
              <w:pStyle w:val="Normal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3</w:t>
            </w:r>
            <w:r>
              <w:rPr>
                <w:sz w:val="20"/>
              </w:rPr>
            </w:r>
          </w:p>
        </w:tc>
        <w:tc>
          <w:tcPr>
            <w:tcW w:w="657" w:type="pct"/>
            <w:textDirection w:val="lrTb"/>
            <w:vAlign w:val="center"/>
          </w:tcPr>
          <w:p>
            <w:pPr>
              <w:pStyle w:val="Normal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г. Пермь, </w:t>
            </w:r>
            <w:r>
              <w:rPr>
                <w:sz w:val="20"/>
              </w:rPr>
            </w:r>
          </w:p>
          <w:p>
            <w:pPr>
              <w:pStyle w:val="Normal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ул. Металлистов, 15; Ким, 51,53,55,57; Инженерная,</w:t>
            </w:r>
            <w:r>
              <w:rPr>
                <w:sz w:val="20"/>
              </w:rPr>
            </w:r>
          </w:p>
          <w:p>
            <w:pPr>
              <w:pStyle w:val="Normal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6,6а,10,12,14</w:t>
            </w:r>
            <w:r>
              <w:rPr>
                <w:sz w:val="20"/>
              </w:rPr>
            </w:r>
          </w:p>
        </w:tc>
        <w:tc>
          <w:tcPr>
            <w:tcW w:w="556" w:type="pct"/>
            <w:textDirection w:val="lrTb"/>
            <w:vAlign w:val="center"/>
          </w:tcPr>
          <w:p>
            <w:pPr>
              <w:pStyle w:val="Normal"/>
              <w:ind w:left="-108" w:right="-108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Канализационная сеть</w:t>
            </w:r>
            <w:r>
              <w:rPr>
                <w:sz w:val="20"/>
              </w:rPr>
            </w:r>
          </w:p>
        </w:tc>
        <w:tc>
          <w:tcPr>
            <w:tcW w:w="649" w:type="pct"/>
            <w:textDirection w:val="lrTb"/>
            <w:vAlign w:val="center"/>
          </w:tcPr>
          <w:p>
            <w:pPr>
              <w:pStyle w:val="Normal"/>
              <w:jc w:val="center"/>
              <w:rPr>
                <w:bCs/>
                <w:sz w:val="20"/>
                <w:shd w:val="clear" w:color="auto" w:fill="ffffff"/>
              </w:rPr>
            </w:pPr>
            <w:r>
              <w:rPr>
                <w:bCs/>
                <w:sz w:val="20"/>
                <w:shd w:val="clear" w:color="auto" w:fill="ffffff"/>
              </w:rPr>
              <w:t xml:space="preserve">ОКС:</w:t>
            </w:r>
            <w:r>
              <w:rPr>
                <w:bCs/>
                <w:sz w:val="20"/>
                <w:shd w:val="clear" w:color="auto" w:fill="ffffff"/>
              </w:rPr>
            </w:r>
          </w:p>
          <w:p>
            <w:pPr>
              <w:pStyle w:val="Normal"/>
              <w:jc w:val="center"/>
              <w:rPr>
                <w:bCs/>
                <w:sz w:val="20"/>
                <w:shd w:val="clear" w:color="auto" w:fill="ffffff"/>
              </w:rPr>
            </w:pPr>
            <w:r>
              <w:rPr>
                <w:bCs/>
                <w:sz w:val="20"/>
                <w:shd w:val="clear" w:color="auto" w:fill="ffffff"/>
              </w:rPr>
              <w:t xml:space="preserve">59:01:0000000:49027</w:t>
            </w:r>
            <w:r>
              <w:rPr>
                <w:bCs/>
                <w:sz w:val="20"/>
                <w:shd w:val="clear" w:color="auto" w:fill="ffffff"/>
              </w:rPr>
            </w:r>
          </w:p>
          <w:p>
            <w:pPr>
              <w:pStyle w:val="Normal"/>
              <w:jc w:val="center"/>
              <w:rPr>
                <w:bCs/>
                <w:sz w:val="20"/>
                <w:shd w:val="clear" w:color="auto" w:fill="ffffff"/>
              </w:rPr>
            </w:pPr>
            <w:r>
              <w:rPr>
                <w:bCs/>
                <w:sz w:val="20"/>
                <w:shd w:val="clear" w:color="auto" w:fill="ffffff"/>
              </w:rPr>
              <w:t xml:space="preserve">ЗУ:</w:t>
            </w:r>
            <w:r>
              <w:rPr>
                <w:bCs/>
                <w:sz w:val="20"/>
                <w:shd w:val="clear" w:color="auto" w:fill="ffffff"/>
              </w:rPr>
            </w:r>
          </w:p>
          <w:p>
            <w:pPr>
              <w:pStyle w:val="Normal"/>
              <w:jc w:val="center"/>
              <w:rPr>
                <w:bCs/>
                <w:sz w:val="20"/>
                <w:shd w:val="clear" w:color="auto" w:fill="ffffff"/>
              </w:rPr>
            </w:pPr>
            <w:r>
              <w:rPr>
                <w:bCs/>
                <w:sz w:val="20"/>
                <w:shd w:val="clear" w:color="auto" w:fill="ffffff"/>
              </w:rPr>
              <w:t xml:space="preserve">59:01:4311725:3</w:t>
            </w:r>
            <w:r>
              <w:rPr>
                <w:bCs/>
                <w:sz w:val="20"/>
                <w:shd w:val="clear" w:color="auto" w:fill="ffffff"/>
              </w:rPr>
            </w:r>
          </w:p>
          <w:p>
            <w:pPr>
              <w:pStyle w:val="Normal"/>
              <w:jc w:val="center"/>
              <w:rPr>
                <w:bCs/>
                <w:sz w:val="20"/>
                <w:shd w:val="clear" w:color="auto" w:fill="ffffff"/>
              </w:rPr>
            </w:pPr>
            <w:r>
              <w:rPr>
                <w:bCs/>
                <w:sz w:val="20"/>
                <w:shd w:val="clear" w:color="auto" w:fill="ffffff"/>
              </w:rPr>
              <w:t xml:space="preserve">59:01:4311725:9</w:t>
            </w:r>
            <w:r>
              <w:rPr>
                <w:bCs/>
                <w:sz w:val="20"/>
                <w:shd w:val="clear" w:color="auto" w:fill="ffffff"/>
              </w:rPr>
            </w:r>
          </w:p>
          <w:p>
            <w:pPr>
              <w:pStyle w:val="Normal"/>
              <w:jc w:val="center"/>
              <w:rPr>
                <w:bCs/>
                <w:sz w:val="20"/>
                <w:shd w:val="clear" w:color="auto" w:fill="ffffff"/>
              </w:rPr>
            </w:pPr>
            <w:r>
              <w:rPr>
                <w:bCs/>
                <w:sz w:val="20"/>
                <w:shd w:val="clear" w:color="auto" w:fill="ffffff"/>
              </w:rPr>
              <w:t xml:space="preserve">59:01:4311725:11</w:t>
            </w:r>
            <w:r>
              <w:rPr>
                <w:bCs/>
                <w:sz w:val="20"/>
                <w:shd w:val="clear" w:color="auto" w:fill="ffffff"/>
              </w:rPr>
            </w:r>
          </w:p>
          <w:p>
            <w:pPr>
              <w:pStyle w:val="Normal"/>
              <w:jc w:val="center"/>
              <w:rPr>
                <w:bCs/>
                <w:sz w:val="20"/>
                <w:shd w:val="clear" w:color="auto" w:fill="ffffff"/>
              </w:rPr>
            </w:pPr>
            <w:r>
              <w:rPr>
                <w:bCs/>
                <w:sz w:val="20"/>
                <w:shd w:val="clear" w:color="auto" w:fill="ffffff"/>
              </w:rPr>
              <w:t xml:space="preserve">59:01:4311725:12</w:t>
            </w:r>
            <w:r>
              <w:rPr>
                <w:bCs/>
                <w:sz w:val="20"/>
                <w:shd w:val="clear" w:color="auto" w:fill="ffffff"/>
              </w:rPr>
            </w:r>
          </w:p>
          <w:p>
            <w:pPr>
              <w:pStyle w:val="Normal"/>
              <w:jc w:val="center"/>
              <w:rPr>
                <w:bCs/>
                <w:sz w:val="20"/>
                <w:shd w:val="clear" w:color="auto" w:fill="ffffff"/>
              </w:rPr>
            </w:pPr>
            <w:r>
              <w:rPr>
                <w:bCs/>
                <w:sz w:val="20"/>
                <w:shd w:val="clear" w:color="auto" w:fill="ffffff"/>
              </w:rPr>
              <w:t xml:space="preserve">59:01:4311725:13</w:t>
            </w:r>
            <w:r>
              <w:rPr>
                <w:bCs/>
                <w:sz w:val="20"/>
                <w:shd w:val="clear" w:color="auto" w:fill="ffffff"/>
              </w:rPr>
            </w:r>
          </w:p>
          <w:p>
            <w:pPr>
              <w:pStyle w:val="Normal"/>
              <w:jc w:val="center"/>
              <w:rPr>
                <w:bCs/>
                <w:sz w:val="20"/>
                <w:shd w:val="clear" w:color="auto" w:fill="ffffff"/>
              </w:rPr>
            </w:pPr>
            <w:r>
              <w:rPr>
                <w:bCs/>
                <w:sz w:val="20"/>
                <w:shd w:val="clear" w:color="auto" w:fill="ffffff"/>
              </w:rPr>
              <w:t xml:space="preserve">59:01:4311725:18</w:t>
            </w:r>
            <w:r>
              <w:rPr>
                <w:bCs/>
                <w:sz w:val="20"/>
                <w:shd w:val="clear" w:color="auto" w:fill="ffffff"/>
              </w:rPr>
            </w:r>
          </w:p>
          <w:p>
            <w:pPr>
              <w:pStyle w:val="Normal"/>
              <w:jc w:val="center"/>
              <w:rPr>
                <w:bCs/>
                <w:sz w:val="20"/>
                <w:shd w:val="clear" w:color="auto" w:fill="ffffff"/>
              </w:rPr>
            </w:pPr>
            <w:r>
              <w:rPr>
                <w:bCs/>
                <w:sz w:val="20"/>
                <w:shd w:val="clear" w:color="auto" w:fill="ffffff"/>
              </w:rPr>
              <w:t xml:space="preserve">59:01:4311725:21</w:t>
            </w:r>
            <w:r>
              <w:rPr>
                <w:bCs/>
                <w:sz w:val="20"/>
                <w:shd w:val="clear" w:color="auto" w:fill="ffffff"/>
              </w:rPr>
            </w:r>
          </w:p>
          <w:p>
            <w:pPr>
              <w:pStyle w:val="Normal"/>
              <w:jc w:val="center"/>
              <w:rPr>
                <w:bCs/>
                <w:sz w:val="20"/>
                <w:shd w:val="clear" w:color="auto" w:fill="ffffff"/>
              </w:rPr>
            </w:pPr>
            <w:r>
              <w:rPr>
                <w:bCs/>
                <w:sz w:val="20"/>
                <w:shd w:val="clear" w:color="auto" w:fill="ffffff"/>
              </w:rPr>
              <w:t xml:space="preserve">59:01:4311725:1081</w:t>
            </w:r>
            <w:r>
              <w:rPr>
                <w:bCs/>
                <w:sz w:val="20"/>
                <w:shd w:val="clear" w:color="auto" w:fill="ffffff"/>
              </w:rPr>
            </w:r>
          </w:p>
        </w:tc>
        <w:tc>
          <w:tcPr>
            <w:tcW w:w="423" w:type="pct"/>
            <w:textDirection w:val="lrTb"/>
            <w:vAlign w:val="center"/>
          </w:tcPr>
          <w:p>
            <w:pPr>
              <w:pStyle w:val="Normal"/>
              <w:jc w:val="center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Normal"/>
              <w:jc w:val="center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Normal"/>
              <w:jc w:val="center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Normal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1527</w:t>
            </w:r>
            <w:r>
              <w:rPr>
                <w:sz w:val="20"/>
              </w:rPr>
            </w:r>
          </w:p>
          <w:p>
            <w:pPr>
              <w:pStyle w:val="Normal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2361,3</w:t>
            </w:r>
            <w:r>
              <w:rPr>
                <w:sz w:val="20"/>
              </w:rPr>
            </w:r>
          </w:p>
          <w:p>
            <w:pPr>
              <w:pStyle w:val="Normal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2523,72</w:t>
            </w:r>
            <w:r>
              <w:rPr>
                <w:sz w:val="20"/>
              </w:rPr>
            </w:r>
          </w:p>
          <w:p>
            <w:pPr>
              <w:pStyle w:val="Normal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2451</w:t>
            </w:r>
            <w:r>
              <w:rPr>
                <w:sz w:val="20"/>
              </w:rPr>
            </w:r>
          </w:p>
          <w:p>
            <w:pPr>
              <w:pStyle w:val="Normal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2296,44</w:t>
            </w:r>
            <w:r>
              <w:rPr>
                <w:sz w:val="20"/>
              </w:rPr>
            </w:r>
          </w:p>
          <w:p>
            <w:pPr>
              <w:pStyle w:val="Normal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1319</w:t>
            </w:r>
            <w:r>
              <w:rPr>
                <w:sz w:val="20"/>
              </w:rPr>
            </w:r>
          </w:p>
          <w:p>
            <w:pPr>
              <w:pStyle w:val="Normal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2288</w:t>
            </w:r>
            <w:r>
              <w:rPr>
                <w:sz w:val="20"/>
              </w:rPr>
            </w:r>
          </w:p>
          <w:p>
            <w:pPr>
              <w:pStyle w:val="Normal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1100</w:t>
            </w:r>
            <w:r>
              <w:rPr>
                <w:sz w:val="20"/>
              </w:rPr>
            </w:r>
          </w:p>
        </w:tc>
        <w:tc>
          <w:tcPr>
            <w:tcW w:w="553" w:type="pct"/>
            <w:textDirection w:val="lrTb"/>
            <w:vAlign w:val="center"/>
          </w:tcPr>
          <w:p>
            <w:pPr>
              <w:pStyle w:val="Normal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667 м</w:t>
            </w:r>
            <w:r>
              <w:rPr>
                <w:sz w:val="20"/>
              </w:rPr>
            </w:r>
          </w:p>
        </w:tc>
        <w:tc>
          <w:tcPr>
            <w:tcW w:w="656" w:type="pct"/>
            <w:textDirection w:val="lrTb"/>
            <w:vAlign w:val="center"/>
          </w:tcPr>
          <w:p>
            <w:pPr>
              <w:pStyle w:val="Normal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Муниципальная собственность</w:t>
            </w:r>
            <w:r>
              <w:rPr>
                <w:sz w:val="20"/>
              </w:rPr>
            </w:r>
          </w:p>
          <w:p>
            <w:pPr>
              <w:pStyle w:val="Normal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Муниципальное образование </w:t>
            </w:r>
            <w:r>
              <w:rPr>
                <w:sz w:val="20"/>
              </w:rPr>
              <w:br w:type="textWrapping" w:clear="all"/>
            </w:r>
            <w:r>
              <w:rPr>
                <w:sz w:val="20"/>
              </w:rPr>
              <w:t xml:space="preserve">г. Пермь</w:t>
            </w:r>
            <w:r>
              <w:rPr>
                <w:sz w:val="20"/>
              </w:rPr>
            </w:r>
          </w:p>
        </w:tc>
        <w:tc>
          <w:tcPr>
            <w:tcW w:w="590" w:type="pct"/>
            <w:textDirection w:val="lrTb"/>
            <w:vAlign w:val="center"/>
          </w:tcPr>
          <w:p>
            <w:pPr>
              <w:pStyle w:val="Normal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 - </w:t>
            </w:r>
            <w:r>
              <w:rPr>
                <w:sz w:val="20"/>
              </w:rPr>
            </w:r>
          </w:p>
        </w:tc>
        <w:tc>
          <w:tcPr>
            <w:tcW w:w="777" w:type="pct"/>
            <w:vMerge w:val="continue"/>
            <w:textDirection w:val="lrTb"/>
            <w:vAlign w:val="center"/>
          </w:tcPr>
          <w:p>
            <w:pPr>
              <w:pStyle w:val="Normal"/>
            </w:pPr>
          </w:p>
        </w:tc>
      </w:tr>
      <w:tr>
        <w:trPr>
          <w:trHeight w:val="1199"/>
        </w:trP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c>
          <w:tcPr>
            <w:tcW w:w="139" w:type="pct"/>
            <w:textDirection w:val="lrTb"/>
            <w:vAlign w:val="center"/>
          </w:tcPr>
          <w:p>
            <w:pPr>
              <w:pStyle w:val="Normal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4</w:t>
            </w:r>
            <w:r>
              <w:rPr>
                <w:sz w:val="20"/>
              </w:rPr>
            </w:r>
          </w:p>
        </w:tc>
        <w:tc>
          <w:tcPr>
            <w:tcW w:w="657" w:type="pct"/>
            <w:textDirection w:val="lrTb"/>
            <w:vAlign w:val="center"/>
          </w:tcPr>
          <w:p>
            <w:pPr>
              <w:pStyle w:val="Normal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г. Пермь, по ул. Смирнова, Ким, Тургенева, Макаренко</w:t>
            </w:r>
            <w:r>
              <w:rPr>
                <w:sz w:val="20"/>
              </w:rPr>
            </w:r>
          </w:p>
        </w:tc>
        <w:tc>
          <w:tcPr>
            <w:tcW w:w="556" w:type="pct"/>
            <w:textDirection w:val="lrTb"/>
            <w:vAlign w:val="center"/>
          </w:tcPr>
          <w:p>
            <w:pPr>
              <w:pStyle w:val="Normal"/>
              <w:ind w:left="-108" w:right="-108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Тепловые сети</w:t>
            </w:r>
            <w:r>
              <w:rPr>
                <w:sz w:val="20"/>
              </w:rPr>
            </w:r>
          </w:p>
        </w:tc>
        <w:tc>
          <w:tcPr>
            <w:tcW w:w="649" w:type="pct"/>
            <w:textDirection w:val="lrTb"/>
            <w:vAlign w:val="center"/>
          </w:tcPr>
          <w:p>
            <w:pPr>
              <w:pStyle w:val="Normal"/>
              <w:jc w:val="center"/>
              <w:rPr>
                <w:bCs/>
                <w:sz w:val="20"/>
                <w:shd w:val="clear" w:color="auto" w:fill="ffffff"/>
              </w:rPr>
            </w:pPr>
            <w:r>
              <w:rPr>
                <w:bCs/>
                <w:sz w:val="20"/>
                <w:shd w:val="clear" w:color="auto" w:fill="ffffff"/>
              </w:rPr>
              <w:t xml:space="preserve">ОКС:</w:t>
            </w:r>
            <w:r>
              <w:rPr>
                <w:bCs/>
                <w:sz w:val="20"/>
                <w:shd w:val="clear" w:color="auto" w:fill="ffffff"/>
              </w:rPr>
            </w:r>
          </w:p>
          <w:p>
            <w:pPr>
              <w:pStyle w:val="Normal"/>
              <w:jc w:val="center"/>
              <w:rPr>
                <w:bCs/>
                <w:sz w:val="20"/>
                <w:shd w:val="clear" w:color="auto" w:fill="ffffff"/>
              </w:rPr>
            </w:pPr>
            <w:r>
              <w:rPr>
                <w:bCs/>
                <w:sz w:val="20"/>
                <w:shd w:val="clear" w:color="auto" w:fill="ffffff"/>
              </w:rPr>
              <w:t xml:space="preserve">59:01:0000000:49119</w:t>
            </w:r>
            <w:r>
              <w:rPr>
                <w:bCs/>
                <w:sz w:val="20"/>
                <w:shd w:val="clear" w:color="auto" w:fill="ffffff"/>
              </w:rPr>
            </w:r>
          </w:p>
          <w:p>
            <w:pPr>
              <w:pStyle w:val="Normal"/>
              <w:jc w:val="center"/>
              <w:rPr>
                <w:bCs/>
                <w:sz w:val="20"/>
                <w:shd w:val="clear" w:color="auto" w:fill="ffffff"/>
              </w:rPr>
            </w:pPr>
            <w:r>
              <w:rPr>
                <w:bCs/>
                <w:sz w:val="20"/>
                <w:shd w:val="clear" w:color="auto" w:fill="ffffff"/>
              </w:rPr>
              <w:t xml:space="preserve">ЗУ:</w:t>
            </w:r>
            <w:r>
              <w:rPr>
                <w:bCs/>
                <w:sz w:val="20"/>
                <w:shd w:val="clear" w:color="auto" w:fill="ffffff"/>
              </w:rPr>
            </w:r>
          </w:p>
          <w:p>
            <w:pPr>
              <w:pStyle w:val="Normal"/>
              <w:jc w:val="center"/>
              <w:rPr>
                <w:bCs/>
                <w:sz w:val="20"/>
                <w:shd w:val="clear" w:color="auto" w:fill="ffffff"/>
              </w:rPr>
            </w:pPr>
            <w:r>
              <w:rPr>
                <w:bCs/>
                <w:sz w:val="20"/>
                <w:shd w:val="clear" w:color="auto" w:fill="ffffff"/>
              </w:rPr>
              <w:t xml:space="preserve">59:01:4311725:1081</w:t>
            </w:r>
            <w:r>
              <w:rPr>
                <w:bCs/>
                <w:sz w:val="20"/>
                <w:shd w:val="clear" w:color="auto" w:fill="ffffff"/>
              </w:rPr>
            </w:r>
          </w:p>
          <w:p>
            <w:pPr>
              <w:pStyle w:val="Normal"/>
              <w:jc w:val="center"/>
              <w:rPr>
                <w:bCs/>
                <w:sz w:val="20"/>
                <w:shd w:val="clear" w:color="auto" w:fill="ffffff"/>
              </w:rPr>
            </w:pPr>
            <w:r>
              <w:rPr>
                <w:bCs/>
                <w:sz w:val="20"/>
                <w:shd w:val="clear" w:color="auto" w:fill="ffffff"/>
              </w:rPr>
              <w:t xml:space="preserve">59:01:4311725:1117</w:t>
            </w:r>
            <w:r>
              <w:rPr>
                <w:bCs/>
                <w:sz w:val="20"/>
                <w:shd w:val="clear" w:color="auto" w:fill="ffffff"/>
              </w:rPr>
            </w:r>
          </w:p>
        </w:tc>
        <w:tc>
          <w:tcPr>
            <w:tcW w:w="423" w:type="pct"/>
            <w:textDirection w:val="lrTb"/>
            <w:vAlign w:val="center"/>
          </w:tcPr>
          <w:p>
            <w:pPr>
              <w:pStyle w:val="Normal"/>
              <w:jc w:val="center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Normal"/>
              <w:jc w:val="center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Normal"/>
              <w:jc w:val="center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Normal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1100</w:t>
            </w:r>
            <w:r>
              <w:rPr>
                <w:sz w:val="20"/>
              </w:rPr>
            </w:r>
          </w:p>
          <w:p>
            <w:pPr>
              <w:pStyle w:val="Normal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2855</w:t>
            </w:r>
            <w:r>
              <w:rPr>
                <w:sz w:val="20"/>
              </w:rPr>
            </w:r>
          </w:p>
        </w:tc>
        <w:tc>
          <w:tcPr>
            <w:tcW w:w="553" w:type="pct"/>
            <w:textDirection w:val="lrTb"/>
            <w:vAlign w:val="center"/>
          </w:tcPr>
          <w:p>
            <w:pPr>
              <w:pStyle w:val="Normal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5737 м</w:t>
            </w:r>
            <w:r>
              <w:rPr>
                <w:sz w:val="20"/>
              </w:rPr>
            </w:r>
          </w:p>
        </w:tc>
        <w:tc>
          <w:tcPr>
            <w:tcW w:w="656" w:type="pct"/>
            <w:textDirection w:val="lrTb"/>
            <w:vAlign w:val="center"/>
          </w:tcPr>
          <w:p>
            <w:pPr>
              <w:pStyle w:val="Normal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Частная собственность</w:t>
            </w:r>
            <w:r>
              <w:rPr>
                <w:sz w:val="20"/>
              </w:rPr>
            </w:r>
          </w:p>
          <w:p>
            <w:pPr>
              <w:pStyle w:val="Normal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ПАО</w:t>
            </w:r>
            <w:r>
              <w:rPr>
                <w:sz w:val="20"/>
              </w:rPr>
              <w:t xml:space="preserve"> «Т Плюс»</w:t>
            </w:r>
            <w:r>
              <w:rPr>
                <w:sz w:val="20"/>
              </w:rPr>
            </w:r>
          </w:p>
        </w:tc>
        <w:tc>
          <w:tcPr>
            <w:tcW w:w="590" w:type="pct"/>
            <w:textDirection w:val="lrTb"/>
            <w:vAlign w:val="center"/>
          </w:tcPr>
          <w:p>
            <w:pPr>
              <w:pStyle w:val="Normal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 - </w:t>
            </w:r>
            <w:r>
              <w:rPr>
                <w:sz w:val="20"/>
              </w:rPr>
            </w:r>
          </w:p>
        </w:tc>
        <w:tc>
          <w:tcPr>
            <w:tcW w:w="777" w:type="pct"/>
            <w:vMerge w:val="restart"/>
            <w:textDirection w:val="lrTb"/>
            <w:vAlign w:val="center"/>
          </w:tcPr>
          <w:p>
            <w:pPr>
              <w:pStyle w:val="Normal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Межквартальные –</w:t>
            </w:r>
            <w:r>
              <w:rPr>
                <w:sz w:val="20"/>
              </w:rPr>
            </w:r>
          </w:p>
          <w:p>
            <w:pPr>
              <w:pStyle w:val="Normal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строительство/</w:t>
            </w:r>
            <w:r>
              <w:rPr>
                <w:sz w:val="20"/>
              </w:rPr>
            </w:r>
          </w:p>
          <w:p>
            <w:pPr>
              <w:pStyle w:val="Normal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реконструкция</w:t>
            </w:r>
            <w:r>
              <w:rPr>
                <w:sz w:val="20"/>
              </w:rPr>
            </w:r>
          </w:p>
          <w:p>
            <w:pPr>
              <w:pStyle w:val="Normal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в соответствии</w:t>
            </w:r>
            <w:r>
              <w:rPr>
                <w:sz w:val="20"/>
              </w:rPr>
            </w:r>
          </w:p>
          <w:p>
            <w:pPr>
              <w:pStyle w:val="Normal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с проектной</w:t>
            </w:r>
            <w:r>
              <w:rPr>
                <w:sz w:val="20"/>
              </w:rPr>
            </w:r>
          </w:p>
          <w:p>
            <w:pPr>
              <w:pStyle w:val="Normal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документацией</w:t>
            </w:r>
            <w:r>
              <w:rPr>
                <w:sz w:val="20"/>
              </w:rPr>
            </w:r>
          </w:p>
          <w:p>
            <w:pPr>
              <w:pStyle w:val="Normal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ресурсоснабжающих организаций,</w:t>
            </w:r>
            <w:r>
              <w:rPr>
                <w:sz w:val="20"/>
              </w:rPr>
            </w:r>
          </w:p>
          <w:p>
            <w:pPr>
              <w:pStyle w:val="Normal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внутриквартальные</w:t>
            </w:r>
            <w:r>
              <w:rPr>
                <w:sz w:val="20"/>
              </w:rPr>
            </w:r>
          </w:p>
          <w:p>
            <w:pPr>
              <w:pStyle w:val="Normal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–вынос/переустройство/</w:t>
            </w:r>
            <w:r>
              <w:rPr>
                <w:sz w:val="20"/>
              </w:rPr>
            </w:r>
          </w:p>
          <w:p>
            <w:pPr>
              <w:pStyle w:val="Normal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строительство</w:t>
            </w:r>
            <w:r>
              <w:rPr>
                <w:sz w:val="20"/>
              </w:rPr>
            </w:r>
          </w:p>
        </w:tc>
      </w:tr>
      <w:tr>
        <w:trPr>
          <w:trHeight w:val="2487"/>
        </w:trP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c>
          <w:tcPr>
            <w:tcW w:w="139" w:type="pct"/>
            <w:textDirection w:val="lrTb"/>
            <w:vAlign w:val="center"/>
          </w:tcPr>
          <w:p>
            <w:pPr>
              <w:pStyle w:val="Normal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5</w:t>
            </w:r>
            <w:r>
              <w:rPr>
                <w:sz w:val="20"/>
              </w:rPr>
            </w:r>
          </w:p>
        </w:tc>
        <w:tc>
          <w:tcPr>
            <w:tcW w:w="657" w:type="pct"/>
            <w:textDirection w:val="lrTb"/>
            <w:vAlign w:val="center"/>
          </w:tcPr>
          <w:p>
            <w:pPr>
              <w:pStyle w:val="Normal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г. Пермь, начало-здание ЦТП-29 по ул. Инженерная, 12а, конец- жилые дома по ул. Металлистов, 15, 19, по ул. Инженерная, 6, 6а, 18; здание по ул. Инженерная, 5</w:t>
            </w:r>
            <w:r>
              <w:rPr>
                <w:sz w:val="20"/>
              </w:rPr>
            </w:r>
          </w:p>
        </w:tc>
        <w:tc>
          <w:tcPr>
            <w:tcW w:w="556" w:type="pct"/>
            <w:textDirection w:val="lrTb"/>
            <w:vAlign w:val="center"/>
          </w:tcPr>
          <w:p>
            <w:pPr>
              <w:pStyle w:val="Normal"/>
              <w:ind w:left="-108" w:right="-108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Инженерные сети</w:t>
            </w:r>
            <w:r>
              <w:rPr>
                <w:sz w:val="20"/>
              </w:rPr>
            </w:r>
          </w:p>
        </w:tc>
        <w:tc>
          <w:tcPr>
            <w:tcW w:w="649" w:type="pct"/>
            <w:textDirection w:val="lrTb"/>
            <w:vAlign w:val="center"/>
          </w:tcPr>
          <w:p>
            <w:pPr>
              <w:pStyle w:val="Normal"/>
              <w:jc w:val="center"/>
              <w:rPr>
                <w:bCs/>
                <w:sz w:val="20"/>
                <w:shd w:val="clear" w:color="auto" w:fill="ffffff"/>
              </w:rPr>
            </w:pPr>
            <w:r>
              <w:rPr>
                <w:bCs/>
                <w:sz w:val="20"/>
                <w:shd w:val="clear" w:color="auto" w:fill="ffffff"/>
              </w:rPr>
              <w:t xml:space="preserve">ОКС:</w:t>
            </w:r>
            <w:r>
              <w:rPr>
                <w:bCs/>
                <w:sz w:val="20"/>
                <w:shd w:val="clear" w:color="auto" w:fill="ffffff"/>
              </w:rPr>
            </w:r>
          </w:p>
          <w:p>
            <w:pPr>
              <w:pStyle w:val="Normal"/>
              <w:jc w:val="center"/>
              <w:rPr>
                <w:bCs/>
                <w:sz w:val="20"/>
                <w:shd w:val="clear" w:color="auto" w:fill="ffffff"/>
              </w:rPr>
            </w:pPr>
            <w:r>
              <w:rPr>
                <w:bCs/>
                <w:sz w:val="20"/>
                <w:shd w:val="clear" w:color="auto" w:fill="ffffff"/>
              </w:rPr>
              <w:t xml:space="preserve">59:01:0000000:50824</w:t>
            </w:r>
            <w:r>
              <w:rPr>
                <w:bCs/>
                <w:sz w:val="20"/>
                <w:shd w:val="clear" w:color="auto" w:fill="ffffff"/>
              </w:rPr>
            </w:r>
          </w:p>
          <w:p>
            <w:pPr>
              <w:pStyle w:val="Normal"/>
              <w:jc w:val="center"/>
              <w:rPr>
                <w:bCs/>
                <w:sz w:val="20"/>
                <w:shd w:val="clear" w:color="auto" w:fill="ffffff"/>
              </w:rPr>
            </w:pPr>
            <w:r>
              <w:rPr>
                <w:bCs/>
                <w:sz w:val="20"/>
                <w:shd w:val="clear" w:color="auto" w:fill="ffffff"/>
              </w:rPr>
              <w:t xml:space="preserve">ЗУ:</w:t>
            </w:r>
            <w:r>
              <w:rPr>
                <w:bCs/>
                <w:sz w:val="20"/>
                <w:shd w:val="clear" w:color="auto" w:fill="ffffff"/>
              </w:rPr>
            </w:r>
          </w:p>
          <w:p>
            <w:pPr>
              <w:pStyle w:val="Normal"/>
              <w:jc w:val="center"/>
              <w:rPr>
                <w:bCs/>
                <w:sz w:val="20"/>
                <w:shd w:val="clear" w:color="auto" w:fill="ffffff"/>
              </w:rPr>
            </w:pPr>
            <w:r>
              <w:rPr>
                <w:bCs/>
                <w:sz w:val="20"/>
                <w:shd w:val="clear" w:color="auto" w:fill="ffffff"/>
              </w:rPr>
              <w:t xml:space="preserve">59:01:4311725:13</w:t>
            </w:r>
            <w:r>
              <w:rPr>
                <w:bCs/>
                <w:sz w:val="20"/>
                <w:shd w:val="clear" w:color="auto" w:fill="ffffff"/>
              </w:rPr>
            </w:r>
          </w:p>
          <w:p>
            <w:pPr>
              <w:pStyle w:val="Normal"/>
              <w:jc w:val="center"/>
              <w:rPr>
                <w:bCs/>
                <w:sz w:val="20"/>
                <w:shd w:val="clear" w:color="auto" w:fill="ffffff"/>
              </w:rPr>
            </w:pPr>
            <w:r>
              <w:rPr>
                <w:bCs/>
                <w:sz w:val="20"/>
                <w:shd w:val="clear" w:color="auto" w:fill="ffffff"/>
              </w:rPr>
              <w:t xml:space="preserve">59:01:4311725:18</w:t>
            </w:r>
            <w:r>
              <w:rPr>
                <w:bCs/>
                <w:sz w:val="20"/>
                <w:shd w:val="clear" w:color="auto" w:fill="ffffff"/>
              </w:rPr>
            </w:r>
          </w:p>
        </w:tc>
        <w:tc>
          <w:tcPr>
            <w:tcW w:w="423" w:type="pct"/>
            <w:textDirection w:val="lrTb"/>
            <w:vAlign w:val="center"/>
          </w:tcPr>
          <w:p>
            <w:pPr>
              <w:pStyle w:val="Normal"/>
              <w:jc w:val="center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Normal"/>
              <w:jc w:val="center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Normal"/>
              <w:jc w:val="center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Normal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2296,44</w:t>
            </w:r>
            <w:r>
              <w:rPr>
                <w:sz w:val="20"/>
              </w:rPr>
            </w:r>
          </w:p>
          <w:p>
            <w:pPr>
              <w:pStyle w:val="Normal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1319</w:t>
            </w:r>
            <w:r>
              <w:rPr>
                <w:sz w:val="20"/>
              </w:rPr>
            </w:r>
          </w:p>
        </w:tc>
        <w:tc>
          <w:tcPr>
            <w:tcW w:w="553" w:type="pct"/>
            <w:textDirection w:val="lrTb"/>
            <w:vAlign w:val="center"/>
          </w:tcPr>
          <w:p>
            <w:pPr>
              <w:pStyle w:val="Normal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1 м</w:t>
            </w:r>
            <w:r>
              <w:rPr>
                <w:sz w:val="20"/>
              </w:rPr>
            </w:r>
          </w:p>
        </w:tc>
        <w:tc>
          <w:tcPr>
            <w:tcW w:w="656" w:type="pct"/>
            <w:textDirection w:val="lrTb"/>
            <w:vAlign w:val="center"/>
          </w:tcPr>
          <w:p>
            <w:pPr>
              <w:pStyle w:val="Normal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Частная собственность</w:t>
            </w:r>
            <w:r>
              <w:rPr>
                <w:sz w:val="20"/>
              </w:rPr>
            </w:r>
          </w:p>
          <w:p>
            <w:pPr>
              <w:pStyle w:val="Normal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ПАО</w:t>
            </w:r>
            <w:r>
              <w:rPr>
                <w:sz w:val="20"/>
              </w:rPr>
              <w:t xml:space="preserve"> «Т Плюс»</w:t>
            </w:r>
            <w:r>
              <w:rPr>
                <w:sz w:val="20"/>
              </w:rPr>
            </w:r>
          </w:p>
        </w:tc>
        <w:tc>
          <w:tcPr>
            <w:tcW w:w="590" w:type="pct"/>
            <w:textDirection w:val="lrTb"/>
            <w:vAlign w:val="center"/>
          </w:tcPr>
          <w:p>
            <w:pPr>
              <w:pStyle w:val="Normal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 - </w:t>
            </w:r>
            <w:r>
              <w:rPr>
                <w:sz w:val="20"/>
              </w:rPr>
            </w:r>
          </w:p>
        </w:tc>
        <w:tc>
          <w:tcPr>
            <w:tcW w:w="777" w:type="pct"/>
            <w:vMerge w:val="continue"/>
            <w:textDirection w:val="lrTb"/>
            <w:vAlign w:val="center"/>
          </w:tcPr>
          <w:p>
            <w:pPr>
              <w:pStyle w:val="Normal"/>
            </w:pPr>
          </w:p>
        </w:tc>
      </w:tr>
      <w:tr>
        <w:trPr>
          <w:trHeight w:val="2421"/>
        </w:trP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c>
          <w:tcPr>
            <w:tcW w:w="139" w:type="pct"/>
            <w:textDirection w:val="lrTb"/>
            <w:vAlign w:val="center"/>
          </w:tcPr>
          <w:p>
            <w:pPr>
              <w:pStyle w:val="Normal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6</w:t>
            </w:r>
            <w:r>
              <w:rPr>
                <w:sz w:val="20"/>
              </w:rPr>
            </w:r>
          </w:p>
        </w:tc>
        <w:tc>
          <w:tcPr>
            <w:tcW w:w="657" w:type="pct"/>
            <w:textDirection w:val="lrTb"/>
            <w:vAlign w:val="center"/>
          </w:tcPr>
          <w:p>
            <w:pPr>
              <w:pStyle w:val="Normal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В границах территории жилой застройки, подлежащей комплексному развитию  </w:t>
            </w:r>
            <w:r>
              <w:rPr>
                <w:sz w:val="20"/>
              </w:rPr>
            </w:r>
          </w:p>
        </w:tc>
        <w:tc>
          <w:tcPr>
            <w:tcW w:w="556" w:type="pct"/>
            <w:textDirection w:val="lrTb"/>
            <w:vAlign w:val="center"/>
          </w:tcPr>
          <w:p>
            <w:pPr>
              <w:pStyle w:val="Normal"/>
              <w:ind w:left="-108" w:right="-108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Телефонная канализация АТС-65</w:t>
            </w:r>
            <w:r>
              <w:rPr>
                <w:sz w:val="20"/>
              </w:rPr>
            </w:r>
          </w:p>
        </w:tc>
        <w:tc>
          <w:tcPr>
            <w:tcW w:w="649" w:type="pct"/>
            <w:textDirection w:val="lrTb"/>
            <w:vAlign w:val="center"/>
          </w:tcPr>
          <w:p>
            <w:pPr>
              <w:pStyle w:val="Normal"/>
              <w:jc w:val="center"/>
              <w:rPr>
                <w:bCs/>
                <w:sz w:val="20"/>
                <w:shd w:val="clear" w:color="auto" w:fill="ffffff"/>
              </w:rPr>
            </w:pPr>
            <w:r>
              <w:rPr>
                <w:bCs/>
                <w:sz w:val="20"/>
                <w:shd w:val="clear" w:color="auto" w:fill="ffffff"/>
              </w:rPr>
              <w:t xml:space="preserve">ОКС:</w:t>
            </w:r>
            <w:r>
              <w:rPr>
                <w:bCs/>
                <w:sz w:val="20"/>
                <w:shd w:val="clear" w:color="auto" w:fill="ffffff"/>
              </w:rPr>
            </w:r>
          </w:p>
          <w:p>
            <w:pPr>
              <w:pStyle w:val="Normal"/>
              <w:jc w:val="center"/>
              <w:rPr>
                <w:bCs/>
                <w:sz w:val="20"/>
                <w:shd w:val="clear" w:color="auto" w:fill="ffffff"/>
              </w:rPr>
            </w:pPr>
            <w:r>
              <w:rPr>
                <w:bCs/>
                <w:sz w:val="20"/>
                <w:shd w:val="clear" w:color="auto" w:fill="ffffff"/>
              </w:rPr>
              <w:t xml:space="preserve">59:01:0000000:51698</w:t>
            </w:r>
            <w:r>
              <w:rPr>
                <w:bCs/>
                <w:sz w:val="20"/>
                <w:shd w:val="clear" w:color="auto" w:fill="ffffff"/>
              </w:rPr>
            </w:r>
          </w:p>
          <w:p>
            <w:pPr>
              <w:pStyle w:val="Normal"/>
              <w:jc w:val="center"/>
              <w:rPr>
                <w:bCs/>
                <w:sz w:val="20"/>
                <w:shd w:val="clear" w:color="auto" w:fill="ffffff"/>
              </w:rPr>
            </w:pPr>
            <w:r>
              <w:rPr>
                <w:bCs/>
                <w:sz w:val="20"/>
                <w:shd w:val="clear" w:color="auto" w:fill="ffffff"/>
              </w:rPr>
              <w:t xml:space="preserve">ЗУ:</w:t>
            </w:r>
            <w:r>
              <w:rPr>
                <w:bCs/>
                <w:sz w:val="20"/>
                <w:shd w:val="clear" w:color="auto" w:fill="ffffff"/>
              </w:rPr>
            </w:r>
          </w:p>
          <w:p>
            <w:pPr>
              <w:pStyle w:val="Normal"/>
              <w:jc w:val="center"/>
              <w:rPr>
                <w:bCs/>
                <w:sz w:val="20"/>
                <w:shd w:val="clear" w:color="auto" w:fill="ffffff"/>
              </w:rPr>
            </w:pPr>
            <w:r>
              <w:rPr>
                <w:bCs/>
                <w:sz w:val="20"/>
                <w:shd w:val="clear" w:color="auto" w:fill="ffffff"/>
              </w:rPr>
              <w:t xml:space="preserve">59:01:4311725:3</w:t>
            </w:r>
            <w:r>
              <w:rPr>
                <w:bCs/>
                <w:sz w:val="20"/>
                <w:shd w:val="clear" w:color="auto" w:fill="ffffff"/>
              </w:rPr>
            </w:r>
          </w:p>
          <w:p>
            <w:pPr>
              <w:pStyle w:val="Normal"/>
              <w:jc w:val="center"/>
              <w:rPr>
                <w:bCs/>
                <w:sz w:val="20"/>
                <w:shd w:val="clear" w:color="auto" w:fill="ffffff"/>
              </w:rPr>
            </w:pPr>
            <w:r>
              <w:rPr>
                <w:bCs/>
                <w:sz w:val="20"/>
                <w:shd w:val="clear" w:color="auto" w:fill="ffffff"/>
              </w:rPr>
              <w:t xml:space="preserve">59:01:4311725:9</w:t>
            </w:r>
            <w:r>
              <w:rPr>
                <w:bCs/>
                <w:sz w:val="20"/>
                <w:shd w:val="clear" w:color="auto" w:fill="ffffff"/>
              </w:rPr>
            </w:r>
          </w:p>
          <w:p>
            <w:pPr>
              <w:pStyle w:val="Normal"/>
              <w:jc w:val="center"/>
              <w:rPr>
                <w:bCs/>
                <w:sz w:val="20"/>
                <w:shd w:val="clear" w:color="auto" w:fill="ffffff"/>
              </w:rPr>
            </w:pPr>
            <w:r>
              <w:rPr>
                <w:bCs/>
                <w:sz w:val="20"/>
                <w:shd w:val="clear" w:color="auto" w:fill="ffffff"/>
              </w:rPr>
              <w:t xml:space="preserve">59:01:4311725:11</w:t>
            </w:r>
            <w:r>
              <w:rPr>
                <w:bCs/>
                <w:sz w:val="20"/>
                <w:shd w:val="clear" w:color="auto" w:fill="ffffff"/>
              </w:rPr>
            </w:r>
          </w:p>
          <w:p>
            <w:pPr>
              <w:pStyle w:val="Normal"/>
              <w:jc w:val="center"/>
              <w:rPr>
                <w:bCs/>
                <w:sz w:val="20"/>
                <w:shd w:val="clear" w:color="auto" w:fill="ffffff"/>
              </w:rPr>
            </w:pPr>
            <w:r>
              <w:rPr>
                <w:bCs/>
                <w:sz w:val="20"/>
                <w:shd w:val="clear" w:color="auto" w:fill="ffffff"/>
              </w:rPr>
              <w:t xml:space="preserve">59:01:4311725:12</w:t>
            </w:r>
            <w:r>
              <w:rPr>
                <w:bCs/>
                <w:sz w:val="20"/>
                <w:shd w:val="clear" w:color="auto" w:fill="ffffff"/>
              </w:rPr>
            </w:r>
          </w:p>
          <w:p>
            <w:pPr>
              <w:pStyle w:val="Normal"/>
              <w:jc w:val="center"/>
              <w:rPr>
                <w:bCs/>
                <w:sz w:val="20"/>
                <w:shd w:val="clear" w:color="auto" w:fill="ffffff"/>
              </w:rPr>
            </w:pPr>
            <w:r>
              <w:rPr>
                <w:bCs/>
                <w:sz w:val="20"/>
                <w:shd w:val="clear" w:color="auto" w:fill="ffffff"/>
              </w:rPr>
              <w:t xml:space="preserve">59:01:4311725:13</w:t>
            </w:r>
            <w:r>
              <w:rPr>
                <w:bCs/>
                <w:sz w:val="20"/>
                <w:shd w:val="clear" w:color="auto" w:fill="ffffff"/>
              </w:rPr>
            </w:r>
          </w:p>
          <w:p>
            <w:pPr>
              <w:pStyle w:val="Normal"/>
              <w:jc w:val="center"/>
              <w:rPr>
                <w:bCs/>
                <w:sz w:val="20"/>
                <w:shd w:val="clear" w:color="auto" w:fill="ffffff"/>
              </w:rPr>
            </w:pPr>
            <w:r>
              <w:rPr>
                <w:bCs/>
                <w:sz w:val="20"/>
                <w:shd w:val="clear" w:color="auto" w:fill="ffffff"/>
              </w:rPr>
              <w:t xml:space="preserve">59:01:4311725:18</w:t>
            </w:r>
            <w:r>
              <w:rPr>
                <w:bCs/>
                <w:sz w:val="20"/>
                <w:shd w:val="clear" w:color="auto" w:fill="ffffff"/>
              </w:rPr>
            </w:r>
          </w:p>
          <w:p>
            <w:pPr>
              <w:pStyle w:val="Normal"/>
              <w:jc w:val="center"/>
              <w:rPr>
                <w:bCs/>
                <w:sz w:val="20"/>
                <w:shd w:val="clear" w:color="auto" w:fill="ffffff"/>
              </w:rPr>
            </w:pPr>
            <w:r>
              <w:rPr>
                <w:bCs/>
                <w:sz w:val="20"/>
                <w:shd w:val="clear" w:color="auto" w:fill="ffffff"/>
              </w:rPr>
              <w:t xml:space="preserve">59:01:4311725:21</w:t>
            </w:r>
            <w:r>
              <w:rPr>
                <w:bCs/>
                <w:sz w:val="20"/>
                <w:shd w:val="clear" w:color="auto" w:fill="ffffff"/>
              </w:rPr>
            </w:r>
          </w:p>
          <w:p>
            <w:pPr>
              <w:pStyle w:val="Normal"/>
              <w:jc w:val="center"/>
              <w:rPr>
                <w:bCs/>
                <w:sz w:val="20"/>
                <w:shd w:val="clear" w:color="auto" w:fill="ffffff"/>
              </w:rPr>
            </w:pPr>
            <w:r>
              <w:rPr>
                <w:bCs/>
                <w:sz w:val="20"/>
                <w:shd w:val="clear" w:color="auto" w:fill="ffffff"/>
              </w:rPr>
              <w:t xml:space="preserve">59:01:4311725:1081</w:t>
            </w:r>
            <w:r>
              <w:rPr>
                <w:bCs/>
                <w:sz w:val="20"/>
                <w:shd w:val="clear" w:color="auto" w:fill="ffffff"/>
              </w:rPr>
            </w:r>
          </w:p>
          <w:p>
            <w:pPr>
              <w:pStyle w:val="Normal"/>
              <w:jc w:val="center"/>
              <w:rPr>
                <w:bCs/>
                <w:sz w:val="20"/>
                <w:shd w:val="clear" w:color="auto" w:fill="ffffff"/>
              </w:rPr>
            </w:pPr>
            <w:r>
              <w:rPr>
                <w:bCs/>
                <w:sz w:val="20"/>
                <w:shd w:val="clear" w:color="auto" w:fill="ffffff"/>
              </w:rPr>
              <w:t xml:space="preserve">59:01:4311725:1117</w:t>
            </w:r>
            <w:r>
              <w:rPr>
                <w:bCs/>
                <w:sz w:val="20"/>
                <w:shd w:val="clear" w:color="auto" w:fill="ffffff"/>
              </w:rPr>
            </w:r>
          </w:p>
        </w:tc>
        <w:tc>
          <w:tcPr>
            <w:tcW w:w="423" w:type="pct"/>
            <w:textDirection w:val="lrTb"/>
            <w:vAlign w:val="center"/>
          </w:tcPr>
          <w:p>
            <w:pPr>
              <w:pStyle w:val="Normal"/>
              <w:jc w:val="center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Normal"/>
              <w:jc w:val="center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Normal"/>
              <w:jc w:val="center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Normal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1527</w:t>
            </w:r>
            <w:r>
              <w:rPr>
                <w:sz w:val="20"/>
              </w:rPr>
            </w:r>
          </w:p>
          <w:p>
            <w:pPr>
              <w:pStyle w:val="Normal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2361,3</w:t>
            </w:r>
            <w:r>
              <w:rPr>
                <w:sz w:val="20"/>
              </w:rPr>
            </w:r>
          </w:p>
          <w:p>
            <w:pPr>
              <w:pStyle w:val="Normal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2523,72</w:t>
            </w:r>
            <w:r>
              <w:rPr>
                <w:sz w:val="20"/>
              </w:rPr>
            </w:r>
          </w:p>
          <w:p>
            <w:pPr>
              <w:pStyle w:val="Normal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2451</w:t>
            </w:r>
            <w:r>
              <w:rPr>
                <w:sz w:val="20"/>
              </w:rPr>
            </w:r>
          </w:p>
          <w:p>
            <w:pPr>
              <w:pStyle w:val="Normal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2296,44</w:t>
            </w:r>
            <w:r>
              <w:rPr>
                <w:sz w:val="20"/>
              </w:rPr>
            </w:r>
          </w:p>
          <w:p>
            <w:pPr>
              <w:pStyle w:val="Normal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1319</w:t>
            </w:r>
            <w:r>
              <w:rPr>
                <w:sz w:val="20"/>
              </w:rPr>
            </w:r>
          </w:p>
          <w:p>
            <w:pPr>
              <w:pStyle w:val="Normal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2288</w:t>
            </w:r>
            <w:r>
              <w:rPr>
                <w:sz w:val="20"/>
              </w:rPr>
            </w:r>
          </w:p>
          <w:p>
            <w:pPr>
              <w:pStyle w:val="Normal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1100</w:t>
            </w:r>
            <w:r>
              <w:rPr>
                <w:sz w:val="20"/>
              </w:rPr>
            </w:r>
          </w:p>
          <w:p>
            <w:pPr>
              <w:pStyle w:val="Normal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2855</w:t>
            </w:r>
            <w:r>
              <w:rPr>
                <w:sz w:val="20"/>
              </w:rPr>
            </w:r>
          </w:p>
        </w:tc>
        <w:tc>
          <w:tcPr>
            <w:tcW w:w="553" w:type="pct"/>
            <w:textDirection w:val="lrTb"/>
            <w:vAlign w:val="center"/>
          </w:tcPr>
          <w:p>
            <w:pPr>
              <w:pStyle w:val="Normal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30255</w:t>
            </w:r>
            <w:r>
              <w:rPr>
                <w:sz w:val="20"/>
              </w:rPr>
              <w:t xml:space="preserve"> м</w:t>
            </w:r>
            <w:r>
              <w:rPr>
                <w:sz w:val="20"/>
              </w:rPr>
            </w:r>
          </w:p>
        </w:tc>
        <w:tc>
          <w:tcPr>
            <w:tcW w:w="656" w:type="pct"/>
            <w:textDirection w:val="lrTb"/>
            <w:vAlign w:val="center"/>
          </w:tcPr>
          <w:p>
            <w:pPr>
              <w:pStyle w:val="Normal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Частная собственность</w:t>
            </w:r>
            <w:r>
              <w:rPr>
                <w:sz w:val="20"/>
              </w:rPr>
            </w:r>
          </w:p>
          <w:p>
            <w:pPr>
              <w:pStyle w:val="Normal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ПАО</w:t>
            </w:r>
            <w:r>
              <w:rPr>
                <w:sz w:val="20"/>
              </w:rPr>
            </w:r>
          </w:p>
          <w:p>
            <w:pPr>
              <w:pStyle w:val="Normal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«Ростелеком»</w:t>
            </w:r>
            <w:r>
              <w:rPr>
                <w:sz w:val="20"/>
              </w:rPr>
            </w:r>
          </w:p>
        </w:tc>
        <w:tc>
          <w:tcPr>
            <w:tcW w:w="590" w:type="pct"/>
            <w:textDirection w:val="lrTb"/>
            <w:vAlign w:val="center"/>
          </w:tcPr>
          <w:p>
            <w:pPr>
              <w:pStyle w:val="Normal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 - </w:t>
            </w:r>
            <w:r>
              <w:rPr>
                <w:sz w:val="20"/>
              </w:rPr>
            </w:r>
          </w:p>
        </w:tc>
        <w:tc>
          <w:tcPr>
            <w:tcW w:w="777" w:type="pct"/>
            <w:vMerge w:val="continue"/>
            <w:textDirection w:val="lrTb"/>
            <w:vAlign w:val="center"/>
          </w:tcPr>
          <w:p>
            <w:pPr>
              <w:pStyle w:val="Normal"/>
            </w:pPr>
          </w:p>
        </w:tc>
      </w:tr>
      <w:tr>
        <w:trPr>
          <w:trHeight w:val="2733"/>
        </w:trP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c>
          <w:tcPr>
            <w:tcW w:w="139" w:type="pct"/>
            <w:textDirection w:val="lrTb"/>
            <w:vAlign w:val="center"/>
          </w:tcPr>
          <w:p>
            <w:pPr>
              <w:pStyle w:val="Normal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7</w:t>
            </w:r>
            <w:r>
              <w:rPr>
                <w:sz w:val="20"/>
              </w:rPr>
            </w:r>
          </w:p>
        </w:tc>
        <w:tc>
          <w:tcPr>
            <w:tcW w:w="657" w:type="pct"/>
            <w:textDirection w:val="lrTb"/>
            <w:vAlign w:val="center"/>
          </w:tcPr>
          <w:p>
            <w:pPr>
              <w:pStyle w:val="Normal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В границах территории жилой застройки, подлежащей комплексному развитию  </w:t>
            </w:r>
            <w:r>
              <w:rPr>
                <w:sz w:val="20"/>
              </w:rPr>
            </w:r>
          </w:p>
        </w:tc>
        <w:tc>
          <w:tcPr>
            <w:tcW w:w="556" w:type="pct"/>
            <w:textDirection w:val="lrTb"/>
            <w:vAlign w:val="center"/>
          </w:tcPr>
          <w:p>
            <w:pPr>
              <w:pStyle w:val="Normal"/>
              <w:ind w:left="-108" w:right="-108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Технологический комплекс Подстанция 35/6кВ «Грачева» с кабельными и воздушными линиями электропередачи и</w:t>
            </w:r>
          </w:p>
          <w:p>
            <w:pPr>
              <w:pStyle w:val="Normal"/>
              <w:ind w:left="-108" w:right="-108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трансформаторными подстанциями</w:t>
            </w:r>
            <w:r>
              <w:rPr>
                <w:sz w:val="20"/>
              </w:rPr>
            </w:r>
          </w:p>
        </w:tc>
        <w:tc>
          <w:tcPr>
            <w:tcW w:w="649" w:type="pct"/>
            <w:textDirection w:val="lrTb"/>
            <w:vAlign w:val="center"/>
          </w:tcPr>
          <w:p>
            <w:pPr>
              <w:pStyle w:val="Normal"/>
              <w:jc w:val="center"/>
              <w:rPr>
                <w:bCs/>
                <w:sz w:val="20"/>
                <w:shd w:val="clear" w:color="auto" w:fill="ffffff"/>
              </w:rPr>
            </w:pPr>
            <w:r>
              <w:rPr>
                <w:bCs/>
                <w:sz w:val="20"/>
                <w:shd w:val="clear" w:color="auto" w:fill="ffffff"/>
              </w:rPr>
              <w:t xml:space="preserve">ОКС:</w:t>
            </w:r>
            <w:r>
              <w:rPr>
                <w:bCs/>
                <w:sz w:val="20"/>
                <w:shd w:val="clear" w:color="auto" w:fill="ffffff"/>
              </w:rPr>
            </w:r>
          </w:p>
          <w:p>
            <w:pPr>
              <w:pStyle w:val="Normal"/>
              <w:jc w:val="center"/>
              <w:rPr>
                <w:bCs/>
                <w:sz w:val="20"/>
                <w:shd w:val="clear" w:color="auto" w:fill="ffffff"/>
              </w:rPr>
            </w:pPr>
            <w:r>
              <w:rPr>
                <w:bCs/>
                <w:sz w:val="20"/>
                <w:shd w:val="clear" w:color="auto" w:fill="ffffff"/>
              </w:rPr>
              <w:t xml:space="preserve">59:01:0000000:77024</w:t>
            </w:r>
            <w:r>
              <w:rPr>
                <w:bCs/>
                <w:sz w:val="20"/>
                <w:shd w:val="clear" w:color="auto" w:fill="ffffff"/>
              </w:rPr>
            </w:r>
          </w:p>
          <w:p>
            <w:pPr>
              <w:pStyle w:val="Normal"/>
              <w:jc w:val="center"/>
              <w:rPr>
                <w:bCs/>
                <w:sz w:val="20"/>
                <w:shd w:val="clear" w:color="auto" w:fill="ffffff"/>
              </w:rPr>
            </w:pPr>
            <w:r>
              <w:rPr>
                <w:bCs/>
                <w:sz w:val="20"/>
                <w:shd w:val="clear" w:color="auto" w:fill="ffffff"/>
              </w:rPr>
              <w:t xml:space="preserve">ЗУ:</w:t>
            </w:r>
            <w:r>
              <w:rPr>
                <w:bCs/>
                <w:sz w:val="20"/>
                <w:shd w:val="clear" w:color="auto" w:fill="ffffff"/>
              </w:rPr>
            </w:r>
          </w:p>
          <w:p>
            <w:pPr>
              <w:pStyle w:val="Normal"/>
              <w:jc w:val="center"/>
              <w:rPr>
                <w:bCs/>
                <w:sz w:val="20"/>
                <w:shd w:val="clear" w:color="auto" w:fill="ffffff"/>
              </w:rPr>
            </w:pPr>
            <w:r>
              <w:rPr>
                <w:bCs/>
                <w:sz w:val="20"/>
                <w:shd w:val="clear" w:color="auto" w:fill="ffffff"/>
              </w:rPr>
              <w:t xml:space="preserve">59:01:4311725:3</w:t>
            </w:r>
            <w:r>
              <w:rPr>
                <w:bCs/>
                <w:sz w:val="20"/>
                <w:shd w:val="clear" w:color="auto" w:fill="ffffff"/>
              </w:rPr>
            </w:r>
          </w:p>
          <w:p>
            <w:pPr>
              <w:pStyle w:val="Normal"/>
              <w:jc w:val="center"/>
              <w:rPr>
                <w:bCs/>
                <w:sz w:val="20"/>
                <w:shd w:val="clear" w:color="auto" w:fill="ffffff"/>
              </w:rPr>
            </w:pPr>
            <w:r>
              <w:rPr>
                <w:bCs/>
                <w:sz w:val="20"/>
                <w:shd w:val="clear" w:color="auto" w:fill="ffffff"/>
              </w:rPr>
              <w:t xml:space="preserve">59:01:4311725:9</w:t>
            </w:r>
            <w:r>
              <w:rPr>
                <w:bCs/>
                <w:sz w:val="20"/>
                <w:shd w:val="clear" w:color="auto" w:fill="ffffff"/>
              </w:rPr>
            </w:r>
          </w:p>
          <w:p>
            <w:pPr>
              <w:pStyle w:val="Normal"/>
              <w:jc w:val="center"/>
              <w:rPr>
                <w:bCs/>
                <w:sz w:val="20"/>
                <w:shd w:val="clear" w:color="auto" w:fill="ffffff"/>
              </w:rPr>
            </w:pPr>
            <w:r>
              <w:rPr>
                <w:bCs/>
                <w:sz w:val="20"/>
                <w:shd w:val="clear" w:color="auto" w:fill="ffffff"/>
              </w:rPr>
              <w:t xml:space="preserve">59:01:4311725:11</w:t>
            </w:r>
            <w:r>
              <w:rPr>
                <w:bCs/>
                <w:sz w:val="20"/>
                <w:shd w:val="clear" w:color="auto" w:fill="ffffff"/>
              </w:rPr>
            </w:r>
          </w:p>
          <w:p>
            <w:pPr>
              <w:pStyle w:val="Normal"/>
              <w:jc w:val="center"/>
              <w:rPr>
                <w:bCs/>
                <w:sz w:val="20"/>
                <w:shd w:val="clear" w:color="auto" w:fill="ffffff"/>
              </w:rPr>
            </w:pPr>
            <w:r>
              <w:rPr>
                <w:bCs/>
                <w:sz w:val="20"/>
                <w:shd w:val="clear" w:color="auto" w:fill="ffffff"/>
              </w:rPr>
              <w:t xml:space="preserve">59:01:4311725:12</w:t>
            </w:r>
            <w:r>
              <w:rPr>
                <w:bCs/>
                <w:sz w:val="20"/>
                <w:shd w:val="clear" w:color="auto" w:fill="ffffff"/>
              </w:rPr>
            </w:r>
          </w:p>
          <w:p>
            <w:pPr>
              <w:pStyle w:val="Normal"/>
              <w:jc w:val="center"/>
              <w:rPr>
                <w:bCs/>
                <w:sz w:val="20"/>
                <w:shd w:val="clear" w:color="auto" w:fill="ffffff"/>
              </w:rPr>
            </w:pPr>
            <w:r>
              <w:rPr>
                <w:bCs/>
                <w:sz w:val="20"/>
                <w:shd w:val="clear" w:color="auto" w:fill="ffffff"/>
              </w:rPr>
              <w:t xml:space="preserve">59:01:4311725:13</w:t>
            </w:r>
            <w:r>
              <w:rPr>
                <w:bCs/>
                <w:sz w:val="20"/>
                <w:shd w:val="clear" w:color="auto" w:fill="ffffff"/>
              </w:rPr>
            </w:r>
          </w:p>
          <w:p>
            <w:pPr>
              <w:pStyle w:val="Normal"/>
              <w:jc w:val="center"/>
              <w:rPr>
                <w:bCs/>
                <w:sz w:val="20"/>
                <w:shd w:val="clear" w:color="auto" w:fill="ffffff"/>
              </w:rPr>
            </w:pPr>
            <w:r>
              <w:rPr>
                <w:bCs/>
                <w:sz w:val="20"/>
                <w:shd w:val="clear" w:color="auto" w:fill="ffffff"/>
              </w:rPr>
              <w:t xml:space="preserve">59:01:4311725:18</w:t>
            </w:r>
            <w:r>
              <w:rPr>
                <w:bCs/>
                <w:sz w:val="20"/>
                <w:shd w:val="clear" w:color="auto" w:fill="ffffff"/>
              </w:rPr>
            </w:r>
          </w:p>
          <w:p>
            <w:pPr>
              <w:pStyle w:val="Normal"/>
              <w:jc w:val="center"/>
              <w:rPr>
                <w:bCs/>
                <w:sz w:val="20"/>
                <w:shd w:val="clear" w:color="auto" w:fill="ffffff"/>
              </w:rPr>
            </w:pPr>
            <w:r>
              <w:rPr>
                <w:bCs/>
                <w:sz w:val="20"/>
                <w:shd w:val="clear" w:color="auto" w:fill="ffffff"/>
              </w:rPr>
              <w:t xml:space="preserve">59:01:4311725:21</w:t>
            </w:r>
            <w:r>
              <w:rPr>
                <w:bCs/>
                <w:sz w:val="20"/>
                <w:shd w:val="clear" w:color="auto" w:fill="ffffff"/>
              </w:rPr>
            </w:r>
          </w:p>
          <w:p>
            <w:pPr>
              <w:pStyle w:val="Normal"/>
              <w:jc w:val="center"/>
              <w:rPr>
                <w:bCs/>
                <w:sz w:val="20"/>
                <w:shd w:val="clear" w:color="auto" w:fill="ffffff"/>
              </w:rPr>
            </w:pPr>
            <w:r>
              <w:rPr>
                <w:bCs/>
                <w:sz w:val="20"/>
                <w:shd w:val="clear" w:color="auto" w:fill="ffffff"/>
              </w:rPr>
              <w:t xml:space="preserve">59:01:4311725:1081</w:t>
            </w:r>
            <w:r>
              <w:rPr>
                <w:bCs/>
                <w:sz w:val="20"/>
                <w:shd w:val="clear" w:color="auto" w:fill="ffffff"/>
              </w:rPr>
            </w:r>
          </w:p>
          <w:p>
            <w:pPr>
              <w:pStyle w:val="Normal"/>
              <w:jc w:val="center"/>
              <w:rPr>
                <w:bCs/>
                <w:sz w:val="20"/>
                <w:shd w:val="clear" w:color="auto" w:fill="ffffff"/>
              </w:rPr>
            </w:pPr>
            <w:r>
              <w:rPr>
                <w:bCs/>
                <w:sz w:val="20"/>
                <w:shd w:val="clear" w:color="auto" w:fill="ffffff"/>
              </w:rPr>
              <w:t xml:space="preserve">59:01:4311725:1117</w:t>
            </w:r>
            <w:r>
              <w:rPr>
                <w:bCs/>
                <w:sz w:val="20"/>
                <w:shd w:val="clear" w:color="auto" w:fill="ffffff"/>
              </w:rPr>
            </w:r>
          </w:p>
        </w:tc>
        <w:tc>
          <w:tcPr>
            <w:tcW w:w="423" w:type="pct"/>
            <w:textDirection w:val="lrTb"/>
            <w:vAlign w:val="center"/>
          </w:tcPr>
          <w:p>
            <w:pPr>
              <w:pStyle w:val="Normal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</w:r>
          </w:p>
          <w:p>
            <w:pPr>
              <w:pStyle w:val="Normal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</w:r>
          </w:p>
          <w:p>
            <w:pPr>
              <w:pStyle w:val="Normal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</w:r>
          </w:p>
          <w:p>
            <w:pPr>
              <w:pStyle w:val="Normal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1527</w:t>
            </w:r>
            <w:r>
              <w:rPr>
                <w:color w:val="000000"/>
                <w:sz w:val="20"/>
              </w:rPr>
            </w:r>
          </w:p>
          <w:p>
            <w:pPr>
              <w:pStyle w:val="Normal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2361,3</w:t>
            </w:r>
            <w:r>
              <w:rPr>
                <w:color w:val="000000"/>
                <w:sz w:val="20"/>
              </w:rPr>
            </w:r>
          </w:p>
          <w:p>
            <w:pPr>
              <w:pStyle w:val="Normal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2523,72</w:t>
            </w:r>
            <w:r>
              <w:rPr>
                <w:color w:val="000000"/>
                <w:sz w:val="20"/>
              </w:rPr>
            </w:r>
          </w:p>
          <w:p>
            <w:pPr>
              <w:pStyle w:val="Normal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2451</w:t>
            </w:r>
            <w:r>
              <w:rPr>
                <w:color w:val="000000"/>
                <w:sz w:val="20"/>
              </w:rPr>
            </w:r>
          </w:p>
          <w:p>
            <w:pPr>
              <w:pStyle w:val="Normal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2296,44</w:t>
            </w:r>
            <w:r>
              <w:rPr>
                <w:color w:val="000000"/>
                <w:sz w:val="20"/>
              </w:rPr>
            </w:r>
          </w:p>
          <w:p>
            <w:pPr>
              <w:pStyle w:val="Normal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1319</w:t>
            </w:r>
            <w:r>
              <w:rPr>
                <w:color w:val="000000"/>
                <w:sz w:val="20"/>
              </w:rPr>
            </w:r>
          </w:p>
          <w:p>
            <w:pPr>
              <w:pStyle w:val="Normal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2288</w:t>
            </w:r>
            <w:r>
              <w:rPr>
                <w:color w:val="000000"/>
                <w:sz w:val="20"/>
              </w:rPr>
            </w:r>
          </w:p>
          <w:p>
            <w:pPr>
              <w:pStyle w:val="Normal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1100</w:t>
            </w:r>
            <w:r>
              <w:rPr>
                <w:color w:val="000000"/>
                <w:sz w:val="20"/>
              </w:rPr>
            </w:r>
          </w:p>
          <w:p>
            <w:pPr>
              <w:pStyle w:val="Normal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2855</w:t>
            </w:r>
            <w:r>
              <w:rPr>
                <w:color w:val="000000"/>
                <w:sz w:val="20"/>
              </w:rPr>
            </w:r>
          </w:p>
        </w:tc>
        <w:tc>
          <w:tcPr>
            <w:tcW w:w="553" w:type="pct"/>
            <w:textDirection w:val="lrTb"/>
            <w:vAlign w:val="center"/>
          </w:tcPr>
          <w:p>
            <w:pPr>
              <w:pStyle w:val="Normal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1 м</w:t>
            </w:r>
            <w:r>
              <w:rPr>
                <w:sz w:val="20"/>
              </w:rPr>
            </w:r>
          </w:p>
        </w:tc>
        <w:tc>
          <w:tcPr>
            <w:tcW w:w="656" w:type="pct"/>
            <w:textDirection w:val="lrTb"/>
            <w:vAlign w:val="center"/>
          </w:tcPr>
          <w:p>
            <w:pPr>
              <w:pStyle w:val="Normal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Частная собственность</w:t>
            </w:r>
            <w:r>
              <w:rPr>
                <w:sz w:val="20"/>
              </w:rPr>
            </w:r>
          </w:p>
          <w:p>
            <w:pPr>
              <w:pStyle w:val="Normal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ОАО</w:t>
            </w:r>
            <w:r>
              <w:rPr>
                <w:sz w:val="20"/>
              </w:rPr>
              <w:t xml:space="preserve"> «Межрегиональная распределительная сетевая компания Урала»</w:t>
            </w:r>
            <w:r>
              <w:rPr>
                <w:sz w:val="20"/>
              </w:rPr>
            </w:r>
          </w:p>
        </w:tc>
        <w:tc>
          <w:tcPr>
            <w:tcW w:w="590" w:type="pct"/>
            <w:textDirection w:val="lrTb"/>
            <w:vAlign w:val="center"/>
          </w:tcPr>
          <w:p>
            <w:pPr>
              <w:pStyle w:val="Normal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 - </w:t>
            </w:r>
            <w:r>
              <w:rPr>
                <w:sz w:val="20"/>
              </w:rPr>
            </w:r>
          </w:p>
        </w:tc>
        <w:tc>
          <w:tcPr>
            <w:tcW w:w="777" w:type="pct"/>
            <w:vMerge w:val="restart"/>
            <w:textDirection w:val="lrTb"/>
            <w:vAlign w:val="center"/>
          </w:tcPr>
          <w:p>
            <w:pPr>
              <w:pStyle w:val="Normal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Межквартальные –</w:t>
            </w:r>
            <w:r>
              <w:rPr>
                <w:sz w:val="20"/>
              </w:rPr>
            </w:r>
          </w:p>
          <w:p>
            <w:pPr>
              <w:pStyle w:val="Normal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строительство/</w:t>
            </w:r>
            <w:r>
              <w:rPr>
                <w:sz w:val="20"/>
              </w:rPr>
            </w:r>
          </w:p>
          <w:p>
            <w:pPr>
              <w:pStyle w:val="Normal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реконструкция</w:t>
            </w:r>
            <w:r>
              <w:rPr>
                <w:sz w:val="20"/>
              </w:rPr>
            </w:r>
          </w:p>
          <w:p>
            <w:pPr>
              <w:pStyle w:val="Normal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в соответствии</w:t>
            </w:r>
            <w:r>
              <w:rPr>
                <w:sz w:val="20"/>
              </w:rPr>
            </w:r>
          </w:p>
          <w:p>
            <w:pPr>
              <w:pStyle w:val="Normal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с проектной</w:t>
            </w:r>
            <w:r>
              <w:rPr>
                <w:sz w:val="20"/>
              </w:rPr>
            </w:r>
          </w:p>
          <w:p>
            <w:pPr>
              <w:pStyle w:val="Normal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документацией</w:t>
            </w:r>
            <w:r>
              <w:rPr>
                <w:sz w:val="20"/>
              </w:rPr>
            </w:r>
          </w:p>
          <w:p>
            <w:pPr>
              <w:pStyle w:val="Normal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ресурсоснабжающих организаций,</w:t>
            </w:r>
            <w:r>
              <w:rPr>
                <w:sz w:val="20"/>
              </w:rPr>
            </w:r>
          </w:p>
          <w:p>
            <w:pPr>
              <w:pStyle w:val="Normal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внутриквартальные</w:t>
            </w:r>
            <w:r>
              <w:rPr>
                <w:sz w:val="20"/>
              </w:rPr>
            </w:r>
          </w:p>
          <w:p>
            <w:pPr>
              <w:pStyle w:val="Normal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–вынос/переустройство/</w:t>
            </w:r>
            <w:r>
              <w:rPr>
                <w:sz w:val="20"/>
              </w:rPr>
            </w:r>
          </w:p>
          <w:p>
            <w:pPr>
              <w:pStyle w:val="Normal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строительство</w:t>
            </w:r>
            <w:r>
              <w:rPr>
                <w:sz w:val="20"/>
              </w:rPr>
            </w:r>
          </w:p>
          <w:p>
            <w:pPr>
              <w:pStyle w:val="Normal"/>
              <w:jc w:val="center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Normal"/>
              <w:jc w:val="center"/>
              <w:rPr>
                <w:sz w:val="20"/>
              </w:rPr>
            </w:pPr>
            <w:r>
              <w:rPr>
                <w:sz w:val="20"/>
              </w:rPr>
            </w:r>
          </w:p>
        </w:tc>
      </w:tr>
      <w:tr>
        <w:trPr>
          <w:trHeight w:val="1679"/>
        </w:trP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c>
          <w:tcPr>
            <w:tcW w:w="139" w:type="pct"/>
            <w:textDirection w:val="lrTb"/>
            <w:vAlign w:val="center"/>
          </w:tcPr>
          <w:p>
            <w:pPr>
              <w:pStyle w:val="Normal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8</w:t>
            </w:r>
            <w:r>
              <w:rPr>
                <w:sz w:val="20"/>
              </w:rPr>
            </w:r>
          </w:p>
        </w:tc>
        <w:tc>
          <w:tcPr>
            <w:tcW w:w="657" w:type="pct"/>
            <w:textDirection w:val="lrTb"/>
            <w:vAlign w:val="center"/>
          </w:tcPr>
          <w:p>
            <w:pPr>
              <w:pStyle w:val="Normal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В границах территории жилой застройки, подлежащей комплексному развитию</w:t>
            </w:r>
            <w:r>
              <w:rPr>
                <w:sz w:val="20"/>
              </w:rPr>
            </w:r>
          </w:p>
        </w:tc>
        <w:tc>
          <w:tcPr>
            <w:tcW w:w="556" w:type="pct"/>
            <w:textDirection w:val="lrTb"/>
            <w:vAlign w:val="center"/>
          </w:tcPr>
          <w:p>
            <w:pPr>
              <w:pStyle w:val="Normal"/>
              <w:ind w:left="-108" w:right="-108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Технологический комплекс «Канализация левобережной части Мотовилихинского района»</w:t>
            </w:r>
            <w:r>
              <w:rPr>
                <w:sz w:val="20"/>
              </w:rPr>
            </w:r>
          </w:p>
        </w:tc>
        <w:tc>
          <w:tcPr>
            <w:tcW w:w="649" w:type="pct"/>
            <w:textDirection w:val="lrTb"/>
            <w:vAlign w:val="center"/>
          </w:tcPr>
          <w:p>
            <w:pPr>
              <w:pStyle w:val="Normal"/>
              <w:jc w:val="center"/>
              <w:rPr>
                <w:bCs/>
                <w:sz w:val="20"/>
                <w:shd w:val="clear" w:color="auto" w:fill="ffffff"/>
              </w:rPr>
            </w:pPr>
            <w:r>
              <w:rPr>
                <w:bCs/>
                <w:sz w:val="20"/>
                <w:shd w:val="clear" w:color="auto" w:fill="ffffff"/>
              </w:rPr>
              <w:t xml:space="preserve">ОКС:</w:t>
            </w:r>
            <w:r>
              <w:rPr>
                <w:bCs/>
                <w:sz w:val="20"/>
                <w:shd w:val="clear" w:color="auto" w:fill="ffffff"/>
              </w:rPr>
            </w:r>
          </w:p>
          <w:p>
            <w:pPr>
              <w:pStyle w:val="Normal"/>
              <w:jc w:val="center"/>
              <w:rPr>
                <w:bCs/>
                <w:sz w:val="20"/>
                <w:shd w:val="clear" w:color="auto" w:fill="ffffff"/>
              </w:rPr>
            </w:pPr>
            <w:r>
              <w:rPr>
                <w:bCs/>
                <w:sz w:val="20"/>
                <w:shd w:val="clear" w:color="auto" w:fill="ffffff"/>
              </w:rPr>
              <w:t xml:space="preserve">59:01:0000000:91364</w:t>
            </w:r>
            <w:r>
              <w:rPr>
                <w:bCs/>
                <w:sz w:val="20"/>
                <w:shd w:val="clear" w:color="auto" w:fill="ffffff"/>
              </w:rPr>
            </w:r>
          </w:p>
          <w:p>
            <w:pPr>
              <w:pStyle w:val="Normal"/>
              <w:jc w:val="center"/>
              <w:rPr>
                <w:bCs/>
                <w:sz w:val="20"/>
                <w:shd w:val="clear" w:color="auto" w:fill="ffffff"/>
              </w:rPr>
            </w:pPr>
            <w:r>
              <w:rPr>
                <w:bCs/>
                <w:sz w:val="20"/>
                <w:shd w:val="clear" w:color="auto" w:fill="ffffff"/>
              </w:rPr>
              <w:t xml:space="preserve">ЗУ:</w:t>
            </w:r>
            <w:r>
              <w:rPr>
                <w:bCs/>
                <w:sz w:val="20"/>
                <w:shd w:val="clear" w:color="auto" w:fill="ffffff"/>
              </w:rPr>
            </w:r>
          </w:p>
          <w:p>
            <w:pPr>
              <w:pStyle w:val="Normal"/>
              <w:jc w:val="center"/>
              <w:rPr>
                <w:bCs/>
                <w:sz w:val="20"/>
                <w:shd w:val="clear" w:color="auto" w:fill="ffffff"/>
              </w:rPr>
            </w:pPr>
            <w:r>
              <w:rPr>
                <w:bCs/>
                <w:sz w:val="20"/>
                <w:shd w:val="clear" w:color="auto" w:fill="ffffff"/>
              </w:rPr>
              <w:t xml:space="preserve">59:01:4311725:9</w:t>
            </w:r>
            <w:r>
              <w:rPr>
                <w:bCs/>
                <w:sz w:val="20"/>
                <w:shd w:val="clear" w:color="auto" w:fill="ffffff"/>
              </w:rPr>
            </w:r>
          </w:p>
        </w:tc>
        <w:tc>
          <w:tcPr>
            <w:tcW w:w="423" w:type="pct"/>
            <w:textDirection w:val="lrTb"/>
            <w:vAlign w:val="center"/>
          </w:tcPr>
          <w:p>
            <w:pPr>
              <w:pStyle w:val="Normal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2361,3</w:t>
            </w:r>
            <w:r>
              <w:rPr>
                <w:sz w:val="20"/>
              </w:rPr>
            </w:r>
          </w:p>
        </w:tc>
        <w:tc>
          <w:tcPr>
            <w:tcW w:w="553" w:type="pct"/>
            <w:textDirection w:val="lrTb"/>
            <w:vAlign w:val="center"/>
          </w:tcPr>
          <w:p>
            <w:pPr>
              <w:pStyle w:val="Normal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124163 м</w:t>
            </w:r>
            <w:r>
              <w:rPr>
                <w:sz w:val="20"/>
              </w:rPr>
            </w:r>
          </w:p>
        </w:tc>
        <w:tc>
          <w:tcPr>
            <w:tcW w:w="656" w:type="pct"/>
            <w:textDirection w:val="lrTb"/>
            <w:vAlign w:val="center"/>
          </w:tcPr>
          <w:p>
            <w:pPr>
              <w:pStyle w:val="Normal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Муниципальная собственность</w:t>
            </w:r>
            <w:r>
              <w:rPr>
                <w:sz w:val="20"/>
              </w:rPr>
            </w:r>
          </w:p>
          <w:p>
            <w:pPr>
              <w:pStyle w:val="Normal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Муниципальное образование </w:t>
            </w:r>
            <w:r>
              <w:rPr>
                <w:sz w:val="20"/>
              </w:rPr>
              <w:br w:type="textWrapping" w:clear="all"/>
            </w:r>
            <w:r>
              <w:rPr>
                <w:sz w:val="20"/>
              </w:rPr>
              <w:t xml:space="preserve">г. Пермь</w:t>
            </w:r>
            <w:r>
              <w:rPr>
                <w:sz w:val="20"/>
              </w:rPr>
            </w:r>
          </w:p>
        </w:tc>
        <w:tc>
          <w:tcPr>
            <w:tcW w:w="590" w:type="pct"/>
            <w:textDirection w:val="lrTb"/>
            <w:vAlign w:val="center"/>
          </w:tcPr>
          <w:p>
            <w:pPr>
              <w:pStyle w:val="Normal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Хозяйственное ведение</w:t>
            </w:r>
            <w:r>
              <w:rPr>
                <w:sz w:val="20"/>
              </w:rPr>
            </w:r>
          </w:p>
          <w:p>
            <w:pPr>
              <w:pStyle w:val="Normal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Муниципальное предприятие «Пермводоканал»</w:t>
            </w:r>
            <w:r>
              <w:rPr>
                <w:sz w:val="20"/>
              </w:rPr>
              <w:t xml:space="preserve">,</w:t>
            </w:r>
            <w:r>
              <w:rPr>
                <w:sz w:val="20"/>
              </w:rPr>
            </w:r>
          </w:p>
          <w:p>
            <w:pPr>
              <w:pStyle w:val="Normal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концессия </w:t>
            </w:r>
          </w:p>
          <w:p>
            <w:pPr>
              <w:pStyle w:val="Normal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ООО «</w:t>
            </w:r>
            <w:r>
              <w:rPr>
                <w:sz w:val="20"/>
              </w:rPr>
              <w:t xml:space="preserve">Новогор-Прикамья</w:t>
            </w:r>
            <w:r>
              <w:rPr>
                <w:sz w:val="20"/>
              </w:rPr>
              <w:t xml:space="preserve">»</w:t>
            </w:r>
            <w:r>
              <w:rPr>
                <w:sz w:val="20"/>
              </w:rPr>
            </w:r>
          </w:p>
        </w:tc>
        <w:tc>
          <w:tcPr>
            <w:tcW w:w="777" w:type="pct"/>
            <w:vMerge w:val="continue"/>
            <w:textDirection w:val="lrTb"/>
            <w:vAlign w:val="center"/>
          </w:tcPr>
          <w:p>
            <w:pPr>
              <w:pStyle w:val="Normal"/>
            </w:pPr>
          </w:p>
        </w:tc>
      </w:tr>
      <w:tr>
        <w:trPr>
          <w:trHeight w:val="1419"/>
        </w:trP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c>
          <w:tcPr>
            <w:tcW w:w="139" w:type="pct"/>
            <w:textDirection w:val="lrTb"/>
            <w:vAlign w:val="center"/>
          </w:tcPr>
          <w:p>
            <w:pPr>
              <w:pStyle w:val="Normal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9</w:t>
            </w:r>
            <w:r>
              <w:rPr>
                <w:sz w:val="20"/>
              </w:rPr>
            </w:r>
          </w:p>
        </w:tc>
        <w:tc>
          <w:tcPr>
            <w:tcW w:w="657" w:type="pct"/>
            <w:textDirection w:val="lrTb"/>
            <w:vAlign w:val="center"/>
          </w:tcPr>
          <w:p>
            <w:pPr>
              <w:pStyle w:val="Normal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В границах территории жилой застройки, подлежащей комплексному развитию</w:t>
            </w:r>
            <w:r>
              <w:rPr>
                <w:sz w:val="20"/>
              </w:rPr>
            </w:r>
          </w:p>
        </w:tc>
        <w:tc>
          <w:tcPr>
            <w:tcW w:w="556" w:type="pct"/>
            <w:textDirection w:val="lrTb"/>
            <w:vAlign w:val="center"/>
          </w:tcPr>
          <w:p>
            <w:pPr>
              <w:pStyle w:val="Normal"/>
              <w:ind w:left="-108" w:right="-108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Сеть водопровода</w:t>
            </w:r>
            <w:r>
              <w:rPr>
                <w:sz w:val="20"/>
              </w:rPr>
            </w:r>
          </w:p>
        </w:tc>
        <w:tc>
          <w:tcPr>
            <w:tcW w:w="649" w:type="pct"/>
            <w:textDirection w:val="lrTb"/>
            <w:vAlign w:val="center"/>
          </w:tcPr>
          <w:p>
            <w:pPr>
              <w:pStyle w:val="Normal"/>
              <w:jc w:val="center"/>
              <w:rPr>
                <w:bCs/>
                <w:sz w:val="20"/>
                <w:shd w:val="clear" w:color="auto" w:fill="ffffff"/>
              </w:rPr>
            </w:pPr>
            <w:r>
              <w:rPr>
                <w:bCs/>
                <w:sz w:val="20"/>
                <w:shd w:val="clear" w:color="auto" w:fill="ffffff"/>
              </w:rPr>
              <w:t xml:space="preserve">ОКС:</w:t>
            </w:r>
            <w:r>
              <w:rPr>
                <w:bCs/>
                <w:sz w:val="20"/>
                <w:shd w:val="clear" w:color="auto" w:fill="ffffff"/>
              </w:rPr>
            </w:r>
          </w:p>
          <w:p>
            <w:pPr>
              <w:pStyle w:val="Normal"/>
              <w:jc w:val="center"/>
              <w:rPr>
                <w:bCs/>
                <w:sz w:val="20"/>
                <w:shd w:val="clear" w:color="auto" w:fill="ffffff"/>
              </w:rPr>
            </w:pPr>
            <w:r>
              <w:rPr>
                <w:bCs/>
                <w:sz w:val="20"/>
                <w:shd w:val="clear" w:color="auto" w:fill="ffffff"/>
              </w:rPr>
              <w:t xml:space="preserve">59:01:0000000:95537</w:t>
            </w:r>
            <w:r>
              <w:rPr>
                <w:bCs/>
                <w:sz w:val="20"/>
                <w:shd w:val="clear" w:color="auto" w:fill="ffffff"/>
              </w:rPr>
            </w:r>
          </w:p>
          <w:p>
            <w:pPr>
              <w:pStyle w:val="Normal"/>
              <w:jc w:val="center"/>
              <w:rPr>
                <w:bCs/>
                <w:sz w:val="20"/>
                <w:shd w:val="clear" w:color="auto" w:fill="ffffff"/>
              </w:rPr>
            </w:pPr>
            <w:r>
              <w:rPr>
                <w:bCs/>
                <w:sz w:val="20"/>
                <w:shd w:val="clear" w:color="auto" w:fill="ffffff"/>
              </w:rPr>
              <w:t xml:space="preserve">ЗУ:</w:t>
            </w:r>
            <w:r>
              <w:rPr>
                <w:bCs/>
                <w:sz w:val="20"/>
                <w:shd w:val="clear" w:color="auto" w:fill="ffffff"/>
              </w:rPr>
            </w:r>
          </w:p>
          <w:p>
            <w:pPr>
              <w:pStyle w:val="Normal"/>
              <w:jc w:val="center"/>
              <w:rPr>
                <w:bCs/>
                <w:sz w:val="20"/>
                <w:shd w:val="clear" w:color="auto" w:fill="ffffff"/>
              </w:rPr>
            </w:pPr>
            <w:r>
              <w:rPr>
                <w:bCs/>
                <w:sz w:val="20"/>
                <w:shd w:val="clear" w:color="auto" w:fill="ffffff"/>
              </w:rPr>
              <w:t xml:space="preserve">59:01:4311725:1117</w:t>
            </w:r>
            <w:r>
              <w:rPr>
                <w:bCs/>
                <w:sz w:val="20"/>
                <w:shd w:val="clear" w:color="auto" w:fill="ffffff"/>
              </w:rPr>
            </w:r>
          </w:p>
        </w:tc>
        <w:tc>
          <w:tcPr>
            <w:tcW w:w="423" w:type="pct"/>
            <w:textDirection w:val="lrTb"/>
            <w:vAlign w:val="center"/>
          </w:tcPr>
          <w:p>
            <w:pPr>
              <w:pStyle w:val="Normal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2855</w:t>
            </w:r>
            <w:r>
              <w:rPr>
                <w:sz w:val="20"/>
              </w:rPr>
            </w:r>
          </w:p>
        </w:tc>
        <w:tc>
          <w:tcPr>
            <w:tcW w:w="553" w:type="pct"/>
            <w:textDirection w:val="lrTb"/>
            <w:vAlign w:val="center"/>
          </w:tcPr>
          <w:p>
            <w:pPr>
              <w:pStyle w:val="Normal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1 м</w:t>
            </w:r>
            <w:r>
              <w:rPr>
                <w:sz w:val="20"/>
              </w:rPr>
            </w:r>
          </w:p>
        </w:tc>
        <w:tc>
          <w:tcPr>
            <w:tcW w:w="656" w:type="pct"/>
            <w:textDirection w:val="lrTb"/>
            <w:vAlign w:val="center"/>
          </w:tcPr>
          <w:p>
            <w:pPr>
              <w:pStyle w:val="Normal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Частная собственность</w:t>
            </w:r>
            <w:r>
              <w:rPr>
                <w:sz w:val="20"/>
              </w:rPr>
            </w:r>
          </w:p>
          <w:p>
            <w:pPr>
              <w:pStyle w:val="Normal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ООО</w:t>
            </w:r>
            <w:r>
              <w:rPr>
                <w:sz w:val="20"/>
              </w:rPr>
              <w:t xml:space="preserve"> </w:t>
            </w:r>
            <w:r>
              <w:rPr>
                <w:sz w:val="20"/>
              </w:rPr>
              <w:t xml:space="preserve">«Новогор-</w:t>
            </w:r>
            <w:r>
              <w:rPr>
                <w:sz w:val="20"/>
              </w:rPr>
              <w:t xml:space="preserve">Прикамья»</w:t>
            </w:r>
            <w:r>
              <w:rPr>
                <w:sz w:val="20"/>
              </w:rPr>
            </w:r>
          </w:p>
        </w:tc>
        <w:tc>
          <w:tcPr>
            <w:tcW w:w="590" w:type="pct"/>
            <w:textDirection w:val="lrTb"/>
            <w:vAlign w:val="center"/>
          </w:tcPr>
          <w:p>
            <w:pPr>
              <w:pStyle w:val="Normal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 - </w:t>
            </w:r>
            <w:r>
              <w:rPr>
                <w:sz w:val="20"/>
              </w:rPr>
            </w:r>
          </w:p>
        </w:tc>
        <w:tc>
          <w:tcPr>
            <w:tcW w:w="777" w:type="pct"/>
            <w:vMerge w:val="restart"/>
            <w:textDirection w:val="lrTb"/>
            <w:vAlign w:val="center"/>
          </w:tcPr>
          <w:p>
            <w:pPr>
              <w:pStyle w:val="Normal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Межквартальные –</w:t>
            </w:r>
            <w:r>
              <w:rPr>
                <w:sz w:val="20"/>
              </w:rPr>
            </w:r>
          </w:p>
          <w:p>
            <w:pPr>
              <w:pStyle w:val="Normal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строительство/</w:t>
            </w:r>
            <w:r>
              <w:rPr>
                <w:sz w:val="20"/>
              </w:rPr>
            </w:r>
          </w:p>
          <w:p>
            <w:pPr>
              <w:pStyle w:val="Normal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реконструкция</w:t>
            </w:r>
            <w:r>
              <w:rPr>
                <w:sz w:val="20"/>
              </w:rPr>
            </w:r>
          </w:p>
          <w:p>
            <w:pPr>
              <w:pStyle w:val="Normal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в соответствии</w:t>
            </w:r>
            <w:r>
              <w:rPr>
                <w:sz w:val="20"/>
              </w:rPr>
            </w:r>
          </w:p>
          <w:p>
            <w:pPr>
              <w:pStyle w:val="Normal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с проектной</w:t>
            </w:r>
            <w:r>
              <w:rPr>
                <w:sz w:val="20"/>
              </w:rPr>
            </w:r>
          </w:p>
          <w:p>
            <w:pPr>
              <w:pStyle w:val="Normal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документацией</w:t>
            </w:r>
            <w:r>
              <w:rPr>
                <w:sz w:val="20"/>
              </w:rPr>
            </w:r>
          </w:p>
          <w:p>
            <w:pPr>
              <w:pStyle w:val="Normal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ресурсоснабжающих организаций,</w:t>
            </w:r>
            <w:r>
              <w:rPr>
                <w:sz w:val="20"/>
              </w:rPr>
            </w:r>
          </w:p>
          <w:p>
            <w:pPr>
              <w:pStyle w:val="Normal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внутриквартальные</w:t>
            </w:r>
            <w:r>
              <w:rPr>
                <w:sz w:val="20"/>
              </w:rPr>
            </w:r>
          </w:p>
          <w:p>
            <w:pPr>
              <w:pStyle w:val="Normal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–вынос/переустройство/</w:t>
            </w:r>
            <w:r>
              <w:rPr>
                <w:sz w:val="20"/>
              </w:rPr>
            </w:r>
          </w:p>
          <w:p>
            <w:pPr>
              <w:pStyle w:val="Normal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строительство</w:t>
            </w:r>
            <w:r>
              <w:rPr>
                <w:sz w:val="20"/>
              </w:rPr>
            </w:r>
          </w:p>
          <w:p>
            <w:pPr>
              <w:pStyle w:val="Normal"/>
              <w:jc w:val="center"/>
              <w:rPr>
                <w:sz w:val="20"/>
              </w:rPr>
            </w:pPr>
            <w:r>
              <w:rPr>
                <w:sz w:val="20"/>
              </w:rPr>
            </w:r>
          </w:p>
        </w:tc>
      </w:tr>
      <w:tr>
        <w:trPr>
          <w:trHeight w:val="2846"/>
        </w:trP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c>
          <w:tcPr>
            <w:tcW w:w="139" w:type="pct"/>
            <w:textDirection w:val="lrTb"/>
            <w:vAlign w:val="center"/>
          </w:tcPr>
          <w:p>
            <w:pPr>
              <w:pStyle w:val="Normal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10</w:t>
            </w:r>
            <w:r>
              <w:rPr>
                <w:sz w:val="20"/>
              </w:rPr>
            </w:r>
          </w:p>
        </w:tc>
        <w:tc>
          <w:tcPr>
            <w:tcW w:w="657" w:type="pct"/>
            <w:textDirection w:val="lrTb"/>
            <w:vAlign w:val="center"/>
          </w:tcPr>
          <w:p>
            <w:pPr>
              <w:pStyle w:val="Normal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г. Пермь, </w:t>
            </w:r>
            <w:r>
              <w:rPr>
                <w:sz w:val="20"/>
              </w:rPr>
            </w:r>
          </w:p>
          <w:p>
            <w:pPr>
              <w:pStyle w:val="Normal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ул. Металлистов, 15а, 15, 21, </w:t>
            </w:r>
            <w:r>
              <w:rPr>
                <w:sz w:val="20"/>
              </w:rPr>
              <w:br w:type="textWrapping" w:clear="all"/>
            </w:r>
            <w:r>
              <w:rPr>
                <w:sz w:val="20"/>
              </w:rPr>
              <w:t xml:space="preserve">ул. Инженерная, </w:t>
            </w:r>
            <w:r>
              <w:rPr>
                <w:sz w:val="20"/>
              </w:rPr>
              <w:br w:type="textWrapping" w:clear="all"/>
            </w:r>
            <w:r>
              <w:rPr>
                <w:sz w:val="20"/>
              </w:rPr>
              <w:t xml:space="preserve">6, 6а, 10,</w:t>
            </w:r>
            <w:r>
              <w:rPr>
                <w:sz w:val="20"/>
              </w:rPr>
            </w:r>
          </w:p>
          <w:p>
            <w:pPr>
              <w:pStyle w:val="Normal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12, 14, ул. Ким, 43, 45, 47, 49, 51, 53, 55, 57, ул. Циолковского, 23</w:t>
            </w:r>
            <w:r>
              <w:rPr>
                <w:sz w:val="20"/>
              </w:rPr>
            </w:r>
          </w:p>
        </w:tc>
        <w:tc>
          <w:tcPr>
            <w:tcW w:w="556" w:type="pct"/>
            <w:textDirection w:val="lrTb"/>
            <w:vAlign w:val="center"/>
          </w:tcPr>
          <w:p>
            <w:pPr>
              <w:pStyle w:val="Normal"/>
              <w:ind w:left="-108" w:right="-108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Кабельная линия 0,4 кВ</w:t>
            </w:r>
            <w:r>
              <w:rPr>
                <w:sz w:val="20"/>
              </w:rPr>
            </w:r>
          </w:p>
        </w:tc>
        <w:tc>
          <w:tcPr>
            <w:tcW w:w="649" w:type="pct"/>
            <w:textDirection w:val="lrTb"/>
            <w:vAlign w:val="center"/>
          </w:tcPr>
          <w:p>
            <w:pPr>
              <w:pStyle w:val="Normal"/>
              <w:jc w:val="center"/>
              <w:rPr>
                <w:bCs/>
                <w:sz w:val="20"/>
                <w:shd w:val="clear" w:color="auto" w:fill="ffffff"/>
              </w:rPr>
            </w:pPr>
            <w:r>
              <w:rPr>
                <w:bCs/>
                <w:sz w:val="20"/>
                <w:shd w:val="clear" w:color="auto" w:fill="ffffff"/>
              </w:rPr>
              <w:t xml:space="preserve">ОКС:</w:t>
            </w:r>
            <w:r>
              <w:rPr>
                <w:bCs/>
                <w:sz w:val="20"/>
                <w:shd w:val="clear" w:color="auto" w:fill="ffffff"/>
              </w:rPr>
            </w:r>
          </w:p>
          <w:p>
            <w:pPr>
              <w:pStyle w:val="Normal"/>
              <w:jc w:val="center"/>
              <w:rPr>
                <w:bCs/>
                <w:sz w:val="20"/>
                <w:shd w:val="clear" w:color="auto" w:fill="ffffff"/>
              </w:rPr>
            </w:pPr>
            <w:r>
              <w:rPr>
                <w:bCs/>
                <w:sz w:val="20"/>
                <w:shd w:val="clear" w:color="auto" w:fill="ffffff"/>
              </w:rPr>
              <w:t xml:space="preserve">59:01:4311069:22</w:t>
            </w:r>
            <w:r>
              <w:rPr>
                <w:bCs/>
                <w:sz w:val="20"/>
                <w:shd w:val="clear" w:color="auto" w:fill="ffffff"/>
              </w:rPr>
            </w:r>
          </w:p>
          <w:p>
            <w:pPr>
              <w:pStyle w:val="Normal"/>
              <w:jc w:val="center"/>
              <w:rPr>
                <w:bCs/>
                <w:sz w:val="20"/>
                <w:shd w:val="clear" w:color="auto" w:fill="ffffff"/>
              </w:rPr>
            </w:pPr>
            <w:r>
              <w:rPr>
                <w:bCs/>
                <w:sz w:val="20"/>
                <w:shd w:val="clear" w:color="auto" w:fill="ffffff"/>
              </w:rPr>
              <w:t xml:space="preserve">ЗУ:</w:t>
            </w:r>
            <w:r>
              <w:rPr>
                <w:bCs/>
                <w:sz w:val="20"/>
                <w:shd w:val="clear" w:color="auto" w:fill="ffffff"/>
              </w:rPr>
            </w:r>
          </w:p>
          <w:p>
            <w:pPr>
              <w:pStyle w:val="Normal"/>
              <w:jc w:val="center"/>
              <w:rPr>
                <w:bCs/>
                <w:sz w:val="20"/>
                <w:shd w:val="clear" w:color="auto" w:fill="ffffff"/>
              </w:rPr>
            </w:pPr>
            <w:r>
              <w:rPr>
                <w:bCs/>
                <w:sz w:val="20"/>
                <w:shd w:val="clear" w:color="auto" w:fill="ffffff"/>
              </w:rPr>
              <w:t xml:space="preserve">59:01:4311725:3</w:t>
            </w:r>
            <w:r>
              <w:rPr>
                <w:bCs/>
                <w:sz w:val="20"/>
                <w:shd w:val="clear" w:color="auto" w:fill="ffffff"/>
              </w:rPr>
            </w:r>
          </w:p>
          <w:p>
            <w:pPr>
              <w:pStyle w:val="Normal"/>
              <w:jc w:val="center"/>
              <w:rPr>
                <w:bCs/>
                <w:sz w:val="20"/>
                <w:shd w:val="clear" w:color="auto" w:fill="ffffff"/>
              </w:rPr>
            </w:pPr>
            <w:r>
              <w:rPr>
                <w:bCs/>
                <w:sz w:val="20"/>
                <w:shd w:val="clear" w:color="auto" w:fill="ffffff"/>
              </w:rPr>
              <w:t xml:space="preserve">59:01:4311725:9</w:t>
            </w:r>
            <w:r>
              <w:rPr>
                <w:bCs/>
                <w:sz w:val="20"/>
                <w:shd w:val="clear" w:color="auto" w:fill="ffffff"/>
              </w:rPr>
            </w:r>
          </w:p>
          <w:p>
            <w:pPr>
              <w:pStyle w:val="Normal"/>
              <w:jc w:val="center"/>
              <w:rPr>
                <w:bCs/>
                <w:sz w:val="20"/>
                <w:shd w:val="clear" w:color="auto" w:fill="ffffff"/>
              </w:rPr>
            </w:pPr>
            <w:r>
              <w:rPr>
                <w:bCs/>
                <w:sz w:val="20"/>
                <w:shd w:val="clear" w:color="auto" w:fill="ffffff"/>
              </w:rPr>
              <w:t xml:space="preserve">59:01:4311725:11</w:t>
            </w:r>
            <w:r>
              <w:rPr>
                <w:bCs/>
                <w:sz w:val="20"/>
                <w:shd w:val="clear" w:color="auto" w:fill="ffffff"/>
              </w:rPr>
            </w:r>
          </w:p>
          <w:p>
            <w:pPr>
              <w:pStyle w:val="Normal"/>
              <w:jc w:val="center"/>
              <w:rPr>
                <w:bCs/>
                <w:sz w:val="20"/>
                <w:shd w:val="clear" w:color="auto" w:fill="ffffff"/>
              </w:rPr>
            </w:pPr>
            <w:r>
              <w:rPr>
                <w:bCs/>
                <w:sz w:val="20"/>
                <w:shd w:val="clear" w:color="auto" w:fill="ffffff"/>
              </w:rPr>
              <w:t xml:space="preserve">59:01:4311725:12</w:t>
            </w:r>
            <w:r>
              <w:rPr>
                <w:bCs/>
                <w:sz w:val="20"/>
                <w:shd w:val="clear" w:color="auto" w:fill="ffffff"/>
              </w:rPr>
            </w:r>
          </w:p>
          <w:p>
            <w:pPr>
              <w:pStyle w:val="Normal"/>
              <w:jc w:val="center"/>
              <w:rPr>
                <w:bCs/>
                <w:sz w:val="20"/>
                <w:shd w:val="clear" w:color="auto" w:fill="ffffff"/>
              </w:rPr>
            </w:pPr>
            <w:r>
              <w:rPr>
                <w:bCs/>
                <w:sz w:val="20"/>
                <w:shd w:val="clear" w:color="auto" w:fill="ffffff"/>
              </w:rPr>
              <w:t xml:space="preserve">59:01:4311725:13</w:t>
            </w:r>
            <w:r>
              <w:rPr>
                <w:bCs/>
                <w:sz w:val="20"/>
                <w:shd w:val="clear" w:color="auto" w:fill="ffffff"/>
              </w:rPr>
            </w:r>
          </w:p>
          <w:p>
            <w:pPr>
              <w:pStyle w:val="Normal"/>
              <w:jc w:val="center"/>
              <w:rPr>
                <w:bCs/>
                <w:sz w:val="20"/>
                <w:shd w:val="clear" w:color="auto" w:fill="ffffff"/>
              </w:rPr>
            </w:pPr>
            <w:r>
              <w:rPr>
                <w:bCs/>
                <w:sz w:val="20"/>
                <w:shd w:val="clear" w:color="auto" w:fill="ffffff"/>
              </w:rPr>
              <w:t xml:space="preserve">59:01:4311725:18</w:t>
            </w:r>
            <w:r>
              <w:rPr>
                <w:bCs/>
                <w:sz w:val="20"/>
                <w:shd w:val="clear" w:color="auto" w:fill="ffffff"/>
              </w:rPr>
            </w:r>
          </w:p>
          <w:p>
            <w:pPr>
              <w:pStyle w:val="Normal"/>
              <w:jc w:val="center"/>
              <w:rPr>
                <w:bCs/>
                <w:sz w:val="20"/>
                <w:shd w:val="clear" w:color="auto" w:fill="ffffff"/>
              </w:rPr>
            </w:pPr>
            <w:r>
              <w:rPr>
                <w:bCs/>
                <w:sz w:val="20"/>
                <w:shd w:val="clear" w:color="auto" w:fill="ffffff"/>
              </w:rPr>
              <w:t xml:space="preserve">59:01:4311725:21</w:t>
            </w:r>
            <w:r>
              <w:rPr>
                <w:bCs/>
                <w:sz w:val="20"/>
                <w:shd w:val="clear" w:color="auto" w:fill="ffffff"/>
              </w:rPr>
            </w:r>
          </w:p>
          <w:p>
            <w:pPr>
              <w:pStyle w:val="Normal"/>
              <w:jc w:val="center"/>
              <w:rPr>
                <w:bCs/>
                <w:sz w:val="20"/>
                <w:shd w:val="clear" w:color="auto" w:fill="ffffff"/>
              </w:rPr>
            </w:pPr>
            <w:r>
              <w:rPr>
                <w:bCs/>
                <w:sz w:val="20"/>
                <w:shd w:val="clear" w:color="auto" w:fill="ffffff"/>
              </w:rPr>
              <w:t xml:space="preserve">59:01:4311725:1081</w:t>
            </w:r>
            <w:r>
              <w:rPr>
                <w:bCs/>
                <w:sz w:val="20"/>
                <w:shd w:val="clear" w:color="auto" w:fill="ffffff"/>
              </w:rPr>
            </w:r>
          </w:p>
        </w:tc>
        <w:tc>
          <w:tcPr>
            <w:tcW w:w="423" w:type="pct"/>
            <w:textDirection w:val="lrTb"/>
            <w:vAlign w:val="center"/>
          </w:tcPr>
          <w:p>
            <w:pPr>
              <w:pStyle w:val="Normal"/>
              <w:jc w:val="center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Normal"/>
              <w:jc w:val="center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Normal"/>
              <w:jc w:val="center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Normal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1527</w:t>
            </w:r>
            <w:r>
              <w:rPr>
                <w:sz w:val="20"/>
              </w:rPr>
            </w:r>
          </w:p>
          <w:p>
            <w:pPr>
              <w:pStyle w:val="Normal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2361,3</w:t>
            </w:r>
            <w:r>
              <w:rPr>
                <w:sz w:val="20"/>
              </w:rPr>
            </w:r>
          </w:p>
          <w:p>
            <w:pPr>
              <w:pStyle w:val="Normal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2523,72</w:t>
            </w:r>
            <w:r>
              <w:rPr>
                <w:sz w:val="20"/>
              </w:rPr>
            </w:r>
          </w:p>
          <w:p>
            <w:pPr>
              <w:pStyle w:val="Normal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2451</w:t>
            </w:r>
            <w:r>
              <w:rPr>
                <w:sz w:val="20"/>
              </w:rPr>
            </w:r>
          </w:p>
          <w:p>
            <w:pPr>
              <w:pStyle w:val="Normal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2296,44</w:t>
            </w:r>
            <w:r>
              <w:rPr>
                <w:sz w:val="20"/>
              </w:rPr>
            </w:r>
          </w:p>
          <w:p>
            <w:pPr>
              <w:pStyle w:val="Normal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1319</w:t>
            </w:r>
            <w:r>
              <w:rPr>
                <w:sz w:val="20"/>
              </w:rPr>
            </w:r>
          </w:p>
          <w:p>
            <w:pPr>
              <w:pStyle w:val="Normal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2288</w:t>
            </w:r>
            <w:r>
              <w:rPr>
                <w:sz w:val="20"/>
              </w:rPr>
            </w:r>
          </w:p>
          <w:p>
            <w:pPr>
              <w:pStyle w:val="Normal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1100</w:t>
            </w:r>
            <w:r>
              <w:rPr>
                <w:sz w:val="20"/>
              </w:rPr>
            </w:r>
          </w:p>
        </w:tc>
        <w:tc>
          <w:tcPr>
            <w:tcW w:w="553" w:type="pct"/>
            <w:textDirection w:val="lrTb"/>
            <w:vAlign w:val="center"/>
          </w:tcPr>
          <w:p>
            <w:pPr>
              <w:pStyle w:val="Normal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1942 м</w:t>
            </w:r>
            <w:r>
              <w:rPr>
                <w:sz w:val="20"/>
              </w:rPr>
            </w:r>
          </w:p>
        </w:tc>
        <w:tc>
          <w:tcPr>
            <w:tcW w:w="656" w:type="pct"/>
            <w:textDirection w:val="lrTb"/>
            <w:vAlign w:val="center"/>
          </w:tcPr>
          <w:p>
            <w:pPr>
              <w:pStyle w:val="Normal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Муниципальная собственность</w:t>
            </w:r>
            <w:r>
              <w:rPr>
                <w:sz w:val="20"/>
              </w:rPr>
            </w:r>
          </w:p>
          <w:p>
            <w:pPr>
              <w:pStyle w:val="Normal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Муниципальное образование </w:t>
            </w:r>
            <w:r>
              <w:rPr>
                <w:sz w:val="20"/>
              </w:rPr>
              <w:br w:type="textWrapping" w:clear="all"/>
            </w:r>
            <w:r>
              <w:rPr>
                <w:sz w:val="20"/>
              </w:rPr>
              <w:t xml:space="preserve">г. Пермь</w:t>
            </w:r>
            <w:r>
              <w:rPr>
                <w:sz w:val="20"/>
              </w:rPr>
            </w:r>
          </w:p>
        </w:tc>
        <w:tc>
          <w:tcPr>
            <w:tcW w:w="590" w:type="pct"/>
            <w:textDirection w:val="lrTb"/>
            <w:vAlign w:val="center"/>
          </w:tcPr>
          <w:p>
            <w:pPr>
              <w:pStyle w:val="Normal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 - </w:t>
            </w:r>
            <w:r>
              <w:rPr>
                <w:sz w:val="20"/>
              </w:rPr>
            </w:r>
          </w:p>
        </w:tc>
        <w:tc>
          <w:tcPr>
            <w:tcW w:w="777" w:type="pct"/>
            <w:vMerge w:val="continue"/>
            <w:textDirection w:val="lrTb"/>
            <w:vAlign w:val="center"/>
          </w:tcPr>
          <w:p>
            <w:pPr>
              <w:pStyle w:val="Normal"/>
            </w:pPr>
          </w:p>
        </w:tc>
      </w:tr>
      <w:tr>
        <w:trPr>
          <w:trHeight w:val="1833"/>
        </w:trP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c>
          <w:tcPr>
            <w:tcW w:w="139" w:type="pct"/>
            <w:textDirection w:val="lrTb"/>
            <w:vAlign w:val="center"/>
          </w:tcPr>
          <w:p>
            <w:pPr>
              <w:pStyle w:val="Normal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11</w:t>
            </w:r>
            <w:r>
              <w:rPr>
                <w:sz w:val="20"/>
              </w:rPr>
            </w:r>
          </w:p>
        </w:tc>
        <w:tc>
          <w:tcPr>
            <w:tcW w:w="657" w:type="pct"/>
            <w:textDirection w:val="lrTb"/>
            <w:vAlign w:val="center"/>
          </w:tcPr>
          <w:p>
            <w:pPr>
              <w:pStyle w:val="Normal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В границах территории жилой застройки, подлежащей комплексному развитию</w:t>
            </w:r>
            <w:r>
              <w:rPr>
                <w:sz w:val="20"/>
              </w:rPr>
            </w:r>
          </w:p>
        </w:tc>
        <w:tc>
          <w:tcPr>
            <w:tcW w:w="556" w:type="pct"/>
            <w:textDirection w:val="lrTb"/>
            <w:vAlign w:val="center"/>
          </w:tcPr>
          <w:p>
            <w:pPr>
              <w:pStyle w:val="Normal"/>
              <w:ind w:left="-108" w:right="-108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Иное сооружение </w:t>
            </w:r>
            <w:r>
              <w:rPr>
                <w:sz w:val="20"/>
              </w:rPr>
            </w:r>
          </w:p>
          <w:p>
            <w:pPr>
              <w:pStyle w:val="Normal"/>
              <w:ind w:left="-108" w:right="-108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(Вводы холодного водоснабжения в жилые дома по ул. КИМ, 53, 55 и ул. Инженерная, 10, 12)</w:t>
            </w:r>
            <w:r>
              <w:rPr>
                <w:sz w:val="20"/>
              </w:rPr>
            </w:r>
          </w:p>
        </w:tc>
        <w:tc>
          <w:tcPr>
            <w:tcW w:w="649" w:type="pct"/>
            <w:textDirection w:val="lrTb"/>
            <w:vAlign w:val="center"/>
          </w:tcPr>
          <w:p>
            <w:pPr>
              <w:pStyle w:val="Normal"/>
              <w:jc w:val="center"/>
              <w:rPr>
                <w:bCs/>
                <w:sz w:val="20"/>
                <w:shd w:val="clear" w:color="auto" w:fill="ffffff"/>
              </w:rPr>
            </w:pPr>
            <w:r>
              <w:rPr>
                <w:bCs/>
                <w:sz w:val="20"/>
                <w:shd w:val="clear" w:color="auto" w:fill="ffffff"/>
              </w:rPr>
              <w:t xml:space="preserve">ОКС:</w:t>
            </w:r>
            <w:r>
              <w:rPr>
                <w:bCs/>
                <w:sz w:val="20"/>
                <w:shd w:val="clear" w:color="auto" w:fill="ffffff"/>
              </w:rPr>
            </w:r>
          </w:p>
          <w:p>
            <w:pPr>
              <w:pStyle w:val="Normal"/>
              <w:jc w:val="center"/>
              <w:rPr>
                <w:bCs/>
                <w:sz w:val="20"/>
                <w:shd w:val="clear" w:color="auto" w:fill="ffffff"/>
              </w:rPr>
            </w:pPr>
            <w:r>
              <w:rPr>
                <w:bCs/>
                <w:sz w:val="20"/>
                <w:shd w:val="clear" w:color="auto" w:fill="ffffff"/>
              </w:rPr>
              <w:t xml:space="preserve">59:01:4311725:1273</w:t>
            </w:r>
            <w:r>
              <w:rPr>
                <w:bCs/>
                <w:sz w:val="20"/>
                <w:shd w:val="clear" w:color="auto" w:fill="ffffff"/>
              </w:rPr>
            </w:r>
          </w:p>
          <w:p>
            <w:pPr>
              <w:pStyle w:val="Normal"/>
              <w:jc w:val="center"/>
              <w:rPr>
                <w:bCs/>
                <w:sz w:val="20"/>
                <w:shd w:val="clear" w:color="auto" w:fill="ffffff"/>
              </w:rPr>
            </w:pPr>
            <w:r>
              <w:rPr>
                <w:bCs/>
                <w:sz w:val="20"/>
                <w:shd w:val="clear" w:color="auto" w:fill="ffffff"/>
              </w:rPr>
              <w:t xml:space="preserve">ЗУ:</w:t>
            </w:r>
            <w:r>
              <w:rPr>
                <w:bCs/>
                <w:sz w:val="20"/>
                <w:shd w:val="clear" w:color="auto" w:fill="ffffff"/>
              </w:rPr>
            </w:r>
          </w:p>
          <w:p>
            <w:pPr>
              <w:pStyle w:val="Normal"/>
              <w:jc w:val="center"/>
              <w:rPr>
                <w:bCs/>
                <w:sz w:val="20"/>
                <w:shd w:val="clear" w:color="auto" w:fill="ffffff"/>
              </w:rPr>
            </w:pPr>
            <w:r>
              <w:rPr>
                <w:bCs/>
                <w:sz w:val="20"/>
                <w:shd w:val="clear" w:color="auto" w:fill="ffffff"/>
              </w:rPr>
              <w:t xml:space="preserve">59:01:4311725:9</w:t>
            </w:r>
            <w:r>
              <w:rPr>
                <w:bCs/>
                <w:sz w:val="20"/>
                <w:shd w:val="clear" w:color="auto" w:fill="ffffff"/>
              </w:rPr>
            </w:r>
          </w:p>
          <w:p>
            <w:pPr>
              <w:pStyle w:val="Normal"/>
              <w:jc w:val="center"/>
              <w:rPr>
                <w:bCs/>
                <w:sz w:val="20"/>
                <w:shd w:val="clear" w:color="auto" w:fill="ffffff"/>
              </w:rPr>
            </w:pPr>
            <w:r>
              <w:rPr>
                <w:bCs/>
                <w:sz w:val="20"/>
                <w:shd w:val="clear" w:color="auto" w:fill="ffffff"/>
              </w:rPr>
              <w:t xml:space="preserve">59:01:4311725:11</w:t>
            </w:r>
            <w:r>
              <w:rPr>
                <w:bCs/>
                <w:sz w:val="20"/>
                <w:shd w:val="clear" w:color="auto" w:fill="ffffff"/>
              </w:rPr>
            </w:r>
          </w:p>
          <w:p>
            <w:pPr>
              <w:pStyle w:val="Normal"/>
              <w:jc w:val="center"/>
              <w:rPr>
                <w:bCs/>
                <w:sz w:val="20"/>
                <w:shd w:val="clear" w:color="auto" w:fill="ffffff"/>
              </w:rPr>
            </w:pPr>
            <w:r>
              <w:rPr>
                <w:bCs/>
                <w:sz w:val="20"/>
                <w:shd w:val="clear" w:color="auto" w:fill="ffffff"/>
              </w:rPr>
              <w:t xml:space="preserve">59:01:4311725:12</w:t>
            </w:r>
            <w:r>
              <w:rPr>
                <w:bCs/>
                <w:sz w:val="20"/>
                <w:shd w:val="clear" w:color="auto" w:fill="ffffff"/>
              </w:rPr>
            </w:r>
          </w:p>
          <w:p>
            <w:pPr>
              <w:pStyle w:val="Normal"/>
              <w:jc w:val="center"/>
              <w:rPr>
                <w:bCs/>
                <w:sz w:val="20"/>
                <w:shd w:val="clear" w:color="auto" w:fill="ffffff"/>
              </w:rPr>
            </w:pPr>
            <w:r>
              <w:rPr>
                <w:bCs/>
                <w:sz w:val="20"/>
                <w:shd w:val="clear" w:color="auto" w:fill="ffffff"/>
              </w:rPr>
              <w:t xml:space="preserve">59:01:4311725:13</w:t>
            </w:r>
            <w:r>
              <w:rPr>
                <w:bCs/>
                <w:sz w:val="20"/>
                <w:shd w:val="clear" w:color="auto" w:fill="ffffff"/>
              </w:rPr>
            </w:r>
          </w:p>
        </w:tc>
        <w:tc>
          <w:tcPr>
            <w:tcW w:w="423" w:type="pct"/>
            <w:textDirection w:val="lrTb"/>
            <w:vAlign w:val="center"/>
          </w:tcPr>
          <w:p>
            <w:pPr>
              <w:pStyle w:val="Normal"/>
              <w:jc w:val="center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Normal"/>
              <w:jc w:val="center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Normal"/>
              <w:jc w:val="center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Normal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2361,3</w:t>
            </w:r>
            <w:r>
              <w:rPr>
                <w:sz w:val="20"/>
              </w:rPr>
            </w:r>
          </w:p>
          <w:p>
            <w:pPr>
              <w:pStyle w:val="Normal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2523,72</w:t>
            </w:r>
            <w:r>
              <w:rPr>
                <w:sz w:val="20"/>
              </w:rPr>
            </w:r>
          </w:p>
          <w:p>
            <w:pPr>
              <w:pStyle w:val="Normal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2451</w:t>
            </w:r>
            <w:r>
              <w:rPr>
                <w:sz w:val="20"/>
              </w:rPr>
            </w:r>
          </w:p>
          <w:p>
            <w:pPr>
              <w:pStyle w:val="Normal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2296,44</w:t>
            </w:r>
            <w:r>
              <w:rPr>
                <w:sz w:val="20"/>
              </w:rPr>
            </w:r>
          </w:p>
        </w:tc>
        <w:tc>
          <w:tcPr>
            <w:tcW w:w="553" w:type="pct"/>
            <w:textDirection w:val="lrTb"/>
            <w:vAlign w:val="center"/>
          </w:tcPr>
          <w:p>
            <w:pPr>
              <w:pStyle w:val="Normal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71 м</w:t>
            </w:r>
            <w:r>
              <w:rPr>
                <w:sz w:val="20"/>
              </w:rPr>
            </w:r>
          </w:p>
        </w:tc>
        <w:tc>
          <w:tcPr>
            <w:tcW w:w="656" w:type="pct"/>
            <w:textDirection w:val="lrTb"/>
            <w:vAlign w:val="center"/>
          </w:tcPr>
          <w:p>
            <w:pPr>
              <w:pStyle w:val="Normal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Муниципальная собственность</w:t>
            </w:r>
            <w:r>
              <w:rPr>
                <w:sz w:val="20"/>
              </w:rPr>
            </w:r>
          </w:p>
          <w:p>
            <w:pPr>
              <w:pStyle w:val="Normal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Муниципальное образование </w:t>
            </w:r>
            <w:r>
              <w:rPr>
                <w:sz w:val="20"/>
              </w:rPr>
              <w:br w:type="textWrapping" w:clear="all"/>
            </w:r>
            <w:r>
              <w:rPr>
                <w:sz w:val="20"/>
              </w:rPr>
              <w:t xml:space="preserve">г. Пермь</w:t>
            </w:r>
            <w:r>
              <w:rPr>
                <w:sz w:val="20"/>
              </w:rPr>
            </w:r>
          </w:p>
        </w:tc>
        <w:tc>
          <w:tcPr>
            <w:tcW w:w="590" w:type="pct"/>
            <w:textDirection w:val="lrTb"/>
            <w:vAlign w:val="center"/>
          </w:tcPr>
          <w:p>
            <w:pPr>
              <w:pStyle w:val="Normal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Хозяйственное ведение</w:t>
            </w:r>
            <w:r>
              <w:rPr>
                <w:sz w:val="20"/>
              </w:rPr>
            </w:r>
          </w:p>
          <w:p>
            <w:pPr>
              <w:pStyle w:val="Normal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Муниципальное предприятие «Пермводоканал»</w:t>
            </w:r>
            <w:r>
              <w:rPr>
                <w:sz w:val="20"/>
              </w:rPr>
            </w:r>
          </w:p>
        </w:tc>
        <w:tc>
          <w:tcPr>
            <w:tcW w:w="777" w:type="pct"/>
            <w:vMerge w:val="continue"/>
            <w:textDirection w:val="lrTb"/>
            <w:vAlign w:val="center"/>
          </w:tcPr>
          <w:p>
            <w:pPr>
              <w:pStyle w:val="Normal"/>
            </w:pPr>
          </w:p>
        </w:tc>
      </w:tr>
      <w:tr>
        <w:trPr>
          <w:trHeight w:val="1695"/>
        </w:trP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c>
          <w:tcPr>
            <w:tcW w:w="139" w:type="pct"/>
            <w:textDirection w:val="lrTb"/>
            <w:vAlign w:val="center"/>
          </w:tcPr>
          <w:p>
            <w:pPr>
              <w:pStyle w:val="Normal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12</w:t>
            </w:r>
            <w:r>
              <w:rPr>
                <w:sz w:val="20"/>
              </w:rPr>
            </w:r>
          </w:p>
        </w:tc>
        <w:tc>
          <w:tcPr>
            <w:tcW w:w="657" w:type="pct"/>
            <w:textDirection w:val="lrTb"/>
            <w:vAlign w:val="center"/>
          </w:tcPr>
          <w:p>
            <w:pPr>
              <w:pStyle w:val="Normal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В границах территории жилой застройки, подлежащей комплексному развитию</w:t>
            </w:r>
            <w:r>
              <w:rPr>
                <w:sz w:val="20"/>
              </w:rPr>
            </w:r>
          </w:p>
        </w:tc>
        <w:tc>
          <w:tcPr>
            <w:tcW w:w="556" w:type="pct"/>
            <w:textDirection w:val="lrTb"/>
            <w:vAlign w:val="center"/>
          </w:tcPr>
          <w:p>
            <w:pPr>
              <w:pStyle w:val="Normal"/>
              <w:ind w:left="-108" w:right="-108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Строительство КЛ 0,4 кВ от ТП 2166; Реконструкция ТП 2166</w:t>
            </w:r>
            <w:r>
              <w:rPr>
                <w:sz w:val="20"/>
              </w:rPr>
            </w:r>
          </w:p>
        </w:tc>
        <w:tc>
          <w:tcPr>
            <w:tcW w:w="649" w:type="pct"/>
            <w:textDirection w:val="lrTb"/>
            <w:vAlign w:val="center"/>
          </w:tcPr>
          <w:p>
            <w:pPr>
              <w:pStyle w:val="Normal"/>
              <w:jc w:val="center"/>
              <w:rPr>
                <w:bCs/>
                <w:sz w:val="20"/>
                <w:shd w:val="clear" w:color="auto" w:fill="ffffff"/>
              </w:rPr>
            </w:pPr>
            <w:r>
              <w:rPr>
                <w:bCs/>
                <w:sz w:val="20"/>
                <w:shd w:val="clear" w:color="auto" w:fill="ffffff"/>
              </w:rPr>
              <w:t xml:space="preserve">ОКС:</w:t>
            </w:r>
            <w:r>
              <w:rPr>
                <w:bCs/>
                <w:sz w:val="20"/>
                <w:shd w:val="clear" w:color="auto" w:fill="ffffff"/>
              </w:rPr>
            </w:r>
          </w:p>
          <w:p>
            <w:pPr>
              <w:pStyle w:val="Normal"/>
              <w:jc w:val="center"/>
              <w:rPr>
                <w:bCs/>
                <w:sz w:val="20"/>
                <w:shd w:val="clear" w:color="auto" w:fill="ffffff"/>
              </w:rPr>
            </w:pPr>
            <w:r>
              <w:rPr>
                <w:bCs/>
                <w:sz w:val="20"/>
                <w:shd w:val="clear" w:color="auto" w:fill="ffffff"/>
              </w:rPr>
              <w:t xml:space="preserve">59:01:4311725:1275</w:t>
            </w:r>
            <w:r>
              <w:rPr>
                <w:bCs/>
                <w:sz w:val="20"/>
                <w:shd w:val="clear" w:color="auto" w:fill="ffffff"/>
              </w:rPr>
            </w:r>
          </w:p>
          <w:p>
            <w:pPr>
              <w:pStyle w:val="Normal"/>
              <w:jc w:val="center"/>
              <w:rPr>
                <w:bCs/>
                <w:sz w:val="20"/>
                <w:shd w:val="clear" w:color="auto" w:fill="ffffff"/>
              </w:rPr>
            </w:pPr>
            <w:r>
              <w:rPr>
                <w:bCs/>
                <w:sz w:val="20"/>
                <w:shd w:val="clear" w:color="auto" w:fill="ffffff"/>
              </w:rPr>
              <w:t xml:space="preserve">ЗУ:</w:t>
            </w:r>
            <w:r>
              <w:rPr>
                <w:bCs/>
                <w:sz w:val="20"/>
                <w:shd w:val="clear" w:color="auto" w:fill="ffffff"/>
              </w:rPr>
            </w:r>
          </w:p>
          <w:p>
            <w:pPr>
              <w:pStyle w:val="Normal"/>
              <w:jc w:val="center"/>
              <w:rPr>
                <w:bCs/>
                <w:sz w:val="20"/>
                <w:shd w:val="clear" w:color="auto" w:fill="ffffff"/>
              </w:rPr>
            </w:pPr>
            <w:r>
              <w:rPr>
                <w:bCs/>
                <w:sz w:val="20"/>
                <w:shd w:val="clear" w:color="auto" w:fill="ffffff"/>
              </w:rPr>
              <w:t xml:space="preserve">59:01:4311725:1117</w:t>
            </w:r>
            <w:r>
              <w:rPr>
                <w:bCs/>
                <w:sz w:val="20"/>
                <w:shd w:val="clear" w:color="auto" w:fill="ffffff"/>
              </w:rPr>
            </w:r>
          </w:p>
        </w:tc>
        <w:tc>
          <w:tcPr>
            <w:tcW w:w="423" w:type="pct"/>
            <w:textDirection w:val="lrTb"/>
            <w:vAlign w:val="center"/>
          </w:tcPr>
          <w:p>
            <w:pPr>
              <w:pStyle w:val="Normal"/>
              <w:jc w:val="center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Normal"/>
              <w:jc w:val="center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Normal"/>
              <w:jc w:val="center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Normal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2855</w:t>
            </w:r>
            <w:r>
              <w:rPr>
                <w:sz w:val="20"/>
              </w:rPr>
            </w:r>
          </w:p>
        </w:tc>
        <w:tc>
          <w:tcPr>
            <w:tcW w:w="553" w:type="pct"/>
            <w:textDirection w:val="lrTb"/>
            <w:vAlign w:val="center"/>
          </w:tcPr>
          <w:p>
            <w:pPr>
              <w:pStyle w:val="Normal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116 м</w:t>
            </w:r>
            <w:r>
              <w:rPr>
                <w:sz w:val="20"/>
              </w:rPr>
            </w:r>
          </w:p>
        </w:tc>
        <w:tc>
          <w:tcPr>
            <w:tcW w:w="656" w:type="pct"/>
            <w:textDirection w:val="lrTb"/>
            <w:vAlign w:val="center"/>
          </w:tcPr>
          <w:p>
            <w:pPr>
              <w:pStyle w:val="Normal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Частная собственность</w:t>
            </w:r>
            <w:r>
              <w:rPr>
                <w:sz w:val="20"/>
              </w:rPr>
            </w:r>
          </w:p>
          <w:p>
            <w:pPr>
              <w:pStyle w:val="Normal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ОАО</w:t>
            </w:r>
            <w:r>
              <w:rPr>
                <w:sz w:val="20"/>
              </w:rPr>
              <w:t xml:space="preserve"> «Межрегиональная распределительная сетевая компания Урала»</w:t>
            </w:r>
            <w:r>
              <w:rPr>
                <w:sz w:val="20"/>
              </w:rPr>
            </w:r>
          </w:p>
        </w:tc>
        <w:tc>
          <w:tcPr>
            <w:tcW w:w="590" w:type="pct"/>
            <w:textDirection w:val="lrTb"/>
            <w:vAlign w:val="center"/>
          </w:tcPr>
          <w:p>
            <w:pPr>
              <w:pStyle w:val="Normal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 - </w:t>
            </w:r>
            <w:r>
              <w:rPr>
                <w:sz w:val="20"/>
              </w:rPr>
            </w:r>
          </w:p>
        </w:tc>
        <w:tc>
          <w:tcPr>
            <w:tcW w:w="777" w:type="pct"/>
            <w:vMerge w:val="restart"/>
            <w:textDirection w:val="lrTb"/>
            <w:vAlign w:val="center"/>
          </w:tcPr>
          <w:p>
            <w:pPr>
              <w:pStyle w:val="Normal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Межквартальные –</w:t>
            </w:r>
            <w:r>
              <w:rPr>
                <w:sz w:val="20"/>
              </w:rPr>
            </w:r>
          </w:p>
          <w:p>
            <w:pPr>
              <w:pStyle w:val="Normal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строительство/</w:t>
            </w:r>
            <w:r>
              <w:rPr>
                <w:sz w:val="20"/>
              </w:rPr>
            </w:r>
          </w:p>
          <w:p>
            <w:pPr>
              <w:pStyle w:val="Normal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реконструкция</w:t>
            </w:r>
            <w:r>
              <w:rPr>
                <w:sz w:val="20"/>
              </w:rPr>
            </w:r>
          </w:p>
          <w:p>
            <w:pPr>
              <w:pStyle w:val="Normal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в соответствии</w:t>
            </w:r>
            <w:r>
              <w:rPr>
                <w:sz w:val="20"/>
              </w:rPr>
            </w:r>
          </w:p>
          <w:p>
            <w:pPr>
              <w:pStyle w:val="Normal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с проектной</w:t>
            </w:r>
            <w:r>
              <w:rPr>
                <w:sz w:val="20"/>
              </w:rPr>
            </w:r>
          </w:p>
          <w:p>
            <w:pPr>
              <w:pStyle w:val="Normal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документацией</w:t>
            </w:r>
            <w:r>
              <w:rPr>
                <w:sz w:val="20"/>
              </w:rPr>
            </w:r>
          </w:p>
          <w:p>
            <w:pPr>
              <w:pStyle w:val="Normal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ресурсоснабжающих организаций,</w:t>
            </w:r>
            <w:r>
              <w:rPr>
                <w:sz w:val="20"/>
              </w:rPr>
            </w:r>
          </w:p>
          <w:p>
            <w:pPr>
              <w:pStyle w:val="Normal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внутриквартальные</w:t>
            </w:r>
            <w:r>
              <w:rPr>
                <w:sz w:val="20"/>
              </w:rPr>
            </w:r>
          </w:p>
          <w:p>
            <w:pPr>
              <w:pStyle w:val="Normal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–вынос/переустройство/</w:t>
            </w:r>
            <w:r>
              <w:rPr>
                <w:sz w:val="20"/>
              </w:rPr>
            </w:r>
          </w:p>
          <w:p>
            <w:pPr>
              <w:pStyle w:val="Normal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строительство</w:t>
            </w:r>
            <w:r>
              <w:rPr>
                <w:sz w:val="20"/>
              </w:rPr>
            </w:r>
          </w:p>
          <w:p>
            <w:pPr>
              <w:pStyle w:val="Normal"/>
              <w:jc w:val="center"/>
              <w:rPr>
                <w:sz w:val="20"/>
              </w:rPr>
            </w:pPr>
            <w:r>
              <w:rPr>
                <w:sz w:val="20"/>
              </w:rPr>
            </w:r>
          </w:p>
        </w:tc>
      </w:tr>
      <w:tr>
        <w:trPr>
          <w:trHeight w:val="1407"/>
        </w:trP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c>
          <w:tcPr>
            <w:tcW w:w="139" w:type="pct"/>
            <w:textDirection w:val="lrTb"/>
            <w:vAlign w:val="center"/>
          </w:tcPr>
          <w:p>
            <w:pPr>
              <w:pStyle w:val="Normal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13</w:t>
            </w:r>
            <w:r>
              <w:rPr>
                <w:sz w:val="20"/>
              </w:rPr>
            </w:r>
          </w:p>
        </w:tc>
        <w:tc>
          <w:tcPr>
            <w:tcW w:w="657" w:type="pct"/>
            <w:textDirection w:val="lrTb"/>
            <w:vAlign w:val="center"/>
          </w:tcPr>
          <w:p>
            <w:pPr>
              <w:pStyle w:val="Normal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В границах территории жилой застройки, подлежащей комплексному развитию</w:t>
            </w:r>
            <w:r>
              <w:rPr>
                <w:sz w:val="20"/>
              </w:rPr>
            </w:r>
          </w:p>
        </w:tc>
        <w:tc>
          <w:tcPr>
            <w:tcW w:w="556" w:type="pct"/>
            <w:textDirection w:val="lrTb"/>
            <w:vAlign w:val="center"/>
          </w:tcPr>
          <w:p>
            <w:pPr>
              <w:pStyle w:val="Normal"/>
              <w:ind w:left="-108" w:right="-108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Ввод сети холодного водоснабжения в жилой дом № 57 по ул. КИМ</w:t>
            </w:r>
            <w:r>
              <w:rPr>
                <w:sz w:val="20"/>
              </w:rPr>
            </w:r>
          </w:p>
        </w:tc>
        <w:tc>
          <w:tcPr>
            <w:tcW w:w="649" w:type="pct"/>
            <w:textDirection w:val="lrTb"/>
            <w:vAlign w:val="center"/>
          </w:tcPr>
          <w:p>
            <w:pPr>
              <w:pStyle w:val="Normal"/>
              <w:jc w:val="center"/>
              <w:rPr>
                <w:bCs/>
                <w:sz w:val="20"/>
                <w:shd w:val="clear" w:color="auto" w:fill="ffffff"/>
              </w:rPr>
            </w:pPr>
            <w:r>
              <w:rPr>
                <w:bCs/>
                <w:sz w:val="20"/>
                <w:shd w:val="clear" w:color="auto" w:fill="ffffff"/>
              </w:rPr>
              <w:t xml:space="preserve">ОКС:</w:t>
            </w:r>
            <w:r>
              <w:rPr>
                <w:bCs/>
                <w:sz w:val="20"/>
                <w:shd w:val="clear" w:color="auto" w:fill="ffffff"/>
              </w:rPr>
            </w:r>
          </w:p>
          <w:p>
            <w:pPr>
              <w:pStyle w:val="Normal"/>
              <w:jc w:val="center"/>
              <w:rPr>
                <w:bCs/>
                <w:sz w:val="20"/>
                <w:shd w:val="clear" w:color="auto" w:fill="ffffff"/>
              </w:rPr>
            </w:pPr>
            <w:r>
              <w:rPr>
                <w:bCs/>
                <w:sz w:val="20"/>
                <w:shd w:val="clear" w:color="auto" w:fill="ffffff"/>
              </w:rPr>
              <w:t xml:space="preserve">59:01:4311725:1276</w:t>
            </w:r>
            <w:r>
              <w:rPr>
                <w:bCs/>
                <w:sz w:val="20"/>
                <w:shd w:val="clear" w:color="auto" w:fill="ffffff"/>
              </w:rPr>
            </w:r>
          </w:p>
          <w:p>
            <w:pPr>
              <w:pStyle w:val="Normal"/>
              <w:jc w:val="center"/>
              <w:rPr>
                <w:bCs/>
                <w:sz w:val="20"/>
                <w:shd w:val="clear" w:color="auto" w:fill="ffffff"/>
              </w:rPr>
            </w:pPr>
            <w:r>
              <w:rPr>
                <w:bCs/>
                <w:sz w:val="20"/>
                <w:shd w:val="clear" w:color="auto" w:fill="ffffff"/>
              </w:rPr>
              <w:t xml:space="preserve">ЗУ:</w:t>
            </w:r>
            <w:r>
              <w:rPr>
                <w:bCs/>
                <w:sz w:val="20"/>
                <w:shd w:val="clear" w:color="auto" w:fill="ffffff"/>
              </w:rPr>
            </w:r>
          </w:p>
          <w:p>
            <w:pPr>
              <w:pStyle w:val="Normal"/>
              <w:jc w:val="center"/>
              <w:rPr>
                <w:bCs/>
                <w:sz w:val="20"/>
                <w:shd w:val="clear" w:color="auto" w:fill="ffffff"/>
              </w:rPr>
            </w:pPr>
            <w:r>
              <w:rPr>
                <w:bCs/>
                <w:sz w:val="20"/>
                <w:shd w:val="clear" w:color="auto" w:fill="ffffff"/>
              </w:rPr>
              <w:t xml:space="preserve">59:01:4311725:1081</w:t>
            </w:r>
            <w:r>
              <w:rPr>
                <w:bCs/>
                <w:sz w:val="20"/>
                <w:shd w:val="clear" w:color="auto" w:fill="ffffff"/>
              </w:rPr>
            </w:r>
          </w:p>
        </w:tc>
        <w:tc>
          <w:tcPr>
            <w:tcW w:w="423" w:type="pct"/>
            <w:textDirection w:val="lrTb"/>
            <w:vAlign w:val="center"/>
          </w:tcPr>
          <w:p>
            <w:pPr>
              <w:pStyle w:val="Normal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1100</w:t>
            </w:r>
            <w:r>
              <w:rPr>
                <w:sz w:val="20"/>
              </w:rPr>
            </w:r>
          </w:p>
        </w:tc>
        <w:tc>
          <w:tcPr>
            <w:tcW w:w="553" w:type="pct"/>
            <w:textDirection w:val="lrTb"/>
            <w:vAlign w:val="center"/>
          </w:tcPr>
          <w:p>
            <w:pPr>
              <w:pStyle w:val="Normal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16 м</w:t>
            </w:r>
            <w:r>
              <w:rPr>
                <w:sz w:val="20"/>
              </w:rPr>
            </w:r>
          </w:p>
        </w:tc>
        <w:tc>
          <w:tcPr>
            <w:tcW w:w="656" w:type="pct"/>
            <w:textDirection w:val="lrTb"/>
            <w:vAlign w:val="center"/>
          </w:tcPr>
          <w:p>
            <w:pPr>
              <w:pStyle w:val="Normal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Муниципальная собственность</w:t>
            </w:r>
            <w:r>
              <w:rPr>
                <w:sz w:val="20"/>
              </w:rPr>
            </w:r>
          </w:p>
          <w:p>
            <w:pPr>
              <w:pStyle w:val="Normal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Муниципальное образование </w:t>
            </w:r>
            <w:r>
              <w:rPr>
                <w:sz w:val="20"/>
              </w:rPr>
              <w:br w:type="textWrapping" w:clear="all"/>
            </w:r>
            <w:r>
              <w:rPr>
                <w:sz w:val="20"/>
              </w:rPr>
              <w:t xml:space="preserve">г. Пермь</w:t>
            </w:r>
            <w:r>
              <w:rPr>
                <w:sz w:val="20"/>
              </w:rPr>
            </w:r>
          </w:p>
        </w:tc>
        <w:tc>
          <w:tcPr>
            <w:tcW w:w="590" w:type="pct"/>
            <w:textDirection w:val="lrTb"/>
            <w:vAlign w:val="center"/>
          </w:tcPr>
          <w:p>
            <w:pPr>
              <w:pStyle w:val="Normal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Концессия</w:t>
            </w:r>
            <w:r>
              <w:rPr>
                <w:sz w:val="20"/>
              </w:rPr>
            </w:r>
          </w:p>
          <w:p>
            <w:pPr>
              <w:pStyle w:val="Normal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ООО </w:t>
            </w:r>
            <w:r>
              <w:rPr>
                <w:sz w:val="20"/>
              </w:rPr>
              <w:t xml:space="preserve">«Новогор-Прикамья</w:t>
            </w:r>
            <w:r>
              <w:rPr>
                <w:sz w:val="20"/>
              </w:rPr>
              <w:t xml:space="preserve">»</w:t>
            </w:r>
            <w:r>
              <w:rPr>
                <w:sz w:val="20"/>
              </w:rPr>
            </w:r>
          </w:p>
        </w:tc>
        <w:tc>
          <w:tcPr>
            <w:tcW w:w="777" w:type="pct"/>
            <w:vMerge w:val="continue"/>
            <w:textDirection w:val="lrTb"/>
            <w:vAlign w:val="center"/>
          </w:tcPr>
          <w:p>
            <w:pPr>
              <w:pStyle w:val="Normal"/>
            </w:pPr>
          </w:p>
        </w:tc>
      </w:tr>
      <w:tr>
        <w:trPr>
          <w:trHeight w:val="1258"/>
        </w:trP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c>
          <w:tcPr>
            <w:tcW w:w="139" w:type="pct"/>
            <w:textDirection w:val="lrTb"/>
            <w:vAlign w:val="center"/>
          </w:tcPr>
          <w:p>
            <w:pPr>
              <w:pStyle w:val="Normal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14</w:t>
            </w:r>
            <w:r>
              <w:rPr>
                <w:sz w:val="20"/>
              </w:rPr>
            </w:r>
          </w:p>
        </w:tc>
        <w:tc>
          <w:tcPr>
            <w:tcW w:w="657" w:type="pct"/>
            <w:textDirection w:val="lrTb"/>
            <w:vAlign w:val="center"/>
          </w:tcPr>
          <w:p>
            <w:pPr>
              <w:pStyle w:val="Normal"/>
              <w:jc w:val="center"/>
              <w:rPr>
                <w:sz w:val="18"/>
                <w:szCs w:val="18"/>
              </w:rPr>
            </w:pPr>
            <w:r>
              <w:rPr>
                <w:sz w:val="20"/>
              </w:rPr>
              <w:t xml:space="preserve">г. Пермь,</w:t>
            </w:r>
            <w:r>
              <w:rPr>
                <w:sz w:val="18"/>
                <w:szCs w:val="18"/>
              </w:rPr>
            </w:r>
          </w:p>
          <w:p>
            <w:pPr>
              <w:pStyle w:val="Normal"/>
              <w:jc w:val="center"/>
              <w:rPr>
                <w:sz w:val="18"/>
                <w:szCs w:val="18"/>
              </w:rPr>
            </w:pPr>
            <w:r>
              <w:rPr>
                <w:sz w:val="20"/>
              </w:rPr>
              <w:t xml:space="preserve">ул. Инженерная, </w:t>
            </w:r>
            <w:r>
              <w:rPr>
                <w:sz w:val="20"/>
              </w:rPr>
              <w:br w:type="textWrapping" w:clear="all"/>
            </w:r>
            <w:r>
              <w:rPr>
                <w:sz w:val="20"/>
              </w:rPr>
              <w:t xml:space="preserve">д. 12</w:t>
            </w:r>
            <w:r>
              <w:rPr>
                <w:sz w:val="18"/>
                <w:szCs w:val="18"/>
              </w:rPr>
            </w:r>
          </w:p>
        </w:tc>
        <w:tc>
          <w:tcPr>
            <w:tcW w:w="556" w:type="pct"/>
            <w:textDirection w:val="lrTb"/>
            <w:vAlign w:val="center"/>
          </w:tcPr>
          <w:p>
            <w:pPr>
              <w:pStyle w:val="Normal"/>
              <w:ind w:left="-108" w:right="-108"/>
              <w:jc w:val="center"/>
              <w:rPr>
                <w:sz w:val="18"/>
                <w:szCs w:val="18"/>
              </w:rPr>
            </w:pPr>
            <w:r>
              <w:rPr>
                <w:sz w:val="20"/>
              </w:rPr>
              <w:t xml:space="preserve">Кабельная линия электропередачи 0,4 кВ</w:t>
            </w:r>
            <w:r>
              <w:rPr>
                <w:sz w:val="18"/>
                <w:szCs w:val="18"/>
              </w:rPr>
            </w:r>
          </w:p>
        </w:tc>
        <w:tc>
          <w:tcPr>
            <w:tcW w:w="649" w:type="pct"/>
            <w:textDirection w:val="lrTb"/>
            <w:vAlign w:val="center"/>
          </w:tcPr>
          <w:p>
            <w:pPr>
              <w:pStyle w:val="Normal"/>
              <w:jc w:val="center"/>
              <w:rPr>
                <w:bCs/>
                <w:sz w:val="18"/>
                <w:szCs w:val="18"/>
                <w:shd w:val="clear" w:color="auto" w:fill="ffffff"/>
              </w:rPr>
            </w:pPr>
            <w:r>
              <w:rPr>
                <w:bCs/>
                <w:sz w:val="20"/>
                <w:shd w:val="clear" w:color="auto" w:fill="ffffff"/>
              </w:rPr>
              <w:t xml:space="preserve">ОКС:</w:t>
            </w:r>
            <w:r>
              <w:rPr>
                <w:bCs/>
                <w:sz w:val="18"/>
                <w:szCs w:val="18"/>
                <w:shd w:val="clear" w:color="auto" w:fill="ffffff"/>
              </w:rPr>
            </w:r>
          </w:p>
          <w:p>
            <w:pPr>
              <w:pStyle w:val="Normal"/>
              <w:jc w:val="center"/>
              <w:rPr>
                <w:bCs/>
                <w:sz w:val="18"/>
                <w:szCs w:val="18"/>
                <w:shd w:val="clear" w:color="auto" w:fill="ffffff"/>
              </w:rPr>
            </w:pPr>
            <w:r>
              <w:rPr>
                <w:bCs/>
                <w:sz w:val="20"/>
                <w:shd w:val="clear" w:color="auto" w:fill="ffffff"/>
              </w:rPr>
              <w:t xml:space="preserve">59:01:4311725:47</w:t>
            </w:r>
            <w:r>
              <w:rPr>
                <w:bCs/>
                <w:sz w:val="18"/>
                <w:szCs w:val="18"/>
                <w:shd w:val="clear" w:color="auto" w:fill="ffffff"/>
              </w:rPr>
            </w:r>
          </w:p>
          <w:p>
            <w:pPr>
              <w:pStyle w:val="Normal"/>
              <w:jc w:val="center"/>
              <w:rPr>
                <w:bCs/>
                <w:sz w:val="18"/>
                <w:szCs w:val="18"/>
                <w:shd w:val="clear" w:color="auto" w:fill="ffffff"/>
              </w:rPr>
            </w:pPr>
            <w:r>
              <w:rPr>
                <w:bCs/>
                <w:sz w:val="20"/>
                <w:shd w:val="clear" w:color="auto" w:fill="ffffff"/>
              </w:rPr>
              <w:t xml:space="preserve">ЗУ:</w:t>
            </w:r>
            <w:r>
              <w:rPr>
                <w:bCs/>
                <w:sz w:val="18"/>
                <w:szCs w:val="18"/>
                <w:shd w:val="clear" w:color="auto" w:fill="ffffff"/>
              </w:rPr>
            </w:r>
          </w:p>
          <w:p>
            <w:pPr>
              <w:pStyle w:val="Normal"/>
              <w:jc w:val="center"/>
              <w:rPr>
                <w:bCs/>
                <w:sz w:val="18"/>
                <w:szCs w:val="18"/>
                <w:shd w:val="clear" w:color="auto" w:fill="ffffff"/>
              </w:rPr>
            </w:pPr>
            <w:r>
              <w:rPr>
                <w:bCs/>
                <w:sz w:val="20"/>
                <w:shd w:val="clear" w:color="auto" w:fill="ffffff"/>
              </w:rPr>
              <w:t xml:space="preserve">59:01:4311725:13</w:t>
            </w:r>
            <w:r>
              <w:rPr>
                <w:bCs/>
                <w:sz w:val="18"/>
                <w:szCs w:val="18"/>
                <w:shd w:val="clear" w:color="auto" w:fill="ffffff"/>
              </w:rPr>
            </w:r>
          </w:p>
        </w:tc>
        <w:tc>
          <w:tcPr>
            <w:tcW w:w="423" w:type="pct"/>
            <w:textDirection w:val="lrTb"/>
            <w:vAlign w:val="center"/>
          </w:tcPr>
          <w:p>
            <w:pPr>
              <w:pStyle w:val="Normal"/>
              <w:jc w:val="center"/>
              <w:rPr>
                <w:sz w:val="18"/>
                <w:szCs w:val="18"/>
              </w:rPr>
            </w:pPr>
            <w:r>
              <w:rPr>
                <w:sz w:val="20"/>
              </w:rPr>
              <w:t xml:space="preserve">2296,44</w:t>
            </w:r>
            <w:r>
              <w:rPr>
                <w:sz w:val="18"/>
                <w:szCs w:val="18"/>
              </w:rPr>
            </w:r>
          </w:p>
        </w:tc>
        <w:tc>
          <w:tcPr>
            <w:tcW w:w="553" w:type="pct"/>
            <w:textDirection w:val="lrTb"/>
            <w:vAlign w:val="center"/>
          </w:tcPr>
          <w:p>
            <w:pPr>
              <w:pStyle w:val="Normal"/>
              <w:jc w:val="center"/>
              <w:rPr>
                <w:sz w:val="18"/>
                <w:szCs w:val="18"/>
              </w:rPr>
            </w:pPr>
            <w:r>
              <w:rPr>
                <w:sz w:val="20"/>
              </w:rPr>
              <w:t xml:space="preserve">14 м</w:t>
            </w:r>
            <w:r>
              <w:rPr>
                <w:sz w:val="18"/>
                <w:szCs w:val="18"/>
              </w:rPr>
            </w:r>
          </w:p>
        </w:tc>
        <w:tc>
          <w:tcPr>
            <w:tcW w:w="656" w:type="pct"/>
            <w:textDirection w:val="lrTb"/>
            <w:vAlign w:val="center"/>
          </w:tcPr>
          <w:p>
            <w:pPr>
              <w:pStyle w:val="Normal"/>
              <w:jc w:val="center"/>
              <w:rPr>
                <w:sz w:val="18"/>
                <w:szCs w:val="18"/>
              </w:rPr>
            </w:pPr>
            <w:r>
              <w:rPr>
                <w:sz w:val="20"/>
              </w:rPr>
              <w:t xml:space="preserve">Муниципальная собственность</w:t>
            </w:r>
            <w:r>
              <w:rPr>
                <w:sz w:val="18"/>
                <w:szCs w:val="18"/>
              </w:rPr>
            </w:r>
          </w:p>
          <w:p>
            <w:pPr>
              <w:pStyle w:val="Normal"/>
              <w:jc w:val="center"/>
              <w:rPr>
                <w:sz w:val="18"/>
                <w:szCs w:val="18"/>
              </w:rPr>
            </w:pPr>
            <w:r>
              <w:rPr>
                <w:sz w:val="20"/>
              </w:rPr>
              <w:t xml:space="preserve">Муниципальное образование </w:t>
            </w:r>
            <w:r>
              <w:rPr>
                <w:sz w:val="20"/>
              </w:rPr>
              <w:br w:type="textWrapping" w:clear="all"/>
            </w:r>
            <w:r>
              <w:rPr>
                <w:sz w:val="20"/>
              </w:rPr>
              <w:t xml:space="preserve">г. Пермь</w:t>
            </w:r>
            <w:r>
              <w:rPr>
                <w:sz w:val="18"/>
                <w:szCs w:val="18"/>
              </w:rPr>
            </w:r>
          </w:p>
        </w:tc>
        <w:tc>
          <w:tcPr>
            <w:tcW w:w="590" w:type="pct"/>
            <w:textDirection w:val="lrTb"/>
            <w:vAlign w:val="center"/>
          </w:tcPr>
          <w:p>
            <w:pPr>
              <w:pStyle w:val="Normal"/>
              <w:jc w:val="center"/>
              <w:rPr>
                <w:sz w:val="18"/>
                <w:szCs w:val="18"/>
              </w:rPr>
            </w:pPr>
            <w:r>
              <w:rPr>
                <w:sz w:val="20"/>
              </w:rPr>
              <w:t xml:space="preserve">Хозяйственное ведение</w:t>
            </w:r>
            <w:r>
              <w:rPr>
                <w:sz w:val="18"/>
                <w:szCs w:val="18"/>
              </w:rPr>
            </w:r>
          </w:p>
          <w:p>
            <w:pPr>
              <w:pStyle w:val="Normal"/>
              <w:jc w:val="center"/>
              <w:rPr>
                <w:sz w:val="18"/>
                <w:szCs w:val="18"/>
              </w:rPr>
            </w:pPr>
            <w:r>
              <w:rPr>
                <w:sz w:val="20"/>
              </w:rPr>
              <w:t xml:space="preserve">Муниципальное предприятие «Пермводоканал»</w:t>
            </w:r>
            <w:r>
              <w:rPr>
                <w:sz w:val="18"/>
                <w:szCs w:val="18"/>
              </w:rPr>
            </w:r>
          </w:p>
        </w:tc>
        <w:tc>
          <w:tcPr>
            <w:tcW w:w="777" w:type="pct"/>
            <w:vMerge w:val="continue"/>
            <w:textDirection w:val="lrTb"/>
            <w:vAlign w:val="center"/>
          </w:tcPr>
          <w:p>
            <w:pPr>
              <w:pStyle w:val="Normal"/>
            </w:pPr>
          </w:p>
        </w:tc>
      </w:tr>
      <w:tr>
        <w:trPr>
          <w:trHeight w:val="992"/>
        </w:trP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c>
          <w:tcPr>
            <w:tcW w:w="139" w:type="pct"/>
            <w:textDirection w:val="lrTb"/>
            <w:vAlign w:val="center"/>
          </w:tcPr>
          <w:p>
            <w:pPr>
              <w:pStyle w:val="Normal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15</w:t>
            </w:r>
            <w:r>
              <w:rPr>
                <w:sz w:val="20"/>
              </w:rPr>
            </w:r>
          </w:p>
        </w:tc>
        <w:tc>
          <w:tcPr>
            <w:tcW w:w="657" w:type="pct"/>
            <w:textDirection w:val="lrTb"/>
            <w:vAlign w:val="center"/>
          </w:tcPr>
          <w:p>
            <w:pPr>
              <w:pStyle w:val="Normal"/>
              <w:jc w:val="center"/>
              <w:rPr>
                <w:sz w:val="18"/>
                <w:szCs w:val="18"/>
              </w:rPr>
            </w:pPr>
            <w:r>
              <w:rPr>
                <w:sz w:val="20"/>
              </w:rPr>
              <w:t xml:space="preserve">г. Пермь, </w:t>
            </w:r>
            <w:r>
              <w:rPr>
                <w:sz w:val="18"/>
                <w:szCs w:val="18"/>
              </w:rPr>
            </w:r>
          </w:p>
          <w:p>
            <w:pPr>
              <w:pStyle w:val="Normal"/>
              <w:jc w:val="center"/>
              <w:rPr>
                <w:sz w:val="18"/>
                <w:szCs w:val="18"/>
              </w:rPr>
            </w:pPr>
            <w:r>
              <w:rPr>
                <w:sz w:val="20"/>
              </w:rPr>
              <w:t xml:space="preserve">ул. Инженерная, </w:t>
            </w:r>
            <w:r>
              <w:rPr>
                <w:sz w:val="20"/>
              </w:rPr>
              <w:br w:type="textWrapping" w:clear="all"/>
            </w:r>
            <w:r>
              <w:rPr>
                <w:sz w:val="20"/>
              </w:rPr>
              <w:t xml:space="preserve">д. 14</w:t>
            </w:r>
            <w:r>
              <w:rPr>
                <w:sz w:val="18"/>
                <w:szCs w:val="18"/>
              </w:rPr>
            </w:r>
          </w:p>
        </w:tc>
        <w:tc>
          <w:tcPr>
            <w:tcW w:w="556" w:type="pct"/>
            <w:textDirection w:val="lrTb"/>
            <w:vAlign w:val="center"/>
          </w:tcPr>
          <w:p>
            <w:pPr>
              <w:pStyle w:val="Normal"/>
              <w:ind w:left="-108" w:right="-108"/>
              <w:jc w:val="center"/>
              <w:rPr>
                <w:sz w:val="18"/>
                <w:szCs w:val="18"/>
              </w:rPr>
            </w:pPr>
            <w:r>
              <w:rPr>
                <w:sz w:val="20"/>
              </w:rPr>
              <w:t xml:space="preserve">Сеть холодного водоснабжения</w:t>
            </w:r>
            <w:r>
              <w:rPr>
                <w:sz w:val="18"/>
                <w:szCs w:val="18"/>
              </w:rPr>
            </w:r>
          </w:p>
        </w:tc>
        <w:tc>
          <w:tcPr>
            <w:tcW w:w="649" w:type="pct"/>
            <w:textDirection w:val="lrTb"/>
            <w:vAlign w:val="center"/>
          </w:tcPr>
          <w:p>
            <w:pPr>
              <w:pStyle w:val="Normal"/>
              <w:jc w:val="center"/>
              <w:rPr>
                <w:bCs/>
                <w:sz w:val="18"/>
                <w:szCs w:val="18"/>
                <w:shd w:val="clear" w:color="auto" w:fill="ffffff"/>
              </w:rPr>
            </w:pPr>
            <w:r>
              <w:rPr>
                <w:bCs/>
                <w:sz w:val="20"/>
                <w:shd w:val="clear" w:color="auto" w:fill="ffffff"/>
              </w:rPr>
              <w:t xml:space="preserve">ОКС:</w:t>
            </w:r>
            <w:r>
              <w:rPr>
                <w:bCs/>
                <w:sz w:val="18"/>
                <w:szCs w:val="18"/>
                <w:shd w:val="clear" w:color="auto" w:fill="ffffff"/>
              </w:rPr>
            </w:r>
          </w:p>
          <w:p>
            <w:pPr>
              <w:pStyle w:val="Normal"/>
              <w:jc w:val="center"/>
              <w:rPr>
                <w:bCs/>
                <w:sz w:val="18"/>
                <w:szCs w:val="18"/>
                <w:shd w:val="clear" w:color="auto" w:fill="ffffff"/>
              </w:rPr>
            </w:pPr>
            <w:r>
              <w:rPr>
                <w:bCs/>
                <w:sz w:val="20"/>
                <w:shd w:val="clear" w:color="auto" w:fill="ffffff"/>
              </w:rPr>
              <w:t xml:space="preserve">59:01:4311725:48</w:t>
            </w:r>
            <w:r>
              <w:rPr>
                <w:bCs/>
                <w:sz w:val="18"/>
                <w:szCs w:val="18"/>
                <w:shd w:val="clear" w:color="auto" w:fill="ffffff"/>
              </w:rPr>
            </w:r>
          </w:p>
          <w:p>
            <w:pPr>
              <w:pStyle w:val="Normal"/>
              <w:jc w:val="center"/>
              <w:rPr>
                <w:bCs/>
                <w:sz w:val="18"/>
                <w:szCs w:val="18"/>
                <w:shd w:val="clear" w:color="auto" w:fill="ffffff"/>
              </w:rPr>
            </w:pPr>
            <w:r>
              <w:rPr>
                <w:bCs/>
                <w:sz w:val="20"/>
                <w:shd w:val="clear" w:color="auto" w:fill="ffffff"/>
              </w:rPr>
              <w:t xml:space="preserve">ЗУ:</w:t>
            </w:r>
            <w:r>
              <w:rPr>
                <w:bCs/>
                <w:sz w:val="18"/>
                <w:szCs w:val="18"/>
                <w:shd w:val="clear" w:color="auto" w:fill="ffffff"/>
              </w:rPr>
            </w:r>
          </w:p>
          <w:p>
            <w:pPr>
              <w:pStyle w:val="Normal"/>
              <w:jc w:val="center"/>
              <w:rPr>
                <w:bCs/>
                <w:sz w:val="18"/>
                <w:szCs w:val="18"/>
                <w:shd w:val="clear" w:color="auto" w:fill="ffffff"/>
              </w:rPr>
            </w:pPr>
            <w:r>
              <w:rPr>
                <w:bCs/>
                <w:sz w:val="20"/>
                <w:shd w:val="clear" w:color="auto" w:fill="ffffff"/>
              </w:rPr>
              <w:t xml:space="preserve">59:01:4311725:3</w:t>
            </w:r>
            <w:r>
              <w:rPr>
                <w:bCs/>
                <w:sz w:val="18"/>
                <w:szCs w:val="18"/>
                <w:shd w:val="clear" w:color="auto" w:fill="ffffff"/>
              </w:rPr>
            </w:r>
          </w:p>
        </w:tc>
        <w:tc>
          <w:tcPr>
            <w:tcW w:w="423" w:type="pct"/>
            <w:textDirection w:val="lrTb"/>
            <w:vAlign w:val="center"/>
          </w:tcPr>
          <w:p>
            <w:pPr>
              <w:pStyle w:val="Normal"/>
              <w:jc w:val="center"/>
              <w:rPr>
                <w:sz w:val="18"/>
                <w:szCs w:val="18"/>
              </w:rPr>
            </w:pPr>
            <w:r>
              <w:rPr>
                <w:sz w:val="20"/>
              </w:rPr>
              <w:t xml:space="preserve">1527</w:t>
            </w:r>
            <w:r>
              <w:rPr>
                <w:sz w:val="18"/>
                <w:szCs w:val="18"/>
              </w:rPr>
            </w:r>
          </w:p>
        </w:tc>
        <w:tc>
          <w:tcPr>
            <w:tcW w:w="553" w:type="pct"/>
            <w:textDirection w:val="lrTb"/>
            <w:vAlign w:val="center"/>
          </w:tcPr>
          <w:p>
            <w:pPr>
              <w:pStyle w:val="Normal"/>
              <w:jc w:val="center"/>
              <w:rPr>
                <w:sz w:val="18"/>
                <w:szCs w:val="18"/>
              </w:rPr>
            </w:pPr>
            <w:r>
              <w:rPr>
                <w:sz w:val="20"/>
              </w:rPr>
              <w:t xml:space="preserve">57 м</w:t>
            </w:r>
            <w:r>
              <w:rPr>
                <w:sz w:val="18"/>
                <w:szCs w:val="18"/>
              </w:rPr>
            </w:r>
          </w:p>
        </w:tc>
        <w:tc>
          <w:tcPr>
            <w:tcW w:w="656" w:type="pct"/>
            <w:textDirection w:val="lrTb"/>
            <w:vAlign w:val="center"/>
          </w:tcPr>
          <w:p>
            <w:pPr>
              <w:pStyle w:val="Normal"/>
              <w:jc w:val="center"/>
              <w:rPr>
                <w:sz w:val="18"/>
                <w:szCs w:val="18"/>
              </w:rPr>
            </w:pPr>
            <w:r>
              <w:rPr>
                <w:sz w:val="20"/>
              </w:rPr>
              <w:t xml:space="preserve">Муниципальная собственность</w:t>
            </w:r>
            <w:r>
              <w:rPr>
                <w:sz w:val="18"/>
                <w:szCs w:val="18"/>
              </w:rPr>
            </w:r>
          </w:p>
          <w:p>
            <w:pPr>
              <w:pStyle w:val="Normal"/>
              <w:jc w:val="center"/>
              <w:rPr>
                <w:sz w:val="18"/>
                <w:szCs w:val="18"/>
              </w:rPr>
            </w:pPr>
            <w:r>
              <w:rPr>
                <w:sz w:val="20"/>
              </w:rPr>
              <w:t xml:space="preserve">Муниципальное образование </w:t>
            </w:r>
            <w:r>
              <w:rPr>
                <w:sz w:val="20"/>
              </w:rPr>
              <w:br w:type="textWrapping" w:clear="all"/>
            </w:r>
            <w:r>
              <w:rPr>
                <w:sz w:val="20"/>
              </w:rPr>
              <w:t xml:space="preserve">г. Пермь</w:t>
            </w:r>
            <w:r>
              <w:rPr>
                <w:sz w:val="18"/>
                <w:szCs w:val="18"/>
              </w:rPr>
            </w:r>
          </w:p>
        </w:tc>
        <w:tc>
          <w:tcPr>
            <w:tcW w:w="590" w:type="pct"/>
            <w:textDirection w:val="lrTb"/>
            <w:vAlign w:val="center"/>
          </w:tcPr>
          <w:p>
            <w:pPr>
              <w:pStyle w:val="Normal"/>
              <w:jc w:val="center"/>
              <w:rPr>
                <w:sz w:val="18"/>
                <w:szCs w:val="18"/>
              </w:rPr>
            </w:pPr>
            <w:r>
              <w:rPr>
                <w:sz w:val="20"/>
              </w:rPr>
              <w:t xml:space="preserve"> - </w:t>
            </w:r>
            <w:r>
              <w:rPr>
                <w:sz w:val="18"/>
                <w:szCs w:val="18"/>
              </w:rPr>
            </w:r>
          </w:p>
        </w:tc>
        <w:tc>
          <w:tcPr>
            <w:tcW w:w="777" w:type="pct"/>
            <w:vMerge w:val="continue"/>
            <w:textDirection w:val="lrTb"/>
            <w:vAlign w:val="center"/>
          </w:tcPr>
          <w:p>
            <w:pPr>
              <w:pStyle w:val="Normal"/>
            </w:pPr>
          </w:p>
        </w:tc>
      </w:tr>
      <w:tr>
        <w:trPr>
          <w:trHeight w:val="1455"/>
        </w:trP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c>
          <w:tcPr>
            <w:tcW w:w="139" w:type="pct"/>
            <w:textDirection w:val="lrTb"/>
            <w:vAlign w:val="center"/>
          </w:tcPr>
          <w:p>
            <w:pPr>
              <w:pStyle w:val="Normal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16</w:t>
            </w:r>
            <w:r>
              <w:rPr>
                <w:sz w:val="20"/>
              </w:rPr>
            </w:r>
          </w:p>
        </w:tc>
        <w:tc>
          <w:tcPr>
            <w:tcW w:w="657" w:type="pct"/>
            <w:textDirection w:val="lrTb"/>
            <w:vAlign w:val="center"/>
          </w:tcPr>
          <w:p>
            <w:pPr>
              <w:pStyle w:val="Normal"/>
              <w:jc w:val="center"/>
              <w:rPr>
                <w:sz w:val="18"/>
                <w:szCs w:val="18"/>
              </w:rPr>
            </w:pPr>
            <w:r>
              <w:rPr>
                <w:sz w:val="20"/>
              </w:rPr>
              <w:t xml:space="preserve">г. Пермь, </w:t>
            </w:r>
            <w:r>
              <w:rPr>
                <w:sz w:val="18"/>
                <w:szCs w:val="18"/>
              </w:rPr>
            </w:r>
          </w:p>
          <w:p>
            <w:pPr>
              <w:pStyle w:val="Normal"/>
              <w:jc w:val="center"/>
              <w:rPr>
                <w:sz w:val="18"/>
                <w:szCs w:val="18"/>
              </w:rPr>
            </w:pPr>
            <w:r>
              <w:rPr>
                <w:sz w:val="20"/>
              </w:rPr>
              <w:t xml:space="preserve">ул. Инженерная, д. 6</w:t>
            </w:r>
            <w:r>
              <w:rPr>
                <w:sz w:val="18"/>
                <w:szCs w:val="18"/>
              </w:rPr>
            </w:r>
          </w:p>
        </w:tc>
        <w:tc>
          <w:tcPr>
            <w:tcW w:w="556" w:type="pct"/>
            <w:textDirection w:val="lrTb"/>
            <w:vAlign w:val="center"/>
          </w:tcPr>
          <w:p>
            <w:pPr>
              <w:pStyle w:val="Normal"/>
              <w:ind w:left="-108" w:right="-108"/>
              <w:jc w:val="center"/>
              <w:rPr>
                <w:sz w:val="18"/>
                <w:szCs w:val="18"/>
              </w:rPr>
            </w:pPr>
            <w:r>
              <w:rPr>
                <w:sz w:val="20"/>
              </w:rPr>
              <w:t xml:space="preserve">Газопровод низкого давления</w:t>
            </w:r>
            <w:r>
              <w:rPr>
                <w:sz w:val="18"/>
                <w:szCs w:val="18"/>
              </w:rPr>
            </w:r>
          </w:p>
        </w:tc>
        <w:tc>
          <w:tcPr>
            <w:tcW w:w="649" w:type="pct"/>
            <w:textDirection w:val="lrTb"/>
            <w:vAlign w:val="center"/>
          </w:tcPr>
          <w:p>
            <w:pPr>
              <w:pStyle w:val="Normal"/>
              <w:jc w:val="center"/>
              <w:rPr>
                <w:bCs/>
                <w:sz w:val="18"/>
                <w:szCs w:val="18"/>
                <w:shd w:val="clear" w:color="auto" w:fill="ffffff"/>
              </w:rPr>
            </w:pPr>
            <w:r>
              <w:rPr>
                <w:bCs/>
                <w:sz w:val="20"/>
                <w:shd w:val="clear" w:color="auto" w:fill="ffffff"/>
              </w:rPr>
              <w:t xml:space="preserve">ОКС:</w:t>
            </w:r>
            <w:r>
              <w:rPr>
                <w:bCs/>
                <w:sz w:val="18"/>
                <w:szCs w:val="18"/>
                <w:shd w:val="clear" w:color="auto" w:fill="ffffff"/>
              </w:rPr>
            </w:r>
          </w:p>
          <w:p>
            <w:pPr>
              <w:pStyle w:val="Normal"/>
              <w:jc w:val="center"/>
              <w:rPr>
                <w:bCs/>
                <w:sz w:val="18"/>
                <w:szCs w:val="18"/>
                <w:shd w:val="clear" w:color="auto" w:fill="ffffff"/>
              </w:rPr>
            </w:pPr>
            <w:r>
              <w:rPr>
                <w:bCs/>
                <w:sz w:val="20"/>
                <w:shd w:val="clear" w:color="auto" w:fill="ffffff"/>
              </w:rPr>
              <w:t xml:space="preserve">59:01:4311725:752</w:t>
            </w:r>
            <w:r>
              <w:rPr>
                <w:bCs/>
                <w:sz w:val="18"/>
                <w:szCs w:val="18"/>
                <w:shd w:val="clear" w:color="auto" w:fill="ffffff"/>
              </w:rPr>
            </w:r>
          </w:p>
          <w:p>
            <w:pPr>
              <w:pStyle w:val="Normal"/>
              <w:jc w:val="center"/>
              <w:rPr>
                <w:bCs/>
                <w:sz w:val="18"/>
                <w:szCs w:val="18"/>
                <w:shd w:val="clear" w:color="auto" w:fill="ffffff"/>
              </w:rPr>
            </w:pPr>
            <w:r>
              <w:rPr>
                <w:bCs/>
                <w:sz w:val="20"/>
                <w:shd w:val="clear" w:color="auto" w:fill="ffffff"/>
              </w:rPr>
              <w:t xml:space="preserve">ЗУ:</w:t>
            </w:r>
            <w:r>
              <w:rPr>
                <w:bCs/>
                <w:sz w:val="18"/>
                <w:szCs w:val="18"/>
                <w:shd w:val="clear" w:color="auto" w:fill="ffffff"/>
              </w:rPr>
            </w:r>
          </w:p>
          <w:p>
            <w:pPr>
              <w:pStyle w:val="Normal"/>
              <w:jc w:val="center"/>
              <w:rPr>
                <w:bCs/>
                <w:sz w:val="18"/>
                <w:szCs w:val="18"/>
                <w:shd w:val="clear" w:color="auto" w:fill="ffffff"/>
              </w:rPr>
            </w:pPr>
            <w:r>
              <w:rPr>
                <w:bCs/>
                <w:sz w:val="20"/>
                <w:shd w:val="clear" w:color="auto" w:fill="ffffff"/>
              </w:rPr>
              <w:t xml:space="preserve">59:01:4311725:9</w:t>
            </w:r>
            <w:r>
              <w:rPr>
                <w:bCs/>
                <w:sz w:val="18"/>
                <w:szCs w:val="18"/>
                <w:shd w:val="clear" w:color="auto" w:fill="ffffff"/>
              </w:rPr>
            </w:r>
          </w:p>
          <w:p>
            <w:pPr>
              <w:pStyle w:val="Normal"/>
              <w:jc w:val="center"/>
              <w:rPr>
                <w:bCs/>
                <w:sz w:val="18"/>
                <w:szCs w:val="18"/>
                <w:shd w:val="clear" w:color="auto" w:fill="ffffff"/>
              </w:rPr>
            </w:pPr>
            <w:r>
              <w:rPr>
                <w:bCs/>
                <w:sz w:val="20"/>
                <w:shd w:val="clear" w:color="auto" w:fill="ffffff"/>
              </w:rPr>
              <w:t xml:space="preserve">59:01:4311725:13</w:t>
            </w:r>
            <w:r>
              <w:rPr>
                <w:bCs/>
                <w:sz w:val="18"/>
                <w:szCs w:val="18"/>
                <w:shd w:val="clear" w:color="auto" w:fill="ffffff"/>
              </w:rPr>
            </w:r>
          </w:p>
        </w:tc>
        <w:tc>
          <w:tcPr>
            <w:tcW w:w="423" w:type="pct"/>
            <w:textDirection w:val="lrTb"/>
            <w:vAlign w:val="center"/>
          </w:tcPr>
          <w:p>
            <w:pPr>
              <w:pStyle w:val="Normal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  <w:p>
            <w:pPr>
              <w:pStyle w:val="Normal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  <w:p>
            <w:pPr>
              <w:pStyle w:val="Normal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  <w:p>
            <w:pPr>
              <w:pStyle w:val="Normal"/>
              <w:jc w:val="center"/>
              <w:rPr>
                <w:sz w:val="18"/>
                <w:szCs w:val="18"/>
              </w:rPr>
            </w:pPr>
            <w:r>
              <w:rPr>
                <w:sz w:val="20"/>
              </w:rPr>
              <w:t xml:space="preserve">2361,3</w:t>
            </w:r>
            <w:r>
              <w:rPr>
                <w:sz w:val="18"/>
                <w:szCs w:val="18"/>
              </w:rPr>
            </w:r>
          </w:p>
          <w:p>
            <w:pPr>
              <w:pStyle w:val="Normal"/>
              <w:jc w:val="center"/>
              <w:rPr>
                <w:sz w:val="18"/>
                <w:szCs w:val="18"/>
              </w:rPr>
            </w:pPr>
            <w:r>
              <w:rPr>
                <w:sz w:val="20"/>
              </w:rPr>
              <w:t xml:space="preserve">2296,44</w:t>
            </w:r>
            <w:r>
              <w:rPr>
                <w:sz w:val="18"/>
                <w:szCs w:val="18"/>
              </w:rPr>
            </w:r>
          </w:p>
        </w:tc>
        <w:tc>
          <w:tcPr>
            <w:tcW w:w="553" w:type="pct"/>
            <w:textDirection w:val="lrTb"/>
            <w:vAlign w:val="center"/>
          </w:tcPr>
          <w:p>
            <w:pPr>
              <w:pStyle w:val="Normal"/>
              <w:jc w:val="center"/>
              <w:rPr>
                <w:sz w:val="18"/>
                <w:szCs w:val="18"/>
              </w:rPr>
            </w:pPr>
            <w:r>
              <w:rPr>
                <w:sz w:val="20"/>
              </w:rPr>
              <w:t xml:space="preserve">40 м</w:t>
            </w:r>
            <w:r>
              <w:rPr>
                <w:sz w:val="18"/>
                <w:szCs w:val="18"/>
              </w:rPr>
            </w:r>
          </w:p>
        </w:tc>
        <w:tc>
          <w:tcPr>
            <w:tcW w:w="656" w:type="pct"/>
            <w:textDirection w:val="lrTb"/>
            <w:vAlign w:val="center"/>
          </w:tcPr>
          <w:p>
            <w:pPr>
              <w:pStyle w:val="Normal"/>
              <w:jc w:val="center"/>
              <w:rPr>
                <w:sz w:val="18"/>
                <w:szCs w:val="18"/>
              </w:rPr>
            </w:pPr>
            <w:r>
              <w:rPr>
                <w:sz w:val="20"/>
              </w:rPr>
              <w:t xml:space="preserve">Частная собственность</w:t>
            </w:r>
            <w:r>
              <w:rPr>
                <w:sz w:val="18"/>
                <w:szCs w:val="18"/>
              </w:rPr>
            </w:r>
          </w:p>
          <w:p>
            <w:pPr>
              <w:pStyle w:val="Normal"/>
              <w:jc w:val="center"/>
              <w:rPr>
                <w:sz w:val="18"/>
                <w:szCs w:val="18"/>
              </w:rPr>
            </w:pPr>
            <w:r>
              <w:rPr>
                <w:sz w:val="20"/>
              </w:rPr>
              <w:t xml:space="preserve">АО</w:t>
            </w:r>
            <w:r>
              <w:rPr>
                <w:sz w:val="20"/>
              </w:rPr>
              <w:t xml:space="preserve"> «Газпром газораспределение Пермь»</w:t>
            </w:r>
            <w:r>
              <w:rPr>
                <w:sz w:val="18"/>
                <w:szCs w:val="18"/>
              </w:rPr>
            </w:r>
          </w:p>
        </w:tc>
        <w:tc>
          <w:tcPr>
            <w:tcW w:w="590" w:type="pct"/>
            <w:textDirection w:val="lrTb"/>
            <w:vAlign w:val="center"/>
          </w:tcPr>
          <w:p>
            <w:pPr>
              <w:pStyle w:val="Normal"/>
              <w:jc w:val="center"/>
              <w:rPr>
                <w:sz w:val="18"/>
                <w:szCs w:val="18"/>
              </w:rPr>
            </w:pPr>
            <w:r>
              <w:rPr>
                <w:sz w:val="20"/>
              </w:rPr>
              <w:t xml:space="preserve">- </w:t>
            </w:r>
            <w:r>
              <w:rPr>
                <w:sz w:val="18"/>
                <w:szCs w:val="18"/>
              </w:rPr>
            </w:r>
          </w:p>
        </w:tc>
        <w:tc>
          <w:tcPr>
            <w:tcW w:w="777" w:type="pct"/>
            <w:vMerge w:val="continue"/>
            <w:textDirection w:val="lrTb"/>
            <w:vAlign w:val="center"/>
          </w:tcPr>
          <w:p>
            <w:pPr>
              <w:pStyle w:val="Normal"/>
            </w:pPr>
          </w:p>
        </w:tc>
      </w:tr>
      <w:tr>
        <w:trPr>
          <w:trHeight w:val="2682"/>
        </w:trP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c>
          <w:tcPr>
            <w:tcW w:w="139" w:type="pct"/>
            <w:textDirection w:val="lrTb"/>
            <w:vAlign w:val="center"/>
          </w:tcPr>
          <w:p>
            <w:pPr>
              <w:pStyle w:val="Normal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17</w:t>
            </w:r>
            <w:r>
              <w:rPr>
                <w:sz w:val="20"/>
              </w:rPr>
            </w:r>
          </w:p>
        </w:tc>
        <w:tc>
          <w:tcPr>
            <w:tcW w:w="657" w:type="pct"/>
            <w:textDirection w:val="lrTb"/>
            <w:vAlign w:val="center"/>
          </w:tcPr>
          <w:p>
            <w:pPr>
              <w:pStyle w:val="Normal"/>
              <w:jc w:val="center"/>
              <w:rPr>
                <w:sz w:val="18"/>
                <w:szCs w:val="18"/>
              </w:rPr>
            </w:pPr>
            <w:r>
              <w:rPr>
                <w:sz w:val="20"/>
              </w:rPr>
              <w:t xml:space="preserve">г. Пермь, </w:t>
            </w:r>
            <w:r>
              <w:rPr>
                <w:sz w:val="18"/>
                <w:szCs w:val="18"/>
              </w:rPr>
            </w:r>
          </w:p>
          <w:p>
            <w:pPr>
              <w:pStyle w:val="Normal"/>
              <w:jc w:val="center"/>
              <w:rPr>
                <w:sz w:val="18"/>
                <w:szCs w:val="18"/>
              </w:rPr>
            </w:pPr>
            <w:r>
              <w:rPr>
                <w:sz w:val="20"/>
              </w:rPr>
              <w:t xml:space="preserve">ул. Металлистов, 15; Ким, 51,53,55,57; Инженерная, 6,6а,10,12,14</w:t>
            </w:r>
            <w:r>
              <w:rPr>
                <w:sz w:val="18"/>
                <w:szCs w:val="18"/>
              </w:rPr>
            </w:r>
          </w:p>
        </w:tc>
        <w:tc>
          <w:tcPr>
            <w:tcW w:w="556" w:type="pct"/>
            <w:textDirection w:val="lrTb"/>
            <w:vAlign w:val="center"/>
          </w:tcPr>
          <w:p>
            <w:pPr>
              <w:pStyle w:val="Normal"/>
              <w:ind w:left="-108" w:right="-108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  <w:p>
            <w:pPr>
              <w:pStyle w:val="Normal"/>
              <w:ind w:left="-108" w:right="-108"/>
              <w:jc w:val="center"/>
              <w:rPr>
                <w:sz w:val="18"/>
                <w:szCs w:val="18"/>
              </w:rPr>
            </w:pPr>
            <w:r>
              <w:rPr>
                <w:sz w:val="20"/>
              </w:rPr>
              <w:t xml:space="preserve">Водопроводная сеть</w:t>
            </w:r>
            <w:r>
              <w:rPr>
                <w:sz w:val="18"/>
                <w:szCs w:val="18"/>
              </w:rPr>
            </w:r>
          </w:p>
        </w:tc>
        <w:tc>
          <w:tcPr>
            <w:tcW w:w="649" w:type="pct"/>
            <w:textDirection w:val="lrTb"/>
            <w:vAlign w:val="center"/>
          </w:tcPr>
          <w:p>
            <w:pPr>
              <w:pStyle w:val="Normal"/>
              <w:jc w:val="center"/>
              <w:rPr>
                <w:bCs/>
                <w:sz w:val="18"/>
                <w:szCs w:val="18"/>
                <w:shd w:val="clear" w:color="auto" w:fill="ffffff"/>
              </w:rPr>
            </w:pPr>
            <w:r>
              <w:rPr>
                <w:bCs/>
                <w:sz w:val="20"/>
                <w:shd w:val="clear" w:color="auto" w:fill="ffffff"/>
              </w:rPr>
              <w:t xml:space="preserve">ОКС:</w:t>
            </w:r>
            <w:r>
              <w:rPr>
                <w:bCs/>
                <w:sz w:val="18"/>
                <w:szCs w:val="18"/>
                <w:shd w:val="clear" w:color="auto" w:fill="ffffff"/>
              </w:rPr>
            </w:r>
          </w:p>
          <w:p>
            <w:pPr>
              <w:pStyle w:val="Normal"/>
              <w:jc w:val="center"/>
              <w:rPr>
                <w:bCs/>
                <w:sz w:val="18"/>
                <w:szCs w:val="18"/>
                <w:shd w:val="clear" w:color="auto" w:fill="ffffff"/>
              </w:rPr>
            </w:pPr>
            <w:r>
              <w:rPr>
                <w:bCs/>
                <w:sz w:val="20"/>
                <w:shd w:val="clear" w:color="auto" w:fill="ffffff"/>
              </w:rPr>
              <w:t xml:space="preserve">59:01:4311725:853</w:t>
            </w:r>
            <w:r>
              <w:rPr>
                <w:bCs/>
                <w:sz w:val="18"/>
                <w:szCs w:val="18"/>
                <w:shd w:val="clear" w:color="auto" w:fill="ffffff"/>
              </w:rPr>
            </w:r>
          </w:p>
          <w:p>
            <w:pPr>
              <w:pStyle w:val="Normal"/>
              <w:jc w:val="center"/>
              <w:rPr>
                <w:bCs/>
                <w:sz w:val="18"/>
                <w:szCs w:val="18"/>
                <w:shd w:val="clear" w:color="auto" w:fill="ffffff"/>
              </w:rPr>
            </w:pPr>
            <w:r>
              <w:rPr>
                <w:bCs/>
                <w:sz w:val="20"/>
                <w:shd w:val="clear" w:color="auto" w:fill="ffffff"/>
              </w:rPr>
              <w:t xml:space="preserve">ЗУ:</w:t>
            </w:r>
            <w:r>
              <w:rPr>
                <w:bCs/>
                <w:sz w:val="18"/>
                <w:szCs w:val="18"/>
                <w:shd w:val="clear" w:color="auto" w:fill="ffffff"/>
              </w:rPr>
            </w:r>
          </w:p>
          <w:p>
            <w:pPr>
              <w:pStyle w:val="Normal"/>
              <w:jc w:val="center"/>
              <w:rPr>
                <w:bCs/>
                <w:sz w:val="18"/>
                <w:szCs w:val="18"/>
                <w:shd w:val="clear" w:color="auto" w:fill="ffffff"/>
              </w:rPr>
            </w:pPr>
            <w:r>
              <w:rPr>
                <w:bCs/>
                <w:sz w:val="20"/>
                <w:shd w:val="clear" w:color="auto" w:fill="ffffff"/>
              </w:rPr>
              <w:t xml:space="preserve">59:01:4311725:3</w:t>
            </w:r>
            <w:r>
              <w:rPr>
                <w:bCs/>
                <w:sz w:val="18"/>
                <w:szCs w:val="18"/>
                <w:shd w:val="clear" w:color="auto" w:fill="ffffff"/>
              </w:rPr>
            </w:r>
          </w:p>
          <w:p>
            <w:pPr>
              <w:pStyle w:val="Normal"/>
              <w:jc w:val="center"/>
              <w:rPr>
                <w:bCs/>
                <w:sz w:val="18"/>
                <w:szCs w:val="18"/>
                <w:shd w:val="clear" w:color="auto" w:fill="ffffff"/>
              </w:rPr>
            </w:pPr>
            <w:r>
              <w:rPr>
                <w:bCs/>
                <w:sz w:val="20"/>
                <w:shd w:val="clear" w:color="auto" w:fill="ffffff"/>
              </w:rPr>
              <w:t xml:space="preserve">59:01:4311725:9</w:t>
            </w:r>
            <w:r>
              <w:rPr>
                <w:bCs/>
                <w:sz w:val="18"/>
                <w:szCs w:val="18"/>
                <w:shd w:val="clear" w:color="auto" w:fill="ffffff"/>
              </w:rPr>
            </w:r>
          </w:p>
          <w:p>
            <w:pPr>
              <w:pStyle w:val="Normal"/>
              <w:jc w:val="center"/>
              <w:rPr>
                <w:bCs/>
                <w:sz w:val="18"/>
                <w:szCs w:val="18"/>
                <w:shd w:val="clear" w:color="auto" w:fill="ffffff"/>
              </w:rPr>
            </w:pPr>
            <w:r>
              <w:rPr>
                <w:bCs/>
                <w:sz w:val="20"/>
                <w:shd w:val="clear" w:color="auto" w:fill="ffffff"/>
              </w:rPr>
              <w:t xml:space="preserve">59:01:4311725:11</w:t>
            </w:r>
            <w:r>
              <w:rPr>
                <w:bCs/>
                <w:sz w:val="18"/>
                <w:szCs w:val="18"/>
                <w:shd w:val="clear" w:color="auto" w:fill="ffffff"/>
              </w:rPr>
            </w:r>
          </w:p>
          <w:p>
            <w:pPr>
              <w:pStyle w:val="Normal"/>
              <w:jc w:val="center"/>
              <w:rPr>
                <w:bCs/>
                <w:sz w:val="18"/>
                <w:szCs w:val="18"/>
                <w:shd w:val="clear" w:color="auto" w:fill="ffffff"/>
              </w:rPr>
            </w:pPr>
            <w:r>
              <w:rPr>
                <w:bCs/>
                <w:sz w:val="20"/>
                <w:shd w:val="clear" w:color="auto" w:fill="ffffff"/>
              </w:rPr>
              <w:t xml:space="preserve">59:01:4311725:12</w:t>
            </w:r>
            <w:r>
              <w:rPr>
                <w:bCs/>
                <w:sz w:val="18"/>
                <w:szCs w:val="18"/>
                <w:shd w:val="clear" w:color="auto" w:fill="ffffff"/>
              </w:rPr>
            </w:r>
          </w:p>
          <w:p>
            <w:pPr>
              <w:pStyle w:val="Normal"/>
              <w:jc w:val="center"/>
              <w:rPr>
                <w:bCs/>
                <w:sz w:val="18"/>
                <w:szCs w:val="18"/>
                <w:shd w:val="clear" w:color="auto" w:fill="ffffff"/>
              </w:rPr>
            </w:pPr>
            <w:r>
              <w:rPr>
                <w:bCs/>
                <w:sz w:val="20"/>
                <w:shd w:val="clear" w:color="auto" w:fill="ffffff"/>
              </w:rPr>
              <w:t xml:space="preserve">59:01:4311725:13</w:t>
            </w:r>
            <w:r>
              <w:rPr>
                <w:bCs/>
                <w:sz w:val="18"/>
                <w:szCs w:val="18"/>
                <w:shd w:val="clear" w:color="auto" w:fill="ffffff"/>
              </w:rPr>
            </w:r>
          </w:p>
          <w:p>
            <w:pPr>
              <w:pStyle w:val="Normal"/>
              <w:jc w:val="center"/>
              <w:rPr>
                <w:bCs/>
                <w:sz w:val="18"/>
                <w:szCs w:val="18"/>
                <w:shd w:val="clear" w:color="auto" w:fill="ffffff"/>
              </w:rPr>
            </w:pPr>
            <w:r>
              <w:rPr>
                <w:bCs/>
                <w:sz w:val="20"/>
                <w:shd w:val="clear" w:color="auto" w:fill="ffffff"/>
              </w:rPr>
              <w:t xml:space="preserve">59:01:4311725:18</w:t>
            </w:r>
            <w:r>
              <w:rPr>
                <w:bCs/>
                <w:sz w:val="18"/>
                <w:szCs w:val="18"/>
                <w:shd w:val="clear" w:color="auto" w:fill="ffffff"/>
              </w:rPr>
            </w:r>
          </w:p>
          <w:p>
            <w:pPr>
              <w:pStyle w:val="Normal"/>
              <w:jc w:val="center"/>
              <w:rPr>
                <w:bCs/>
                <w:sz w:val="18"/>
                <w:szCs w:val="18"/>
                <w:shd w:val="clear" w:color="auto" w:fill="ffffff"/>
              </w:rPr>
            </w:pPr>
            <w:r>
              <w:rPr>
                <w:bCs/>
                <w:sz w:val="20"/>
                <w:shd w:val="clear" w:color="auto" w:fill="ffffff"/>
              </w:rPr>
              <w:t xml:space="preserve">59:01:4311725:21</w:t>
            </w:r>
            <w:r>
              <w:rPr>
                <w:bCs/>
                <w:sz w:val="18"/>
                <w:szCs w:val="18"/>
                <w:shd w:val="clear" w:color="auto" w:fill="ffffff"/>
              </w:rPr>
            </w:r>
          </w:p>
          <w:p>
            <w:pPr>
              <w:pStyle w:val="Normal"/>
              <w:jc w:val="center"/>
              <w:rPr>
                <w:bCs/>
                <w:sz w:val="18"/>
                <w:szCs w:val="18"/>
                <w:shd w:val="clear" w:color="auto" w:fill="ffffff"/>
              </w:rPr>
            </w:pPr>
            <w:r>
              <w:rPr>
                <w:bCs/>
                <w:sz w:val="20"/>
                <w:shd w:val="clear" w:color="auto" w:fill="ffffff"/>
              </w:rPr>
              <w:t xml:space="preserve">59:01:4311725:1081</w:t>
            </w:r>
            <w:r>
              <w:rPr>
                <w:bCs/>
                <w:sz w:val="18"/>
                <w:szCs w:val="18"/>
                <w:shd w:val="clear" w:color="auto" w:fill="ffffff"/>
              </w:rPr>
            </w:r>
          </w:p>
        </w:tc>
        <w:tc>
          <w:tcPr>
            <w:tcW w:w="423" w:type="pct"/>
            <w:textDirection w:val="lrTb"/>
            <w:vAlign w:val="center"/>
          </w:tcPr>
          <w:p>
            <w:pPr>
              <w:pStyle w:val="Normal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  <w:p>
            <w:pPr>
              <w:pStyle w:val="Normal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  <w:p>
            <w:pPr>
              <w:pStyle w:val="Normal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  <w:p>
            <w:pPr>
              <w:pStyle w:val="Normal"/>
              <w:jc w:val="center"/>
              <w:rPr>
                <w:sz w:val="18"/>
                <w:szCs w:val="18"/>
              </w:rPr>
            </w:pPr>
            <w:r>
              <w:rPr>
                <w:sz w:val="20"/>
              </w:rPr>
              <w:t xml:space="preserve">1527</w:t>
            </w:r>
            <w:r>
              <w:rPr>
                <w:sz w:val="18"/>
                <w:szCs w:val="18"/>
              </w:rPr>
            </w:r>
          </w:p>
          <w:p>
            <w:pPr>
              <w:pStyle w:val="Normal"/>
              <w:jc w:val="center"/>
              <w:rPr>
                <w:sz w:val="18"/>
                <w:szCs w:val="18"/>
              </w:rPr>
            </w:pPr>
            <w:r>
              <w:rPr>
                <w:sz w:val="20"/>
              </w:rPr>
              <w:t xml:space="preserve">2361,3</w:t>
            </w:r>
            <w:r>
              <w:rPr>
                <w:sz w:val="18"/>
                <w:szCs w:val="18"/>
              </w:rPr>
            </w:r>
          </w:p>
          <w:p>
            <w:pPr>
              <w:pStyle w:val="Normal"/>
              <w:jc w:val="center"/>
              <w:rPr>
                <w:sz w:val="18"/>
                <w:szCs w:val="18"/>
              </w:rPr>
            </w:pPr>
            <w:r>
              <w:rPr>
                <w:sz w:val="20"/>
              </w:rPr>
              <w:t xml:space="preserve">2523,72</w:t>
            </w:r>
            <w:r>
              <w:rPr>
                <w:sz w:val="18"/>
                <w:szCs w:val="18"/>
              </w:rPr>
            </w:r>
          </w:p>
          <w:p>
            <w:pPr>
              <w:pStyle w:val="Normal"/>
              <w:jc w:val="center"/>
              <w:rPr>
                <w:sz w:val="18"/>
                <w:szCs w:val="18"/>
              </w:rPr>
            </w:pPr>
            <w:r>
              <w:rPr>
                <w:sz w:val="20"/>
              </w:rPr>
              <w:t xml:space="preserve">2451</w:t>
            </w:r>
            <w:r>
              <w:rPr>
                <w:sz w:val="18"/>
                <w:szCs w:val="18"/>
              </w:rPr>
            </w:r>
          </w:p>
          <w:p>
            <w:pPr>
              <w:pStyle w:val="Normal"/>
              <w:jc w:val="center"/>
              <w:rPr>
                <w:sz w:val="18"/>
                <w:szCs w:val="18"/>
              </w:rPr>
            </w:pPr>
            <w:r>
              <w:rPr>
                <w:sz w:val="20"/>
              </w:rPr>
              <w:t xml:space="preserve">2296,44</w:t>
            </w:r>
            <w:r>
              <w:rPr>
                <w:sz w:val="18"/>
                <w:szCs w:val="18"/>
              </w:rPr>
            </w:r>
          </w:p>
          <w:p>
            <w:pPr>
              <w:pStyle w:val="Normal"/>
              <w:jc w:val="center"/>
              <w:rPr>
                <w:sz w:val="18"/>
                <w:szCs w:val="18"/>
              </w:rPr>
            </w:pPr>
            <w:r>
              <w:rPr>
                <w:sz w:val="20"/>
              </w:rPr>
              <w:t xml:space="preserve">1319</w:t>
            </w:r>
            <w:r>
              <w:rPr>
                <w:sz w:val="18"/>
                <w:szCs w:val="18"/>
              </w:rPr>
            </w:r>
          </w:p>
          <w:p>
            <w:pPr>
              <w:pStyle w:val="Normal"/>
              <w:jc w:val="center"/>
              <w:rPr>
                <w:sz w:val="18"/>
                <w:szCs w:val="18"/>
              </w:rPr>
            </w:pPr>
            <w:r>
              <w:rPr>
                <w:sz w:val="20"/>
              </w:rPr>
              <w:t xml:space="preserve">2288</w:t>
            </w:r>
            <w:r>
              <w:rPr>
                <w:sz w:val="18"/>
                <w:szCs w:val="18"/>
              </w:rPr>
            </w:r>
          </w:p>
          <w:p>
            <w:pPr>
              <w:pStyle w:val="Normal"/>
              <w:jc w:val="center"/>
              <w:rPr>
                <w:sz w:val="18"/>
                <w:szCs w:val="18"/>
              </w:rPr>
            </w:pPr>
            <w:r>
              <w:rPr>
                <w:sz w:val="20"/>
              </w:rPr>
              <w:t xml:space="preserve">1100</w:t>
            </w:r>
            <w:r>
              <w:rPr>
                <w:sz w:val="18"/>
                <w:szCs w:val="18"/>
              </w:rPr>
            </w:r>
          </w:p>
        </w:tc>
        <w:tc>
          <w:tcPr>
            <w:tcW w:w="553" w:type="pct"/>
            <w:textDirection w:val="lrTb"/>
            <w:vAlign w:val="center"/>
          </w:tcPr>
          <w:p>
            <w:pPr>
              <w:pStyle w:val="Normal"/>
              <w:jc w:val="center"/>
              <w:rPr>
                <w:sz w:val="18"/>
                <w:szCs w:val="18"/>
              </w:rPr>
            </w:pPr>
            <w:r>
              <w:rPr>
                <w:sz w:val="20"/>
              </w:rPr>
              <w:t xml:space="preserve">174 м</w:t>
            </w:r>
            <w:r>
              <w:rPr>
                <w:sz w:val="18"/>
                <w:szCs w:val="18"/>
              </w:rPr>
            </w:r>
          </w:p>
        </w:tc>
        <w:tc>
          <w:tcPr>
            <w:tcW w:w="656" w:type="pct"/>
            <w:textDirection w:val="lrTb"/>
            <w:vAlign w:val="center"/>
          </w:tcPr>
          <w:p>
            <w:pPr>
              <w:pStyle w:val="Normal"/>
              <w:jc w:val="center"/>
              <w:rPr>
                <w:sz w:val="18"/>
                <w:szCs w:val="18"/>
              </w:rPr>
            </w:pPr>
            <w:r>
              <w:rPr>
                <w:sz w:val="20"/>
              </w:rPr>
              <w:t xml:space="preserve">Муниципальная собственность</w:t>
            </w:r>
            <w:r>
              <w:rPr>
                <w:sz w:val="18"/>
                <w:szCs w:val="18"/>
              </w:rPr>
            </w:r>
          </w:p>
          <w:p>
            <w:pPr>
              <w:pStyle w:val="Normal"/>
              <w:jc w:val="center"/>
              <w:rPr>
                <w:sz w:val="18"/>
                <w:szCs w:val="18"/>
              </w:rPr>
            </w:pPr>
            <w:r>
              <w:rPr>
                <w:sz w:val="20"/>
              </w:rPr>
              <w:t xml:space="preserve">Муниципальное образование </w:t>
            </w:r>
            <w:r>
              <w:rPr>
                <w:sz w:val="20"/>
              </w:rPr>
              <w:br w:type="textWrapping" w:clear="all"/>
            </w:r>
            <w:r>
              <w:rPr>
                <w:sz w:val="20"/>
              </w:rPr>
              <w:t xml:space="preserve">г. Пермь</w:t>
            </w:r>
            <w:r>
              <w:rPr>
                <w:sz w:val="18"/>
                <w:szCs w:val="18"/>
              </w:rPr>
            </w:r>
          </w:p>
        </w:tc>
        <w:tc>
          <w:tcPr>
            <w:tcW w:w="590" w:type="pct"/>
            <w:textDirection w:val="lrTb"/>
            <w:vAlign w:val="center"/>
          </w:tcPr>
          <w:p>
            <w:pPr>
              <w:pStyle w:val="Normal"/>
              <w:jc w:val="center"/>
              <w:rPr>
                <w:sz w:val="18"/>
                <w:szCs w:val="18"/>
              </w:rPr>
            </w:pPr>
            <w:r>
              <w:rPr>
                <w:sz w:val="20"/>
              </w:rPr>
              <w:t xml:space="preserve"> - </w:t>
            </w:r>
            <w:r>
              <w:rPr>
                <w:sz w:val="18"/>
                <w:szCs w:val="18"/>
              </w:rPr>
            </w:r>
          </w:p>
        </w:tc>
        <w:tc>
          <w:tcPr>
            <w:tcW w:w="777" w:type="pct"/>
            <w:textDirection w:val="lrTb"/>
            <w:vAlign w:val="center"/>
          </w:tcPr>
          <w:p>
            <w:pPr>
              <w:pStyle w:val="Normal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Межквартальные –</w:t>
            </w:r>
          </w:p>
          <w:p>
            <w:pPr>
              <w:pStyle w:val="Normal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строительство/</w:t>
            </w:r>
          </w:p>
          <w:p>
            <w:pPr>
              <w:pStyle w:val="Normal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реконструкция</w:t>
            </w:r>
          </w:p>
          <w:p>
            <w:pPr>
              <w:pStyle w:val="Normal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в соответствии</w:t>
            </w:r>
          </w:p>
          <w:p>
            <w:pPr>
              <w:pStyle w:val="Normal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с проектной</w:t>
            </w:r>
          </w:p>
          <w:p>
            <w:pPr>
              <w:pStyle w:val="Normal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документацией</w:t>
            </w:r>
          </w:p>
          <w:p>
            <w:pPr>
              <w:pStyle w:val="Normal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ресурсоснабжающих организаций,</w:t>
            </w:r>
          </w:p>
          <w:p>
            <w:pPr>
              <w:pStyle w:val="Normal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внутриквартальные</w:t>
            </w:r>
          </w:p>
          <w:p>
            <w:pPr>
              <w:pStyle w:val="Normal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–вынос/переустройство/</w:t>
            </w:r>
          </w:p>
          <w:p>
            <w:pPr>
              <w:pStyle w:val="Normal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строительство</w:t>
            </w:r>
          </w:p>
          <w:p>
            <w:pPr>
              <w:pStyle w:val="Normal"/>
              <w:jc w:val="center"/>
              <w:rPr>
                <w:sz w:val="20"/>
              </w:rPr>
            </w:pPr>
            <w:r>
              <w:rPr>
                <w:sz w:val="20"/>
              </w:rPr>
            </w:r>
          </w:p>
        </w:tc>
      </w:tr>
      <w:tr>
        <w:trPr>
          <w:trHeight w:val="230"/>
        </w:trP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c>
          <w:tcPr>
            <w:tcW w:w="139" w:type="pct"/>
            <w:shd w:val="clear" w:color="ffffff" w:fill="ffffff"/>
            <w:textDirection w:val="lrTb"/>
            <w:vAlign w:val="center"/>
          </w:tcPr>
          <w:p>
            <w:pPr>
              <w:pStyle w:val="Normal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18</w:t>
            </w:r>
            <w:r>
              <w:rPr>
                <w:sz w:val="20"/>
              </w:rPr>
            </w:r>
          </w:p>
        </w:tc>
        <w:tc>
          <w:tcPr>
            <w:tcW w:w="657" w:type="pct"/>
            <w:shd w:val="clear" w:color="ffffff" w:fill="ffffff"/>
            <w:textDirection w:val="lrTb"/>
            <w:vAlign w:val="center"/>
          </w:tcPr>
          <w:p>
            <w:pPr>
              <w:pStyle w:val="Normal"/>
              <w:jc w:val="center"/>
              <w:rPr>
                <w:sz w:val="18"/>
                <w:szCs w:val="18"/>
              </w:rPr>
            </w:pPr>
            <w:r>
              <w:rPr>
                <w:sz w:val="20"/>
              </w:rPr>
              <w:t xml:space="preserve">г. Пермь, </w:t>
            </w:r>
            <w:r>
              <w:rPr>
                <w:sz w:val="18"/>
                <w:szCs w:val="18"/>
              </w:rPr>
            </w:r>
          </w:p>
          <w:p>
            <w:pPr>
              <w:pStyle w:val="Normal"/>
              <w:jc w:val="center"/>
              <w:rPr>
                <w:sz w:val="18"/>
                <w:szCs w:val="18"/>
              </w:rPr>
            </w:pPr>
            <w:r>
              <w:rPr>
                <w:sz w:val="20"/>
              </w:rPr>
              <w:t xml:space="preserve">по ул. Инженерная от ул. Металлистов до ВК-4 у жилого дома №14 по ул. Инженерная, ввод на жилой дом №14 по ул. Инженерная</w:t>
            </w:r>
            <w:r>
              <w:rPr>
                <w:sz w:val="18"/>
                <w:szCs w:val="18"/>
              </w:rPr>
            </w:r>
          </w:p>
        </w:tc>
        <w:tc>
          <w:tcPr>
            <w:tcW w:w="556" w:type="pct"/>
            <w:shd w:val="clear" w:color="ffffff" w:fill="ffffff"/>
            <w:textDirection w:val="lrTb"/>
            <w:vAlign w:val="center"/>
          </w:tcPr>
          <w:p>
            <w:pPr>
              <w:pStyle w:val="Normal"/>
              <w:ind w:left="-108" w:right="-108"/>
              <w:jc w:val="center"/>
              <w:rPr>
                <w:sz w:val="18"/>
                <w:szCs w:val="18"/>
              </w:rPr>
            </w:pPr>
            <w:r>
              <w:rPr>
                <w:sz w:val="20"/>
              </w:rPr>
              <w:t xml:space="preserve">Сеть водопровода</w:t>
            </w:r>
            <w:r>
              <w:rPr>
                <w:sz w:val="18"/>
                <w:szCs w:val="18"/>
              </w:rPr>
            </w:r>
          </w:p>
        </w:tc>
        <w:tc>
          <w:tcPr>
            <w:tcW w:w="649" w:type="pct"/>
            <w:shd w:val="clear" w:color="ffffff" w:fill="ffffff"/>
            <w:textDirection w:val="lrTb"/>
            <w:vAlign w:val="center"/>
          </w:tcPr>
          <w:p>
            <w:pPr>
              <w:pStyle w:val="Normal"/>
              <w:jc w:val="center"/>
              <w:rPr>
                <w:bCs/>
                <w:sz w:val="18"/>
                <w:szCs w:val="18"/>
                <w:shd w:val="clear" w:color="auto" w:fill="ffffff"/>
              </w:rPr>
            </w:pPr>
            <w:r>
              <w:rPr>
                <w:bCs/>
                <w:sz w:val="20"/>
                <w:shd w:val="clear" w:color="auto" w:fill="ffffff"/>
              </w:rPr>
              <w:t xml:space="preserve">ОКС:</w:t>
            </w:r>
            <w:r>
              <w:rPr>
                <w:bCs/>
                <w:sz w:val="18"/>
                <w:szCs w:val="18"/>
                <w:shd w:val="clear" w:color="auto" w:fill="ffffff"/>
              </w:rPr>
            </w:r>
          </w:p>
          <w:p>
            <w:pPr>
              <w:pStyle w:val="Normal"/>
              <w:jc w:val="center"/>
              <w:rPr>
                <w:bCs/>
                <w:sz w:val="18"/>
                <w:szCs w:val="18"/>
                <w:shd w:val="clear" w:color="auto" w:fill="ffffff"/>
              </w:rPr>
            </w:pPr>
            <w:r>
              <w:rPr>
                <w:bCs/>
                <w:sz w:val="20"/>
                <w:shd w:val="clear" w:color="auto" w:fill="ffffff"/>
              </w:rPr>
              <w:t xml:space="preserve">59:01:0000000:87587</w:t>
            </w:r>
            <w:r>
              <w:rPr>
                <w:bCs/>
                <w:sz w:val="18"/>
                <w:szCs w:val="18"/>
                <w:shd w:val="clear" w:color="auto" w:fill="ffffff"/>
              </w:rPr>
            </w:r>
          </w:p>
          <w:p>
            <w:pPr>
              <w:pStyle w:val="Normal"/>
              <w:jc w:val="center"/>
              <w:rPr>
                <w:bCs/>
                <w:sz w:val="18"/>
                <w:szCs w:val="18"/>
                <w:shd w:val="clear" w:color="auto" w:fill="ffffff"/>
              </w:rPr>
            </w:pPr>
            <w:r>
              <w:rPr>
                <w:bCs/>
                <w:sz w:val="20"/>
                <w:shd w:val="clear" w:color="auto" w:fill="ffffff"/>
              </w:rPr>
              <w:t xml:space="preserve">ЗУ:</w:t>
            </w:r>
            <w:r>
              <w:rPr>
                <w:bCs/>
                <w:sz w:val="18"/>
                <w:szCs w:val="18"/>
                <w:shd w:val="clear" w:color="auto" w:fill="ffffff"/>
              </w:rPr>
            </w:r>
          </w:p>
          <w:p>
            <w:pPr>
              <w:pStyle w:val="Normal"/>
              <w:jc w:val="center"/>
              <w:rPr>
                <w:bCs/>
                <w:sz w:val="18"/>
                <w:szCs w:val="18"/>
                <w:shd w:val="clear" w:color="auto" w:fill="ffffff"/>
              </w:rPr>
            </w:pPr>
            <w:r>
              <w:rPr>
                <w:bCs/>
                <w:sz w:val="20"/>
                <w:shd w:val="clear" w:color="auto" w:fill="ffffff"/>
              </w:rPr>
              <w:t xml:space="preserve">59:01:4311725:3</w:t>
            </w:r>
            <w:r>
              <w:rPr>
                <w:bCs/>
                <w:sz w:val="18"/>
                <w:szCs w:val="18"/>
                <w:shd w:val="clear" w:color="auto" w:fill="ffffff"/>
              </w:rPr>
            </w:r>
          </w:p>
        </w:tc>
        <w:tc>
          <w:tcPr>
            <w:tcW w:w="423" w:type="pct"/>
            <w:shd w:val="clear" w:color="ffffff" w:fill="ffffff"/>
            <w:textDirection w:val="lrTb"/>
            <w:vAlign w:val="center"/>
          </w:tcPr>
          <w:p>
            <w:pPr>
              <w:pStyle w:val="Normal"/>
              <w:jc w:val="center"/>
              <w:rPr>
                <w:sz w:val="18"/>
                <w:szCs w:val="18"/>
              </w:rPr>
            </w:pPr>
            <w:r>
              <w:rPr>
                <w:sz w:val="20"/>
                <w:lang w:val="en-US"/>
              </w:rPr>
              <w:t xml:space="preserve">1527</w:t>
            </w:r>
            <w:r>
              <w:rPr>
                <w:sz w:val="18"/>
                <w:szCs w:val="18"/>
              </w:rPr>
            </w:r>
          </w:p>
        </w:tc>
        <w:tc>
          <w:tcPr>
            <w:tcW w:w="553" w:type="pct"/>
            <w:shd w:val="clear" w:color="ffffff" w:fill="ffffff"/>
            <w:textDirection w:val="lrTb"/>
            <w:vAlign w:val="center"/>
          </w:tcPr>
          <w:p>
            <w:pPr>
              <w:pStyle w:val="Normal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20"/>
              </w:rPr>
              <w:t xml:space="preserve">99</w:t>
            </w:r>
            <w:r>
              <w:rPr>
                <w:sz w:val="18"/>
                <w:szCs w:val="18"/>
                <w:lang w:val="en-US"/>
              </w:rPr>
            </w:r>
          </w:p>
        </w:tc>
        <w:tc>
          <w:tcPr>
            <w:tcW w:w="656" w:type="pct"/>
            <w:shd w:val="clear" w:color="ffffff" w:fill="ffffff"/>
            <w:textDirection w:val="lrTb"/>
            <w:vAlign w:val="center"/>
          </w:tcPr>
          <w:p>
            <w:pPr>
              <w:pStyle w:val="Normal"/>
              <w:jc w:val="center"/>
              <w:rPr>
                <w:sz w:val="18"/>
                <w:szCs w:val="18"/>
              </w:rPr>
            </w:pPr>
            <w:r>
              <w:rPr>
                <w:sz w:val="20"/>
              </w:rPr>
              <w:t xml:space="preserve">Муниципальная собственность</w:t>
            </w:r>
            <w:r>
              <w:rPr>
                <w:sz w:val="20"/>
              </w:rPr>
              <w:t xml:space="preserve"> </w:t>
            </w:r>
            <w:r>
              <w:rPr>
                <w:sz w:val="20"/>
              </w:rPr>
              <w:t xml:space="preserve">Муниципальное образование </w:t>
            </w:r>
            <w:r>
              <w:rPr>
                <w:sz w:val="20"/>
              </w:rPr>
              <w:br w:type="textWrapping" w:clear="all"/>
            </w:r>
            <w:r>
              <w:rPr>
                <w:sz w:val="20"/>
              </w:rPr>
              <w:t xml:space="preserve">г. Пермь</w:t>
            </w:r>
            <w:r>
              <w:rPr>
                <w:sz w:val="18"/>
                <w:szCs w:val="18"/>
              </w:rPr>
            </w:r>
          </w:p>
        </w:tc>
        <w:tc>
          <w:tcPr>
            <w:tcW w:w="590" w:type="pct"/>
            <w:shd w:val="clear" w:color="ffffff" w:fill="ffffff"/>
            <w:textDirection w:val="lrTb"/>
            <w:vAlign w:val="center"/>
          </w:tcPr>
          <w:p>
            <w:pPr>
              <w:pStyle w:val="Normal"/>
              <w:jc w:val="center"/>
              <w:rPr>
                <w:sz w:val="18"/>
                <w:szCs w:val="18"/>
              </w:rPr>
            </w:pPr>
            <w:r>
              <w:rPr>
                <w:sz w:val="20"/>
              </w:rPr>
              <w:t xml:space="preserve">Хозяйственное ведение</w:t>
            </w:r>
            <w:r>
              <w:rPr>
                <w:sz w:val="18"/>
                <w:szCs w:val="18"/>
              </w:rPr>
            </w:r>
          </w:p>
          <w:p>
            <w:pPr>
              <w:pStyle w:val="Normal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Муниципальное предприятие «Пермводоканал»</w:t>
            </w:r>
            <w:r>
              <w:rPr>
                <w:sz w:val="20"/>
              </w:rPr>
            </w:r>
          </w:p>
        </w:tc>
        <w:tc>
          <w:tcPr>
            <w:tcW w:w="777" w:type="pct"/>
            <w:shd w:val="clear" w:color="ffffff" w:fill="ffffff"/>
            <w:textDirection w:val="lrTb"/>
            <w:vAlign w:val="center"/>
          </w:tcPr>
          <w:p>
            <w:pPr>
              <w:pStyle w:val="Normal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Межквартальные –</w:t>
            </w:r>
            <w:r>
              <w:rPr>
                <w:sz w:val="20"/>
              </w:rPr>
            </w:r>
          </w:p>
          <w:p>
            <w:pPr>
              <w:pStyle w:val="Normal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строительство/</w:t>
            </w:r>
            <w:r>
              <w:rPr>
                <w:sz w:val="20"/>
              </w:rPr>
            </w:r>
          </w:p>
          <w:p>
            <w:pPr>
              <w:pStyle w:val="Normal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реконструкция</w:t>
            </w:r>
            <w:r>
              <w:rPr>
                <w:sz w:val="20"/>
              </w:rPr>
            </w:r>
          </w:p>
          <w:p>
            <w:pPr>
              <w:pStyle w:val="Normal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в соответствии</w:t>
            </w:r>
            <w:r>
              <w:rPr>
                <w:sz w:val="20"/>
              </w:rPr>
            </w:r>
          </w:p>
          <w:p>
            <w:pPr>
              <w:pStyle w:val="Normal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с проектной</w:t>
            </w:r>
            <w:r>
              <w:rPr>
                <w:sz w:val="20"/>
              </w:rPr>
            </w:r>
          </w:p>
          <w:p>
            <w:pPr>
              <w:pStyle w:val="Normal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документацией</w:t>
            </w:r>
            <w:r>
              <w:rPr>
                <w:sz w:val="20"/>
              </w:rPr>
            </w:r>
          </w:p>
          <w:p>
            <w:pPr>
              <w:pStyle w:val="Normal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ресурсоснабжающих организаций,</w:t>
            </w:r>
            <w:r>
              <w:rPr>
                <w:sz w:val="20"/>
              </w:rPr>
            </w:r>
          </w:p>
          <w:p>
            <w:pPr>
              <w:pStyle w:val="Normal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внутриквартальные</w:t>
            </w:r>
            <w:r>
              <w:rPr>
                <w:sz w:val="20"/>
              </w:rPr>
            </w:r>
          </w:p>
          <w:p>
            <w:pPr>
              <w:pStyle w:val="Normal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–вынос/переустройство/</w:t>
            </w:r>
            <w:r>
              <w:rPr>
                <w:sz w:val="20"/>
              </w:rPr>
            </w:r>
          </w:p>
          <w:p>
            <w:pPr>
              <w:pStyle w:val="Normal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строительство</w:t>
            </w:r>
            <w:r>
              <w:rPr>
                <w:sz w:val="20"/>
              </w:rPr>
            </w:r>
          </w:p>
          <w:p>
            <w:pPr>
              <w:pStyle w:val="Normal"/>
              <w:jc w:val="center"/>
              <w:rPr>
                <w:sz w:val="20"/>
              </w:rPr>
            </w:pPr>
            <w:r>
              <w:rPr>
                <w:sz w:val="20"/>
              </w:rPr>
            </w:r>
          </w:p>
        </w:tc>
      </w:tr>
      <w:tr>
        <w:trPr>
          <w:trHeight w:val="192"/>
        </w:trP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c>
          <w:tcPr>
            <w:tcW w:w="5000" w:type="pct"/>
            <w:gridSpan w:val="9"/>
            <w:textDirection w:val="lrTb"/>
            <w:vAlign w:val="center"/>
          </w:tcPr>
          <w:p>
            <w:pPr>
              <w:pStyle w:val="Normal"/>
              <w:jc w:val="center"/>
              <w:rPr>
                <w:b/>
                <w:bCs/>
                <w:iCs/>
                <w:sz w:val="20"/>
              </w:rPr>
            </w:pPr>
            <w:r>
              <w:rPr>
                <w:b/>
                <w:bCs/>
                <w:iCs/>
                <w:sz w:val="20"/>
                <w:lang w:val="en-US"/>
              </w:rPr>
              <w:t xml:space="preserve">II</w:t>
            </w:r>
            <w:r>
              <w:rPr>
                <w:b/>
                <w:bCs/>
                <w:iCs/>
                <w:sz w:val="20"/>
              </w:rPr>
              <w:t xml:space="preserve">. Объекты социальной инфраструктуры</w:t>
            </w:r>
            <w:r>
              <w:rPr>
                <w:b/>
                <w:bCs/>
                <w:iCs/>
                <w:sz w:val="20"/>
              </w:rPr>
            </w:r>
          </w:p>
        </w:tc>
      </w:tr>
      <w:tr>
        <w:trPr>
          <w:trHeight w:val="157"/>
        </w:trP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c>
          <w:tcPr>
            <w:tcW w:w="139" w:type="pct"/>
            <w:textDirection w:val="lrTb"/>
            <w:vAlign w:val="center"/>
          </w:tcPr>
          <w:p>
            <w:pPr>
              <w:pStyle w:val="Normal"/>
              <w:jc w:val="center"/>
              <w:rPr>
                <w:sz w:val="20"/>
              </w:rPr>
            </w:pPr>
            <w:r>
              <w:rPr>
                <w:sz w:val="20"/>
                <w:lang w:val="en-US"/>
              </w:rPr>
              <w:t xml:space="preserve">-</w:t>
            </w:r>
            <w:r>
              <w:rPr>
                <w:sz w:val="20"/>
              </w:rPr>
            </w:r>
          </w:p>
        </w:tc>
        <w:tc>
          <w:tcPr>
            <w:tcW w:w="657" w:type="pct"/>
            <w:textDirection w:val="lrTb"/>
            <w:vAlign w:val="center"/>
          </w:tcPr>
          <w:p>
            <w:pPr>
              <w:pStyle w:val="Normal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-</w:t>
            </w:r>
            <w:r>
              <w:rPr>
                <w:sz w:val="20"/>
              </w:rPr>
            </w:r>
          </w:p>
        </w:tc>
        <w:tc>
          <w:tcPr>
            <w:tcW w:w="556" w:type="pct"/>
            <w:textDirection w:val="lrTb"/>
            <w:vAlign w:val="center"/>
          </w:tcPr>
          <w:p>
            <w:pPr>
              <w:pStyle w:val="Normal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-</w:t>
            </w:r>
            <w:r>
              <w:rPr>
                <w:sz w:val="20"/>
              </w:rPr>
            </w:r>
          </w:p>
        </w:tc>
        <w:tc>
          <w:tcPr>
            <w:tcW w:w="649" w:type="pct"/>
            <w:textDirection w:val="lrTb"/>
            <w:vAlign w:val="center"/>
          </w:tcPr>
          <w:p>
            <w:pPr>
              <w:pStyle w:val="Normal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-</w:t>
            </w:r>
            <w:r>
              <w:rPr>
                <w:sz w:val="20"/>
              </w:rPr>
            </w:r>
          </w:p>
        </w:tc>
        <w:tc>
          <w:tcPr>
            <w:tcW w:w="423" w:type="pct"/>
            <w:textDirection w:val="lrTb"/>
            <w:vAlign w:val="center"/>
          </w:tcPr>
          <w:p>
            <w:pPr>
              <w:pStyle w:val="Normal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-</w:t>
            </w:r>
            <w:r>
              <w:rPr>
                <w:sz w:val="20"/>
              </w:rPr>
            </w:r>
          </w:p>
        </w:tc>
        <w:tc>
          <w:tcPr>
            <w:tcW w:w="553" w:type="pct"/>
            <w:textDirection w:val="lrTb"/>
            <w:vAlign w:val="center"/>
          </w:tcPr>
          <w:p>
            <w:pPr>
              <w:pStyle w:val="Normal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-</w:t>
            </w:r>
            <w:r>
              <w:rPr>
                <w:sz w:val="20"/>
              </w:rPr>
            </w:r>
          </w:p>
        </w:tc>
        <w:tc>
          <w:tcPr>
            <w:tcW w:w="656" w:type="pct"/>
            <w:textDirection w:val="lrTb"/>
            <w:vAlign w:val="center"/>
          </w:tcPr>
          <w:p>
            <w:pPr>
              <w:pStyle w:val="Normal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-</w:t>
            </w:r>
            <w:r>
              <w:rPr>
                <w:sz w:val="20"/>
              </w:rPr>
            </w:r>
          </w:p>
        </w:tc>
        <w:tc>
          <w:tcPr>
            <w:tcW w:w="590" w:type="pct"/>
            <w:textDirection w:val="lrTb"/>
            <w:vAlign w:val="center"/>
          </w:tcPr>
          <w:p>
            <w:pPr>
              <w:pStyle w:val="Normal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-</w:t>
            </w:r>
            <w:r>
              <w:rPr>
                <w:sz w:val="20"/>
              </w:rPr>
            </w:r>
          </w:p>
        </w:tc>
        <w:tc>
          <w:tcPr>
            <w:tcW w:w="777" w:type="pct"/>
            <w:shd w:val="clear" w:color="auto" w:fill="ffffff"/>
            <w:textDirection w:val="lrTb"/>
            <w:vAlign w:val="center"/>
          </w:tcPr>
          <w:p>
            <w:pPr>
              <w:pStyle w:val="Normal"/>
              <w:jc w:val="center"/>
              <w:rPr>
                <w:sz w:val="20"/>
              </w:rPr>
            </w:pPr>
            <w:r>
              <w:rPr>
                <w:sz w:val="20"/>
              </w:rPr>
            </w:r>
          </w:p>
        </w:tc>
      </w:tr>
      <w:tr>
        <w:trPr>
          <w:trHeight w:val="106"/>
        </w:trP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c>
          <w:tcPr>
            <w:tcW w:w="5000" w:type="pct"/>
            <w:gridSpan w:val="9"/>
            <w:textDirection w:val="lrTb"/>
            <w:vAlign w:val="center"/>
          </w:tcPr>
          <w:p>
            <w:pPr>
              <w:pStyle w:val="Normal"/>
              <w:jc w:val="center"/>
              <w:rPr>
                <w:b/>
                <w:bCs/>
                <w:iCs/>
                <w:sz w:val="20"/>
              </w:rPr>
            </w:pPr>
            <w:r>
              <w:rPr>
                <w:b/>
                <w:bCs/>
                <w:iCs/>
                <w:sz w:val="20"/>
                <w:lang w:val="en-US"/>
              </w:rPr>
              <w:t xml:space="preserve">III</w:t>
            </w:r>
            <w:r>
              <w:rPr>
                <w:b/>
                <w:bCs/>
                <w:iCs/>
                <w:sz w:val="20"/>
              </w:rPr>
              <w:t xml:space="preserve">. Объекты транспортной инфраструктуры</w:t>
            </w:r>
            <w:r>
              <w:rPr>
                <w:b/>
                <w:bCs/>
                <w:iCs/>
                <w:sz w:val="20"/>
              </w:rPr>
            </w:r>
          </w:p>
        </w:tc>
      </w:tr>
      <w:tr>
        <w:trPr>
          <w:trHeight w:val="246"/>
        </w:trP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c>
          <w:tcPr>
            <w:tcW w:w="139" w:type="pct"/>
            <w:textDirection w:val="lrTb"/>
            <w:vAlign w:val="center"/>
          </w:tcPr>
          <w:p>
            <w:pPr>
              <w:pStyle w:val="Normal"/>
              <w:jc w:val="center"/>
              <w:rPr>
                <w:sz w:val="20"/>
              </w:rPr>
            </w:pPr>
            <w:r>
              <w:rPr>
                <w:sz w:val="20"/>
                <w:lang w:val="en-US"/>
              </w:rPr>
              <w:t xml:space="preserve">-</w:t>
            </w:r>
            <w:r>
              <w:rPr>
                <w:sz w:val="20"/>
              </w:rPr>
            </w:r>
          </w:p>
        </w:tc>
        <w:tc>
          <w:tcPr>
            <w:tcW w:w="657" w:type="pct"/>
            <w:textDirection w:val="lrTb"/>
            <w:vAlign w:val="center"/>
          </w:tcPr>
          <w:p>
            <w:pPr>
              <w:pStyle w:val="Normal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-</w:t>
            </w:r>
            <w:r>
              <w:rPr>
                <w:sz w:val="20"/>
              </w:rPr>
            </w:r>
          </w:p>
        </w:tc>
        <w:tc>
          <w:tcPr>
            <w:tcW w:w="556" w:type="pct"/>
            <w:textDirection w:val="lrTb"/>
            <w:vAlign w:val="center"/>
          </w:tcPr>
          <w:p>
            <w:pPr>
              <w:pStyle w:val="Normal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-</w:t>
            </w:r>
            <w:r>
              <w:rPr>
                <w:sz w:val="20"/>
              </w:rPr>
            </w:r>
          </w:p>
        </w:tc>
        <w:tc>
          <w:tcPr>
            <w:tcW w:w="649" w:type="pct"/>
            <w:textDirection w:val="lrTb"/>
            <w:vAlign w:val="center"/>
          </w:tcPr>
          <w:p>
            <w:pPr>
              <w:pStyle w:val="Normal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-</w:t>
            </w:r>
            <w:r>
              <w:rPr>
                <w:sz w:val="20"/>
              </w:rPr>
            </w:r>
          </w:p>
        </w:tc>
        <w:tc>
          <w:tcPr>
            <w:tcW w:w="423" w:type="pct"/>
            <w:textDirection w:val="lrTb"/>
            <w:vAlign w:val="center"/>
          </w:tcPr>
          <w:p>
            <w:pPr>
              <w:pStyle w:val="Normal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-</w:t>
            </w:r>
            <w:r>
              <w:rPr>
                <w:sz w:val="20"/>
              </w:rPr>
            </w:r>
          </w:p>
        </w:tc>
        <w:tc>
          <w:tcPr>
            <w:tcW w:w="553" w:type="pct"/>
            <w:textDirection w:val="lrTb"/>
            <w:vAlign w:val="center"/>
          </w:tcPr>
          <w:p>
            <w:pPr>
              <w:pStyle w:val="Normal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-</w:t>
            </w:r>
            <w:r>
              <w:rPr>
                <w:sz w:val="20"/>
              </w:rPr>
            </w:r>
          </w:p>
        </w:tc>
        <w:tc>
          <w:tcPr>
            <w:tcW w:w="656" w:type="pct"/>
            <w:textDirection w:val="lrTb"/>
            <w:vAlign w:val="center"/>
          </w:tcPr>
          <w:p>
            <w:pPr>
              <w:pStyle w:val="Normal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-</w:t>
            </w:r>
            <w:r>
              <w:rPr>
                <w:sz w:val="20"/>
              </w:rPr>
            </w:r>
          </w:p>
        </w:tc>
        <w:tc>
          <w:tcPr>
            <w:tcW w:w="590" w:type="pct"/>
            <w:textDirection w:val="lrTb"/>
            <w:vAlign w:val="center"/>
          </w:tcPr>
          <w:p>
            <w:pPr>
              <w:pStyle w:val="Normal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-</w:t>
            </w:r>
            <w:r>
              <w:rPr>
                <w:sz w:val="20"/>
              </w:rPr>
            </w:r>
          </w:p>
        </w:tc>
        <w:tc>
          <w:tcPr>
            <w:tcW w:w="777" w:type="pct"/>
            <w:textDirection w:val="lrTb"/>
            <w:vAlign w:val="center"/>
          </w:tcPr>
          <w:p>
            <w:pPr>
              <w:pStyle w:val="Normal"/>
              <w:jc w:val="center"/>
              <w:rPr>
                <w:sz w:val="20"/>
              </w:rPr>
            </w:pPr>
            <w:r>
              <w:rPr>
                <w:sz w:val="20"/>
              </w:rPr>
            </w:r>
          </w:p>
        </w:tc>
      </w:tr>
    </w:tbl>
    <w:p>
      <w:pPr>
        <w:pStyle w:val="Normal"/>
        <w:rPr>
          <w:i/>
          <w:iCs/>
          <w:sz w:val="20"/>
        </w:rPr>
      </w:pPr>
      <w:r>
        <w:rPr>
          <w:i/>
          <w:iCs/>
          <w:sz w:val="20"/>
        </w:rPr>
        <w:t xml:space="preserve">* В соответствии со сведениями, содержащимися в Едином государственном реестре недвижимости</w:t>
      </w:r>
      <w:r>
        <w:rPr>
          <w:i/>
          <w:iCs/>
          <w:sz w:val="20"/>
        </w:rPr>
      </w:r>
    </w:p>
    <w:p>
      <w:pPr>
        <w:pStyle w:val="Normal"/>
        <w:jc w:val="center"/>
        <w:rPr>
          <w:szCs w:val="24"/>
        </w:rPr>
      </w:pPr>
      <w:r>
        <w:rPr>
          <w:bCs/>
          <w:i/>
          <w:sz w:val="20"/>
        </w:rPr>
        <w:br w:type="page" w:clear="all"/>
      </w:r>
      <w:r>
        <w:rPr>
          <w:szCs w:val="24"/>
        </w:rPr>
        <w:t xml:space="preserve">Контур № </w:t>
      </w:r>
      <w:r>
        <w:rPr>
          <w:szCs w:val="24"/>
        </w:rPr>
        <w:t xml:space="preserve">4</w:t>
      </w:r>
      <w:r>
        <w:rPr>
          <w:szCs w:val="24"/>
        </w:rPr>
        <w:t xml:space="preserve"> </w:t>
      </w:r>
      <w:r>
        <w:rPr>
          <w:bCs/>
          <w:szCs w:val="24"/>
        </w:rPr>
        <w:t xml:space="preserve">по улице КИМ</w:t>
      </w:r>
      <w:r>
        <w:rPr>
          <w:szCs w:val="24"/>
        </w:rPr>
        <w:t xml:space="preserve">, площадью 0,27 га</w:t>
      </w:r>
      <w:r>
        <w:rPr>
          <w:szCs w:val="24"/>
        </w:rPr>
      </w:r>
    </w:p>
    <w:p>
      <w:pPr>
        <w:pStyle w:val="Normal"/>
        <w:tabs>
          <w:tab w:val="center" w:pos="7143" w:leader="none"/>
        </w:tabs>
        <w:spacing w:after="120" w:line="240" w:lineRule="exact"/>
        <w:ind w:firstLine="709"/>
        <w:jc w:val="center"/>
        <w:rPr>
          <w:szCs w:val="24"/>
        </w:rPr>
      </w:pPr>
      <w:r>
        <w:rPr>
          <w:szCs w:val="24"/>
        </w:rPr>
      </w:r>
    </w:p>
    <w:tbl>
      <w:tblPr>
        <w:tblW w:w="5105" w:type="pct"/>
        <w:tblInd w:w="-318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left w:w="108" w:type="dxa"/>
          <w:top w:w="0" w:type="dxa"/>
          <w:right w:w="108" w:type="dxa"/>
          <w:bottom w:w="0" w:type="dxa"/>
        </w:tblCellMar>
        <w:tblLook w:val="04A0" w:firstRow="1" w:lastRow="0" w:firstColumn="1" w:lastColumn="0" w:noHBand="0" w:noVBand="1"/>
      </w:tblPr>
      <w:tblGrid>
        <w:gridCol w:w="425"/>
        <w:gridCol w:w="1844"/>
        <w:gridCol w:w="1983"/>
        <w:gridCol w:w="1702"/>
        <w:gridCol w:w="1418"/>
        <w:gridCol w:w="1844"/>
        <w:gridCol w:w="1983"/>
        <w:gridCol w:w="1844"/>
        <w:gridCol w:w="2374"/>
      </w:tblGrid>
      <w:tr>
        <w:trPr>
          <w:trHeight w:val="2300"/>
          <w:tblHeader/>
        </w:trP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c>
          <w:tcPr>
            <w:tcW w:w="138" w:type="pct"/>
            <w:shd w:val="clear" w:color="ffffff" w:fill="ffffff"/>
            <w:textDirection w:val="lrTb"/>
            <w:vAlign w:val="center"/>
          </w:tcPr>
          <w:p>
            <w:pPr>
              <w:pStyle w:val="Normal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№</w:t>
            </w:r>
            <w:r>
              <w:rPr>
                <w:b/>
                <w:bCs/>
                <w:sz w:val="20"/>
              </w:rPr>
            </w:r>
          </w:p>
        </w:tc>
        <w:tc>
          <w:tcPr>
            <w:tcW w:w="598" w:type="pct"/>
            <w:shd w:val="clear" w:color="ffffff" w:fill="ffffff"/>
            <w:textDirection w:val="lrTb"/>
            <w:vAlign w:val="center"/>
          </w:tcPr>
          <w:p>
            <w:pPr>
              <w:pStyle w:val="Normal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Адрес (местоположение) Объекта</w:t>
            </w:r>
            <w:r>
              <w:rPr>
                <w:b/>
                <w:bCs/>
                <w:sz w:val="20"/>
              </w:rPr>
            </w:r>
          </w:p>
        </w:tc>
        <w:tc>
          <w:tcPr>
            <w:tcW w:w="643" w:type="pct"/>
            <w:shd w:val="clear" w:color="ffffff" w:fill="ffffff"/>
            <w:textDirection w:val="lrTb"/>
            <w:vAlign w:val="center"/>
          </w:tcPr>
          <w:p>
            <w:pPr>
              <w:pStyle w:val="Normal"/>
              <w:jc w:val="center"/>
              <w:rPr>
                <w:b/>
                <w:bCs/>
                <w:sz w:val="20"/>
                <w:lang w:val="en-US"/>
              </w:rPr>
            </w:pPr>
            <w:r>
              <w:rPr>
                <w:b/>
                <w:bCs/>
                <w:sz w:val="20"/>
              </w:rPr>
              <w:t xml:space="preserve">Наименование/ назначение Объекта</w:t>
            </w:r>
            <w:r>
              <w:rPr>
                <w:b/>
                <w:bCs/>
                <w:sz w:val="20"/>
                <w:lang w:val="en-US"/>
              </w:rPr>
              <w:t xml:space="preserve">*</w:t>
            </w:r>
            <w:r>
              <w:rPr>
                <w:b/>
                <w:bCs/>
                <w:sz w:val="20"/>
                <w:lang w:val="en-US"/>
              </w:rPr>
            </w:r>
          </w:p>
          <w:p>
            <w:pPr>
              <w:pStyle w:val="Normal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</w:r>
          </w:p>
        </w:tc>
        <w:tc>
          <w:tcPr>
            <w:tcW w:w="552" w:type="pct"/>
            <w:shd w:val="clear" w:color="ffffff" w:fill="ffffff"/>
            <w:textDirection w:val="lrTb"/>
            <w:vAlign w:val="center"/>
          </w:tcPr>
          <w:p>
            <w:pPr>
              <w:pStyle w:val="Normal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Кадастровый номер объекта (ОКС) и </w:t>
            </w:r>
            <w:r>
              <w:rPr>
                <w:b/>
                <w:bCs/>
                <w:color w:val="000000"/>
                <w:sz w:val="20"/>
              </w:rPr>
              <w:t xml:space="preserve">земельного участка (ЗУ), </w:t>
            </w:r>
            <w:r>
              <w:rPr>
                <w:b/>
                <w:bCs/>
                <w:color w:val="000000"/>
                <w:sz w:val="20"/>
              </w:rPr>
              <w:br w:type="textWrapping" w:clear="all"/>
            </w:r>
            <w:r>
              <w:rPr>
                <w:b/>
                <w:bCs/>
                <w:sz w:val="20"/>
              </w:rPr>
              <w:t xml:space="preserve">на котором расположен Объект*</w:t>
            </w:r>
            <w:r>
              <w:rPr>
                <w:b/>
                <w:bCs/>
                <w:sz w:val="20"/>
              </w:rPr>
            </w:r>
          </w:p>
          <w:p>
            <w:pPr>
              <w:pStyle w:val="Normal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(при наличии)</w:t>
            </w:r>
            <w:r>
              <w:rPr>
                <w:b/>
                <w:bCs/>
                <w:sz w:val="20"/>
              </w:rPr>
            </w:r>
          </w:p>
        </w:tc>
        <w:tc>
          <w:tcPr>
            <w:tcW w:w="460" w:type="pct"/>
            <w:shd w:val="clear" w:color="ffffff" w:fill="ffffff"/>
            <w:textDirection w:val="lrTb"/>
            <w:vAlign w:val="center"/>
          </w:tcPr>
          <w:p>
            <w:pPr>
              <w:pStyle w:val="Normal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Площадь земельного участка, </w:t>
              <w:br w:type="textWrapping" w:clear="all"/>
              <w:t xml:space="preserve">на котором расположен Объект*, кв.м</w:t>
            </w:r>
            <w:r>
              <w:rPr>
                <w:b/>
                <w:bCs/>
                <w:sz w:val="20"/>
              </w:rPr>
            </w:r>
          </w:p>
        </w:tc>
        <w:tc>
          <w:tcPr>
            <w:tcW w:w="598" w:type="pct"/>
            <w:shd w:val="clear" w:color="ffffff" w:fill="ffffff"/>
            <w:textDirection w:val="lrTb"/>
            <w:vAlign w:val="center"/>
          </w:tcPr>
          <w:p>
            <w:pPr>
              <w:pStyle w:val="Normal"/>
              <w:jc w:val="center"/>
              <w:rPr>
                <w:b/>
                <w:bCs/>
                <w:strike/>
                <w:color w:val="ff0000"/>
                <w:sz w:val="20"/>
              </w:rPr>
            </w:pPr>
            <w:r>
              <w:rPr>
                <w:b/>
                <w:bCs/>
                <w:sz w:val="20"/>
              </w:rPr>
              <w:t xml:space="preserve">Площадь, протяжность, объем или иной показатель основной характеристики Объекта*</w:t>
            </w:r>
            <w:r>
              <w:rPr>
                <w:b/>
                <w:bCs/>
                <w:strike/>
                <w:color w:val="ff0000"/>
                <w:sz w:val="20"/>
              </w:rPr>
            </w:r>
          </w:p>
        </w:tc>
        <w:tc>
          <w:tcPr>
            <w:tcW w:w="643" w:type="pct"/>
            <w:shd w:val="clear" w:color="ffffff" w:fill="ffffff"/>
            <w:textDirection w:val="lrTb"/>
            <w:vAlign w:val="center"/>
          </w:tcPr>
          <w:p>
            <w:pPr>
              <w:pStyle w:val="Normal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Вид собственности на Объект, сведения </w:t>
            </w:r>
            <w:r>
              <w:rPr>
                <w:b/>
                <w:bCs/>
                <w:sz w:val="20"/>
              </w:rPr>
              <w:br w:type="textWrapping" w:clear="all"/>
            </w:r>
            <w:r>
              <w:rPr>
                <w:b/>
                <w:bCs/>
                <w:sz w:val="20"/>
              </w:rPr>
              <w:t xml:space="preserve">о собственнике Объекта*</w:t>
            </w:r>
            <w:r>
              <w:rPr>
                <w:b/>
                <w:bCs/>
                <w:sz w:val="20"/>
              </w:rPr>
            </w:r>
          </w:p>
        </w:tc>
        <w:tc>
          <w:tcPr>
            <w:tcW w:w="598" w:type="pct"/>
            <w:shd w:val="clear" w:color="ffffff" w:fill="ffffff"/>
            <w:textDirection w:val="lrTb"/>
            <w:vAlign w:val="center"/>
          </w:tcPr>
          <w:p>
            <w:pPr>
              <w:pStyle w:val="Normal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Сведения </w:t>
            </w:r>
            <w:r>
              <w:rPr>
                <w:b/>
                <w:bCs/>
                <w:sz w:val="20"/>
              </w:rPr>
              <w:br w:type="textWrapping" w:clear="all"/>
            </w:r>
            <w:r>
              <w:rPr>
                <w:b/>
                <w:bCs/>
                <w:sz w:val="20"/>
              </w:rPr>
              <w:t xml:space="preserve">об ином правообладателе Объекта*</w:t>
            </w:r>
            <w:r>
              <w:rPr>
                <w:b/>
                <w:bCs/>
                <w:sz w:val="20"/>
              </w:rPr>
            </w:r>
          </w:p>
        </w:tc>
        <w:tc>
          <w:tcPr>
            <w:tcW w:w="770" w:type="pct"/>
            <w:shd w:val="clear" w:color="ffffff" w:fill="ffffff"/>
            <w:textDirection w:val="lrTb"/>
            <w:vAlign w:val="center"/>
          </w:tcPr>
          <w:p>
            <w:pPr>
              <w:pStyle w:val="Normal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Планируемые мероприятия </w:t>
            </w:r>
            <w:r>
              <w:rPr>
                <w:b/>
                <w:bCs/>
                <w:sz w:val="20"/>
              </w:rPr>
            </w:r>
          </w:p>
        </w:tc>
      </w:tr>
      <w:tr>
        <w:trPr>
          <w:trHeight w:val="226"/>
        </w:trP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c>
          <w:tcPr>
            <w:tcW w:w="5000" w:type="pct"/>
            <w:gridSpan w:val="9"/>
            <w:shd w:val="clear" w:color="ffffff" w:fill="ffffff"/>
            <w:textDirection w:val="lrTb"/>
            <w:vAlign w:val="center"/>
          </w:tcPr>
          <w:p>
            <w:pPr>
              <w:pStyle w:val="Normal"/>
              <w:jc w:val="center"/>
              <w:rPr>
                <w:b/>
                <w:bCs/>
                <w:iCs/>
                <w:sz w:val="20"/>
              </w:rPr>
            </w:pPr>
            <w:r>
              <w:rPr>
                <w:b/>
                <w:bCs/>
                <w:iCs/>
                <w:sz w:val="20"/>
                <w:lang w:val="en-US"/>
              </w:rPr>
              <w:t xml:space="preserve">I</w:t>
            </w:r>
            <w:r>
              <w:rPr>
                <w:b/>
                <w:bCs/>
                <w:iCs/>
                <w:sz w:val="20"/>
              </w:rPr>
              <w:t xml:space="preserve">. Объекты коммунальной инфраструктуры</w:t>
            </w:r>
            <w:r>
              <w:rPr>
                <w:b/>
                <w:bCs/>
                <w:iCs/>
                <w:sz w:val="20"/>
              </w:rPr>
            </w:r>
          </w:p>
        </w:tc>
      </w:tr>
      <w:tr>
        <w:trPr>
          <w:trHeight w:val="2152"/>
        </w:trP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c>
          <w:tcPr>
            <w:tcW w:w="138" w:type="pct"/>
            <w:shd w:val="clear" w:color="ffffff" w:fill="ffffff"/>
            <w:textDirection w:val="lrTb"/>
            <w:vAlign w:val="center"/>
          </w:tcPr>
          <w:p>
            <w:pPr>
              <w:pStyle w:val="Normal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1</w:t>
            </w:r>
            <w:r>
              <w:rPr>
                <w:sz w:val="20"/>
              </w:rPr>
            </w:r>
          </w:p>
        </w:tc>
        <w:tc>
          <w:tcPr>
            <w:tcW w:w="598" w:type="pct"/>
            <w:shd w:val="clear" w:color="ffffff" w:fill="ffffff"/>
            <w:textDirection w:val="lrTb"/>
            <w:vAlign w:val="center"/>
          </w:tcPr>
          <w:p>
            <w:pPr>
              <w:pStyle w:val="Normal"/>
              <w:jc w:val="center"/>
              <w:rPr>
                <w:sz w:val="18"/>
                <w:szCs w:val="18"/>
              </w:rPr>
            </w:pPr>
            <w:r>
              <w:rPr>
                <w:sz w:val="20"/>
              </w:rPr>
              <w:t xml:space="preserve">В границах территории жилой застройки, подлежащей комплексному развитию  </w:t>
            </w:r>
            <w:r>
              <w:rPr>
                <w:sz w:val="18"/>
                <w:szCs w:val="18"/>
              </w:rPr>
            </w:r>
          </w:p>
        </w:tc>
        <w:tc>
          <w:tcPr>
            <w:tcW w:w="643" w:type="pct"/>
            <w:shd w:val="clear" w:color="ffffff" w:fill="ffffff"/>
            <w:textDirection w:val="lrTb"/>
            <w:vAlign w:val="center"/>
          </w:tcPr>
          <w:p>
            <w:pPr>
              <w:pStyle w:val="Normal"/>
              <w:ind w:left="-108" w:right="-108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Технологический комплекс Подстанция 35/6кВ «Грачева» с кабельными и воздушными линиями электропередачи и</w:t>
            </w:r>
          </w:p>
          <w:p>
            <w:pPr>
              <w:pStyle w:val="Normal"/>
              <w:ind w:left="-108" w:right="-108"/>
              <w:jc w:val="center"/>
              <w:rPr>
                <w:sz w:val="18"/>
                <w:szCs w:val="18"/>
              </w:rPr>
            </w:pPr>
            <w:r>
              <w:rPr>
                <w:sz w:val="20"/>
              </w:rPr>
              <w:t xml:space="preserve">трансформаторными подстанциями</w:t>
            </w:r>
            <w:r>
              <w:rPr>
                <w:sz w:val="18"/>
                <w:szCs w:val="18"/>
              </w:rPr>
            </w:r>
          </w:p>
        </w:tc>
        <w:tc>
          <w:tcPr>
            <w:tcW w:w="552" w:type="pct"/>
            <w:shd w:val="clear" w:color="ffffff" w:fill="ffffff"/>
            <w:textDirection w:val="lrTb"/>
            <w:vAlign w:val="center"/>
          </w:tcPr>
          <w:p>
            <w:pPr>
              <w:pStyle w:val="Normal"/>
              <w:jc w:val="center"/>
              <w:rPr>
                <w:bCs/>
                <w:sz w:val="18"/>
                <w:szCs w:val="18"/>
                <w:shd w:val="clear" w:color="auto" w:fill="ffffff"/>
              </w:rPr>
            </w:pPr>
            <w:r>
              <w:rPr>
                <w:bCs/>
                <w:sz w:val="20"/>
                <w:shd w:val="clear" w:color="auto" w:fill="ffffff"/>
              </w:rPr>
              <w:t xml:space="preserve">ОКС:</w:t>
            </w:r>
            <w:r>
              <w:rPr>
                <w:bCs/>
                <w:sz w:val="18"/>
                <w:szCs w:val="18"/>
                <w:shd w:val="clear" w:color="auto" w:fill="ffffff"/>
              </w:rPr>
            </w:r>
          </w:p>
          <w:p>
            <w:pPr>
              <w:pStyle w:val="Normal"/>
              <w:jc w:val="center"/>
              <w:rPr>
                <w:bCs/>
                <w:sz w:val="18"/>
                <w:szCs w:val="18"/>
                <w:shd w:val="clear" w:color="auto" w:fill="ffffff"/>
              </w:rPr>
            </w:pPr>
            <w:r>
              <w:rPr>
                <w:bCs/>
                <w:sz w:val="20"/>
                <w:shd w:val="clear" w:color="auto" w:fill="ffffff"/>
              </w:rPr>
              <w:t xml:space="preserve">59:01:0000000:77024</w:t>
            </w:r>
            <w:r>
              <w:rPr>
                <w:bCs/>
                <w:sz w:val="18"/>
                <w:szCs w:val="18"/>
                <w:shd w:val="clear" w:color="auto" w:fill="ffffff"/>
              </w:rPr>
            </w:r>
          </w:p>
          <w:p>
            <w:pPr>
              <w:pStyle w:val="Normal"/>
              <w:jc w:val="center"/>
              <w:rPr>
                <w:bCs/>
                <w:sz w:val="18"/>
                <w:szCs w:val="18"/>
                <w:shd w:val="clear" w:color="auto" w:fill="ffffff"/>
              </w:rPr>
            </w:pPr>
            <w:r>
              <w:rPr>
                <w:bCs/>
                <w:sz w:val="20"/>
                <w:shd w:val="clear" w:color="auto" w:fill="ffffff"/>
              </w:rPr>
              <w:t xml:space="preserve">ЗУ:</w:t>
            </w:r>
            <w:r>
              <w:rPr>
                <w:bCs/>
                <w:sz w:val="18"/>
                <w:szCs w:val="18"/>
                <w:shd w:val="clear" w:color="auto" w:fill="ffffff"/>
              </w:rPr>
            </w:r>
          </w:p>
          <w:p>
            <w:pPr>
              <w:pStyle w:val="Normal"/>
              <w:jc w:val="center"/>
              <w:rPr>
                <w:bCs/>
                <w:sz w:val="18"/>
                <w:szCs w:val="18"/>
                <w:shd w:val="clear" w:color="auto" w:fill="ffffff"/>
              </w:rPr>
            </w:pPr>
            <w:r>
              <w:rPr>
                <w:bCs/>
                <w:sz w:val="20"/>
                <w:shd w:val="clear" w:color="auto" w:fill="ffffff"/>
              </w:rPr>
              <w:t xml:space="preserve">59:01:4311108:22</w:t>
            </w:r>
            <w:r>
              <w:rPr>
                <w:bCs/>
                <w:sz w:val="18"/>
                <w:szCs w:val="18"/>
                <w:shd w:val="clear" w:color="auto" w:fill="ffffff"/>
              </w:rPr>
            </w:r>
          </w:p>
        </w:tc>
        <w:tc>
          <w:tcPr>
            <w:tcW w:w="460" w:type="pct"/>
            <w:shd w:val="clear" w:color="ffffff" w:fill="ffffff"/>
            <w:textDirection w:val="lrTb"/>
            <w:vAlign w:val="center"/>
          </w:tcPr>
          <w:p>
            <w:pPr>
              <w:pStyle w:val="Normal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</w:r>
          </w:p>
          <w:p>
            <w:pPr>
              <w:pStyle w:val="Normal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</w:r>
          </w:p>
          <w:p>
            <w:pPr>
              <w:pStyle w:val="Normal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</w:r>
          </w:p>
          <w:p>
            <w:pPr>
              <w:pStyle w:val="Normal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20"/>
              </w:rPr>
              <w:t xml:space="preserve">2661</w:t>
            </w:r>
            <w:r>
              <w:rPr>
                <w:color w:val="000000"/>
                <w:sz w:val="18"/>
                <w:szCs w:val="18"/>
              </w:rPr>
            </w:r>
          </w:p>
        </w:tc>
        <w:tc>
          <w:tcPr>
            <w:tcW w:w="598" w:type="pct"/>
            <w:shd w:val="clear" w:color="ffffff" w:fill="ffffff"/>
            <w:textDirection w:val="lrTb"/>
            <w:vAlign w:val="center"/>
          </w:tcPr>
          <w:p>
            <w:pPr>
              <w:pStyle w:val="Normal"/>
              <w:jc w:val="center"/>
              <w:rPr>
                <w:sz w:val="18"/>
                <w:szCs w:val="18"/>
              </w:rPr>
            </w:pPr>
            <w:r>
              <w:rPr>
                <w:sz w:val="20"/>
              </w:rPr>
              <w:t xml:space="preserve">1 м</w:t>
            </w:r>
            <w:r>
              <w:rPr>
                <w:sz w:val="18"/>
                <w:szCs w:val="18"/>
              </w:rPr>
            </w:r>
          </w:p>
        </w:tc>
        <w:tc>
          <w:tcPr>
            <w:tcW w:w="643" w:type="pct"/>
            <w:shd w:val="clear" w:color="ffffff" w:fill="ffffff"/>
            <w:textDirection w:val="lrTb"/>
            <w:vAlign w:val="center"/>
          </w:tcPr>
          <w:p>
            <w:pPr>
              <w:pStyle w:val="Normal"/>
              <w:jc w:val="center"/>
              <w:rPr>
                <w:sz w:val="18"/>
                <w:szCs w:val="18"/>
              </w:rPr>
            </w:pPr>
            <w:r>
              <w:rPr>
                <w:sz w:val="20"/>
              </w:rPr>
              <w:t xml:space="preserve">Частная собственность</w:t>
            </w:r>
            <w:r>
              <w:rPr>
                <w:sz w:val="18"/>
                <w:szCs w:val="18"/>
              </w:rPr>
            </w:r>
          </w:p>
          <w:p>
            <w:pPr>
              <w:pStyle w:val="Normal"/>
              <w:jc w:val="center"/>
              <w:rPr>
                <w:sz w:val="18"/>
                <w:szCs w:val="18"/>
              </w:rPr>
            </w:pPr>
            <w:r>
              <w:rPr>
                <w:sz w:val="20"/>
              </w:rPr>
              <w:t xml:space="preserve">ОАО</w:t>
            </w:r>
            <w:r>
              <w:rPr>
                <w:sz w:val="20"/>
              </w:rPr>
              <w:t xml:space="preserve"> «Межрегиональная распределительная сетевая компания Урала»</w:t>
            </w:r>
            <w:r>
              <w:rPr>
                <w:sz w:val="18"/>
                <w:szCs w:val="18"/>
              </w:rPr>
            </w:r>
          </w:p>
        </w:tc>
        <w:tc>
          <w:tcPr>
            <w:tcW w:w="598" w:type="pct"/>
            <w:shd w:val="clear" w:color="ffffff" w:fill="ffffff"/>
            <w:textDirection w:val="lrTb"/>
            <w:vAlign w:val="center"/>
          </w:tcPr>
          <w:p>
            <w:pPr>
              <w:pStyle w:val="Normal"/>
              <w:jc w:val="center"/>
              <w:rPr>
                <w:sz w:val="18"/>
                <w:szCs w:val="18"/>
              </w:rPr>
            </w:pPr>
            <w:r>
              <w:rPr>
                <w:sz w:val="20"/>
              </w:rPr>
              <w:t xml:space="preserve"> - </w:t>
            </w:r>
            <w:r>
              <w:rPr>
                <w:sz w:val="18"/>
                <w:szCs w:val="18"/>
              </w:rPr>
            </w:r>
          </w:p>
        </w:tc>
        <w:tc>
          <w:tcPr>
            <w:tcW w:w="770" w:type="pct"/>
            <w:vMerge w:val="restart"/>
            <w:shd w:val="clear" w:color="ffffff" w:fill="ffffff"/>
            <w:textDirection w:val="lrTb"/>
            <w:vAlign w:val="center"/>
          </w:tcPr>
          <w:p>
            <w:pPr>
              <w:pStyle w:val="Normal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Межквартальные –</w:t>
            </w:r>
            <w:r>
              <w:rPr>
                <w:sz w:val="20"/>
              </w:rPr>
            </w:r>
          </w:p>
          <w:p>
            <w:pPr>
              <w:pStyle w:val="Normal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строительство/</w:t>
            </w:r>
            <w:r>
              <w:rPr>
                <w:sz w:val="20"/>
              </w:rPr>
            </w:r>
          </w:p>
          <w:p>
            <w:pPr>
              <w:pStyle w:val="Normal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реконструкция</w:t>
            </w:r>
            <w:r>
              <w:rPr>
                <w:sz w:val="20"/>
              </w:rPr>
            </w:r>
          </w:p>
          <w:p>
            <w:pPr>
              <w:pStyle w:val="Normal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в соответствии</w:t>
            </w:r>
            <w:r>
              <w:rPr>
                <w:sz w:val="20"/>
              </w:rPr>
            </w:r>
          </w:p>
          <w:p>
            <w:pPr>
              <w:pStyle w:val="Normal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с проектной</w:t>
            </w:r>
            <w:r>
              <w:rPr>
                <w:sz w:val="20"/>
              </w:rPr>
            </w:r>
          </w:p>
          <w:p>
            <w:pPr>
              <w:pStyle w:val="Normal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документацией</w:t>
            </w:r>
            <w:r>
              <w:rPr>
                <w:sz w:val="20"/>
              </w:rPr>
            </w:r>
          </w:p>
          <w:p>
            <w:pPr>
              <w:pStyle w:val="Normal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ресурсоснабжающих организаций,</w:t>
            </w:r>
            <w:r>
              <w:rPr>
                <w:sz w:val="20"/>
              </w:rPr>
            </w:r>
          </w:p>
          <w:p>
            <w:pPr>
              <w:pStyle w:val="Normal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внутриквартальные</w:t>
            </w:r>
            <w:r>
              <w:rPr>
                <w:sz w:val="20"/>
              </w:rPr>
            </w:r>
          </w:p>
          <w:p>
            <w:pPr>
              <w:pStyle w:val="Normal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–вынос/переустройство/</w:t>
            </w:r>
            <w:r>
              <w:rPr>
                <w:sz w:val="20"/>
              </w:rPr>
            </w:r>
          </w:p>
          <w:p>
            <w:pPr>
              <w:pStyle w:val="Normal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строительство</w:t>
            </w:r>
            <w:r>
              <w:rPr>
                <w:sz w:val="20"/>
              </w:rPr>
            </w:r>
          </w:p>
          <w:p>
            <w:pPr>
              <w:pStyle w:val="Normal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</w:tr>
      <w:tr>
        <w:trPr>
          <w:trHeight w:val="2196"/>
        </w:trP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c>
          <w:tcPr>
            <w:tcW w:w="138" w:type="pct"/>
            <w:shd w:val="clear" w:color="ffffff" w:fill="ffffff"/>
            <w:textDirection w:val="lrTb"/>
            <w:vAlign w:val="center"/>
          </w:tcPr>
          <w:p>
            <w:pPr>
              <w:pStyle w:val="Normal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2</w:t>
            </w:r>
            <w:r>
              <w:rPr>
                <w:sz w:val="20"/>
              </w:rPr>
            </w:r>
          </w:p>
        </w:tc>
        <w:tc>
          <w:tcPr>
            <w:tcW w:w="598" w:type="pct"/>
            <w:shd w:val="clear" w:color="ffffff" w:fill="ffffff"/>
            <w:textDirection w:val="lrTb"/>
            <w:vAlign w:val="center"/>
          </w:tcPr>
          <w:p>
            <w:pPr>
              <w:pStyle w:val="Normal"/>
              <w:jc w:val="center"/>
              <w:rPr>
                <w:sz w:val="18"/>
                <w:szCs w:val="18"/>
              </w:rPr>
            </w:pPr>
            <w:r>
              <w:rPr>
                <w:sz w:val="20"/>
              </w:rPr>
              <w:t xml:space="preserve">В границах территории жилой застройки, подлежащей комплексному развитию  </w:t>
            </w:r>
            <w:r>
              <w:rPr>
                <w:sz w:val="18"/>
                <w:szCs w:val="18"/>
              </w:rPr>
            </w:r>
          </w:p>
        </w:tc>
        <w:tc>
          <w:tcPr>
            <w:tcW w:w="643" w:type="pct"/>
            <w:shd w:val="clear" w:color="ffffff" w:fill="ffffff"/>
            <w:textDirection w:val="lrTb"/>
            <w:vAlign w:val="center"/>
          </w:tcPr>
          <w:p>
            <w:pPr>
              <w:pStyle w:val="Normal"/>
              <w:ind w:left="-108" w:right="-108"/>
              <w:jc w:val="center"/>
              <w:rPr>
                <w:sz w:val="18"/>
                <w:szCs w:val="18"/>
              </w:rPr>
            </w:pPr>
            <w:r>
              <w:rPr>
                <w:sz w:val="20"/>
              </w:rPr>
              <w:t xml:space="preserve">Телефонная канализация АТС-65</w:t>
            </w:r>
            <w:r>
              <w:rPr>
                <w:sz w:val="18"/>
                <w:szCs w:val="18"/>
              </w:rPr>
            </w:r>
          </w:p>
        </w:tc>
        <w:tc>
          <w:tcPr>
            <w:tcW w:w="552" w:type="pct"/>
            <w:shd w:val="clear" w:color="ffffff" w:fill="ffffff"/>
            <w:textDirection w:val="lrTb"/>
            <w:vAlign w:val="center"/>
          </w:tcPr>
          <w:p>
            <w:pPr>
              <w:pStyle w:val="Normal"/>
              <w:jc w:val="center"/>
              <w:rPr>
                <w:bCs/>
                <w:sz w:val="18"/>
                <w:szCs w:val="18"/>
                <w:shd w:val="clear" w:color="auto" w:fill="ffffff"/>
              </w:rPr>
            </w:pPr>
            <w:r>
              <w:rPr>
                <w:bCs/>
                <w:sz w:val="20"/>
                <w:shd w:val="clear" w:color="auto" w:fill="ffffff"/>
              </w:rPr>
              <w:t xml:space="preserve">ОКС:</w:t>
            </w:r>
            <w:r>
              <w:rPr>
                <w:bCs/>
                <w:sz w:val="18"/>
                <w:szCs w:val="18"/>
                <w:shd w:val="clear" w:color="auto" w:fill="ffffff"/>
              </w:rPr>
            </w:r>
          </w:p>
          <w:p>
            <w:pPr>
              <w:pStyle w:val="Normal"/>
              <w:jc w:val="center"/>
              <w:rPr>
                <w:bCs/>
                <w:sz w:val="18"/>
                <w:szCs w:val="18"/>
                <w:shd w:val="clear" w:color="auto" w:fill="ffffff"/>
              </w:rPr>
            </w:pPr>
            <w:r>
              <w:rPr>
                <w:bCs/>
                <w:sz w:val="20"/>
                <w:shd w:val="clear" w:color="auto" w:fill="ffffff"/>
              </w:rPr>
              <w:t xml:space="preserve">59:01:0000000:51698</w:t>
            </w:r>
            <w:r>
              <w:rPr>
                <w:bCs/>
                <w:sz w:val="18"/>
                <w:szCs w:val="18"/>
                <w:shd w:val="clear" w:color="auto" w:fill="ffffff"/>
              </w:rPr>
            </w:r>
          </w:p>
          <w:p>
            <w:pPr>
              <w:pStyle w:val="Normal"/>
              <w:jc w:val="center"/>
              <w:rPr>
                <w:bCs/>
                <w:sz w:val="18"/>
                <w:szCs w:val="18"/>
                <w:shd w:val="clear" w:color="auto" w:fill="ffffff"/>
              </w:rPr>
            </w:pPr>
            <w:r>
              <w:rPr>
                <w:bCs/>
                <w:sz w:val="20"/>
                <w:shd w:val="clear" w:color="auto" w:fill="ffffff"/>
              </w:rPr>
              <w:t xml:space="preserve">ЗУ:</w:t>
            </w:r>
            <w:r>
              <w:rPr>
                <w:bCs/>
                <w:sz w:val="18"/>
                <w:szCs w:val="18"/>
                <w:shd w:val="clear" w:color="auto" w:fill="ffffff"/>
              </w:rPr>
            </w:r>
          </w:p>
          <w:p>
            <w:pPr>
              <w:pStyle w:val="Normal"/>
              <w:jc w:val="center"/>
              <w:rPr>
                <w:bCs/>
                <w:sz w:val="18"/>
                <w:szCs w:val="18"/>
                <w:shd w:val="clear" w:color="auto" w:fill="ffffff"/>
              </w:rPr>
            </w:pPr>
            <w:r>
              <w:rPr>
                <w:bCs/>
                <w:sz w:val="20"/>
                <w:shd w:val="clear" w:color="auto" w:fill="ffffff"/>
              </w:rPr>
              <w:t xml:space="preserve">59:01:4311108:22</w:t>
            </w:r>
            <w:r>
              <w:rPr>
                <w:bCs/>
                <w:sz w:val="18"/>
                <w:szCs w:val="18"/>
                <w:shd w:val="clear" w:color="auto" w:fill="ffffff"/>
              </w:rPr>
            </w:r>
          </w:p>
          <w:p>
            <w:pPr>
              <w:pStyle w:val="Normal"/>
              <w:jc w:val="center"/>
              <w:rPr>
                <w:bCs/>
                <w:sz w:val="18"/>
                <w:szCs w:val="18"/>
                <w:shd w:val="clear" w:color="auto" w:fill="ffffff"/>
              </w:rPr>
            </w:pPr>
            <w:r>
              <w:rPr>
                <w:bCs/>
                <w:sz w:val="18"/>
                <w:szCs w:val="18"/>
                <w:shd w:val="clear" w:color="auto" w:fill="ffffff"/>
              </w:rPr>
            </w:r>
          </w:p>
        </w:tc>
        <w:tc>
          <w:tcPr>
            <w:tcW w:w="460" w:type="pct"/>
            <w:shd w:val="clear" w:color="ffffff" w:fill="ffffff"/>
            <w:textDirection w:val="lrTb"/>
            <w:vAlign w:val="center"/>
          </w:tcPr>
          <w:p>
            <w:pPr>
              <w:pStyle w:val="Normal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  <w:p>
            <w:pPr>
              <w:pStyle w:val="Normal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  <w:p>
            <w:pPr>
              <w:pStyle w:val="Normal"/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20"/>
              </w:rPr>
              <w:t xml:space="preserve">2661</w:t>
            </w:r>
            <w:r>
              <w:rPr>
                <w:sz w:val="18"/>
                <w:szCs w:val="18"/>
              </w:rPr>
            </w:r>
          </w:p>
        </w:tc>
        <w:tc>
          <w:tcPr>
            <w:tcW w:w="598" w:type="pct"/>
            <w:shd w:val="clear" w:color="ffffff" w:fill="ffffff"/>
            <w:textDirection w:val="lrTb"/>
            <w:vAlign w:val="center"/>
          </w:tcPr>
          <w:p>
            <w:pPr>
              <w:pStyle w:val="Normal"/>
              <w:jc w:val="center"/>
              <w:rPr>
                <w:sz w:val="18"/>
                <w:szCs w:val="18"/>
              </w:rPr>
            </w:pPr>
            <w:r>
              <w:rPr>
                <w:sz w:val="20"/>
              </w:rPr>
              <w:t xml:space="preserve">3025</w:t>
            </w:r>
            <w:r>
              <w:rPr>
                <w:sz w:val="20"/>
              </w:rPr>
              <w:t xml:space="preserve">5</w:t>
            </w:r>
            <w:r>
              <w:rPr>
                <w:sz w:val="20"/>
              </w:rPr>
              <w:t xml:space="preserve"> м</w:t>
            </w:r>
            <w:r>
              <w:rPr>
                <w:sz w:val="18"/>
                <w:szCs w:val="18"/>
              </w:rPr>
            </w:r>
          </w:p>
        </w:tc>
        <w:tc>
          <w:tcPr>
            <w:tcW w:w="643" w:type="pct"/>
            <w:shd w:val="clear" w:color="ffffff" w:fill="ffffff"/>
            <w:textDirection w:val="lrTb"/>
            <w:vAlign w:val="center"/>
          </w:tcPr>
          <w:p>
            <w:pPr>
              <w:pStyle w:val="Normal"/>
              <w:jc w:val="center"/>
              <w:rPr>
                <w:sz w:val="18"/>
                <w:szCs w:val="18"/>
              </w:rPr>
            </w:pPr>
            <w:r>
              <w:rPr>
                <w:sz w:val="20"/>
              </w:rPr>
              <w:t xml:space="preserve">Частная собственность</w:t>
            </w:r>
            <w:r>
              <w:rPr>
                <w:sz w:val="18"/>
                <w:szCs w:val="18"/>
              </w:rPr>
            </w:r>
          </w:p>
          <w:p>
            <w:pPr>
              <w:pStyle w:val="Normal"/>
              <w:jc w:val="center"/>
              <w:rPr>
                <w:sz w:val="18"/>
                <w:szCs w:val="18"/>
              </w:rPr>
            </w:pPr>
            <w:r>
              <w:rPr>
                <w:sz w:val="20"/>
              </w:rPr>
              <w:t xml:space="preserve">ПАО</w:t>
            </w:r>
            <w:r>
              <w:rPr>
                <w:sz w:val="18"/>
                <w:szCs w:val="18"/>
              </w:rPr>
            </w:r>
          </w:p>
          <w:p>
            <w:pPr>
              <w:pStyle w:val="Normal"/>
              <w:jc w:val="center"/>
              <w:rPr>
                <w:sz w:val="18"/>
                <w:szCs w:val="18"/>
              </w:rPr>
            </w:pPr>
            <w:r>
              <w:rPr>
                <w:sz w:val="20"/>
              </w:rPr>
              <w:t xml:space="preserve">«Ростелеком»</w:t>
            </w:r>
            <w:r>
              <w:rPr>
                <w:sz w:val="18"/>
                <w:szCs w:val="18"/>
              </w:rPr>
            </w:r>
          </w:p>
        </w:tc>
        <w:tc>
          <w:tcPr>
            <w:tcW w:w="598" w:type="pct"/>
            <w:shd w:val="clear" w:color="ffffff" w:fill="ffffff"/>
            <w:textDirection w:val="lrTb"/>
            <w:vAlign w:val="center"/>
          </w:tcPr>
          <w:p>
            <w:pPr>
              <w:pStyle w:val="Normal"/>
              <w:jc w:val="center"/>
              <w:rPr>
                <w:sz w:val="18"/>
                <w:szCs w:val="18"/>
              </w:rPr>
            </w:pPr>
            <w:r>
              <w:rPr>
                <w:sz w:val="20"/>
              </w:rPr>
              <w:t xml:space="preserve"> - </w:t>
            </w:r>
            <w:r>
              <w:rPr>
                <w:sz w:val="18"/>
                <w:szCs w:val="18"/>
              </w:rPr>
            </w:r>
          </w:p>
        </w:tc>
        <w:tc>
          <w:tcPr>
            <w:tcW w:w="770" w:type="pct"/>
            <w:vMerge w:val="continue"/>
            <w:shd w:val="clear" w:color="ffffff" w:fill="ffffff"/>
            <w:textDirection w:val="lrTb"/>
            <w:vAlign w:val="center"/>
          </w:tcPr>
          <w:p>
            <w:pPr>
              <w:pStyle w:val="Normal"/>
            </w:pPr>
          </w:p>
        </w:tc>
      </w:tr>
      <w:tr>
        <w:trPr>
          <w:trHeight w:val="427"/>
        </w:trP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c>
          <w:tcPr>
            <w:tcW w:w="138" w:type="pct"/>
            <w:shd w:val="clear" w:color="ffffff" w:fill="ffffff"/>
            <w:textDirection w:val="lrTb"/>
            <w:vAlign w:val="center"/>
          </w:tcPr>
          <w:p>
            <w:pPr>
              <w:pStyle w:val="Normal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3</w:t>
            </w:r>
            <w:r>
              <w:rPr>
                <w:sz w:val="20"/>
              </w:rPr>
            </w:r>
          </w:p>
        </w:tc>
        <w:tc>
          <w:tcPr>
            <w:tcW w:w="598" w:type="pct"/>
            <w:shd w:val="clear" w:color="ffffff" w:fill="ffffff"/>
            <w:textDirection w:val="lrTb"/>
            <w:vAlign w:val="center"/>
          </w:tcPr>
          <w:p>
            <w:pPr>
              <w:pStyle w:val="Normal"/>
              <w:jc w:val="center"/>
              <w:rPr>
                <w:sz w:val="18"/>
                <w:szCs w:val="18"/>
              </w:rPr>
            </w:pPr>
            <w:r>
              <w:rPr>
                <w:sz w:val="20"/>
              </w:rPr>
              <w:t xml:space="preserve">г. Пермь,</w:t>
            </w:r>
            <w:r>
              <w:rPr>
                <w:sz w:val="18"/>
                <w:szCs w:val="18"/>
              </w:rPr>
            </w:r>
          </w:p>
          <w:p>
            <w:pPr>
              <w:pStyle w:val="Normal"/>
              <w:jc w:val="center"/>
              <w:rPr>
                <w:sz w:val="18"/>
                <w:szCs w:val="18"/>
              </w:rPr>
            </w:pPr>
            <w:r>
              <w:rPr>
                <w:sz w:val="20"/>
              </w:rPr>
              <w:t xml:space="preserve">ул. Ким</w:t>
            </w:r>
            <w:r>
              <w:rPr>
                <w:sz w:val="18"/>
                <w:szCs w:val="18"/>
              </w:rPr>
            </w:r>
          </w:p>
        </w:tc>
        <w:tc>
          <w:tcPr>
            <w:tcW w:w="643" w:type="pct"/>
            <w:shd w:val="clear" w:color="ffffff" w:fill="ffffff"/>
            <w:textDirection w:val="lrTb"/>
            <w:vAlign w:val="center"/>
          </w:tcPr>
          <w:p>
            <w:pPr>
              <w:pStyle w:val="Normal"/>
              <w:ind w:left="-108" w:right="-108"/>
              <w:jc w:val="center"/>
              <w:rPr>
                <w:sz w:val="18"/>
                <w:szCs w:val="18"/>
              </w:rPr>
            </w:pPr>
            <w:r>
              <w:rPr>
                <w:sz w:val="20"/>
              </w:rPr>
              <w:t xml:space="preserve">Участок сети водоотведения от жилого дома по ул. КИМ, 69 от КК-1 через КК-2 до врезки в существующую сеть</w:t>
            </w:r>
            <w:r>
              <w:rPr>
                <w:sz w:val="18"/>
                <w:szCs w:val="18"/>
              </w:rPr>
            </w:r>
          </w:p>
        </w:tc>
        <w:tc>
          <w:tcPr>
            <w:tcW w:w="552" w:type="pct"/>
            <w:shd w:val="clear" w:color="ffffff" w:fill="ffffff"/>
            <w:textDirection w:val="lrTb"/>
            <w:vAlign w:val="center"/>
          </w:tcPr>
          <w:p>
            <w:pPr>
              <w:pStyle w:val="Normal"/>
              <w:jc w:val="center"/>
              <w:rPr>
                <w:bCs/>
                <w:sz w:val="18"/>
                <w:szCs w:val="18"/>
                <w:shd w:val="clear" w:color="auto" w:fill="ffffff"/>
              </w:rPr>
            </w:pPr>
            <w:r>
              <w:rPr>
                <w:bCs/>
                <w:sz w:val="20"/>
                <w:shd w:val="clear" w:color="auto" w:fill="ffffff"/>
              </w:rPr>
              <w:t xml:space="preserve">ОКС:</w:t>
            </w:r>
            <w:r>
              <w:rPr>
                <w:bCs/>
                <w:sz w:val="18"/>
                <w:szCs w:val="18"/>
                <w:shd w:val="clear" w:color="auto" w:fill="ffffff"/>
              </w:rPr>
            </w:r>
          </w:p>
          <w:p>
            <w:pPr>
              <w:pStyle w:val="Normal"/>
              <w:jc w:val="center"/>
              <w:rPr>
                <w:bCs/>
                <w:sz w:val="18"/>
                <w:szCs w:val="18"/>
                <w:shd w:val="clear" w:color="auto" w:fill="ffffff"/>
              </w:rPr>
            </w:pPr>
            <w:r>
              <w:rPr>
                <w:bCs/>
                <w:sz w:val="20"/>
                <w:shd w:val="clear" w:color="auto" w:fill="ffffff"/>
              </w:rPr>
              <w:t xml:space="preserve">59:01:4311108:1869</w:t>
            </w:r>
            <w:r>
              <w:rPr>
                <w:bCs/>
                <w:sz w:val="18"/>
                <w:szCs w:val="18"/>
                <w:shd w:val="clear" w:color="auto" w:fill="ffffff"/>
              </w:rPr>
            </w:r>
          </w:p>
          <w:p>
            <w:pPr>
              <w:pStyle w:val="Normal"/>
              <w:jc w:val="center"/>
              <w:rPr>
                <w:bCs/>
                <w:sz w:val="18"/>
                <w:szCs w:val="18"/>
                <w:shd w:val="clear" w:color="auto" w:fill="ffffff"/>
              </w:rPr>
            </w:pPr>
            <w:r>
              <w:rPr>
                <w:bCs/>
                <w:sz w:val="20"/>
                <w:shd w:val="clear" w:color="auto" w:fill="ffffff"/>
              </w:rPr>
              <w:t xml:space="preserve">ЗУ:</w:t>
            </w:r>
            <w:r>
              <w:rPr>
                <w:bCs/>
                <w:sz w:val="18"/>
                <w:szCs w:val="18"/>
                <w:shd w:val="clear" w:color="auto" w:fill="ffffff"/>
              </w:rPr>
            </w:r>
          </w:p>
          <w:p>
            <w:pPr>
              <w:pStyle w:val="Normal"/>
              <w:jc w:val="center"/>
              <w:rPr>
                <w:bCs/>
                <w:sz w:val="18"/>
                <w:szCs w:val="18"/>
                <w:shd w:val="clear" w:color="auto" w:fill="ffffff"/>
              </w:rPr>
            </w:pPr>
            <w:r>
              <w:rPr>
                <w:bCs/>
                <w:sz w:val="20"/>
                <w:shd w:val="clear" w:color="auto" w:fill="ffffff"/>
              </w:rPr>
              <w:t xml:space="preserve">59:01:4311108:22</w:t>
            </w:r>
            <w:r>
              <w:rPr>
                <w:bCs/>
                <w:sz w:val="18"/>
                <w:szCs w:val="18"/>
                <w:shd w:val="clear" w:color="auto" w:fill="ffffff"/>
              </w:rPr>
            </w:r>
          </w:p>
        </w:tc>
        <w:tc>
          <w:tcPr>
            <w:tcW w:w="460" w:type="pct"/>
            <w:shd w:val="clear" w:color="ffffff" w:fill="ffffff"/>
            <w:textDirection w:val="lrTb"/>
            <w:vAlign w:val="center"/>
          </w:tcPr>
          <w:p>
            <w:pPr>
              <w:pStyle w:val="Normal"/>
              <w:jc w:val="center"/>
              <w:rPr>
                <w:sz w:val="18"/>
                <w:szCs w:val="18"/>
              </w:rPr>
            </w:pPr>
            <w:r>
              <w:rPr>
                <w:sz w:val="20"/>
              </w:rPr>
              <w:t xml:space="preserve">2661</w:t>
            </w:r>
            <w:r>
              <w:rPr>
                <w:sz w:val="18"/>
                <w:szCs w:val="18"/>
              </w:rPr>
            </w:r>
          </w:p>
        </w:tc>
        <w:tc>
          <w:tcPr>
            <w:tcW w:w="598" w:type="pct"/>
            <w:shd w:val="clear" w:color="ffffff" w:fill="ffffff"/>
            <w:textDirection w:val="lrTb"/>
            <w:vAlign w:val="center"/>
          </w:tcPr>
          <w:p>
            <w:pPr>
              <w:pStyle w:val="Normal"/>
              <w:jc w:val="center"/>
              <w:rPr>
                <w:sz w:val="18"/>
                <w:szCs w:val="18"/>
              </w:rPr>
            </w:pPr>
            <w:r>
              <w:rPr>
                <w:sz w:val="20"/>
              </w:rPr>
              <w:t xml:space="preserve">17 м</w:t>
            </w:r>
            <w:r>
              <w:rPr>
                <w:sz w:val="18"/>
                <w:szCs w:val="18"/>
              </w:rPr>
            </w:r>
          </w:p>
        </w:tc>
        <w:tc>
          <w:tcPr>
            <w:tcW w:w="643" w:type="pct"/>
            <w:shd w:val="clear" w:color="ffffff" w:fill="ffffff"/>
            <w:textDirection w:val="lrTb"/>
            <w:vAlign w:val="center"/>
          </w:tcPr>
          <w:p>
            <w:pPr>
              <w:pStyle w:val="Normal"/>
              <w:jc w:val="center"/>
              <w:rPr>
                <w:sz w:val="18"/>
                <w:szCs w:val="18"/>
              </w:rPr>
            </w:pPr>
            <w:r>
              <w:rPr>
                <w:sz w:val="20"/>
              </w:rPr>
              <w:t xml:space="preserve">Муниципальная собственность Муниципальное образование </w:t>
              <w:br w:type="textWrapping" w:clear="all"/>
              <w:t xml:space="preserve">г. Пермь</w:t>
            </w:r>
            <w:r>
              <w:rPr>
                <w:sz w:val="18"/>
                <w:szCs w:val="18"/>
              </w:rPr>
            </w:r>
          </w:p>
        </w:tc>
        <w:tc>
          <w:tcPr>
            <w:tcW w:w="598" w:type="pct"/>
            <w:shd w:val="clear" w:color="ffffff" w:fill="ffffff"/>
            <w:textDirection w:val="lrTb"/>
            <w:vAlign w:val="center"/>
          </w:tcPr>
          <w:p>
            <w:pPr>
              <w:pStyle w:val="Normal"/>
              <w:jc w:val="center"/>
              <w:rPr>
                <w:sz w:val="18"/>
                <w:szCs w:val="18"/>
              </w:rPr>
            </w:pPr>
            <w:r>
              <w:rPr>
                <w:sz w:val="20"/>
              </w:rPr>
              <w:t xml:space="preserve"> - </w:t>
            </w:r>
            <w:r>
              <w:rPr>
                <w:sz w:val="18"/>
                <w:szCs w:val="18"/>
              </w:rPr>
            </w:r>
          </w:p>
        </w:tc>
        <w:tc>
          <w:tcPr>
            <w:tcW w:w="770" w:type="pct"/>
            <w:vMerge w:val="continue"/>
            <w:shd w:val="clear" w:color="ffffff" w:fill="ffffff"/>
            <w:textDirection w:val="lrTb"/>
            <w:vAlign w:val="center"/>
          </w:tcPr>
          <w:p>
            <w:pPr>
              <w:pStyle w:val="Normal"/>
            </w:pPr>
          </w:p>
        </w:tc>
      </w:tr>
      <w:tr>
        <w:trPr>
          <w:trHeight w:val="3203"/>
        </w:trP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c>
          <w:tcPr>
            <w:tcW w:w="138" w:type="pct"/>
            <w:shd w:val="clear" w:color="ffffff" w:fill="ffffff"/>
            <w:textDirection w:val="lrTb"/>
            <w:vAlign w:val="center"/>
          </w:tcPr>
          <w:p>
            <w:pPr>
              <w:pStyle w:val="Normal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4</w:t>
            </w:r>
            <w:r>
              <w:rPr>
                <w:sz w:val="20"/>
              </w:rPr>
            </w:r>
          </w:p>
        </w:tc>
        <w:tc>
          <w:tcPr>
            <w:tcW w:w="598" w:type="pct"/>
            <w:shd w:val="clear" w:color="ffffff" w:fill="ffffff"/>
            <w:textDirection w:val="lrTb"/>
            <w:vAlign w:val="center"/>
          </w:tcPr>
          <w:p>
            <w:pPr>
              <w:pStyle w:val="Normal"/>
              <w:jc w:val="center"/>
              <w:rPr>
                <w:sz w:val="18"/>
                <w:szCs w:val="18"/>
              </w:rPr>
            </w:pPr>
            <w:r>
              <w:rPr>
                <w:sz w:val="20"/>
              </w:rPr>
              <w:t xml:space="preserve">В границах территории жилой застройки, подлежащей комплексному развитию</w:t>
            </w:r>
            <w:r>
              <w:rPr>
                <w:sz w:val="18"/>
                <w:szCs w:val="18"/>
              </w:rPr>
            </w:r>
          </w:p>
        </w:tc>
        <w:tc>
          <w:tcPr>
            <w:tcW w:w="643" w:type="pct"/>
            <w:shd w:val="clear" w:color="ffffff" w:fill="ffffff"/>
            <w:textDirection w:val="lrTb"/>
            <w:vAlign w:val="center"/>
          </w:tcPr>
          <w:p>
            <w:pPr>
              <w:pStyle w:val="Normal"/>
              <w:ind w:left="-108" w:right="-108"/>
              <w:jc w:val="center"/>
              <w:rPr>
                <w:sz w:val="18"/>
                <w:szCs w:val="18"/>
              </w:rPr>
            </w:pPr>
            <w:r>
              <w:rPr>
                <w:sz w:val="20"/>
              </w:rPr>
              <w:t xml:space="preserve">Технологический комплекс «Канализация левобережной части Мотовилихинского района»</w:t>
            </w:r>
            <w:r>
              <w:rPr>
                <w:sz w:val="18"/>
                <w:szCs w:val="18"/>
              </w:rPr>
            </w:r>
          </w:p>
        </w:tc>
        <w:tc>
          <w:tcPr>
            <w:tcW w:w="552" w:type="pct"/>
            <w:shd w:val="clear" w:color="ffffff" w:fill="ffffff"/>
            <w:textDirection w:val="lrTb"/>
            <w:vAlign w:val="center"/>
          </w:tcPr>
          <w:p>
            <w:pPr>
              <w:pStyle w:val="Normal"/>
              <w:jc w:val="center"/>
              <w:rPr>
                <w:bCs/>
                <w:sz w:val="18"/>
                <w:szCs w:val="18"/>
                <w:shd w:val="clear" w:color="auto" w:fill="ffffff"/>
              </w:rPr>
            </w:pPr>
            <w:r>
              <w:rPr>
                <w:bCs/>
                <w:sz w:val="20"/>
                <w:shd w:val="clear" w:color="auto" w:fill="ffffff"/>
              </w:rPr>
              <w:t xml:space="preserve">ОКС:</w:t>
            </w:r>
            <w:r>
              <w:rPr>
                <w:bCs/>
                <w:sz w:val="18"/>
                <w:szCs w:val="18"/>
                <w:shd w:val="clear" w:color="auto" w:fill="ffffff"/>
              </w:rPr>
            </w:r>
          </w:p>
          <w:p>
            <w:pPr>
              <w:pStyle w:val="Normal"/>
              <w:jc w:val="center"/>
              <w:rPr>
                <w:bCs/>
                <w:sz w:val="18"/>
                <w:szCs w:val="18"/>
                <w:shd w:val="clear" w:color="auto" w:fill="ffffff"/>
              </w:rPr>
            </w:pPr>
            <w:r>
              <w:rPr>
                <w:bCs/>
                <w:sz w:val="20"/>
                <w:shd w:val="clear" w:color="auto" w:fill="ffffff"/>
              </w:rPr>
              <w:t xml:space="preserve">59:01:0000000:91364</w:t>
            </w:r>
            <w:r>
              <w:rPr>
                <w:bCs/>
                <w:sz w:val="18"/>
                <w:szCs w:val="18"/>
                <w:shd w:val="clear" w:color="auto" w:fill="ffffff"/>
              </w:rPr>
            </w:r>
          </w:p>
          <w:p>
            <w:pPr>
              <w:pStyle w:val="Normal"/>
              <w:jc w:val="center"/>
              <w:rPr>
                <w:bCs/>
                <w:sz w:val="18"/>
                <w:szCs w:val="18"/>
                <w:shd w:val="clear" w:color="auto" w:fill="ffffff"/>
              </w:rPr>
            </w:pPr>
            <w:r>
              <w:rPr>
                <w:bCs/>
                <w:sz w:val="20"/>
                <w:shd w:val="clear" w:color="auto" w:fill="ffffff"/>
              </w:rPr>
              <w:t xml:space="preserve">ЗУ:</w:t>
            </w:r>
            <w:r>
              <w:rPr>
                <w:bCs/>
                <w:sz w:val="18"/>
                <w:szCs w:val="18"/>
                <w:shd w:val="clear" w:color="auto" w:fill="ffffff"/>
              </w:rPr>
            </w:r>
          </w:p>
          <w:p>
            <w:pPr>
              <w:pStyle w:val="Normal"/>
              <w:jc w:val="center"/>
              <w:rPr>
                <w:bCs/>
                <w:sz w:val="18"/>
                <w:szCs w:val="18"/>
                <w:shd w:val="clear" w:color="auto" w:fill="ffffff"/>
              </w:rPr>
            </w:pPr>
            <w:r>
              <w:rPr>
                <w:bCs/>
                <w:sz w:val="20"/>
                <w:shd w:val="clear" w:color="auto" w:fill="ffffff"/>
              </w:rPr>
              <w:t xml:space="preserve">59:01:4311108:22</w:t>
            </w:r>
            <w:r>
              <w:rPr>
                <w:bCs/>
                <w:sz w:val="18"/>
                <w:szCs w:val="18"/>
                <w:shd w:val="clear" w:color="auto" w:fill="ffffff"/>
              </w:rPr>
            </w:r>
          </w:p>
        </w:tc>
        <w:tc>
          <w:tcPr>
            <w:tcW w:w="460" w:type="pct"/>
            <w:shd w:val="clear" w:color="ffffff" w:fill="ffffff"/>
            <w:textDirection w:val="lrTb"/>
            <w:vAlign w:val="center"/>
          </w:tcPr>
          <w:p>
            <w:pPr>
              <w:pStyle w:val="Normal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  <w:p>
            <w:pPr>
              <w:pStyle w:val="Normal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  <w:p>
            <w:pPr>
              <w:pStyle w:val="Normal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  <w:p>
            <w:pPr>
              <w:pStyle w:val="Normal"/>
              <w:jc w:val="center"/>
              <w:rPr>
                <w:sz w:val="18"/>
                <w:szCs w:val="18"/>
              </w:rPr>
            </w:pPr>
            <w:r>
              <w:rPr>
                <w:sz w:val="20"/>
              </w:rPr>
              <w:t xml:space="preserve">2661</w:t>
            </w:r>
            <w:r>
              <w:rPr>
                <w:sz w:val="18"/>
                <w:szCs w:val="18"/>
              </w:rPr>
            </w:r>
          </w:p>
        </w:tc>
        <w:tc>
          <w:tcPr>
            <w:tcW w:w="598" w:type="pct"/>
            <w:shd w:val="clear" w:color="ffffff" w:fill="ffffff"/>
            <w:textDirection w:val="lrTb"/>
            <w:vAlign w:val="center"/>
          </w:tcPr>
          <w:p>
            <w:pPr>
              <w:pStyle w:val="Normal"/>
              <w:jc w:val="center"/>
              <w:rPr>
                <w:sz w:val="18"/>
                <w:szCs w:val="18"/>
              </w:rPr>
            </w:pPr>
            <w:r>
              <w:rPr>
                <w:sz w:val="20"/>
              </w:rPr>
              <w:t xml:space="preserve">124163 м</w:t>
            </w:r>
            <w:r>
              <w:rPr>
                <w:sz w:val="18"/>
                <w:szCs w:val="18"/>
              </w:rPr>
            </w:r>
          </w:p>
        </w:tc>
        <w:tc>
          <w:tcPr>
            <w:tcW w:w="643" w:type="pct"/>
            <w:shd w:val="clear" w:color="ffffff" w:fill="ffffff"/>
            <w:textDirection w:val="lrTb"/>
            <w:vAlign w:val="center"/>
          </w:tcPr>
          <w:p>
            <w:pPr>
              <w:pStyle w:val="Normal"/>
              <w:jc w:val="center"/>
              <w:rPr>
                <w:sz w:val="18"/>
                <w:szCs w:val="18"/>
              </w:rPr>
            </w:pPr>
            <w:r>
              <w:rPr>
                <w:sz w:val="20"/>
              </w:rPr>
              <w:t xml:space="preserve">Муниципальная собственность</w:t>
            </w:r>
            <w:r>
              <w:rPr>
                <w:sz w:val="18"/>
                <w:szCs w:val="18"/>
              </w:rPr>
            </w:r>
          </w:p>
          <w:p>
            <w:pPr>
              <w:pStyle w:val="Normal"/>
              <w:jc w:val="center"/>
              <w:rPr>
                <w:sz w:val="18"/>
                <w:szCs w:val="18"/>
              </w:rPr>
            </w:pPr>
            <w:r>
              <w:rPr>
                <w:sz w:val="20"/>
              </w:rPr>
              <w:t xml:space="preserve">Муниципальное образование </w:t>
            </w:r>
            <w:r>
              <w:rPr>
                <w:sz w:val="20"/>
              </w:rPr>
              <w:br w:type="textWrapping" w:clear="all"/>
            </w:r>
            <w:r>
              <w:rPr>
                <w:sz w:val="20"/>
              </w:rPr>
              <w:t xml:space="preserve">г. Пермь</w:t>
            </w:r>
            <w:r>
              <w:rPr>
                <w:sz w:val="18"/>
                <w:szCs w:val="18"/>
              </w:rPr>
            </w:r>
          </w:p>
        </w:tc>
        <w:tc>
          <w:tcPr>
            <w:tcW w:w="598" w:type="pct"/>
            <w:shd w:val="clear" w:color="ffffff" w:fill="ffffff"/>
            <w:textDirection w:val="lrTb"/>
            <w:vAlign w:val="center"/>
          </w:tcPr>
          <w:p>
            <w:pPr>
              <w:pStyle w:val="Normal"/>
              <w:jc w:val="center"/>
              <w:rPr>
                <w:sz w:val="18"/>
                <w:szCs w:val="18"/>
              </w:rPr>
            </w:pPr>
            <w:r>
              <w:rPr>
                <w:sz w:val="20"/>
              </w:rPr>
              <w:t xml:space="preserve">Хозяйственное ведение</w:t>
            </w:r>
            <w:r>
              <w:rPr>
                <w:sz w:val="18"/>
                <w:szCs w:val="18"/>
              </w:rPr>
            </w:r>
          </w:p>
          <w:p>
            <w:pPr>
              <w:pStyle w:val="Normal"/>
              <w:jc w:val="center"/>
              <w:rPr>
                <w:sz w:val="18"/>
                <w:szCs w:val="18"/>
              </w:rPr>
            </w:pPr>
            <w:r>
              <w:rPr>
                <w:sz w:val="20"/>
              </w:rPr>
              <w:t xml:space="preserve">Муниципальное предприятие «Пермводоканал»</w:t>
            </w:r>
            <w:r>
              <w:rPr>
                <w:sz w:val="20"/>
              </w:rPr>
              <w:t xml:space="preserve">,</w:t>
            </w:r>
            <w:r>
              <w:rPr>
                <w:sz w:val="18"/>
                <w:szCs w:val="18"/>
              </w:rPr>
            </w:r>
          </w:p>
          <w:p>
            <w:pPr>
              <w:pStyle w:val="Normal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концессия</w:t>
            </w:r>
            <w:r>
              <w:rPr>
                <w:sz w:val="20"/>
              </w:rPr>
              <w:t xml:space="preserve"> </w:t>
            </w:r>
          </w:p>
          <w:p>
            <w:pPr>
              <w:pStyle w:val="Normal"/>
              <w:jc w:val="center"/>
              <w:rPr>
                <w:sz w:val="18"/>
                <w:szCs w:val="18"/>
              </w:rPr>
            </w:pPr>
            <w:r>
              <w:rPr>
                <w:sz w:val="20"/>
              </w:rPr>
              <w:t xml:space="preserve">ООО «Новогор-Прикамья</w:t>
            </w:r>
            <w:r>
              <w:rPr>
                <w:sz w:val="20"/>
              </w:rPr>
              <w:t xml:space="preserve">»</w:t>
            </w:r>
            <w:r>
              <w:rPr>
                <w:sz w:val="18"/>
                <w:szCs w:val="18"/>
              </w:rPr>
            </w:r>
          </w:p>
          <w:p>
            <w:pPr>
              <w:pStyle w:val="Normal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770" w:type="pct"/>
            <w:vMerge w:val="continue"/>
            <w:shd w:val="clear" w:color="ffffff" w:fill="ffffff"/>
            <w:textDirection w:val="lrTb"/>
            <w:vAlign w:val="center"/>
          </w:tcPr>
          <w:p>
            <w:pPr>
              <w:pStyle w:val="Normal"/>
            </w:pPr>
          </w:p>
        </w:tc>
      </w:tr>
      <w:tr>
        <w:trPr>
          <w:trHeight w:val="1547"/>
        </w:trP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c>
          <w:tcPr>
            <w:tcW w:w="138" w:type="pct"/>
            <w:shd w:val="clear" w:color="ffffff" w:fill="ffffff"/>
            <w:textDirection w:val="lrTb"/>
            <w:vAlign w:val="center"/>
          </w:tcPr>
          <w:p>
            <w:pPr>
              <w:pStyle w:val="Normal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5</w:t>
            </w:r>
            <w:r>
              <w:rPr>
                <w:sz w:val="20"/>
              </w:rPr>
            </w:r>
          </w:p>
        </w:tc>
        <w:tc>
          <w:tcPr>
            <w:tcW w:w="598" w:type="pct"/>
            <w:shd w:val="clear" w:color="ffffff" w:fill="ffffff"/>
            <w:textDirection w:val="lrTb"/>
            <w:vAlign w:val="center"/>
          </w:tcPr>
          <w:p>
            <w:pPr>
              <w:pStyle w:val="Normal"/>
              <w:jc w:val="center"/>
              <w:rPr>
                <w:sz w:val="18"/>
                <w:szCs w:val="18"/>
              </w:rPr>
            </w:pPr>
            <w:r>
              <w:rPr>
                <w:sz w:val="20"/>
              </w:rPr>
              <w:t xml:space="preserve">г. Пермь, </w:t>
            </w:r>
            <w:r>
              <w:rPr>
                <w:sz w:val="18"/>
                <w:szCs w:val="18"/>
              </w:rPr>
            </w:r>
          </w:p>
          <w:p>
            <w:pPr>
              <w:pStyle w:val="Normal"/>
              <w:jc w:val="center"/>
              <w:rPr>
                <w:sz w:val="18"/>
                <w:szCs w:val="18"/>
              </w:rPr>
            </w:pPr>
            <w:r>
              <w:rPr>
                <w:sz w:val="20"/>
              </w:rPr>
              <w:t xml:space="preserve">по ул. Ким, 69, ул. Инженерная, д. 18</w:t>
            </w:r>
            <w:r>
              <w:rPr>
                <w:sz w:val="18"/>
                <w:szCs w:val="18"/>
              </w:rPr>
            </w:r>
          </w:p>
        </w:tc>
        <w:tc>
          <w:tcPr>
            <w:tcW w:w="643" w:type="pct"/>
            <w:shd w:val="clear" w:color="ffffff" w:fill="ffffff"/>
            <w:textDirection w:val="lrTb"/>
            <w:vAlign w:val="center"/>
          </w:tcPr>
          <w:p>
            <w:pPr>
              <w:pStyle w:val="Normal"/>
              <w:ind w:left="-108" w:right="-108"/>
              <w:jc w:val="center"/>
              <w:rPr>
                <w:sz w:val="18"/>
                <w:szCs w:val="18"/>
              </w:rPr>
            </w:pPr>
            <w:r>
              <w:rPr>
                <w:sz w:val="20"/>
              </w:rPr>
              <w:t xml:space="preserve">Газопровод низкого давления</w:t>
            </w:r>
            <w:r>
              <w:rPr>
                <w:sz w:val="18"/>
                <w:szCs w:val="18"/>
              </w:rPr>
            </w:r>
          </w:p>
        </w:tc>
        <w:tc>
          <w:tcPr>
            <w:tcW w:w="552" w:type="pct"/>
            <w:shd w:val="clear" w:color="ffffff" w:fill="ffffff"/>
            <w:textDirection w:val="lrTb"/>
            <w:vAlign w:val="center"/>
          </w:tcPr>
          <w:p>
            <w:pPr>
              <w:pStyle w:val="Normal"/>
              <w:jc w:val="center"/>
              <w:rPr>
                <w:bCs/>
                <w:sz w:val="18"/>
                <w:szCs w:val="18"/>
                <w:shd w:val="clear" w:color="auto" w:fill="ffffff"/>
              </w:rPr>
            </w:pPr>
            <w:r>
              <w:rPr>
                <w:bCs/>
                <w:sz w:val="20"/>
                <w:shd w:val="clear" w:color="auto" w:fill="ffffff"/>
              </w:rPr>
              <w:t xml:space="preserve">ОКС:</w:t>
            </w:r>
            <w:r>
              <w:rPr>
                <w:bCs/>
                <w:sz w:val="18"/>
                <w:szCs w:val="18"/>
                <w:shd w:val="clear" w:color="auto" w:fill="ffffff"/>
              </w:rPr>
            </w:r>
          </w:p>
          <w:p>
            <w:pPr>
              <w:pStyle w:val="Normal"/>
              <w:jc w:val="center"/>
              <w:rPr>
                <w:bCs/>
                <w:sz w:val="18"/>
                <w:szCs w:val="18"/>
                <w:shd w:val="clear" w:color="auto" w:fill="ffffff"/>
              </w:rPr>
            </w:pPr>
            <w:r>
              <w:rPr>
                <w:bCs/>
                <w:sz w:val="20"/>
                <w:shd w:val="clear" w:color="auto" w:fill="ffffff"/>
              </w:rPr>
              <w:t xml:space="preserve">59:01:0000000:45698</w:t>
            </w:r>
            <w:r>
              <w:rPr>
                <w:bCs/>
                <w:sz w:val="18"/>
                <w:szCs w:val="18"/>
                <w:shd w:val="clear" w:color="auto" w:fill="ffffff"/>
              </w:rPr>
            </w:r>
          </w:p>
          <w:p>
            <w:pPr>
              <w:pStyle w:val="Normal"/>
              <w:jc w:val="center"/>
              <w:rPr>
                <w:bCs/>
                <w:sz w:val="18"/>
                <w:szCs w:val="18"/>
                <w:shd w:val="clear" w:color="auto" w:fill="ffffff"/>
              </w:rPr>
            </w:pPr>
            <w:r>
              <w:rPr>
                <w:bCs/>
                <w:sz w:val="20"/>
                <w:shd w:val="clear" w:color="auto" w:fill="ffffff"/>
              </w:rPr>
              <w:t xml:space="preserve">ЗУ:</w:t>
            </w:r>
            <w:r>
              <w:rPr>
                <w:bCs/>
                <w:sz w:val="18"/>
                <w:szCs w:val="18"/>
                <w:shd w:val="clear" w:color="auto" w:fill="ffffff"/>
              </w:rPr>
            </w:r>
          </w:p>
          <w:p>
            <w:pPr>
              <w:pStyle w:val="Normal"/>
              <w:jc w:val="center"/>
              <w:rPr>
                <w:bCs/>
                <w:sz w:val="18"/>
                <w:szCs w:val="18"/>
                <w:shd w:val="clear" w:color="auto" w:fill="ffffff"/>
              </w:rPr>
            </w:pPr>
            <w:r>
              <w:rPr>
                <w:bCs/>
                <w:sz w:val="20"/>
                <w:shd w:val="clear" w:color="auto" w:fill="ffffff"/>
              </w:rPr>
              <w:t xml:space="preserve">59:01:4311108:22</w:t>
            </w:r>
            <w:r>
              <w:rPr>
                <w:bCs/>
                <w:sz w:val="18"/>
                <w:szCs w:val="18"/>
                <w:shd w:val="clear" w:color="auto" w:fill="ffffff"/>
              </w:rPr>
            </w:r>
          </w:p>
        </w:tc>
        <w:tc>
          <w:tcPr>
            <w:tcW w:w="460" w:type="pct"/>
            <w:shd w:val="clear" w:color="ffffff" w:fill="ffffff"/>
            <w:textDirection w:val="lrTb"/>
            <w:vAlign w:val="center"/>
          </w:tcPr>
          <w:p>
            <w:pPr>
              <w:pStyle w:val="Normal"/>
              <w:jc w:val="center"/>
              <w:rPr>
                <w:sz w:val="18"/>
                <w:szCs w:val="18"/>
              </w:rPr>
            </w:pPr>
            <w:r>
              <w:rPr>
                <w:sz w:val="20"/>
              </w:rPr>
              <w:t xml:space="preserve">2661</w:t>
            </w:r>
            <w:r>
              <w:rPr>
                <w:sz w:val="18"/>
                <w:szCs w:val="18"/>
              </w:rPr>
            </w:r>
          </w:p>
        </w:tc>
        <w:tc>
          <w:tcPr>
            <w:tcW w:w="598" w:type="pct"/>
            <w:shd w:val="clear" w:color="ffffff" w:fill="ffffff"/>
            <w:textDirection w:val="lrTb"/>
            <w:vAlign w:val="center"/>
          </w:tcPr>
          <w:p>
            <w:pPr>
              <w:pStyle w:val="Normal"/>
              <w:jc w:val="center"/>
              <w:rPr>
                <w:sz w:val="18"/>
                <w:szCs w:val="18"/>
              </w:rPr>
            </w:pPr>
            <w:r>
              <w:rPr>
                <w:sz w:val="20"/>
              </w:rPr>
              <w:t xml:space="preserve">132 м</w:t>
            </w:r>
            <w:r>
              <w:rPr>
                <w:sz w:val="18"/>
                <w:szCs w:val="18"/>
              </w:rPr>
            </w:r>
          </w:p>
        </w:tc>
        <w:tc>
          <w:tcPr>
            <w:tcW w:w="643" w:type="pct"/>
            <w:shd w:val="clear" w:color="ffffff" w:fill="ffffff"/>
            <w:textDirection w:val="lrTb"/>
            <w:vAlign w:val="center"/>
          </w:tcPr>
          <w:p>
            <w:pPr>
              <w:pStyle w:val="Normal"/>
              <w:jc w:val="center"/>
              <w:rPr>
                <w:sz w:val="18"/>
                <w:szCs w:val="18"/>
              </w:rPr>
            </w:pPr>
            <w:r>
              <w:rPr>
                <w:sz w:val="20"/>
              </w:rPr>
              <w:t xml:space="preserve">Частная собственность</w:t>
            </w:r>
            <w:r>
              <w:rPr>
                <w:sz w:val="18"/>
                <w:szCs w:val="18"/>
              </w:rPr>
            </w:r>
          </w:p>
          <w:p>
            <w:pPr>
              <w:pStyle w:val="Normal"/>
              <w:jc w:val="center"/>
              <w:rPr>
                <w:sz w:val="18"/>
                <w:szCs w:val="18"/>
              </w:rPr>
            </w:pPr>
            <w:r>
              <w:rPr>
                <w:sz w:val="20"/>
              </w:rPr>
              <w:t xml:space="preserve">АО</w:t>
            </w:r>
            <w:r>
              <w:rPr>
                <w:sz w:val="20"/>
              </w:rPr>
              <w:t xml:space="preserve"> «Газпром газораспределение Пермь»</w:t>
            </w:r>
            <w:r>
              <w:rPr>
                <w:sz w:val="18"/>
                <w:szCs w:val="18"/>
              </w:rPr>
            </w:r>
          </w:p>
        </w:tc>
        <w:tc>
          <w:tcPr>
            <w:tcW w:w="598" w:type="pct"/>
            <w:shd w:val="clear" w:color="ffffff" w:fill="ffffff"/>
            <w:textDirection w:val="lrTb"/>
            <w:vAlign w:val="center"/>
          </w:tcPr>
          <w:p>
            <w:pPr>
              <w:pStyle w:val="Normal"/>
              <w:jc w:val="center"/>
              <w:rPr>
                <w:sz w:val="18"/>
                <w:szCs w:val="18"/>
              </w:rPr>
            </w:pPr>
            <w:r>
              <w:rPr>
                <w:sz w:val="20"/>
              </w:rPr>
              <w:t xml:space="preserve"> - </w:t>
            </w:r>
            <w:r>
              <w:rPr>
                <w:sz w:val="18"/>
                <w:szCs w:val="18"/>
              </w:rPr>
            </w:r>
          </w:p>
        </w:tc>
        <w:tc>
          <w:tcPr>
            <w:tcW w:w="770" w:type="pct"/>
            <w:vMerge w:val="restart"/>
            <w:shd w:val="clear" w:color="ffffff" w:fill="ffffff"/>
            <w:textDirection w:val="lrTb"/>
            <w:vAlign w:val="center"/>
          </w:tcPr>
          <w:p>
            <w:pPr>
              <w:pStyle w:val="Normal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Межквартальные –</w:t>
            </w:r>
            <w:r>
              <w:rPr>
                <w:sz w:val="20"/>
              </w:rPr>
            </w:r>
          </w:p>
          <w:p>
            <w:pPr>
              <w:pStyle w:val="Normal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строительство/</w:t>
            </w:r>
            <w:r>
              <w:rPr>
                <w:sz w:val="20"/>
              </w:rPr>
            </w:r>
          </w:p>
          <w:p>
            <w:pPr>
              <w:pStyle w:val="Normal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реконструкция</w:t>
            </w:r>
            <w:r>
              <w:rPr>
                <w:sz w:val="20"/>
              </w:rPr>
            </w:r>
          </w:p>
          <w:p>
            <w:pPr>
              <w:pStyle w:val="Normal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в соответствии</w:t>
            </w:r>
            <w:r>
              <w:rPr>
                <w:sz w:val="20"/>
              </w:rPr>
            </w:r>
          </w:p>
          <w:p>
            <w:pPr>
              <w:pStyle w:val="Normal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с проектной</w:t>
            </w:r>
            <w:r>
              <w:rPr>
                <w:sz w:val="20"/>
              </w:rPr>
            </w:r>
          </w:p>
          <w:p>
            <w:pPr>
              <w:pStyle w:val="Normal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документацией</w:t>
            </w:r>
            <w:r>
              <w:rPr>
                <w:sz w:val="20"/>
              </w:rPr>
            </w:r>
          </w:p>
          <w:p>
            <w:pPr>
              <w:pStyle w:val="Normal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ресурсоснабжающих организаций,</w:t>
            </w:r>
            <w:r>
              <w:rPr>
                <w:sz w:val="20"/>
              </w:rPr>
            </w:r>
          </w:p>
          <w:p>
            <w:pPr>
              <w:pStyle w:val="Normal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внутриквартальные</w:t>
            </w:r>
            <w:r>
              <w:rPr>
                <w:sz w:val="20"/>
              </w:rPr>
            </w:r>
          </w:p>
          <w:p>
            <w:pPr>
              <w:pStyle w:val="Normal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–вынос/переустройство/</w:t>
            </w:r>
            <w:r>
              <w:rPr>
                <w:sz w:val="20"/>
              </w:rPr>
            </w:r>
          </w:p>
          <w:p>
            <w:pPr>
              <w:pStyle w:val="Normal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строительство</w:t>
            </w:r>
            <w:r>
              <w:rPr>
                <w:sz w:val="20"/>
              </w:rPr>
            </w:r>
          </w:p>
          <w:p>
            <w:pPr>
              <w:pStyle w:val="Normal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</w:tr>
      <w:tr>
        <w:trPr>
          <w:trHeight w:val="1166"/>
        </w:trP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c>
          <w:tcPr>
            <w:tcW w:w="138" w:type="pct"/>
            <w:shd w:val="clear" w:color="ffffff" w:fill="ffffff"/>
            <w:textDirection w:val="lrTb"/>
            <w:vAlign w:val="center"/>
          </w:tcPr>
          <w:p>
            <w:pPr>
              <w:pStyle w:val="Normal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6</w:t>
            </w:r>
            <w:r>
              <w:rPr>
                <w:sz w:val="20"/>
              </w:rPr>
            </w:r>
          </w:p>
        </w:tc>
        <w:tc>
          <w:tcPr>
            <w:tcW w:w="598" w:type="pct"/>
            <w:shd w:val="clear" w:color="ffffff" w:fill="ffffff"/>
            <w:textDirection w:val="lrTb"/>
            <w:vAlign w:val="center"/>
          </w:tcPr>
          <w:p>
            <w:pPr>
              <w:pStyle w:val="Normal"/>
              <w:jc w:val="center"/>
              <w:rPr>
                <w:sz w:val="18"/>
                <w:szCs w:val="18"/>
              </w:rPr>
            </w:pPr>
            <w:r>
              <w:rPr>
                <w:sz w:val="20"/>
              </w:rPr>
              <w:t xml:space="preserve">г. Пермь, начало- жилой дом по ул. Инженерная, 18, конец здание по улице Ким, 69</w:t>
            </w:r>
            <w:r>
              <w:rPr>
                <w:sz w:val="18"/>
                <w:szCs w:val="18"/>
              </w:rPr>
            </w:r>
          </w:p>
        </w:tc>
        <w:tc>
          <w:tcPr>
            <w:tcW w:w="643" w:type="pct"/>
            <w:shd w:val="clear" w:color="ffffff" w:fill="ffffff"/>
            <w:textDirection w:val="lrTb"/>
            <w:vAlign w:val="center"/>
          </w:tcPr>
          <w:p>
            <w:pPr>
              <w:pStyle w:val="Normal"/>
              <w:ind w:left="-108" w:right="-108"/>
              <w:jc w:val="center"/>
              <w:rPr>
                <w:sz w:val="18"/>
                <w:szCs w:val="18"/>
              </w:rPr>
            </w:pPr>
            <w:r>
              <w:rPr>
                <w:sz w:val="20"/>
              </w:rPr>
              <w:t xml:space="preserve">Инженерные сети</w:t>
            </w:r>
            <w:r>
              <w:rPr>
                <w:sz w:val="18"/>
                <w:szCs w:val="18"/>
              </w:rPr>
            </w:r>
          </w:p>
        </w:tc>
        <w:tc>
          <w:tcPr>
            <w:tcW w:w="552" w:type="pct"/>
            <w:shd w:val="clear" w:color="ffffff" w:fill="ffffff"/>
            <w:textDirection w:val="lrTb"/>
            <w:vAlign w:val="center"/>
          </w:tcPr>
          <w:p>
            <w:pPr>
              <w:pStyle w:val="Normal"/>
              <w:jc w:val="center"/>
              <w:rPr>
                <w:bCs/>
                <w:sz w:val="18"/>
                <w:szCs w:val="18"/>
                <w:shd w:val="clear" w:color="auto" w:fill="ffffff"/>
              </w:rPr>
            </w:pPr>
            <w:r>
              <w:rPr>
                <w:bCs/>
                <w:sz w:val="20"/>
                <w:shd w:val="clear" w:color="auto" w:fill="ffffff"/>
              </w:rPr>
              <w:t xml:space="preserve">ОКС:</w:t>
            </w:r>
            <w:r>
              <w:rPr>
                <w:bCs/>
                <w:sz w:val="18"/>
                <w:szCs w:val="18"/>
                <w:shd w:val="clear" w:color="auto" w:fill="ffffff"/>
              </w:rPr>
            </w:r>
          </w:p>
          <w:p>
            <w:pPr>
              <w:pStyle w:val="Normal"/>
              <w:jc w:val="center"/>
              <w:rPr>
                <w:bCs/>
                <w:sz w:val="18"/>
                <w:szCs w:val="18"/>
                <w:shd w:val="clear" w:color="auto" w:fill="ffffff"/>
              </w:rPr>
            </w:pPr>
            <w:r>
              <w:rPr>
                <w:bCs/>
                <w:sz w:val="20"/>
                <w:shd w:val="clear" w:color="auto" w:fill="ffffff"/>
              </w:rPr>
              <w:t xml:space="preserve">59:01:4311108:1443</w:t>
            </w:r>
            <w:r>
              <w:rPr>
                <w:bCs/>
                <w:sz w:val="18"/>
                <w:szCs w:val="18"/>
                <w:shd w:val="clear" w:color="auto" w:fill="ffffff"/>
              </w:rPr>
            </w:r>
          </w:p>
          <w:p>
            <w:pPr>
              <w:pStyle w:val="Normal"/>
              <w:jc w:val="center"/>
              <w:rPr>
                <w:bCs/>
                <w:sz w:val="18"/>
                <w:szCs w:val="18"/>
                <w:shd w:val="clear" w:color="auto" w:fill="ffffff"/>
              </w:rPr>
            </w:pPr>
            <w:r>
              <w:rPr>
                <w:bCs/>
                <w:sz w:val="20"/>
                <w:shd w:val="clear" w:color="auto" w:fill="ffffff"/>
              </w:rPr>
              <w:t xml:space="preserve">ЗУ:</w:t>
            </w:r>
            <w:r>
              <w:rPr>
                <w:bCs/>
                <w:sz w:val="18"/>
                <w:szCs w:val="18"/>
                <w:shd w:val="clear" w:color="auto" w:fill="ffffff"/>
              </w:rPr>
            </w:r>
          </w:p>
          <w:p>
            <w:pPr>
              <w:pStyle w:val="Normal"/>
              <w:jc w:val="center"/>
              <w:rPr>
                <w:bCs/>
                <w:sz w:val="18"/>
                <w:szCs w:val="18"/>
                <w:shd w:val="clear" w:color="auto" w:fill="ffffff"/>
              </w:rPr>
            </w:pPr>
            <w:r>
              <w:rPr>
                <w:bCs/>
                <w:sz w:val="20"/>
                <w:shd w:val="clear" w:color="auto" w:fill="ffffff"/>
              </w:rPr>
              <w:t xml:space="preserve">59:01:4311108:22</w:t>
            </w:r>
            <w:r>
              <w:rPr>
                <w:bCs/>
                <w:sz w:val="18"/>
                <w:szCs w:val="18"/>
                <w:shd w:val="clear" w:color="auto" w:fill="ffffff"/>
              </w:rPr>
            </w:r>
          </w:p>
        </w:tc>
        <w:tc>
          <w:tcPr>
            <w:tcW w:w="460" w:type="pct"/>
            <w:shd w:val="clear" w:color="ffffff" w:fill="ffffff"/>
            <w:textDirection w:val="lrTb"/>
            <w:vAlign w:val="center"/>
          </w:tcPr>
          <w:p>
            <w:pPr>
              <w:pStyle w:val="Normal"/>
              <w:jc w:val="center"/>
              <w:rPr>
                <w:sz w:val="18"/>
                <w:szCs w:val="18"/>
              </w:rPr>
            </w:pPr>
            <w:r>
              <w:rPr>
                <w:sz w:val="20"/>
              </w:rPr>
              <w:t xml:space="preserve">2661</w:t>
            </w:r>
            <w:r>
              <w:rPr>
                <w:sz w:val="18"/>
                <w:szCs w:val="18"/>
              </w:rPr>
            </w:r>
          </w:p>
        </w:tc>
        <w:tc>
          <w:tcPr>
            <w:tcW w:w="598" w:type="pct"/>
            <w:shd w:val="clear" w:color="ffffff" w:fill="ffffff"/>
            <w:textDirection w:val="lrTb"/>
            <w:vAlign w:val="center"/>
          </w:tcPr>
          <w:p>
            <w:pPr>
              <w:pStyle w:val="Normal"/>
              <w:jc w:val="center"/>
              <w:rPr>
                <w:sz w:val="18"/>
                <w:szCs w:val="18"/>
              </w:rPr>
            </w:pPr>
            <w:r>
              <w:rPr>
                <w:sz w:val="20"/>
              </w:rPr>
              <w:t xml:space="preserve">100 м</w:t>
            </w:r>
            <w:r>
              <w:rPr>
                <w:sz w:val="18"/>
                <w:szCs w:val="18"/>
              </w:rPr>
            </w:r>
          </w:p>
        </w:tc>
        <w:tc>
          <w:tcPr>
            <w:tcW w:w="643" w:type="pct"/>
            <w:shd w:val="clear" w:color="ffffff" w:fill="ffffff"/>
            <w:textDirection w:val="lrTb"/>
            <w:vAlign w:val="center"/>
          </w:tcPr>
          <w:p>
            <w:pPr>
              <w:pStyle w:val="Normal"/>
              <w:jc w:val="center"/>
              <w:rPr>
                <w:sz w:val="18"/>
                <w:szCs w:val="18"/>
              </w:rPr>
            </w:pPr>
            <w:r>
              <w:rPr>
                <w:sz w:val="20"/>
              </w:rPr>
              <w:t xml:space="preserve">Част</w:t>
            </w:r>
            <w:r>
              <w:rPr>
                <w:sz w:val="20"/>
              </w:rPr>
              <w:t xml:space="preserve">ная собственность</w:t>
            </w:r>
            <w:r>
              <w:rPr>
                <w:sz w:val="18"/>
                <w:szCs w:val="18"/>
              </w:rPr>
            </w:r>
          </w:p>
          <w:p>
            <w:pPr>
              <w:pStyle w:val="Normal"/>
              <w:jc w:val="center"/>
              <w:rPr>
                <w:sz w:val="18"/>
                <w:szCs w:val="18"/>
              </w:rPr>
            </w:pPr>
            <w:r>
              <w:rPr>
                <w:sz w:val="20"/>
              </w:rPr>
              <w:t xml:space="preserve">ПАО</w:t>
            </w:r>
            <w:r>
              <w:rPr>
                <w:sz w:val="20"/>
              </w:rPr>
              <w:t xml:space="preserve"> «Т Плюс»</w:t>
            </w:r>
            <w:r>
              <w:rPr>
                <w:sz w:val="18"/>
                <w:szCs w:val="18"/>
              </w:rPr>
            </w:r>
          </w:p>
        </w:tc>
        <w:tc>
          <w:tcPr>
            <w:tcW w:w="598" w:type="pct"/>
            <w:shd w:val="clear" w:color="ffffff" w:fill="ffffff"/>
            <w:textDirection w:val="lrTb"/>
            <w:vAlign w:val="center"/>
          </w:tcPr>
          <w:p>
            <w:pPr>
              <w:pStyle w:val="Normal"/>
              <w:jc w:val="center"/>
              <w:rPr>
                <w:sz w:val="18"/>
                <w:szCs w:val="18"/>
              </w:rPr>
            </w:pPr>
            <w:r>
              <w:rPr>
                <w:sz w:val="20"/>
              </w:rPr>
              <w:t xml:space="preserve"> - </w:t>
            </w:r>
            <w:r>
              <w:rPr>
                <w:sz w:val="18"/>
                <w:szCs w:val="18"/>
              </w:rPr>
            </w:r>
          </w:p>
        </w:tc>
        <w:tc>
          <w:tcPr>
            <w:tcW w:w="770" w:type="pct"/>
            <w:vMerge w:val="continue"/>
            <w:shd w:val="clear" w:color="ffffff" w:fill="ffffff"/>
            <w:textDirection w:val="lrTb"/>
            <w:vAlign w:val="center"/>
          </w:tcPr>
          <w:p>
            <w:pPr>
              <w:pStyle w:val="Normal"/>
            </w:pPr>
          </w:p>
        </w:tc>
      </w:tr>
      <w:tr>
        <w:trPr>
          <w:trHeight w:val="1020"/>
        </w:trP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c>
          <w:tcPr>
            <w:tcW w:w="138" w:type="pct"/>
            <w:shd w:val="clear" w:color="ffffff" w:fill="ffffff"/>
            <w:textDirection w:val="lrTb"/>
            <w:vAlign w:val="center"/>
          </w:tcPr>
          <w:p>
            <w:pPr>
              <w:pStyle w:val="Normal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7</w:t>
            </w:r>
            <w:r>
              <w:rPr>
                <w:sz w:val="20"/>
              </w:rPr>
            </w:r>
          </w:p>
        </w:tc>
        <w:tc>
          <w:tcPr>
            <w:tcW w:w="598" w:type="pct"/>
            <w:shd w:val="clear" w:color="ffffff" w:fill="ffffff"/>
            <w:textDirection w:val="lrTb"/>
            <w:vAlign w:val="center"/>
          </w:tcPr>
          <w:p>
            <w:pPr>
              <w:pStyle w:val="Normal"/>
              <w:jc w:val="center"/>
              <w:rPr>
                <w:sz w:val="18"/>
                <w:szCs w:val="18"/>
              </w:rPr>
            </w:pPr>
            <w:r>
              <w:rPr>
                <w:sz w:val="20"/>
              </w:rPr>
              <w:t xml:space="preserve">г. Пермь, </w:t>
            </w:r>
            <w:r>
              <w:rPr>
                <w:sz w:val="18"/>
                <w:szCs w:val="18"/>
              </w:rPr>
            </w:r>
          </w:p>
          <w:p>
            <w:pPr>
              <w:pStyle w:val="Normal"/>
              <w:jc w:val="center"/>
              <w:rPr>
                <w:sz w:val="18"/>
                <w:szCs w:val="18"/>
              </w:rPr>
            </w:pPr>
            <w:r>
              <w:rPr>
                <w:sz w:val="20"/>
              </w:rPr>
              <w:t xml:space="preserve">ул. Ким д. 69</w:t>
            </w:r>
            <w:r>
              <w:rPr>
                <w:sz w:val="18"/>
                <w:szCs w:val="18"/>
              </w:rPr>
            </w:r>
          </w:p>
        </w:tc>
        <w:tc>
          <w:tcPr>
            <w:tcW w:w="643" w:type="pct"/>
            <w:shd w:val="clear" w:color="ffffff" w:fill="ffffff"/>
            <w:textDirection w:val="lrTb"/>
            <w:vAlign w:val="center"/>
          </w:tcPr>
          <w:p>
            <w:pPr>
              <w:pStyle w:val="Normal"/>
              <w:ind w:left="-108" w:right="-108"/>
              <w:jc w:val="center"/>
              <w:rPr>
                <w:sz w:val="18"/>
                <w:szCs w:val="18"/>
              </w:rPr>
            </w:pPr>
            <w:r>
              <w:rPr>
                <w:sz w:val="20"/>
              </w:rPr>
              <w:t xml:space="preserve">Участок ввода водопровода на здание по ул. КИМ, 69</w:t>
            </w:r>
            <w:r>
              <w:rPr>
                <w:sz w:val="18"/>
                <w:szCs w:val="18"/>
              </w:rPr>
            </w:r>
          </w:p>
        </w:tc>
        <w:tc>
          <w:tcPr>
            <w:tcW w:w="552" w:type="pct"/>
            <w:shd w:val="clear" w:color="ffffff" w:fill="ffffff"/>
            <w:textDirection w:val="lrTb"/>
            <w:vAlign w:val="center"/>
          </w:tcPr>
          <w:p>
            <w:pPr>
              <w:pStyle w:val="Normal"/>
              <w:jc w:val="center"/>
              <w:rPr>
                <w:bCs/>
                <w:sz w:val="18"/>
                <w:szCs w:val="18"/>
                <w:shd w:val="clear" w:color="auto" w:fill="ffffff"/>
              </w:rPr>
            </w:pPr>
            <w:r>
              <w:rPr>
                <w:bCs/>
                <w:sz w:val="20"/>
                <w:shd w:val="clear" w:color="auto" w:fill="ffffff"/>
              </w:rPr>
              <w:t xml:space="preserve">ОКС:</w:t>
            </w:r>
            <w:r>
              <w:rPr>
                <w:bCs/>
                <w:sz w:val="18"/>
                <w:szCs w:val="18"/>
                <w:shd w:val="clear" w:color="auto" w:fill="ffffff"/>
              </w:rPr>
            </w:r>
          </w:p>
          <w:p>
            <w:pPr>
              <w:pStyle w:val="Normal"/>
              <w:jc w:val="center"/>
              <w:rPr>
                <w:bCs/>
                <w:sz w:val="18"/>
                <w:szCs w:val="18"/>
                <w:shd w:val="clear" w:color="auto" w:fill="ffffff"/>
              </w:rPr>
            </w:pPr>
            <w:r>
              <w:rPr>
                <w:bCs/>
                <w:sz w:val="20"/>
                <w:shd w:val="clear" w:color="auto" w:fill="ffffff"/>
              </w:rPr>
              <w:t xml:space="preserve">59:01:4311108:2176</w:t>
            </w:r>
            <w:r>
              <w:rPr>
                <w:bCs/>
                <w:sz w:val="18"/>
                <w:szCs w:val="18"/>
                <w:shd w:val="clear" w:color="auto" w:fill="ffffff"/>
              </w:rPr>
            </w:r>
          </w:p>
          <w:p>
            <w:pPr>
              <w:pStyle w:val="Normal"/>
              <w:jc w:val="center"/>
              <w:rPr>
                <w:bCs/>
                <w:sz w:val="18"/>
                <w:szCs w:val="18"/>
                <w:shd w:val="clear" w:color="auto" w:fill="ffffff"/>
              </w:rPr>
            </w:pPr>
            <w:r>
              <w:rPr>
                <w:bCs/>
                <w:sz w:val="20"/>
                <w:shd w:val="clear" w:color="auto" w:fill="ffffff"/>
              </w:rPr>
              <w:t xml:space="preserve">ЗУ:</w:t>
            </w:r>
            <w:r>
              <w:rPr>
                <w:bCs/>
                <w:sz w:val="18"/>
                <w:szCs w:val="18"/>
                <w:shd w:val="clear" w:color="auto" w:fill="ffffff"/>
              </w:rPr>
            </w:r>
          </w:p>
          <w:p>
            <w:pPr>
              <w:pStyle w:val="Normal"/>
              <w:jc w:val="center"/>
              <w:rPr>
                <w:bCs/>
                <w:sz w:val="18"/>
                <w:szCs w:val="18"/>
                <w:shd w:val="clear" w:color="auto" w:fill="ffffff"/>
              </w:rPr>
            </w:pPr>
            <w:r>
              <w:rPr>
                <w:bCs/>
                <w:sz w:val="20"/>
                <w:shd w:val="clear" w:color="auto" w:fill="ffffff"/>
              </w:rPr>
              <w:t xml:space="preserve">59:01:4311108:22</w:t>
            </w:r>
            <w:r>
              <w:rPr>
                <w:bCs/>
                <w:sz w:val="18"/>
                <w:szCs w:val="18"/>
                <w:shd w:val="clear" w:color="auto" w:fill="ffffff"/>
              </w:rPr>
            </w:r>
          </w:p>
        </w:tc>
        <w:tc>
          <w:tcPr>
            <w:tcW w:w="460" w:type="pct"/>
            <w:shd w:val="clear" w:color="ffffff" w:fill="ffffff"/>
            <w:textDirection w:val="lrTb"/>
            <w:vAlign w:val="center"/>
          </w:tcPr>
          <w:p>
            <w:pPr>
              <w:pStyle w:val="Normal"/>
              <w:jc w:val="center"/>
              <w:rPr>
                <w:sz w:val="18"/>
                <w:szCs w:val="18"/>
              </w:rPr>
            </w:pPr>
            <w:r>
              <w:rPr>
                <w:sz w:val="20"/>
              </w:rPr>
              <w:t xml:space="preserve">2661</w:t>
            </w:r>
            <w:r>
              <w:rPr>
                <w:sz w:val="18"/>
                <w:szCs w:val="18"/>
              </w:rPr>
            </w:r>
          </w:p>
        </w:tc>
        <w:tc>
          <w:tcPr>
            <w:tcW w:w="598" w:type="pct"/>
            <w:shd w:val="clear" w:color="ffffff" w:fill="ffffff"/>
            <w:textDirection w:val="lrTb"/>
            <w:vAlign w:val="center"/>
          </w:tcPr>
          <w:p>
            <w:pPr>
              <w:pStyle w:val="Normal"/>
              <w:jc w:val="center"/>
              <w:rPr>
                <w:sz w:val="18"/>
                <w:szCs w:val="18"/>
              </w:rPr>
            </w:pPr>
            <w:r>
              <w:rPr>
                <w:sz w:val="20"/>
              </w:rPr>
              <w:t xml:space="preserve">41</w:t>
            </w:r>
            <w:r>
              <w:rPr>
                <w:sz w:val="20"/>
              </w:rPr>
              <w:t xml:space="preserve"> м</w:t>
            </w:r>
            <w:r>
              <w:rPr>
                <w:sz w:val="18"/>
                <w:szCs w:val="18"/>
              </w:rPr>
            </w:r>
          </w:p>
        </w:tc>
        <w:tc>
          <w:tcPr>
            <w:tcW w:w="643" w:type="pct"/>
            <w:shd w:val="clear" w:color="ffffff" w:fill="ffffff"/>
            <w:textDirection w:val="lrTb"/>
            <w:vAlign w:val="center"/>
          </w:tcPr>
          <w:p>
            <w:pPr>
              <w:pStyle w:val="Normal"/>
              <w:jc w:val="center"/>
              <w:rPr>
                <w:sz w:val="18"/>
                <w:szCs w:val="18"/>
              </w:rPr>
            </w:pPr>
            <w:r>
              <w:rPr>
                <w:sz w:val="20"/>
              </w:rPr>
              <w:t xml:space="preserve">Муниципальная собственность Муниципальное образование </w:t>
              <w:br w:type="textWrapping" w:clear="all"/>
              <w:t xml:space="preserve">г. Пермь</w:t>
            </w:r>
            <w:r>
              <w:rPr>
                <w:sz w:val="18"/>
                <w:szCs w:val="18"/>
              </w:rPr>
            </w:r>
          </w:p>
        </w:tc>
        <w:tc>
          <w:tcPr>
            <w:tcW w:w="598" w:type="pct"/>
            <w:shd w:val="clear" w:color="ffffff" w:fill="ffffff"/>
            <w:textDirection w:val="lrTb"/>
            <w:vAlign w:val="center"/>
          </w:tcPr>
          <w:p>
            <w:pPr>
              <w:pStyle w:val="Normal"/>
              <w:jc w:val="center"/>
              <w:rPr>
                <w:sz w:val="18"/>
                <w:szCs w:val="18"/>
              </w:rPr>
            </w:pPr>
            <w:r>
              <w:rPr>
                <w:sz w:val="20"/>
              </w:rPr>
              <w:t xml:space="preserve"> - </w:t>
            </w:r>
            <w:r>
              <w:rPr>
                <w:sz w:val="18"/>
                <w:szCs w:val="18"/>
              </w:rPr>
            </w:r>
          </w:p>
        </w:tc>
        <w:tc>
          <w:tcPr>
            <w:tcW w:w="770" w:type="pct"/>
            <w:vMerge w:val="continue"/>
            <w:shd w:val="clear" w:color="ffffff" w:fill="ffffff"/>
            <w:textDirection w:val="lrTb"/>
            <w:vAlign w:val="center"/>
          </w:tcPr>
          <w:p>
            <w:pPr>
              <w:pStyle w:val="Normal"/>
            </w:pPr>
          </w:p>
        </w:tc>
      </w:tr>
      <w:tr>
        <w:trPr>
          <w:trHeight w:val="230"/>
        </w:trP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c>
          <w:tcPr>
            <w:tcW w:w="5000" w:type="pct"/>
            <w:gridSpan w:val="9"/>
            <w:shd w:val="clear" w:color="ffffff" w:fill="ffffff"/>
            <w:textDirection w:val="lrTb"/>
            <w:vAlign w:val="center"/>
          </w:tcPr>
          <w:p>
            <w:pPr>
              <w:pStyle w:val="Normal"/>
              <w:jc w:val="center"/>
              <w:rPr>
                <w:b/>
                <w:bCs/>
                <w:iCs/>
                <w:sz w:val="20"/>
              </w:rPr>
            </w:pPr>
            <w:r>
              <w:rPr>
                <w:b/>
                <w:bCs/>
                <w:iCs/>
                <w:sz w:val="20"/>
                <w:lang w:val="en-US"/>
              </w:rPr>
              <w:t xml:space="preserve">II</w:t>
            </w:r>
            <w:r>
              <w:rPr>
                <w:b/>
                <w:bCs/>
                <w:iCs/>
                <w:sz w:val="20"/>
              </w:rPr>
              <w:t xml:space="preserve">. Объекты социальной инфраструктуры</w:t>
            </w:r>
            <w:r>
              <w:rPr>
                <w:b/>
                <w:bCs/>
                <w:iCs/>
                <w:sz w:val="20"/>
              </w:rPr>
            </w:r>
          </w:p>
        </w:tc>
      </w:tr>
      <w:tr>
        <w:trPr>
          <w:trHeight w:val="245"/>
        </w:trP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c>
          <w:tcPr>
            <w:tcW w:w="138" w:type="pct"/>
            <w:shd w:val="clear" w:color="ffffff" w:fill="ffffff"/>
            <w:textDirection w:val="lrTb"/>
            <w:vAlign w:val="center"/>
          </w:tcPr>
          <w:p>
            <w:pPr>
              <w:pStyle w:val="Normal"/>
              <w:jc w:val="center"/>
              <w:rPr>
                <w:sz w:val="20"/>
              </w:rPr>
            </w:pPr>
            <w:r>
              <w:rPr>
                <w:sz w:val="20"/>
                <w:lang w:val="en-US"/>
              </w:rPr>
              <w:t xml:space="preserve">-</w:t>
            </w:r>
            <w:r>
              <w:rPr>
                <w:sz w:val="20"/>
              </w:rPr>
            </w:r>
          </w:p>
        </w:tc>
        <w:tc>
          <w:tcPr>
            <w:tcW w:w="598" w:type="pct"/>
            <w:shd w:val="clear" w:color="ffffff" w:fill="ffffff"/>
            <w:textDirection w:val="lrTb"/>
            <w:vAlign w:val="center"/>
          </w:tcPr>
          <w:p>
            <w:pPr>
              <w:pStyle w:val="Normal"/>
              <w:jc w:val="center"/>
              <w:rPr>
                <w:sz w:val="18"/>
                <w:szCs w:val="18"/>
              </w:rPr>
            </w:pPr>
            <w:r>
              <w:rPr>
                <w:sz w:val="20"/>
              </w:rPr>
              <w:t xml:space="preserve">-</w:t>
            </w:r>
            <w:r>
              <w:rPr>
                <w:sz w:val="18"/>
                <w:szCs w:val="18"/>
              </w:rPr>
            </w:r>
          </w:p>
        </w:tc>
        <w:tc>
          <w:tcPr>
            <w:tcW w:w="643" w:type="pct"/>
            <w:shd w:val="clear" w:color="ffffff" w:fill="ffffff"/>
            <w:textDirection w:val="lrTb"/>
            <w:vAlign w:val="center"/>
          </w:tcPr>
          <w:p>
            <w:pPr>
              <w:pStyle w:val="Normal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-</w:t>
            </w:r>
            <w:r>
              <w:rPr>
                <w:sz w:val="20"/>
              </w:rPr>
            </w:r>
          </w:p>
        </w:tc>
        <w:tc>
          <w:tcPr>
            <w:tcW w:w="552" w:type="pct"/>
            <w:shd w:val="clear" w:color="ffffff" w:fill="ffffff"/>
            <w:textDirection w:val="lrTb"/>
            <w:vAlign w:val="center"/>
          </w:tcPr>
          <w:p>
            <w:pPr>
              <w:pStyle w:val="Normal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-</w:t>
            </w:r>
            <w:r>
              <w:rPr>
                <w:sz w:val="20"/>
              </w:rPr>
            </w:r>
          </w:p>
        </w:tc>
        <w:tc>
          <w:tcPr>
            <w:tcW w:w="460" w:type="pct"/>
            <w:shd w:val="clear" w:color="ffffff" w:fill="ffffff"/>
            <w:textDirection w:val="lrTb"/>
            <w:vAlign w:val="center"/>
          </w:tcPr>
          <w:p>
            <w:pPr>
              <w:pStyle w:val="Normal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-</w:t>
            </w:r>
            <w:r>
              <w:rPr>
                <w:sz w:val="20"/>
              </w:rPr>
            </w:r>
          </w:p>
        </w:tc>
        <w:tc>
          <w:tcPr>
            <w:tcW w:w="598" w:type="pct"/>
            <w:shd w:val="clear" w:color="ffffff" w:fill="ffffff"/>
            <w:textDirection w:val="lrTb"/>
            <w:vAlign w:val="center"/>
          </w:tcPr>
          <w:p>
            <w:pPr>
              <w:pStyle w:val="Normal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-</w:t>
            </w:r>
            <w:r>
              <w:rPr>
                <w:sz w:val="20"/>
              </w:rPr>
            </w:r>
          </w:p>
        </w:tc>
        <w:tc>
          <w:tcPr>
            <w:tcW w:w="643" w:type="pct"/>
            <w:shd w:val="clear" w:color="ffffff" w:fill="ffffff"/>
            <w:textDirection w:val="lrTb"/>
            <w:vAlign w:val="center"/>
          </w:tcPr>
          <w:p>
            <w:pPr>
              <w:pStyle w:val="Normal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-</w:t>
            </w:r>
            <w:r>
              <w:rPr>
                <w:sz w:val="20"/>
              </w:rPr>
            </w:r>
          </w:p>
        </w:tc>
        <w:tc>
          <w:tcPr>
            <w:tcW w:w="598" w:type="pct"/>
            <w:shd w:val="clear" w:color="ffffff" w:fill="ffffff"/>
            <w:textDirection w:val="lrTb"/>
            <w:vAlign w:val="center"/>
          </w:tcPr>
          <w:p>
            <w:pPr>
              <w:pStyle w:val="Normal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-</w:t>
            </w:r>
            <w:r>
              <w:rPr>
                <w:sz w:val="20"/>
              </w:rPr>
            </w:r>
          </w:p>
        </w:tc>
        <w:tc>
          <w:tcPr>
            <w:tcW w:w="770" w:type="pct"/>
            <w:shd w:val="clear" w:color="ffffff" w:fill="ffffff"/>
            <w:textDirection w:val="lrTb"/>
            <w:vAlign w:val="center"/>
          </w:tcPr>
          <w:p>
            <w:pPr>
              <w:pStyle w:val="Normal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</w:tr>
      <w:tr>
        <w:trPr>
          <w:trHeight w:val="273"/>
        </w:trP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c>
          <w:tcPr>
            <w:tcW w:w="5000" w:type="pct"/>
            <w:gridSpan w:val="9"/>
            <w:shd w:val="clear" w:color="ffffff" w:fill="ffffff"/>
            <w:textDirection w:val="lrTb"/>
            <w:vAlign w:val="center"/>
          </w:tcPr>
          <w:p>
            <w:pPr>
              <w:pStyle w:val="Normal"/>
              <w:jc w:val="center"/>
              <w:rPr>
                <w:b/>
                <w:bCs/>
                <w:iCs/>
                <w:sz w:val="20"/>
              </w:rPr>
            </w:pPr>
            <w:r>
              <w:rPr>
                <w:b/>
                <w:bCs/>
                <w:iCs/>
                <w:sz w:val="20"/>
                <w:lang w:val="en-US"/>
              </w:rPr>
              <w:t xml:space="preserve">III</w:t>
            </w:r>
            <w:r>
              <w:rPr>
                <w:b/>
                <w:bCs/>
                <w:iCs/>
                <w:sz w:val="20"/>
              </w:rPr>
              <w:t xml:space="preserve">. Объекты транспортной инфраструктуры</w:t>
            </w:r>
            <w:r>
              <w:rPr>
                <w:b/>
                <w:bCs/>
                <w:iCs/>
                <w:sz w:val="20"/>
              </w:rPr>
            </w:r>
          </w:p>
        </w:tc>
      </w:tr>
      <w:tr>
        <w:trPr>
          <w:trHeight w:val="273"/>
        </w:trP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c>
          <w:tcPr>
            <w:tcW w:w="138" w:type="pct"/>
            <w:shd w:val="clear" w:color="ffffff" w:fill="ffffff"/>
            <w:textDirection w:val="lrTb"/>
            <w:vAlign w:val="center"/>
          </w:tcPr>
          <w:p>
            <w:pPr>
              <w:pStyle w:val="Normal"/>
              <w:jc w:val="center"/>
              <w:rPr>
                <w:sz w:val="20"/>
              </w:rPr>
            </w:pPr>
            <w:r>
              <w:rPr>
                <w:sz w:val="20"/>
                <w:lang w:val="en-US"/>
              </w:rPr>
              <w:t xml:space="preserve">-</w:t>
            </w:r>
            <w:r>
              <w:rPr>
                <w:sz w:val="20"/>
              </w:rPr>
            </w:r>
          </w:p>
        </w:tc>
        <w:tc>
          <w:tcPr>
            <w:tcW w:w="598" w:type="pct"/>
            <w:shd w:val="clear" w:color="ffffff" w:fill="ffffff"/>
            <w:textDirection w:val="lrTb"/>
            <w:vAlign w:val="center"/>
          </w:tcPr>
          <w:p>
            <w:pPr>
              <w:pStyle w:val="Normal"/>
              <w:jc w:val="center"/>
              <w:rPr>
                <w:sz w:val="18"/>
                <w:szCs w:val="18"/>
              </w:rPr>
            </w:pPr>
            <w:r>
              <w:rPr>
                <w:sz w:val="20"/>
              </w:rPr>
              <w:t xml:space="preserve">-</w:t>
            </w:r>
            <w:r>
              <w:rPr>
                <w:sz w:val="18"/>
                <w:szCs w:val="18"/>
              </w:rPr>
            </w:r>
          </w:p>
        </w:tc>
        <w:tc>
          <w:tcPr>
            <w:tcW w:w="643" w:type="pct"/>
            <w:shd w:val="clear" w:color="ffffff" w:fill="ffffff"/>
            <w:textDirection w:val="lrTb"/>
            <w:vAlign w:val="center"/>
          </w:tcPr>
          <w:p>
            <w:pPr>
              <w:pStyle w:val="Normal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-</w:t>
            </w:r>
            <w:r>
              <w:rPr>
                <w:sz w:val="20"/>
              </w:rPr>
            </w:r>
          </w:p>
        </w:tc>
        <w:tc>
          <w:tcPr>
            <w:tcW w:w="552" w:type="pct"/>
            <w:shd w:val="clear" w:color="ffffff" w:fill="ffffff"/>
            <w:textDirection w:val="lrTb"/>
            <w:vAlign w:val="center"/>
          </w:tcPr>
          <w:p>
            <w:pPr>
              <w:pStyle w:val="Normal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-</w:t>
            </w:r>
            <w:r>
              <w:rPr>
                <w:sz w:val="20"/>
              </w:rPr>
            </w:r>
          </w:p>
        </w:tc>
        <w:tc>
          <w:tcPr>
            <w:tcW w:w="460" w:type="pct"/>
            <w:shd w:val="clear" w:color="ffffff" w:fill="ffffff"/>
            <w:textDirection w:val="lrTb"/>
            <w:vAlign w:val="center"/>
          </w:tcPr>
          <w:p>
            <w:pPr>
              <w:pStyle w:val="Normal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-</w:t>
            </w:r>
            <w:r>
              <w:rPr>
                <w:sz w:val="20"/>
              </w:rPr>
            </w:r>
          </w:p>
        </w:tc>
        <w:tc>
          <w:tcPr>
            <w:tcW w:w="598" w:type="pct"/>
            <w:shd w:val="clear" w:color="ffffff" w:fill="ffffff"/>
            <w:textDirection w:val="lrTb"/>
            <w:vAlign w:val="center"/>
          </w:tcPr>
          <w:p>
            <w:pPr>
              <w:pStyle w:val="Normal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-</w:t>
            </w:r>
            <w:r>
              <w:rPr>
                <w:sz w:val="20"/>
              </w:rPr>
            </w:r>
          </w:p>
        </w:tc>
        <w:tc>
          <w:tcPr>
            <w:tcW w:w="643" w:type="pct"/>
            <w:shd w:val="clear" w:color="ffffff" w:fill="ffffff"/>
            <w:textDirection w:val="lrTb"/>
            <w:vAlign w:val="center"/>
          </w:tcPr>
          <w:p>
            <w:pPr>
              <w:pStyle w:val="Normal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-</w:t>
            </w:r>
            <w:r>
              <w:rPr>
                <w:sz w:val="20"/>
              </w:rPr>
            </w:r>
          </w:p>
        </w:tc>
        <w:tc>
          <w:tcPr>
            <w:tcW w:w="598" w:type="pct"/>
            <w:shd w:val="clear" w:color="ffffff" w:fill="ffffff"/>
            <w:textDirection w:val="lrTb"/>
            <w:vAlign w:val="center"/>
          </w:tcPr>
          <w:p>
            <w:pPr>
              <w:pStyle w:val="Normal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-</w:t>
            </w:r>
            <w:r>
              <w:rPr>
                <w:sz w:val="20"/>
              </w:rPr>
            </w:r>
          </w:p>
        </w:tc>
        <w:tc>
          <w:tcPr>
            <w:tcW w:w="770" w:type="pct"/>
            <w:shd w:val="clear" w:color="ffffff" w:fill="ffffff"/>
            <w:textDirection w:val="lrTb"/>
            <w:vAlign w:val="center"/>
          </w:tcPr>
          <w:p>
            <w:pPr>
              <w:pStyle w:val="Normal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</w:tr>
    </w:tbl>
    <w:p>
      <w:pPr>
        <w:pStyle w:val="Normal"/>
        <w:rPr>
          <w:i/>
          <w:iCs/>
          <w:sz w:val="20"/>
        </w:rPr>
      </w:pPr>
      <w:r>
        <w:rPr>
          <w:i/>
          <w:iCs/>
          <w:sz w:val="20"/>
        </w:rPr>
        <w:t xml:space="preserve">* В соответствии со сведениями, содержащимися в Едином государственном реестре недвижимости</w:t>
      </w:r>
      <w:r>
        <w:rPr>
          <w:i/>
          <w:iCs/>
          <w:sz w:val="20"/>
        </w:rPr>
      </w:r>
    </w:p>
    <w:p>
      <w:pPr>
        <w:pStyle w:val="Normal"/>
        <w:jc w:val="center"/>
        <w:rPr>
          <w:szCs w:val="24"/>
        </w:rPr>
      </w:pPr>
      <w:r>
        <w:rPr>
          <w:bCs/>
          <w:i/>
          <w:sz w:val="20"/>
        </w:rPr>
        <w:br w:type="page" w:clear="all"/>
      </w:r>
      <w:r>
        <w:rPr>
          <w:szCs w:val="24"/>
        </w:rPr>
        <w:t xml:space="preserve">Контур № </w:t>
      </w:r>
      <w:r>
        <w:rPr>
          <w:szCs w:val="24"/>
        </w:rPr>
        <w:t xml:space="preserve">5</w:t>
      </w:r>
      <w:r>
        <w:rPr>
          <w:szCs w:val="24"/>
        </w:rPr>
        <w:t xml:space="preserve"> </w:t>
      </w:r>
      <w:r>
        <w:rPr>
          <w:bCs/>
          <w:szCs w:val="24"/>
        </w:rPr>
        <w:t xml:space="preserve">по улице КИМ</w:t>
      </w:r>
      <w:r>
        <w:rPr>
          <w:szCs w:val="24"/>
        </w:rPr>
        <w:t xml:space="preserve">, площадью 0,26 га</w:t>
      </w:r>
      <w:r>
        <w:rPr>
          <w:szCs w:val="24"/>
        </w:rPr>
      </w:r>
    </w:p>
    <w:p>
      <w:pPr>
        <w:pStyle w:val="Normal"/>
        <w:tabs>
          <w:tab w:val="center" w:pos="7143" w:leader="none"/>
        </w:tabs>
        <w:spacing w:after="120" w:line="240" w:lineRule="exact"/>
        <w:ind w:firstLine="709"/>
        <w:jc w:val="center"/>
        <w:rPr>
          <w:szCs w:val="24"/>
        </w:rPr>
      </w:pPr>
      <w:r>
        <w:rPr>
          <w:szCs w:val="24"/>
        </w:rPr>
      </w:r>
    </w:p>
    <w:tbl>
      <w:tblPr>
        <w:tblW w:w="5000" w:type="pct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autofit"/>
        <w:tblCellMar>
          <w:left w:w="108" w:type="dxa"/>
          <w:top w:w="0" w:type="dxa"/>
          <w:right w:w="108" w:type="dxa"/>
          <w:bottom w:w="0" w:type="dxa"/>
        </w:tblCellMar>
        <w:tblLook w:val="04A0" w:firstRow="1" w:lastRow="0" w:firstColumn="1" w:lastColumn="0" w:noHBand="0" w:noVBand="1"/>
      </w:tblPr>
      <w:tblGrid>
        <w:gridCol w:w="428"/>
        <w:gridCol w:w="1842"/>
        <w:gridCol w:w="1808"/>
        <w:gridCol w:w="1984"/>
        <w:gridCol w:w="1293"/>
        <w:gridCol w:w="1689"/>
        <w:gridCol w:w="1912"/>
        <w:gridCol w:w="1767"/>
        <w:gridCol w:w="2377"/>
      </w:tblGrid>
      <w:tr>
        <w:trPr>
          <w:trHeight w:val="2300"/>
          <w:tblHeader/>
        </w:trP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c>
          <w:tcPr>
            <w:tcW w:w="142" w:type="pct"/>
            <w:shd w:val="clear" w:color="ffffff" w:fill="ffffff"/>
            <w:textDirection w:val="lrTb"/>
            <w:vAlign w:val="center"/>
          </w:tcPr>
          <w:p>
            <w:pPr>
              <w:pStyle w:val="Normal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№</w:t>
            </w:r>
            <w:r>
              <w:rPr>
                <w:b/>
                <w:bCs/>
                <w:sz w:val="20"/>
              </w:rPr>
            </w:r>
          </w:p>
        </w:tc>
        <w:tc>
          <w:tcPr>
            <w:tcW w:w="610" w:type="pct"/>
            <w:shd w:val="clear" w:color="ffffff" w:fill="ffffff"/>
            <w:textDirection w:val="lrTb"/>
            <w:vAlign w:val="center"/>
          </w:tcPr>
          <w:p>
            <w:pPr>
              <w:pStyle w:val="Normal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Адрес (местоположение) Объекта</w:t>
            </w:r>
            <w:r>
              <w:rPr>
                <w:b/>
                <w:bCs/>
                <w:sz w:val="20"/>
              </w:rPr>
            </w:r>
          </w:p>
        </w:tc>
        <w:tc>
          <w:tcPr>
            <w:tcW w:w="599" w:type="pct"/>
            <w:shd w:val="clear" w:color="ffffff" w:fill="ffffff"/>
            <w:textDirection w:val="lrTb"/>
            <w:vAlign w:val="center"/>
          </w:tcPr>
          <w:p>
            <w:pPr>
              <w:pStyle w:val="Normal"/>
              <w:jc w:val="center"/>
              <w:rPr>
                <w:b/>
                <w:bCs/>
                <w:sz w:val="20"/>
                <w:lang w:val="en-US"/>
              </w:rPr>
            </w:pPr>
            <w:r>
              <w:rPr>
                <w:b/>
                <w:bCs/>
                <w:sz w:val="20"/>
              </w:rPr>
              <w:t xml:space="preserve">Наименование/ назначение Объекта</w:t>
            </w:r>
            <w:r>
              <w:rPr>
                <w:b/>
                <w:bCs/>
                <w:sz w:val="20"/>
                <w:lang w:val="en-US"/>
              </w:rPr>
              <w:t xml:space="preserve">*</w:t>
            </w:r>
            <w:r>
              <w:rPr>
                <w:b/>
                <w:bCs/>
                <w:sz w:val="20"/>
                <w:lang w:val="en-US"/>
              </w:rPr>
            </w:r>
          </w:p>
          <w:p>
            <w:pPr>
              <w:pStyle w:val="Normal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</w:r>
          </w:p>
        </w:tc>
        <w:tc>
          <w:tcPr>
            <w:tcW w:w="657" w:type="pct"/>
            <w:shd w:val="clear" w:color="ffffff" w:fill="ffffff"/>
            <w:textDirection w:val="lrTb"/>
            <w:vAlign w:val="center"/>
          </w:tcPr>
          <w:p>
            <w:pPr>
              <w:pStyle w:val="Normal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Кадастровый номер объекта (ОКС) и </w:t>
            </w:r>
            <w:r>
              <w:rPr>
                <w:b/>
                <w:bCs/>
                <w:color w:val="000000"/>
                <w:sz w:val="20"/>
              </w:rPr>
              <w:t xml:space="preserve">земельного участка (ЗУ), </w:t>
            </w:r>
            <w:r>
              <w:rPr>
                <w:b/>
                <w:bCs/>
                <w:sz w:val="20"/>
              </w:rPr>
              <w:t xml:space="preserve">на котором расположен Объект*</w:t>
            </w:r>
            <w:r>
              <w:rPr>
                <w:b/>
                <w:bCs/>
                <w:sz w:val="20"/>
              </w:rPr>
            </w:r>
          </w:p>
          <w:p>
            <w:pPr>
              <w:pStyle w:val="Normal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(при наличии)</w:t>
            </w:r>
            <w:r>
              <w:rPr>
                <w:b/>
                <w:bCs/>
                <w:sz w:val="20"/>
              </w:rPr>
            </w:r>
          </w:p>
        </w:tc>
        <w:tc>
          <w:tcPr>
            <w:tcW w:w="428" w:type="pct"/>
            <w:shd w:val="clear" w:color="ffffff" w:fill="ffffff"/>
            <w:textDirection w:val="lrTb"/>
            <w:vAlign w:val="center"/>
          </w:tcPr>
          <w:p>
            <w:pPr>
              <w:pStyle w:val="Normal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Площадь земельного участка, </w:t>
              <w:br w:type="textWrapping" w:clear="all"/>
              <w:t xml:space="preserve">на котором расположен Объект*, кв.м</w:t>
            </w:r>
            <w:r>
              <w:rPr>
                <w:b/>
                <w:bCs/>
                <w:sz w:val="20"/>
              </w:rPr>
            </w:r>
          </w:p>
        </w:tc>
        <w:tc>
          <w:tcPr>
            <w:tcW w:w="559" w:type="pct"/>
            <w:shd w:val="clear" w:color="ffffff" w:fill="ffffff"/>
            <w:textDirection w:val="lrTb"/>
            <w:vAlign w:val="center"/>
          </w:tcPr>
          <w:p>
            <w:pPr>
              <w:pStyle w:val="Normal"/>
              <w:jc w:val="center"/>
              <w:rPr>
                <w:b/>
                <w:bCs/>
                <w:strike/>
                <w:color w:val="ff0000"/>
                <w:sz w:val="20"/>
              </w:rPr>
            </w:pPr>
            <w:r>
              <w:rPr>
                <w:b/>
                <w:bCs/>
                <w:sz w:val="20"/>
              </w:rPr>
              <w:t xml:space="preserve">Площадь, протяжность, объем или иной показатель основной характеристики Объекта*</w:t>
            </w:r>
            <w:r>
              <w:rPr>
                <w:b/>
                <w:bCs/>
                <w:strike/>
                <w:color w:val="ff0000"/>
                <w:sz w:val="20"/>
              </w:rPr>
            </w:r>
          </w:p>
        </w:tc>
        <w:tc>
          <w:tcPr>
            <w:tcW w:w="633" w:type="pct"/>
            <w:shd w:val="clear" w:color="ffffff" w:fill="ffffff"/>
            <w:textDirection w:val="lrTb"/>
            <w:vAlign w:val="center"/>
          </w:tcPr>
          <w:p>
            <w:pPr>
              <w:pStyle w:val="Normal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Вид собственности на Объект, сведения о собственнике Объекта*</w:t>
            </w:r>
            <w:r>
              <w:rPr>
                <w:b/>
                <w:bCs/>
                <w:sz w:val="20"/>
              </w:rPr>
            </w:r>
          </w:p>
        </w:tc>
        <w:tc>
          <w:tcPr>
            <w:tcW w:w="585" w:type="pct"/>
            <w:shd w:val="clear" w:color="ffffff" w:fill="ffffff"/>
            <w:textDirection w:val="lrTb"/>
            <w:vAlign w:val="center"/>
          </w:tcPr>
          <w:p>
            <w:pPr>
              <w:pStyle w:val="Normal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Сведения </w:t>
            </w:r>
            <w:r>
              <w:rPr>
                <w:b/>
                <w:bCs/>
                <w:sz w:val="20"/>
              </w:rPr>
              <w:br w:type="textWrapping" w:clear="all"/>
            </w:r>
            <w:r>
              <w:rPr>
                <w:b/>
                <w:bCs/>
                <w:sz w:val="20"/>
              </w:rPr>
              <w:t xml:space="preserve">об ином правообладателе Объекта*</w:t>
            </w:r>
            <w:r>
              <w:rPr>
                <w:b/>
                <w:bCs/>
                <w:sz w:val="20"/>
              </w:rPr>
            </w:r>
          </w:p>
        </w:tc>
        <w:tc>
          <w:tcPr>
            <w:tcW w:w="787" w:type="pct"/>
            <w:shd w:val="clear" w:color="ffffff" w:fill="ffffff"/>
            <w:textDirection w:val="lrTb"/>
            <w:vAlign w:val="center"/>
          </w:tcPr>
          <w:p>
            <w:pPr>
              <w:pStyle w:val="Normal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Планируемые мероприятия </w:t>
            </w:r>
            <w:r>
              <w:rPr>
                <w:b/>
                <w:bCs/>
                <w:sz w:val="20"/>
              </w:rPr>
            </w:r>
          </w:p>
        </w:tc>
      </w:tr>
      <w:tr>
        <w:trPr>
          <w:trHeight w:val="226"/>
        </w:trP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c>
          <w:tcPr>
            <w:tcW w:w="5000" w:type="pct"/>
            <w:gridSpan w:val="9"/>
            <w:shd w:val="clear" w:color="ffffff" w:fill="ffffff"/>
            <w:textDirection w:val="lrTb"/>
            <w:vAlign w:val="center"/>
          </w:tcPr>
          <w:p>
            <w:pPr>
              <w:pStyle w:val="Normal"/>
              <w:jc w:val="center"/>
              <w:rPr>
                <w:b/>
                <w:bCs/>
                <w:iCs/>
                <w:sz w:val="20"/>
              </w:rPr>
            </w:pPr>
            <w:r>
              <w:rPr>
                <w:b/>
                <w:bCs/>
                <w:iCs/>
                <w:sz w:val="20"/>
                <w:lang w:val="en-US"/>
              </w:rPr>
              <w:t xml:space="preserve">I</w:t>
            </w:r>
            <w:r>
              <w:rPr>
                <w:b/>
                <w:bCs/>
                <w:iCs/>
                <w:sz w:val="20"/>
              </w:rPr>
              <w:t xml:space="preserve">. Объекты коммунальной инфраструктуры</w:t>
            </w:r>
            <w:r>
              <w:rPr>
                <w:b/>
                <w:bCs/>
                <w:iCs/>
                <w:sz w:val="20"/>
              </w:rPr>
            </w:r>
          </w:p>
        </w:tc>
      </w:tr>
      <w:tr>
        <w:trPr>
          <w:trHeight w:val="1744"/>
        </w:trP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c>
          <w:tcPr>
            <w:tcW w:w="142" w:type="pct"/>
            <w:shd w:val="clear" w:color="ffffff" w:fill="ffffff"/>
            <w:textDirection w:val="lrTb"/>
            <w:vAlign w:val="center"/>
          </w:tcPr>
          <w:p>
            <w:pPr>
              <w:pStyle w:val="Normal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1</w:t>
            </w:r>
            <w:r>
              <w:rPr>
                <w:sz w:val="20"/>
              </w:rPr>
            </w:r>
          </w:p>
        </w:tc>
        <w:tc>
          <w:tcPr>
            <w:tcW w:w="610" w:type="pct"/>
            <w:shd w:val="clear" w:color="ffffff" w:fill="ffffff"/>
            <w:textDirection w:val="lrTb"/>
            <w:vAlign w:val="center"/>
          </w:tcPr>
          <w:p>
            <w:pPr>
              <w:pStyle w:val="Normal"/>
              <w:jc w:val="center"/>
              <w:rPr>
                <w:sz w:val="18"/>
                <w:szCs w:val="18"/>
              </w:rPr>
            </w:pPr>
            <w:r>
              <w:rPr>
                <w:sz w:val="20"/>
              </w:rPr>
              <w:t xml:space="preserve">В границах территории жилой застройки, подлежащей комплексному развитию  </w:t>
            </w:r>
            <w:r>
              <w:rPr>
                <w:sz w:val="18"/>
                <w:szCs w:val="18"/>
              </w:rPr>
            </w:r>
          </w:p>
        </w:tc>
        <w:tc>
          <w:tcPr>
            <w:tcW w:w="599" w:type="pct"/>
            <w:shd w:val="clear" w:color="ffffff" w:fill="ffffff"/>
            <w:textDirection w:val="lrTb"/>
            <w:vAlign w:val="center"/>
          </w:tcPr>
          <w:p>
            <w:pPr>
              <w:pStyle w:val="Normal"/>
              <w:ind w:left="-108" w:right="-108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Технологический комплекс Подстанция 35/6кВ «Грачева» с кабельными и воздушными линиями электропередачи и</w:t>
            </w:r>
          </w:p>
          <w:p>
            <w:pPr>
              <w:pStyle w:val="Normal"/>
              <w:ind w:left="-108" w:right="-108"/>
              <w:jc w:val="center"/>
              <w:rPr>
                <w:sz w:val="18"/>
                <w:szCs w:val="18"/>
              </w:rPr>
            </w:pPr>
            <w:r>
              <w:rPr>
                <w:sz w:val="20"/>
              </w:rPr>
              <w:t xml:space="preserve">трансформаторными подстанциями</w:t>
            </w:r>
            <w:r>
              <w:rPr>
                <w:sz w:val="18"/>
                <w:szCs w:val="18"/>
              </w:rPr>
            </w:r>
          </w:p>
        </w:tc>
        <w:tc>
          <w:tcPr>
            <w:tcW w:w="657" w:type="pct"/>
            <w:shd w:val="clear" w:color="ffffff" w:fill="ffffff"/>
            <w:textDirection w:val="lrTb"/>
            <w:vAlign w:val="center"/>
          </w:tcPr>
          <w:p>
            <w:pPr>
              <w:pStyle w:val="Normal"/>
              <w:jc w:val="center"/>
              <w:rPr>
                <w:bCs/>
                <w:sz w:val="18"/>
                <w:szCs w:val="18"/>
                <w:shd w:val="clear" w:color="auto" w:fill="ffffff"/>
              </w:rPr>
            </w:pPr>
            <w:r>
              <w:rPr>
                <w:bCs/>
                <w:sz w:val="20"/>
                <w:shd w:val="clear" w:color="auto" w:fill="ffffff"/>
              </w:rPr>
              <w:t xml:space="preserve">ОКС:</w:t>
            </w:r>
            <w:r>
              <w:rPr>
                <w:bCs/>
                <w:sz w:val="18"/>
                <w:szCs w:val="18"/>
                <w:shd w:val="clear" w:color="auto" w:fill="ffffff"/>
              </w:rPr>
            </w:r>
          </w:p>
          <w:p>
            <w:pPr>
              <w:pStyle w:val="Normal"/>
              <w:jc w:val="center"/>
              <w:rPr>
                <w:bCs/>
                <w:sz w:val="18"/>
                <w:szCs w:val="18"/>
                <w:shd w:val="clear" w:color="auto" w:fill="ffffff"/>
              </w:rPr>
            </w:pPr>
            <w:r>
              <w:rPr>
                <w:bCs/>
                <w:sz w:val="20"/>
                <w:shd w:val="clear" w:color="auto" w:fill="ffffff"/>
              </w:rPr>
              <w:t xml:space="preserve">59:01:0000000:77024</w:t>
            </w:r>
            <w:r>
              <w:rPr>
                <w:bCs/>
                <w:sz w:val="18"/>
                <w:szCs w:val="18"/>
                <w:shd w:val="clear" w:color="auto" w:fill="ffffff"/>
              </w:rPr>
            </w:r>
          </w:p>
          <w:p>
            <w:pPr>
              <w:pStyle w:val="Normal"/>
              <w:jc w:val="center"/>
              <w:rPr>
                <w:bCs/>
                <w:sz w:val="18"/>
                <w:szCs w:val="18"/>
                <w:shd w:val="clear" w:color="auto" w:fill="ffffff"/>
              </w:rPr>
            </w:pPr>
            <w:r>
              <w:rPr>
                <w:bCs/>
                <w:sz w:val="20"/>
                <w:shd w:val="clear" w:color="auto" w:fill="ffffff"/>
              </w:rPr>
              <w:t xml:space="preserve">ЗУ:</w:t>
            </w:r>
            <w:r>
              <w:rPr>
                <w:bCs/>
                <w:sz w:val="18"/>
                <w:szCs w:val="18"/>
                <w:shd w:val="clear" w:color="auto" w:fill="ffffff"/>
              </w:rPr>
            </w:r>
          </w:p>
          <w:p>
            <w:pPr>
              <w:pStyle w:val="Normal"/>
              <w:jc w:val="center"/>
              <w:rPr>
                <w:bCs/>
                <w:sz w:val="18"/>
                <w:szCs w:val="18"/>
                <w:shd w:val="clear" w:color="auto" w:fill="ffffff"/>
              </w:rPr>
            </w:pPr>
            <w:r>
              <w:rPr>
                <w:bCs/>
                <w:sz w:val="20"/>
                <w:shd w:val="clear" w:color="auto" w:fill="ffffff"/>
              </w:rPr>
              <w:t xml:space="preserve">59:01:4311723:3</w:t>
            </w:r>
            <w:r>
              <w:rPr>
                <w:bCs/>
                <w:sz w:val="18"/>
                <w:szCs w:val="18"/>
                <w:shd w:val="clear" w:color="auto" w:fill="ffffff"/>
              </w:rPr>
            </w:r>
          </w:p>
        </w:tc>
        <w:tc>
          <w:tcPr>
            <w:tcW w:w="428" w:type="pct"/>
            <w:shd w:val="clear" w:color="ffffff" w:fill="ffffff"/>
            <w:textDirection w:val="lrTb"/>
            <w:vAlign w:val="center"/>
          </w:tcPr>
          <w:p>
            <w:pPr>
              <w:pStyle w:val="Normal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</w:r>
          </w:p>
          <w:p>
            <w:pPr>
              <w:pStyle w:val="Normal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</w:r>
          </w:p>
          <w:p>
            <w:pPr>
              <w:pStyle w:val="Normal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</w:r>
          </w:p>
          <w:p>
            <w:pPr>
              <w:pStyle w:val="Normal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20"/>
              </w:rPr>
              <w:t xml:space="preserve">2607</w:t>
            </w:r>
            <w:r>
              <w:rPr>
                <w:color w:val="000000"/>
                <w:sz w:val="18"/>
                <w:szCs w:val="18"/>
              </w:rPr>
            </w:r>
          </w:p>
        </w:tc>
        <w:tc>
          <w:tcPr>
            <w:tcW w:w="559" w:type="pct"/>
            <w:shd w:val="clear" w:color="ffffff" w:fill="ffffff"/>
            <w:textDirection w:val="lrTb"/>
            <w:vAlign w:val="center"/>
          </w:tcPr>
          <w:p>
            <w:pPr>
              <w:pStyle w:val="Normal"/>
              <w:jc w:val="center"/>
              <w:rPr>
                <w:sz w:val="18"/>
                <w:szCs w:val="18"/>
              </w:rPr>
            </w:pPr>
            <w:r>
              <w:rPr>
                <w:sz w:val="20"/>
              </w:rPr>
              <w:t xml:space="preserve">1 м</w:t>
            </w:r>
            <w:r>
              <w:rPr>
                <w:sz w:val="18"/>
                <w:szCs w:val="18"/>
              </w:rPr>
            </w:r>
          </w:p>
        </w:tc>
        <w:tc>
          <w:tcPr>
            <w:tcW w:w="633" w:type="pct"/>
            <w:shd w:val="clear" w:color="ffffff" w:fill="ffffff"/>
            <w:textDirection w:val="lrTb"/>
            <w:vAlign w:val="center"/>
          </w:tcPr>
          <w:p>
            <w:pPr>
              <w:pStyle w:val="Normal"/>
              <w:jc w:val="center"/>
              <w:rPr>
                <w:sz w:val="18"/>
                <w:szCs w:val="18"/>
              </w:rPr>
            </w:pPr>
            <w:r>
              <w:rPr>
                <w:sz w:val="20"/>
              </w:rPr>
              <w:t xml:space="preserve">Частная собственность</w:t>
            </w:r>
            <w:r>
              <w:rPr>
                <w:sz w:val="18"/>
                <w:szCs w:val="18"/>
              </w:rPr>
            </w:r>
          </w:p>
          <w:p>
            <w:pPr>
              <w:pStyle w:val="Normal"/>
              <w:jc w:val="center"/>
              <w:rPr>
                <w:sz w:val="18"/>
                <w:szCs w:val="18"/>
              </w:rPr>
            </w:pPr>
            <w:r>
              <w:rPr>
                <w:sz w:val="20"/>
              </w:rPr>
              <w:t xml:space="preserve">ОАО </w:t>
            </w:r>
            <w:r>
              <w:rPr>
                <w:sz w:val="20"/>
              </w:rPr>
              <w:t xml:space="preserve">«Межрегиональная распределительная сетевая компания Урала»</w:t>
            </w:r>
            <w:r>
              <w:rPr>
                <w:sz w:val="18"/>
                <w:szCs w:val="18"/>
              </w:rPr>
            </w:r>
          </w:p>
        </w:tc>
        <w:tc>
          <w:tcPr>
            <w:tcW w:w="585" w:type="pct"/>
            <w:shd w:val="clear" w:color="ffffff" w:fill="ffffff"/>
            <w:textDirection w:val="lrTb"/>
            <w:vAlign w:val="center"/>
          </w:tcPr>
          <w:p>
            <w:pPr>
              <w:pStyle w:val="Normal"/>
              <w:jc w:val="center"/>
              <w:rPr>
                <w:sz w:val="18"/>
                <w:szCs w:val="18"/>
              </w:rPr>
            </w:pPr>
            <w:r>
              <w:rPr>
                <w:sz w:val="20"/>
              </w:rPr>
              <w:t xml:space="preserve"> - </w:t>
            </w:r>
            <w:r>
              <w:rPr>
                <w:sz w:val="18"/>
                <w:szCs w:val="18"/>
              </w:rPr>
            </w:r>
          </w:p>
        </w:tc>
        <w:tc>
          <w:tcPr>
            <w:tcW w:w="787" w:type="pct"/>
            <w:vMerge w:val="restart"/>
            <w:shd w:val="clear" w:color="ffffff" w:fill="ffffff"/>
            <w:textDirection w:val="lrTb"/>
            <w:vAlign w:val="center"/>
          </w:tcPr>
          <w:p>
            <w:pPr>
              <w:pStyle w:val="Normal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Межквартальные –</w:t>
            </w:r>
            <w:r>
              <w:rPr>
                <w:sz w:val="20"/>
              </w:rPr>
            </w:r>
          </w:p>
          <w:p>
            <w:pPr>
              <w:pStyle w:val="Normal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строительство/</w:t>
            </w:r>
            <w:r>
              <w:rPr>
                <w:sz w:val="20"/>
              </w:rPr>
            </w:r>
          </w:p>
          <w:p>
            <w:pPr>
              <w:pStyle w:val="Normal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реконструкция</w:t>
            </w:r>
            <w:r>
              <w:rPr>
                <w:sz w:val="20"/>
              </w:rPr>
            </w:r>
          </w:p>
          <w:p>
            <w:pPr>
              <w:pStyle w:val="Normal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в соответствии</w:t>
            </w:r>
            <w:r>
              <w:rPr>
                <w:sz w:val="20"/>
              </w:rPr>
            </w:r>
          </w:p>
          <w:p>
            <w:pPr>
              <w:pStyle w:val="Normal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с проектной</w:t>
            </w:r>
            <w:r>
              <w:rPr>
                <w:sz w:val="20"/>
              </w:rPr>
            </w:r>
          </w:p>
          <w:p>
            <w:pPr>
              <w:pStyle w:val="Normal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документацией</w:t>
            </w:r>
            <w:r>
              <w:rPr>
                <w:sz w:val="20"/>
              </w:rPr>
            </w:r>
          </w:p>
          <w:p>
            <w:pPr>
              <w:pStyle w:val="Normal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ресурсоснабжающих организаций,</w:t>
            </w:r>
            <w:r>
              <w:rPr>
                <w:sz w:val="20"/>
              </w:rPr>
            </w:r>
          </w:p>
          <w:p>
            <w:pPr>
              <w:pStyle w:val="Normal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внутриквартальные</w:t>
            </w:r>
            <w:r>
              <w:rPr>
                <w:sz w:val="20"/>
              </w:rPr>
            </w:r>
          </w:p>
          <w:p>
            <w:pPr>
              <w:pStyle w:val="Normal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–вынос/переустройство/</w:t>
            </w:r>
            <w:r>
              <w:rPr>
                <w:sz w:val="20"/>
              </w:rPr>
            </w:r>
          </w:p>
          <w:p>
            <w:pPr>
              <w:pStyle w:val="Normal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строительство</w:t>
            </w:r>
            <w:r>
              <w:rPr>
                <w:sz w:val="20"/>
              </w:rPr>
            </w:r>
          </w:p>
          <w:p>
            <w:pPr>
              <w:pStyle w:val="Normal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</w:tr>
      <w:tr>
        <w:trPr>
          <w:trHeight w:val="1683"/>
        </w:trP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c>
          <w:tcPr>
            <w:tcW w:w="142" w:type="pct"/>
            <w:shd w:val="clear" w:color="ffffff" w:fill="ffffff"/>
            <w:textDirection w:val="lrTb"/>
            <w:vAlign w:val="center"/>
          </w:tcPr>
          <w:p>
            <w:pPr>
              <w:pStyle w:val="Normal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2</w:t>
            </w:r>
            <w:r>
              <w:rPr>
                <w:sz w:val="20"/>
              </w:rPr>
            </w:r>
          </w:p>
        </w:tc>
        <w:tc>
          <w:tcPr>
            <w:tcW w:w="610" w:type="pct"/>
            <w:shd w:val="clear" w:color="ffffff" w:fill="ffffff"/>
            <w:textDirection w:val="lrTb"/>
            <w:vAlign w:val="center"/>
          </w:tcPr>
          <w:p>
            <w:pPr>
              <w:pStyle w:val="Normal"/>
              <w:jc w:val="center"/>
              <w:rPr>
                <w:sz w:val="18"/>
                <w:szCs w:val="18"/>
              </w:rPr>
            </w:pPr>
            <w:r>
              <w:rPr>
                <w:sz w:val="20"/>
              </w:rPr>
              <w:t xml:space="preserve">В границах территории жилой застройки, подлежащей комплексному развитию</w:t>
            </w:r>
            <w:r>
              <w:rPr>
                <w:sz w:val="18"/>
                <w:szCs w:val="18"/>
              </w:rPr>
            </w:r>
          </w:p>
        </w:tc>
        <w:tc>
          <w:tcPr>
            <w:tcW w:w="599" w:type="pct"/>
            <w:shd w:val="clear" w:color="ffffff" w:fill="ffffff"/>
            <w:textDirection w:val="lrTb"/>
            <w:vAlign w:val="center"/>
          </w:tcPr>
          <w:p>
            <w:pPr>
              <w:pStyle w:val="Normal"/>
              <w:ind w:left="-108" w:right="-108"/>
              <w:jc w:val="center"/>
              <w:rPr>
                <w:sz w:val="18"/>
                <w:szCs w:val="18"/>
              </w:rPr>
            </w:pPr>
            <w:r>
              <w:rPr>
                <w:sz w:val="20"/>
              </w:rPr>
              <w:t xml:space="preserve">Электросетевой комплекс (ЭСК) </w:t>
            </w:r>
            <w:r>
              <w:rPr>
                <w:sz w:val="18"/>
                <w:szCs w:val="18"/>
              </w:rPr>
            </w:r>
          </w:p>
          <w:p>
            <w:pPr>
              <w:pStyle w:val="Normal"/>
              <w:ind w:left="-108" w:right="-108"/>
              <w:jc w:val="center"/>
              <w:rPr>
                <w:sz w:val="18"/>
                <w:szCs w:val="18"/>
              </w:rPr>
            </w:pPr>
            <w:r>
              <w:rPr>
                <w:sz w:val="20"/>
              </w:rPr>
              <w:t xml:space="preserve">«Линии связи». </w:t>
            </w:r>
            <w:r>
              <w:rPr>
                <w:sz w:val="18"/>
                <w:szCs w:val="18"/>
              </w:rPr>
            </w:r>
          </w:p>
          <w:p>
            <w:pPr>
              <w:pStyle w:val="Normal"/>
              <w:ind w:left="-108" w:right="-108"/>
              <w:jc w:val="center"/>
              <w:rPr>
                <w:sz w:val="18"/>
                <w:szCs w:val="18"/>
              </w:rPr>
            </w:pPr>
            <w:r>
              <w:rPr>
                <w:sz w:val="20"/>
              </w:rPr>
              <w:t xml:space="preserve">Технологический комплекс</w:t>
            </w:r>
            <w:r>
              <w:rPr>
                <w:sz w:val="18"/>
                <w:szCs w:val="18"/>
              </w:rPr>
            </w:r>
          </w:p>
        </w:tc>
        <w:tc>
          <w:tcPr>
            <w:tcW w:w="657" w:type="pct"/>
            <w:shd w:val="clear" w:color="ffffff" w:fill="ffffff"/>
            <w:textDirection w:val="lrTb"/>
            <w:vAlign w:val="center"/>
          </w:tcPr>
          <w:p>
            <w:pPr>
              <w:pStyle w:val="Normal"/>
              <w:jc w:val="center"/>
              <w:rPr>
                <w:bCs/>
                <w:sz w:val="18"/>
                <w:szCs w:val="18"/>
                <w:shd w:val="clear" w:color="auto" w:fill="ffffff"/>
              </w:rPr>
            </w:pPr>
            <w:r>
              <w:rPr>
                <w:bCs/>
                <w:sz w:val="20"/>
                <w:shd w:val="clear" w:color="auto" w:fill="ffffff"/>
              </w:rPr>
              <w:t xml:space="preserve">ОКС:</w:t>
            </w:r>
            <w:r>
              <w:rPr>
                <w:bCs/>
                <w:sz w:val="18"/>
                <w:szCs w:val="18"/>
                <w:shd w:val="clear" w:color="auto" w:fill="ffffff"/>
              </w:rPr>
            </w:r>
          </w:p>
          <w:p>
            <w:pPr>
              <w:pStyle w:val="Normal"/>
              <w:jc w:val="center"/>
              <w:rPr>
                <w:bCs/>
                <w:sz w:val="18"/>
                <w:szCs w:val="18"/>
                <w:shd w:val="clear" w:color="auto" w:fill="ffffff"/>
              </w:rPr>
            </w:pPr>
            <w:r>
              <w:rPr>
                <w:bCs/>
                <w:sz w:val="20"/>
                <w:shd w:val="clear" w:color="auto" w:fill="ffffff"/>
              </w:rPr>
              <w:t xml:space="preserve">59:01:0000000:49398</w:t>
            </w:r>
            <w:r>
              <w:rPr>
                <w:bCs/>
                <w:sz w:val="18"/>
                <w:szCs w:val="18"/>
                <w:shd w:val="clear" w:color="auto" w:fill="ffffff"/>
              </w:rPr>
            </w:r>
          </w:p>
          <w:p>
            <w:pPr>
              <w:pStyle w:val="Normal"/>
              <w:jc w:val="center"/>
              <w:rPr>
                <w:bCs/>
                <w:sz w:val="18"/>
                <w:szCs w:val="18"/>
                <w:shd w:val="clear" w:color="auto" w:fill="ffffff"/>
              </w:rPr>
            </w:pPr>
            <w:r>
              <w:rPr>
                <w:bCs/>
                <w:sz w:val="20"/>
                <w:shd w:val="clear" w:color="auto" w:fill="ffffff"/>
              </w:rPr>
              <w:t xml:space="preserve">ЗУ:</w:t>
            </w:r>
            <w:r>
              <w:rPr>
                <w:bCs/>
                <w:sz w:val="18"/>
                <w:szCs w:val="18"/>
                <w:shd w:val="clear" w:color="auto" w:fill="ffffff"/>
              </w:rPr>
            </w:r>
          </w:p>
          <w:p>
            <w:pPr>
              <w:pStyle w:val="Normal"/>
              <w:jc w:val="center"/>
              <w:rPr>
                <w:bCs/>
                <w:sz w:val="18"/>
                <w:szCs w:val="18"/>
                <w:shd w:val="clear" w:color="auto" w:fill="ffffff"/>
              </w:rPr>
            </w:pPr>
            <w:r>
              <w:rPr>
                <w:bCs/>
                <w:sz w:val="20"/>
                <w:shd w:val="clear" w:color="auto" w:fill="ffffff"/>
              </w:rPr>
              <w:t xml:space="preserve">59:01:4311723:3</w:t>
            </w:r>
            <w:r>
              <w:rPr>
                <w:bCs/>
                <w:sz w:val="18"/>
                <w:szCs w:val="18"/>
                <w:shd w:val="clear" w:color="auto" w:fill="ffffff"/>
              </w:rPr>
            </w:r>
          </w:p>
        </w:tc>
        <w:tc>
          <w:tcPr>
            <w:tcW w:w="428" w:type="pct"/>
            <w:shd w:val="clear" w:color="ffffff" w:fill="ffffff"/>
            <w:textDirection w:val="lrTb"/>
            <w:vAlign w:val="center"/>
          </w:tcPr>
          <w:p>
            <w:pPr>
              <w:pStyle w:val="Normal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  <w:p>
            <w:pPr>
              <w:pStyle w:val="Normal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  <w:p>
            <w:pPr>
              <w:pStyle w:val="Normal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  <w:p>
            <w:pPr>
              <w:pStyle w:val="Normal"/>
              <w:jc w:val="center"/>
              <w:rPr>
                <w:sz w:val="18"/>
                <w:szCs w:val="18"/>
              </w:rPr>
            </w:pPr>
            <w:r>
              <w:rPr>
                <w:sz w:val="20"/>
              </w:rPr>
              <w:t xml:space="preserve">2607</w:t>
            </w:r>
            <w:r>
              <w:rPr>
                <w:sz w:val="18"/>
                <w:szCs w:val="18"/>
              </w:rPr>
            </w:r>
          </w:p>
        </w:tc>
        <w:tc>
          <w:tcPr>
            <w:tcW w:w="559" w:type="pct"/>
            <w:shd w:val="clear" w:color="ffffff" w:fill="ffffff"/>
            <w:textDirection w:val="lrTb"/>
            <w:vAlign w:val="center"/>
          </w:tcPr>
          <w:p>
            <w:pPr>
              <w:pStyle w:val="Normal"/>
              <w:jc w:val="center"/>
              <w:rPr>
                <w:sz w:val="18"/>
                <w:szCs w:val="18"/>
              </w:rPr>
            </w:pPr>
            <w:r>
              <w:rPr>
                <w:sz w:val="20"/>
              </w:rPr>
              <w:t xml:space="preserve">1 м</w:t>
            </w:r>
            <w:r>
              <w:rPr>
                <w:sz w:val="18"/>
                <w:szCs w:val="18"/>
              </w:rPr>
            </w:r>
          </w:p>
        </w:tc>
        <w:tc>
          <w:tcPr>
            <w:tcW w:w="633" w:type="pct"/>
            <w:shd w:val="clear" w:color="ffffff" w:fill="ffffff"/>
            <w:textDirection w:val="lrTb"/>
            <w:vAlign w:val="center"/>
          </w:tcPr>
          <w:p>
            <w:pPr>
              <w:pStyle w:val="Normal"/>
              <w:jc w:val="center"/>
              <w:rPr>
                <w:sz w:val="18"/>
                <w:szCs w:val="18"/>
              </w:rPr>
            </w:pPr>
            <w:r>
              <w:rPr>
                <w:sz w:val="20"/>
              </w:rPr>
              <w:t xml:space="preserve">Частная собственность</w:t>
            </w:r>
            <w:r>
              <w:rPr>
                <w:sz w:val="18"/>
                <w:szCs w:val="18"/>
              </w:rPr>
            </w:r>
          </w:p>
          <w:p>
            <w:pPr>
              <w:pStyle w:val="Normal"/>
              <w:jc w:val="center"/>
              <w:rPr>
                <w:sz w:val="18"/>
                <w:szCs w:val="18"/>
              </w:rPr>
            </w:pPr>
            <w:r>
              <w:rPr>
                <w:sz w:val="20"/>
              </w:rPr>
              <w:t xml:space="preserve">ОАО</w:t>
            </w:r>
            <w:r>
              <w:rPr>
                <w:sz w:val="20"/>
              </w:rPr>
              <w:t xml:space="preserve"> «Межрегиональная распределительная сетевая компания Урала»</w:t>
            </w:r>
            <w:r>
              <w:rPr>
                <w:sz w:val="18"/>
                <w:szCs w:val="18"/>
              </w:rPr>
            </w:r>
          </w:p>
        </w:tc>
        <w:tc>
          <w:tcPr>
            <w:tcW w:w="585" w:type="pct"/>
            <w:shd w:val="clear" w:color="ffffff" w:fill="ffffff"/>
            <w:textDirection w:val="lrTb"/>
            <w:vAlign w:val="center"/>
          </w:tcPr>
          <w:p>
            <w:pPr>
              <w:pStyle w:val="Normal"/>
              <w:jc w:val="center"/>
              <w:rPr>
                <w:sz w:val="18"/>
                <w:szCs w:val="18"/>
              </w:rPr>
            </w:pPr>
            <w:r>
              <w:rPr>
                <w:sz w:val="20"/>
              </w:rPr>
              <w:t xml:space="preserve"> - </w:t>
            </w:r>
            <w:r>
              <w:rPr>
                <w:sz w:val="18"/>
                <w:szCs w:val="18"/>
              </w:rPr>
            </w:r>
          </w:p>
        </w:tc>
        <w:tc>
          <w:tcPr>
            <w:tcW w:w="787" w:type="pct"/>
            <w:vMerge w:val="continue"/>
            <w:shd w:val="clear" w:color="ffffff" w:fill="ffffff"/>
            <w:textDirection w:val="lrTb"/>
            <w:vAlign w:val="center"/>
          </w:tcPr>
          <w:p>
            <w:pPr>
              <w:pStyle w:val="Normal"/>
            </w:pPr>
          </w:p>
        </w:tc>
      </w:tr>
      <w:tr>
        <w:trPr>
          <w:trHeight w:val="935"/>
        </w:trP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c>
          <w:tcPr>
            <w:tcW w:w="142" w:type="pct"/>
            <w:shd w:val="clear" w:color="ffffff" w:fill="ffffff"/>
            <w:textDirection w:val="lrTb"/>
            <w:vAlign w:val="center"/>
          </w:tcPr>
          <w:p>
            <w:pPr>
              <w:pStyle w:val="Normal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3</w:t>
            </w:r>
            <w:r>
              <w:rPr>
                <w:sz w:val="20"/>
              </w:rPr>
            </w:r>
          </w:p>
        </w:tc>
        <w:tc>
          <w:tcPr>
            <w:tcW w:w="610" w:type="pct"/>
            <w:shd w:val="clear" w:color="ffffff" w:fill="ffffff"/>
            <w:textDirection w:val="lrTb"/>
            <w:vAlign w:val="center"/>
          </w:tcPr>
          <w:p>
            <w:pPr>
              <w:pStyle w:val="Normal"/>
              <w:jc w:val="center"/>
              <w:rPr>
                <w:sz w:val="18"/>
                <w:szCs w:val="18"/>
              </w:rPr>
            </w:pPr>
            <w:r>
              <w:rPr>
                <w:sz w:val="20"/>
              </w:rPr>
              <w:t xml:space="preserve">г. Пермь, </w:t>
            </w:r>
            <w:r>
              <w:rPr>
                <w:sz w:val="18"/>
                <w:szCs w:val="18"/>
              </w:rPr>
            </w:r>
          </w:p>
          <w:p>
            <w:pPr>
              <w:pStyle w:val="Normal"/>
              <w:jc w:val="center"/>
              <w:rPr>
                <w:sz w:val="18"/>
                <w:szCs w:val="18"/>
              </w:rPr>
            </w:pPr>
            <w:r>
              <w:rPr>
                <w:sz w:val="20"/>
              </w:rPr>
              <w:t xml:space="preserve">ул. Инженерная</w:t>
            </w:r>
            <w:r>
              <w:rPr>
                <w:sz w:val="18"/>
                <w:szCs w:val="18"/>
              </w:rPr>
            </w:r>
          </w:p>
        </w:tc>
        <w:tc>
          <w:tcPr>
            <w:tcW w:w="599" w:type="pct"/>
            <w:shd w:val="clear" w:color="ffffff" w:fill="ffffff"/>
            <w:textDirection w:val="lrTb"/>
            <w:vAlign w:val="center"/>
          </w:tcPr>
          <w:p>
            <w:pPr>
              <w:pStyle w:val="Normal"/>
              <w:ind w:left="-108" w:right="-108"/>
              <w:jc w:val="center"/>
              <w:rPr>
                <w:sz w:val="18"/>
                <w:szCs w:val="18"/>
              </w:rPr>
            </w:pPr>
            <w:r>
              <w:rPr>
                <w:sz w:val="20"/>
              </w:rPr>
              <w:t xml:space="preserve">Сеть водоотведения от существующей сети водоотведения Д-150мм в районе ж/д по ул. Ким, 81 до первых</w:t>
            </w:r>
            <w:r>
              <w:rPr>
                <w:sz w:val="18"/>
                <w:szCs w:val="18"/>
              </w:rPr>
            </w:r>
          </w:p>
          <w:p>
            <w:pPr>
              <w:pStyle w:val="Normal"/>
              <w:ind w:left="-108" w:right="-108"/>
              <w:jc w:val="center"/>
              <w:rPr>
                <w:sz w:val="18"/>
                <w:szCs w:val="18"/>
              </w:rPr>
            </w:pPr>
            <w:r>
              <w:rPr>
                <w:sz w:val="20"/>
              </w:rPr>
              <w:t xml:space="preserve">колодцев на выпусках канализации жилого дома по ул. Инженерная, 36</w:t>
            </w:r>
            <w:r>
              <w:rPr>
                <w:sz w:val="18"/>
                <w:szCs w:val="18"/>
              </w:rPr>
            </w:r>
          </w:p>
        </w:tc>
        <w:tc>
          <w:tcPr>
            <w:tcW w:w="657" w:type="pct"/>
            <w:shd w:val="clear" w:color="ffffff" w:fill="ffffff"/>
            <w:textDirection w:val="lrTb"/>
            <w:vAlign w:val="center"/>
          </w:tcPr>
          <w:p>
            <w:pPr>
              <w:pStyle w:val="Normal"/>
              <w:jc w:val="center"/>
              <w:rPr>
                <w:bCs/>
                <w:sz w:val="18"/>
                <w:szCs w:val="18"/>
                <w:shd w:val="clear" w:color="auto" w:fill="ffffff"/>
              </w:rPr>
            </w:pPr>
            <w:r>
              <w:rPr>
                <w:bCs/>
                <w:sz w:val="20"/>
                <w:shd w:val="clear" w:color="auto" w:fill="ffffff"/>
              </w:rPr>
              <w:t xml:space="preserve">ОКС:</w:t>
            </w:r>
            <w:r>
              <w:rPr>
                <w:bCs/>
                <w:sz w:val="18"/>
                <w:szCs w:val="18"/>
                <w:shd w:val="clear" w:color="auto" w:fill="ffffff"/>
              </w:rPr>
            </w:r>
          </w:p>
          <w:p>
            <w:pPr>
              <w:pStyle w:val="Normal"/>
              <w:jc w:val="center"/>
              <w:rPr>
                <w:bCs/>
                <w:sz w:val="18"/>
                <w:szCs w:val="18"/>
                <w:shd w:val="clear" w:color="auto" w:fill="ffffff"/>
              </w:rPr>
            </w:pPr>
            <w:r>
              <w:rPr>
                <w:bCs/>
                <w:sz w:val="20"/>
                <w:shd w:val="clear" w:color="auto" w:fill="ffffff"/>
              </w:rPr>
              <w:t xml:space="preserve">59:01:4311723:418</w:t>
            </w:r>
            <w:r>
              <w:rPr>
                <w:bCs/>
                <w:sz w:val="18"/>
                <w:szCs w:val="18"/>
                <w:shd w:val="clear" w:color="auto" w:fill="ffffff"/>
              </w:rPr>
            </w:r>
          </w:p>
          <w:p>
            <w:pPr>
              <w:pStyle w:val="Normal"/>
              <w:jc w:val="center"/>
              <w:rPr>
                <w:bCs/>
                <w:sz w:val="18"/>
                <w:szCs w:val="18"/>
                <w:shd w:val="clear" w:color="auto" w:fill="ffffff"/>
              </w:rPr>
            </w:pPr>
            <w:r>
              <w:rPr>
                <w:bCs/>
                <w:sz w:val="20"/>
                <w:shd w:val="clear" w:color="auto" w:fill="ffffff"/>
              </w:rPr>
              <w:t xml:space="preserve">ЗУ:</w:t>
            </w:r>
            <w:r>
              <w:rPr>
                <w:bCs/>
                <w:sz w:val="18"/>
                <w:szCs w:val="18"/>
                <w:shd w:val="clear" w:color="auto" w:fill="ffffff"/>
              </w:rPr>
            </w:r>
          </w:p>
          <w:p>
            <w:pPr>
              <w:pStyle w:val="Normal"/>
              <w:jc w:val="center"/>
              <w:rPr>
                <w:bCs/>
                <w:sz w:val="18"/>
                <w:szCs w:val="18"/>
                <w:shd w:val="clear" w:color="auto" w:fill="ffffff"/>
              </w:rPr>
            </w:pPr>
            <w:r>
              <w:rPr>
                <w:bCs/>
                <w:sz w:val="20"/>
                <w:shd w:val="clear" w:color="auto" w:fill="ffffff"/>
              </w:rPr>
              <w:t xml:space="preserve">59:01:4311723:3</w:t>
            </w:r>
            <w:r>
              <w:rPr>
                <w:bCs/>
                <w:sz w:val="18"/>
                <w:szCs w:val="18"/>
                <w:shd w:val="clear" w:color="auto" w:fill="ffffff"/>
              </w:rPr>
            </w:r>
          </w:p>
        </w:tc>
        <w:tc>
          <w:tcPr>
            <w:tcW w:w="428" w:type="pct"/>
            <w:shd w:val="clear" w:color="ffffff" w:fill="ffffff"/>
            <w:textDirection w:val="lrTb"/>
            <w:vAlign w:val="center"/>
          </w:tcPr>
          <w:p>
            <w:pPr>
              <w:pStyle w:val="Normal"/>
              <w:jc w:val="center"/>
              <w:rPr>
                <w:sz w:val="18"/>
                <w:szCs w:val="18"/>
              </w:rPr>
            </w:pPr>
            <w:r>
              <w:rPr>
                <w:sz w:val="20"/>
              </w:rPr>
              <w:t xml:space="preserve">2607</w:t>
            </w:r>
            <w:r>
              <w:rPr>
                <w:sz w:val="18"/>
                <w:szCs w:val="18"/>
              </w:rPr>
            </w:r>
          </w:p>
        </w:tc>
        <w:tc>
          <w:tcPr>
            <w:tcW w:w="559" w:type="pct"/>
            <w:shd w:val="clear" w:color="ffffff" w:fill="ffffff"/>
            <w:textDirection w:val="lrTb"/>
            <w:vAlign w:val="center"/>
          </w:tcPr>
          <w:p>
            <w:pPr>
              <w:pStyle w:val="Normal"/>
              <w:jc w:val="center"/>
              <w:rPr>
                <w:sz w:val="18"/>
                <w:szCs w:val="18"/>
              </w:rPr>
            </w:pPr>
            <w:r>
              <w:rPr>
                <w:sz w:val="20"/>
              </w:rPr>
              <w:t xml:space="preserve">35 м</w:t>
            </w:r>
            <w:r>
              <w:rPr>
                <w:sz w:val="18"/>
                <w:szCs w:val="18"/>
              </w:rPr>
            </w:r>
          </w:p>
        </w:tc>
        <w:tc>
          <w:tcPr>
            <w:tcW w:w="633" w:type="pct"/>
            <w:shd w:val="clear" w:color="ffffff" w:fill="ffffff"/>
            <w:textDirection w:val="lrTb"/>
            <w:vAlign w:val="center"/>
          </w:tcPr>
          <w:p>
            <w:pPr>
              <w:pStyle w:val="Normal"/>
              <w:jc w:val="center"/>
              <w:rPr>
                <w:sz w:val="18"/>
                <w:szCs w:val="18"/>
              </w:rPr>
            </w:pPr>
            <w:r>
              <w:rPr>
                <w:sz w:val="20"/>
              </w:rPr>
              <w:t xml:space="preserve">Частная собственность</w:t>
            </w:r>
            <w:r>
              <w:rPr>
                <w:sz w:val="18"/>
                <w:szCs w:val="18"/>
              </w:rPr>
            </w:r>
          </w:p>
          <w:p>
            <w:pPr>
              <w:pStyle w:val="Normal"/>
              <w:jc w:val="center"/>
              <w:rPr>
                <w:sz w:val="18"/>
                <w:szCs w:val="18"/>
              </w:rPr>
            </w:pPr>
            <w:r>
              <w:rPr>
                <w:sz w:val="20"/>
              </w:rPr>
              <w:t xml:space="preserve">ООО «Новогор-</w:t>
            </w:r>
            <w:r>
              <w:rPr>
                <w:sz w:val="20"/>
              </w:rPr>
              <w:t xml:space="preserve"> Прикамья»</w:t>
            </w:r>
            <w:r>
              <w:rPr>
                <w:sz w:val="18"/>
                <w:szCs w:val="18"/>
              </w:rPr>
            </w:r>
          </w:p>
        </w:tc>
        <w:tc>
          <w:tcPr>
            <w:tcW w:w="585" w:type="pct"/>
            <w:shd w:val="clear" w:color="ffffff" w:fill="ffffff"/>
            <w:textDirection w:val="lrTb"/>
            <w:vAlign w:val="center"/>
          </w:tcPr>
          <w:p>
            <w:pPr>
              <w:pStyle w:val="Normal"/>
              <w:jc w:val="center"/>
              <w:rPr>
                <w:sz w:val="18"/>
                <w:szCs w:val="18"/>
              </w:rPr>
            </w:pPr>
            <w:r>
              <w:rPr>
                <w:sz w:val="20"/>
              </w:rPr>
              <w:t xml:space="preserve"> - </w:t>
            </w:r>
            <w:r>
              <w:rPr>
                <w:sz w:val="18"/>
                <w:szCs w:val="18"/>
              </w:rPr>
            </w:r>
          </w:p>
        </w:tc>
        <w:tc>
          <w:tcPr>
            <w:tcW w:w="787" w:type="pct"/>
            <w:vMerge w:val="continue"/>
            <w:shd w:val="clear" w:color="ffffff" w:fill="ffffff"/>
            <w:textDirection w:val="lrTb"/>
            <w:vAlign w:val="center"/>
          </w:tcPr>
          <w:p>
            <w:pPr>
              <w:pStyle w:val="Normal"/>
            </w:pPr>
          </w:p>
        </w:tc>
      </w:tr>
      <w:tr>
        <w:trPr/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c>
          <w:tcPr>
            <w:tcW w:w="142" w:type="pct"/>
            <w:shd w:val="clear" w:color="ffffff" w:fill="ffffff"/>
            <w:textDirection w:val="lrTb"/>
            <w:vAlign w:val="center"/>
          </w:tcPr>
          <w:p>
            <w:pPr>
              <w:pStyle w:val="Normal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4</w:t>
            </w:r>
            <w:r>
              <w:rPr>
                <w:sz w:val="20"/>
              </w:rPr>
            </w:r>
          </w:p>
        </w:tc>
        <w:tc>
          <w:tcPr>
            <w:tcW w:w="610" w:type="pct"/>
            <w:shd w:val="clear" w:color="ffffff" w:fill="ffffff"/>
            <w:textDirection w:val="lrTb"/>
            <w:vAlign w:val="center"/>
          </w:tcPr>
          <w:p>
            <w:pPr>
              <w:pStyle w:val="Normal"/>
              <w:jc w:val="center"/>
              <w:rPr>
                <w:sz w:val="18"/>
                <w:szCs w:val="18"/>
              </w:rPr>
            </w:pPr>
            <w:r>
              <w:rPr>
                <w:sz w:val="20"/>
              </w:rPr>
              <w:t xml:space="preserve">В границах территории жилой застройки, подлежащей комплексному развитию</w:t>
            </w:r>
            <w:r>
              <w:rPr>
                <w:sz w:val="18"/>
                <w:szCs w:val="18"/>
              </w:rPr>
            </w:r>
          </w:p>
        </w:tc>
        <w:tc>
          <w:tcPr>
            <w:tcW w:w="599" w:type="pct"/>
            <w:shd w:val="clear" w:color="ffffff" w:fill="ffffff"/>
            <w:textDirection w:val="lrTb"/>
            <w:vAlign w:val="center"/>
          </w:tcPr>
          <w:p>
            <w:pPr>
              <w:pStyle w:val="Normal"/>
              <w:ind w:left="-108" w:right="-108"/>
              <w:jc w:val="center"/>
              <w:rPr>
                <w:sz w:val="18"/>
                <w:szCs w:val="18"/>
              </w:rPr>
            </w:pPr>
            <w:r>
              <w:rPr>
                <w:sz w:val="20"/>
              </w:rPr>
              <w:t xml:space="preserve">Технологический комплекс «Канализация левобережной части Мотовилихинского района»</w:t>
            </w:r>
            <w:r>
              <w:rPr>
                <w:sz w:val="18"/>
                <w:szCs w:val="18"/>
              </w:rPr>
            </w:r>
          </w:p>
        </w:tc>
        <w:tc>
          <w:tcPr>
            <w:tcW w:w="657" w:type="pct"/>
            <w:shd w:val="clear" w:color="ffffff" w:fill="ffffff"/>
            <w:textDirection w:val="lrTb"/>
            <w:vAlign w:val="center"/>
          </w:tcPr>
          <w:p>
            <w:pPr>
              <w:pStyle w:val="Normal"/>
              <w:jc w:val="center"/>
              <w:rPr>
                <w:bCs/>
                <w:sz w:val="18"/>
                <w:szCs w:val="18"/>
                <w:shd w:val="clear" w:color="auto" w:fill="ffffff"/>
              </w:rPr>
            </w:pPr>
            <w:r>
              <w:rPr>
                <w:bCs/>
                <w:sz w:val="20"/>
                <w:shd w:val="clear" w:color="auto" w:fill="ffffff"/>
              </w:rPr>
              <w:t xml:space="preserve">ОКС:</w:t>
            </w:r>
            <w:r>
              <w:rPr>
                <w:bCs/>
                <w:sz w:val="18"/>
                <w:szCs w:val="18"/>
                <w:shd w:val="clear" w:color="auto" w:fill="ffffff"/>
              </w:rPr>
            </w:r>
          </w:p>
          <w:p>
            <w:pPr>
              <w:pStyle w:val="Normal"/>
              <w:jc w:val="center"/>
              <w:rPr>
                <w:bCs/>
                <w:sz w:val="18"/>
                <w:szCs w:val="18"/>
                <w:shd w:val="clear" w:color="auto" w:fill="ffffff"/>
              </w:rPr>
            </w:pPr>
            <w:r>
              <w:rPr>
                <w:bCs/>
                <w:sz w:val="20"/>
                <w:shd w:val="clear" w:color="auto" w:fill="ffffff"/>
              </w:rPr>
              <w:t xml:space="preserve">59:01:0000000:91364</w:t>
            </w:r>
            <w:r>
              <w:rPr>
                <w:bCs/>
                <w:sz w:val="18"/>
                <w:szCs w:val="18"/>
                <w:shd w:val="clear" w:color="auto" w:fill="ffffff"/>
              </w:rPr>
            </w:r>
          </w:p>
          <w:p>
            <w:pPr>
              <w:pStyle w:val="Normal"/>
              <w:jc w:val="center"/>
              <w:rPr>
                <w:bCs/>
                <w:sz w:val="18"/>
                <w:szCs w:val="18"/>
                <w:shd w:val="clear" w:color="auto" w:fill="ffffff"/>
              </w:rPr>
            </w:pPr>
            <w:r>
              <w:rPr>
                <w:bCs/>
                <w:sz w:val="20"/>
                <w:shd w:val="clear" w:color="auto" w:fill="ffffff"/>
              </w:rPr>
              <w:t xml:space="preserve">ЗУ:</w:t>
            </w:r>
            <w:r>
              <w:rPr>
                <w:bCs/>
                <w:sz w:val="18"/>
                <w:szCs w:val="18"/>
                <w:shd w:val="clear" w:color="auto" w:fill="ffffff"/>
              </w:rPr>
            </w:r>
          </w:p>
          <w:p>
            <w:pPr>
              <w:pStyle w:val="Normal"/>
              <w:jc w:val="center"/>
              <w:rPr>
                <w:bCs/>
                <w:sz w:val="18"/>
                <w:szCs w:val="18"/>
                <w:shd w:val="clear" w:color="auto" w:fill="ffffff"/>
              </w:rPr>
            </w:pPr>
            <w:r>
              <w:rPr>
                <w:bCs/>
                <w:sz w:val="20"/>
                <w:shd w:val="clear" w:color="auto" w:fill="ffffff"/>
              </w:rPr>
              <w:t xml:space="preserve">59:01:4311723:3</w:t>
            </w:r>
            <w:r>
              <w:rPr>
                <w:bCs/>
                <w:sz w:val="18"/>
                <w:szCs w:val="18"/>
                <w:shd w:val="clear" w:color="auto" w:fill="ffffff"/>
              </w:rPr>
            </w:r>
          </w:p>
        </w:tc>
        <w:tc>
          <w:tcPr>
            <w:tcW w:w="428" w:type="pct"/>
            <w:shd w:val="clear" w:color="ffffff" w:fill="ffffff"/>
            <w:textDirection w:val="lrTb"/>
            <w:vAlign w:val="center"/>
          </w:tcPr>
          <w:p>
            <w:pPr>
              <w:pStyle w:val="Normal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  <w:p>
            <w:pPr>
              <w:pStyle w:val="Normal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  <w:p>
            <w:pPr>
              <w:pStyle w:val="Normal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  <w:p>
            <w:pPr>
              <w:pStyle w:val="Normal"/>
              <w:jc w:val="center"/>
              <w:rPr>
                <w:sz w:val="18"/>
                <w:szCs w:val="18"/>
              </w:rPr>
            </w:pPr>
            <w:r>
              <w:rPr>
                <w:sz w:val="20"/>
              </w:rPr>
              <w:t xml:space="preserve">2607</w:t>
            </w:r>
            <w:r>
              <w:rPr>
                <w:sz w:val="18"/>
                <w:szCs w:val="18"/>
              </w:rPr>
            </w:r>
          </w:p>
        </w:tc>
        <w:tc>
          <w:tcPr>
            <w:tcW w:w="559" w:type="pct"/>
            <w:shd w:val="clear" w:color="ffffff" w:fill="ffffff"/>
            <w:textDirection w:val="lrTb"/>
            <w:vAlign w:val="center"/>
          </w:tcPr>
          <w:p>
            <w:pPr>
              <w:pStyle w:val="Normal"/>
              <w:jc w:val="center"/>
              <w:rPr>
                <w:sz w:val="18"/>
                <w:szCs w:val="18"/>
              </w:rPr>
            </w:pPr>
            <w:r>
              <w:rPr>
                <w:sz w:val="20"/>
              </w:rPr>
              <w:t xml:space="preserve">124163 м</w:t>
            </w:r>
            <w:r>
              <w:rPr>
                <w:sz w:val="18"/>
                <w:szCs w:val="18"/>
              </w:rPr>
            </w:r>
          </w:p>
        </w:tc>
        <w:tc>
          <w:tcPr>
            <w:tcW w:w="633" w:type="pct"/>
            <w:shd w:val="clear" w:color="ffffff" w:fill="ffffff"/>
            <w:textDirection w:val="lrTb"/>
            <w:vAlign w:val="center"/>
          </w:tcPr>
          <w:p>
            <w:pPr>
              <w:pStyle w:val="Normal"/>
              <w:jc w:val="center"/>
              <w:rPr>
                <w:sz w:val="18"/>
                <w:szCs w:val="18"/>
              </w:rPr>
            </w:pPr>
            <w:r>
              <w:rPr>
                <w:sz w:val="20"/>
              </w:rPr>
              <w:t xml:space="preserve">Муниципальная собственность,</w:t>
            </w:r>
            <w:r>
              <w:rPr>
                <w:sz w:val="18"/>
                <w:szCs w:val="18"/>
              </w:rPr>
            </w:r>
          </w:p>
          <w:p>
            <w:pPr>
              <w:pStyle w:val="Normal"/>
              <w:jc w:val="center"/>
              <w:rPr>
                <w:sz w:val="18"/>
                <w:szCs w:val="18"/>
              </w:rPr>
            </w:pPr>
            <w:r>
              <w:rPr>
                <w:sz w:val="20"/>
              </w:rPr>
              <w:t xml:space="preserve">Муниципальное образование </w:t>
            </w:r>
            <w:r>
              <w:rPr>
                <w:sz w:val="20"/>
              </w:rPr>
              <w:br w:type="textWrapping" w:clear="all"/>
            </w:r>
            <w:r>
              <w:rPr>
                <w:sz w:val="20"/>
              </w:rPr>
              <w:t xml:space="preserve">г. Пермь</w:t>
            </w:r>
            <w:r>
              <w:rPr>
                <w:sz w:val="18"/>
                <w:szCs w:val="18"/>
              </w:rPr>
            </w:r>
          </w:p>
        </w:tc>
        <w:tc>
          <w:tcPr>
            <w:tcW w:w="585" w:type="pct"/>
            <w:shd w:val="clear" w:color="ffffff" w:fill="ffffff"/>
            <w:textDirection w:val="lrTb"/>
            <w:vAlign w:val="center"/>
          </w:tcPr>
          <w:p>
            <w:pPr>
              <w:pStyle w:val="Normal"/>
              <w:jc w:val="center"/>
              <w:rPr>
                <w:sz w:val="18"/>
                <w:szCs w:val="18"/>
              </w:rPr>
            </w:pPr>
            <w:r>
              <w:rPr>
                <w:sz w:val="20"/>
              </w:rPr>
              <w:t xml:space="preserve">Хозяйственное ведение</w:t>
            </w:r>
            <w:r>
              <w:rPr>
                <w:sz w:val="18"/>
                <w:szCs w:val="18"/>
              </w:rPr>
            </w:r>
          </w:p>
          <w:p>
            <w:pPr>
              <w:pStyle w:val="Normal"/>
              <w:jc w:val="center"/>
              <w:rPr>
                <w:sz w:val="18"/>
                <w:szCs w:val="18"/>
              </w:rPr>
            </w:pPr>
            <w:r>
              <w:rPr>
                <w:sz w:val="20"/>
              </w:rPr>
              <w:t xml:space="preserve">Муниципальное предприятие «Пермводоканал»</w:t>
            </w:r>
            <w:r>
              <w:rPr>
                <w:sz w:val="18"/>
                <w:szCs w:val="18"/>
              </w:rPr>
            </w:r>
          </w:p>
          <w:p>
            <w:pPr>
              <w:pStyle w:val="Normal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концессия</w:t>
            </w:r>
          </w:p>
          <w:p>
            <w:pPr>
              <w:pStyle w:val="Normal"/>
              <w:jc w:val="center"/>
              <w:rPr>
                <w:sz w:val="18"/>
                <w:szCs w:val="18"/>
              </w:rPr>
            </w:pPr>
            <w:r>
              <w:rPr>
                <w:sz w:val="20"/>
              </w:rPr>
              <w:t xml:space="preserve">ООО «Новогор-Прикамья</w:t>
            </w:r>
            <w:r>
              <w:rPr>
                <w:sz w:val="20"/>
              </w:rPr>
              <w:t xml:space="preserve">»</w:t>
            </w:r>
            <w:r>
              <w:rPr>
                <w:sz w:val="18"/>
                <w:szCs w:val="18"/>
              </w:rPr>
            </w:r>
          </w:p>
        </w:tc>
        <w:tc>
          <w:tcPr>
            <w:tcW w:w="787" w:type="pct"/>
            <w:vMerge w:val="restart"/>
            <w:shd w:val="clear" w:color="ffffff" w:fill="ffffff"/>
            <w:textDirection w:val="lrTb"/>
            <w:vAlign w:val="center"/>
          </w:tcPr>
          <w:p>
            <w:pPr>
              <w:pStyle w:val="Normal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Межквартальные –</w:t>
            </w:r>
            <w:r>
              <w:rPr>
                <w:sz w:val="20"/>
              </w:rPr>
            </w:r>
          </w:p>
          <w:p>
            <w:pPr>
              <w:pStyle w:val="Normal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строительство/</w:t>
            </w:r>
            <w:r>
              <w:rPr>
                <w:sz w:val="20"/>
              </w:rPr>
            </w:r>
          </w:p>
          <w:p>
            <w:pPr>
              <w:pStyle w:val="Normal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реконструкция</w:t>
            </w:r>
            <w:r>
              <w:rPr>
                <w:sz w:val="20"/>
              </w:rPr>
            </w:r>
          </w:p>
          <w:p>
            <w:pPr>
              <w:pStyle w:val="Normal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в соответствии</w:t>
            </w:r>
            <w:r>
              <w:rPr>
                <w:sz w:val="20"/>
              </w:rPr>
            </w:r>
          </w:p>
          <w:p>
            <w:pPr>
              <w:pStyle w:val="Normal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с проектной</w:t>
            </w:r>
            <w:r>
              <w:rPr>
                <w:sz w:val="20"/>
              </w:rPr>
            </w:r>
          </w:p>
          <w:p>
            <w:pPr>
              <w:pStyle w:val="Normal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документацией</w:t>
            </w:r>
            <w:r>
              <w:rPr>
                <w:sz w:val="20"/>
              </w:rPr>
            </w:r>
          </w:p>
          <w:p>
            <w:pPr>
              <w:pStyle w:val="Normal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ресурсоснабжающих организаций,</w:t>
            </w:r>
            <w:r>
              <w:rPr>
                <w:sz w:val="20"/>
              </w:rPr>
            </w:r>
          </w:p>
          <w:p>
            <w:pPr>
              <w:pStyle w:val="Normal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внутриквартальные</w:t>
            </w:r>
            <w:r>
              <w:rPr>
                <w:sz w:val="20"/>
              </w:rPr>
            </w:r>
          </w:p>
          <w:p>
            <w:pPr>
              <w:pStyle w:val="Normal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–вынос/переустройство/</w:t>
            </w:r>
            <w:r>
              <w:rPr>
                <w:sz w:val="20"/>
              </w:rPr>
            </w:r>
          </w:p>
          <w:p>
            <w:pPr>
              <w:pStyle w:val="Normal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строительство</w:t>
            </w:r>
            <w:r>
              <w:rPr>
                <w:sz w:val="20"/>
              </w:rPr>
            </w:r>
          </w:p>
          <w:p>
            <w:pPr>
              <w:pStyle w:val="Normal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</w:tr>
      <w:tr>
        <w:trPr/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c>
          <w:tcPr>
            <w:tcW w:w="142" w:type="pct"/>
            <w:shd w:val="clear" w:color="ffffff" w:fill="ffffff"/>
            <w:textDirection w:val="lrTb"/>
            <w:vAlign w:val="center"/>
          </w:tcPr>
          <w:p>
            <w:pPr>
              <w:pStyle w:val="Normal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5</w:t>
            </w:r>
            <w:r>
              <w:rPr>
                <w:sz w:val="20"/>
              </w:rPr>
            </w:r>
          </w:p>
        </w:tc>
        <w:tc>
          <w:tcPr>
            <w:tcW w:w="610" w:type="pct"/>
            <w:shd w:val="clear" w:color="ffffff" w:fill="ffffff"/>
            <w:textDirection w:val="lrTb"/>
            <w:vAlign w:val="center"/>
          </w:tcPr>
          <w:p>
            <w:pPr>
              <w:pStyle w:val="Normal"/>
              <w:jc w:val="center"/>
              <w:rPr>
                <w:sz w:val="18"/>
                <w:szCs w:val="18"/>
              </w:rPr>
            </w:pPr>
            <w:r>
              <w:rPr>
                <w:sz w:val="20"/>
              </w:rPr>
              <w:t xml:space="preserve">В границах территории жилой застройки, подлежащей комплексному развитию</w:t>
            </w:r>
            <w:r>
              <w:rPr>
                <w:sz w:val="18"/>
                <w:szCs w:val="18"/>
              </w:rPr>
            </w:r>
          </w:p>
        </w:tc>
        <w:tc>
          <w:tcPr>
            <w:tcW w:w="599" w:type="pct"/>
            <w:shd w:val="clear" w:color="ffffff" w:fill="ffffff"/>
            <w:textDirection w:val="lrTb"/>
            <w:vAlign w:val="center"/>
          </w:tcPr>
          <w:p>
            <w:pPr>
              <w:pStyle w:val="Normal"/>
              <w:ind w:left="-108" w:right="-108"/>
              <w:jc w:val="center"/>
              <w:rPr>
                <w:sz w:val="18"/>
                <w:szCs w:val="18"/>
              </w:rPr>
            </w:pPr>
            <w:r>
              <w:rPr>
                <w:sz w:val="20"/>
              </w:rPr>
              <w:t xml:space="preserve">Кабельный канал ПС Пермь - РП-19</w:t>
            </w:r>
            <w:r>
              <w:rPr>
                <w:sz w:val="18"/>
                <w:szCs w:val="18"/>
              </w:rPr>
            </w:r>
          </w:p>
        </w:tc>
        <w:tc>
          <w:tcPr>
            <w:tcW w:w="657" w:type="pct"/>
            <w:shd w:val="clear" w:color="ffffff" w:fill="ffffff"/>
            <w:textDirection w:val="lrTb"/>
            <w:vAlign w:val="center"/>
          </w:tcPr>
          <w:p>
            <w:pPr>
              <w:pStyle w:val="Normal"/>
              <w:jc w:val="center"/>
              <w:rPr>
                <w:bCs/>
                <w:sz w:val="18"/>
                <w:szCs w:val="18"/>
                <w:shd w:val="clear" w:color="auto" w:fill="ffffff"/>
              </w:rPr>
            </w:pPr>
            <w:r>
              <w:rPr>
                <w:bCs/>
                <w:sz w:val="20"/>
                <w:shd w:val="clear" w:color="auto" w:fill="ffffff"/>
              </w:rPr>
              <w:t xml:space="preserve">ОКС:</w:t>
            </w:r>
            <w:r>
              <w:rPr>
                <w:bCs/>
                <w:sz w:val="18"/>
                <w:szCs w:val="18"/>
                <w:shd w:val="clear" w:color="auto" w:fill="ffffff"/>
              </w:rPr>
            </w:r>
          </w:p>
          <w:p>
            <w:pPr>
              <w:pStyle w:val="Normal"/>
              <w:jc w:val="center"/>
              <w:rPr>
                <w:bCs/>
                <w:sz w:val="18"/>
                <w:szCs w:val="18"/>
                <w:shd w:val="clear" w:color="auto" w:fill="ffffff"/>
              </w:rPr>
            </w:pPr>
            <w:r>
              <w:rPr>
                <w:bCs/>
                <w:sz w:val="20"/>
                <w:shd w:val="clear" w:color="auto" w:fill="ffffff"/>
              </w:rPr>
              <w:t xml:space="preserve">59:01:0000000:92482</w:t>
            </w:r>
            <w:r>
              <w:rPr>
                <w:bCs/>
                <w:sz w:val="18"/>
                <w:szCs w:val="18"/>
                <w:shd w:val="clear" w:color="auto" w:fill="ffffff"/>
              </w:rPr>
            </w:r>
          </w:p>
          <w:p>
            <w:pPr>
              <w:pStyle w:val="Normal"/>
              <w:jc w:val="center"/>
              <w:rPr>
                <w:bCs/>
                <w:sz w:val="18"/>
                <w:szCs w:val="18"/>
                <w:shd w:val="clear" w:color="auto" w:fill="ffffff"/>
              </w:rPr>
            </w:pPr>
            <w:r>
              <w:rPr>
                <w:bCs/>
                <w:sz w:val="20"/>
                <w:shd w:val="clear" w:color="auto" w:fill="ffffff"/>
              </w:rPr>
              <w:t xml:space="preserve">ЗУ:</w:t>
            </w:r>
            <w:r>
              <w:rPr>
                <w:bCs/>
                <w:sz w:val="18"/>
                <w:szCs w:val="18"/>
                <w:shd w:val="clear" w:color="auto" w:fill="ffffff"/>
              </w:rPr>
            </w:r>
          </w:p>
          <w:p>
            <w:pPr>
              <w:pStyle w:val="Normal"/>
              <w:jc w:val="center"/>
              <w:rPr>
                <w:bCs/>
                <w:sz w:val="18"/>
                <w:szCs w:val="18"/>
                <w:shd w:val="clear" w:color="auto" w:fill="ffffff"/>
              </w:rPr>
            </w:pPr>
            <w:r>
              <w:rPr>
                <w:bCs/>
                <w:sz w:val="20"/>
                <w:shd w:val="clear" w:color="auto" w:fill="ffffff"/>
              </w:rPr>
              <w:t xml:space="preserve">59:01:4311723:3</w:t>
            </w:r>
            <w:r>
              <w:rPr>
                <w:bCs/>
                <w:sz w:val="18"/>
                <w:szCs w:val="18"/>
                <w:shd w:val="clear" w:color="auto" w:fill="ffffff"/>
              </w:rPr>
            </w:r>
          </w:p>
        </w:tc>
        <w:tc>
          <w:tcPr>
            <w:tcW w:w="428" w:type="pct"/>
            <w:shd w:val="clear" w:color="ffffff" w:fill="ffffff"/>
            <w:textDirection w:val="lrTb"/>
            <w:vAlign w:val="center"/>
          </w:tcPr>
          <w:p>
            <w:pPr>
              <w:pStyle w:val="Normal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  <w:p>
            <w:pPr>
              <w:pStyle w:val="Normal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  <w:p>
            <w:pPr>
              <w:pStyle w:val="Normal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  <w:p>
            <w:pPr>
              <w:pStyle w:val="Normal"/>
              <w:jc w:val="center"/>
              <w:rPr>
                <w:sz w:val="18"/>
                <w:szCs w:val="18"/>
              </w:rPr>
            </w:pPr>
            <w:r>
              <w:rPr>
                <w:sz w:val="20"/>
              </w:rPr>
              <w:t xml:space="preserve">2607</w:t>
            </w:r>
            <w:r>
              <w:rPr>
                <w:sz w:val="18"/>
                <w:szCs w:val="18"/>
              </w:rPr>
            </w:r>
          </w:p>
        </w:tc>
        <w:tc>
          <w:tcPr>
            <w:tcW w:w="559" w:type="pct"/>
            <w:shd w:val="clear" w:color="ffffff" w:fill="ffffff"/>
            <w:textDirection w:val="lrTb"/>
            <w:vAlign w:val="center"/>
          </w:tcPr>
          <w:p>
            <w:pPr>
              <w:pStyle w:val="Normal"/>
              <w:jc w:val="center"/>
              <w:rPr>
                <w:sz w:val="18"/>
                <w:szCs w:val="18"/>
              </w:rPr>
            </w:pPr>
            <w:r>
              <w:rPr>
                <w:sz w:val="20"/>
              </w:rPr>
              <w:t xml:space="preserve">590 м</w:t>
            </w:r>
            <w:r>
              <w:rPr>
                <w:sz w:val="18"/>
                <w:szCs w:val="18"/>
              </w:rPr>
            </w:r>
          </w:p>
        </w:tc>
        <w:tc>
          <w:tcPr>
            <w:tcW w:w="633" w:type="pct"/>
            <w:shd w:val="clear" w:color="ffffff" w:fill="ffffff"/>
            <w:textDirection w:val="lrTb"/>
            <w:vAlign w:val="center"/>
          </w:tcPr>
          <w:p>
            <w:pPr>
              <w:pStyle w:val="Normal"/>
              <w:jc w:val="center"/>
              <w:rPr>
                <w:sz w:val="18"/>
                <w:szCs w:val="18"/>
              </w:rPr>
            </w:pPr>
            <w:r>
              <w:rPr>
                <w:sz w:val="20"/>
              </w:rPr>
              <w:t xml:space="preserve">Частная собственность</w:t>
            </w:r>
            <w:r>
              <w:rPr>
                <w:sz w:val="18"/>
                <w:szCs w:val="18"/>
              </w:rPr>
            </w:r>
          </w:p>
          <w:p>
            <w:pPr>
              <w:pStyle w:val="Normal"/>
              <w:jc w:val="center"/>
              <w:rPr>
                <w:sz w:val="18"/>
                <w:szCs w:val="18"/>
              </w:rPr>
            </w:pPr>
            <w:r>
              <w:rPr>
                <w:sz w:val="20"/>
              </w:rPr>
              <w:t xml:space="preserve">ОАО</w:t>
            </w:r>
            <w:r>
              <w:rPr>
                <w:sz w:val="20"/>
              </w:rPr>
              <w:t xml:space="preserve"> «Межрегиональная распределительная сетевая компания Урала»</w:t>
            </w:r>
            <w:r>
              <w:rPr>
                <w:sz w:val="18"/>
                <w:szCs w:val="18"/>
              </w:rPr>
            </w:r>
          </w:p>
        </w:tc>
        <w:tc>
          <w:tcPr>
            <w:tcW w:w="585" w:type="pct"/>
            <w:shd w:val="clear" w:color="ffffff" w:fill="ffffff"/>
            <w:textDirection w:val="lrTb"/>
            <w:vAlign w:val="center"/>
          </w:tcPr>
          <w:p>
            <w:pPr>
              <w:pStyle w:val="Normal"/>
              <w:jc w:val="center"/>
              <w:rPr>
                <w:sz w:val="18"/>
                <w:szCs w:val="18"/>
              </w:rPr>
            </w:pPr>
            <w:r>
              <w:rPr>
                <w:sz w:val="20"/>
              </w:rPr>
              <w:t xml:space="preserve"> - </w:t>
            </w:r>
            <w:r>
              <w:rPr>
                <w:sz w:val="18"/>
                <w:szCs w:val="18"/>
              </w:rPr>
            </w:r>
          </w:p>
        </w:tc>
        <w:tc>
          <w:tcPr>
            <w:tcW w:w="787" w:type="pct"/>
            <w:vMerge w:val="continue"/>
            <w:shd w:val="clear" w:color="ffffff" w:fill="ffffff"/>
            <w:textDirection w:val="lrTb"/>
            <w:vAlign w:val="center"/>
          </w:tcPr>
          <w:p>
            <w:pPr>
              <w:pStyle w:val="Normal"/>
            </w:pPr>
          </w:p>
        </w:tc>
      </w:tr>
      <w:tr>
        <w:trPr>
          <w:trHeight w:val="1166"/>
        </w:trP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c>
          <w:tcPr>
            <w:tcW w:w="142" w:type="pct"/>
            <w:shd w:val="clear" w:color="ffffff" w:fill="ffffff"/>
            <w:textDirection w:val="lrTb"/>
            <w:vAlign w:val="center"/>
          </w:tcPr>
          <w:p>
            <w:pPr>
              <w:pStyle w:val="Normal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6</w:t>
            </w:r>
            <w:r>
              <w:rPr>
                <w:sz w:val="20"/>
              </w:rPr>
            </w:r>
          </w:p>
        </w:tc>
        <w:tc>
          <w:tcPr>
            <w:tcW w:w="610" w:type="pct"/>
            <w:shd w:val="clear" w:color="ffffff" w:fill="ffffff"/>
            <w:textDirection w:val="lrTb"/>
            <w:vAlign w:val="center"/>
          </w:tcPr>
          <w:p>
            <w:pPr>
              <w:pStyle w:val="Normal"/>
              <w:jc w:val="center"/>
              <w:rPr>
                <w:sz w:val="18"/>
                <w:szCs w:val="18"/>
              </w:rPr>
            </w:pPr>
            <w:r>
              <w:rPr>
                <w:sz w:val="20"/>
              </w:rPr>
              <w:t xml:space="preserve">г. Пермь, </w:t>
            </w:r>
            <w:r>
              <w:rPr>
                <w:sz w:val="18"/>
                <w:szCs w:val="18"/>
              </w:rPr>
            </w:r>
          </w:p>
          <w:p>
            <w:pPr>
              <w:pStyle w:val="Normal"/>
              <w:jc w:val="center"/>
              <w:rPr>
                <w:sz w:val="18"/>
                <w:szCs w:val="18"/>
              </w:rPr>
            </w:pPr>
            <w:r>
              <w:rPr>
                <w:sz w:val="20"/>
              </w:rPr>
              <w:t xml:space="preserve">ул. Халтурина, 2,4,8,10,12,14, Ким,81, Тургенева, 17, Инженерная, 36</w:t>
            </w:r>
            <w:r>
              <w:rPr>
                <w:sz w:val="18"/>
                <w:szCs w:val="18"/>
              </w:rPr>
            </w:r>
          </w:p>
        </w:tc>
        <w:tc>
          <w:tcPr>
            <w:tcW w:w="599" w:type="pct"/>
            <w:shd w:val="clear" w:color="ffffff" w:fill="ffffff"/>
            <w:textDirection w:val="lrTb"/>
            <w:vAlign w:val="center"/>
          </w:tcPr>
          <w:p>
            <w:pPr>
              <w:pStyle w:val="Normal"/>
              <w:ind w:left="-108" w:right="-108"/>
              <w:jc w:val="center"/>
              <w:rPr>
                <w:sz w:val="18"/>
                <w:szCs w:val="18"/>
              </w:rPr>
            </w:pPr>
            <w:r>
              <w:rPr>
                <w:sz w:val="20"/>
              </w:rPr>
              <w:t xml:space="preserve">Тепловая трасса</w:t>
            </w:r>
            <w:r>
              <w:rPr>
                <w:sz w:val="18"/>
                <w:szCs w:val="18"/>
              </w:rPr>
            </w:r>
          </w:p>
        </w:tc>
        <w:tc>
          <w:tcPr>
            <w:tcW w:w="657" w:type="pct"/>
            <w:shd w:val="clear" w:color="ffffff" w:fill="ffffff"/>
            <w:textDirection w:val="lrTb"/>
            <w:vAlign w:val="center"/>
          </w:tcPr>
          <w:p>
            <w:pPr>
              <w:pStyle w:val="Normal"/>
              <w:jc w:val="center"/>
              <w:rPr>
                <w:bCs/>
                <w:sz w:val="18"/>
                <w:szCs w:val="18"/>
                <w:shd w:val="clear" w:color="auto" w:fill="ffffff"/>
              </w:rPr>
            </w:pPr>
            <w:r>
              <w:rPr>
                <w:bCs/>
                <w:sz w:val="20"/>
                <w:shd w:val="clear" w:color="auto" w:fill="ffffff"/>
              </w:rPr>
              <w:t xml:space="preserve">ОКС:</w:t>
            </w:r>
            <w:r>
              <w:rPr>
                <w:bCs/>
                <w:sz w:val="18"/>
                <w:szCs w:val="18"/>
                <w:shd w:val="clear" w:color="auto" w:fill="ffffff"/>
              </w:rPr>
            </w:r>
          </w:p>
          <w:p>
            <w:pPr>
              <w:pStyle w:val="Normal"/>
              <w:jc w:val="center"/>
              <w:rPr>
                <w:bCs/>
                <w:sz w:val="18"/>
                <w:szCs w:val="18"/>
                <w:shd w:val="clear" w:color="auto" w:fill="ffffff"/>
              </w:rPr>
            </w:pPr>
            <w:r>
              <w:rPr>
                <w:bCs/>
                <w:sz w:val="20"/>
                <w:shd w:val="clear" w:color="auto" w:fill="ffffff"/>
              </w:rPr>
              <w:t xml:space="preserve">59:01:0000000:49120</w:t>
            </w:r>
            <w:r>
              <w:rPr>
                <w:bCs/>
                <w:sz w:val="18"/>
                <w:szCs w:val="18"/>
                <w:shd w:val="clear" w:color="auto" w:fill="ffffff"/>
              </w:rPr>
            </w:r>
          </w:p>
          <w:p>
            <w:pPr>
              <w:pStyle w:val="Normal"/>
              <w:jc w:val="center"/>
              <w:rPr>
                <w:bCs/>
                <w:sz w:val="18"/>
                <w:szCs w:val="18"/>
                <w:shd w:val="clear" w:color="auto" w:fill="ffffff"/>
              </w:rPr>
            </w:pPr>
            <w:r>
              <w:rPr>
                <w:bCs/>
                <w:sz w:val="20"/>
                <w:shd w:val="clear" w:color="auto" w:fill="ffffff"/>
              </w:rPr>
              <w:t xml:space="preserve">ЗУ:</w:t>
            </w:r>
            <w:r>
              <w:rPr>
                <w:bCs/>
                <w:sz w:val="18"/>
                <w:szCs w:val="18"/>
                <w:shd w:val="clear" w:color="auto" w:fill="ffffff"/>
              </w:rPr>
            </w:r>
          </w:p>
          <w:p>
            <w:pPr>
              <w:pStyle w:val="Normal"/>
              <w:jc w:val="center"/>
              <w:rPr>
                <w:bCs/>
                <w:sz w:val="18"/>
                <w:szCs w:val="18"/>
                <w:shd w:val="clear" w:color="auto" w:fill="ffffff"/>
              </w:rPr>
            </w:pPr>
            <w:r>
              <w:rPr>
                <w:bCs/>
                <w:sz w:val="20"/>
                <w:shd w:val="clear" w:color="auto" w:fill="ffffff"/>
              </w:rPr>
              <w:t xml:space="preserve">59:01:4311723:3</w:t>
            </w:r>
            <w:r>
              <w:rPr>
                <w:bCs/>
                <w:sz w:val="18"/>
                <w:szCs w:val="18"/>
                <w:shd w:val="clear" w:color="auto" w:fill="ffffff"/>
              </w:rPr>
            </w:r>
          </w:p>
        </w:tc>
        <w:tc>
          <w:tcPr>
            <w:tcW w:w="428" w:type="pct"/>
            <w:shd w:val="clear" w:color="ffffff" w:fill="ffffff"/>
            <w:textDirection w:val="lrTb"/>
            <w:vAlign w:val="center"/>
          </w:tcPr>
          <w:p>
            <w:pPr>
              <w:pStyle w:val="Normal"/>
              <w:jc w:val="center"/>
              <w:rPr>
                <w:sz w:val="18"/>
                <w:szCs w:val="18"/>
              </w:rPr>
            </w:pPr>
            <w:r>
              <w:rPr>
                <w:sz w:val="20"/>
              </w:rPr>
              <w:t xml:space="preserve">2607</w:t>
            </w:r>
            <w:r>
              <w:rPr>
                <w:sz w:val="18"/>
                <w:szCs w:val="18"/>
              </w:rPr>
            </w:r>
          </w:p>
        </w:tc>
        <w:tc>
          <w:tcPr>
            <w:tcW w:w="559" w:type="pct"/>
            <w:shd w:val="clear" w:color="ffffff" w:fill="ffffff"/>
            <w:textDirection w:val="lrTb"/>
            <w:vAlign w:val="center"/>
          </w:tcPr>
          <w:p>
            <w:pPr>
              <w:pStyle w:val="Normal"/>
              <w:jc w:val="center"/>
              <w:rPr>
                <w:sz w:val="18"/>
                <w:szCs w:val="18"/>
              </w:rPr>
            </w:pPr>
            <w:r>
              <w:rPr>
                <w:sz w:val="20"/>
              </w:rPr>
              <w:t xml:space="preserve">504 м</w:t>
            </w:r>
            <w:r>
              <w:rPr>
                <w:sz w:val="18"/>
                <w:szCs w:val="18"/>
              </w:rPr>
            </w:r>
          </w:p>
        </w:tc>
        <w:tc>
          <w:tcPr>
            <w:tcW w:w="633" w:type="pct"/>
            <w:shd w:val="clear" w:color="ffffff" w:fill="ffffff"/>
            <w:textDirection w:val="lrTb"/>
            <w:vAlign w:val="center"/>
          </w:tcPr>
          <w:p>
            <w:pPr>
              <w:pStyle w:val="Normal"/>
              <w:jc w:val="center"/>
              <w:rPr>
                <w:sz w:val="18"/>
                <w:szCs w:val="18"/>
              </w:rPr>
            </w:pPr>
            <w:r>
              <w:rPr>
                <w:sz w:val="20"/>
              </w:rPr>
              <w:t xml:space="preserve">Частная собственность</w:t>
            </w:r>
            <w:r>
              <w:rPr>
                <w:sz w:val="18"/>
                <w:szCs w:val="18"/>
              </w:rPr>
            </w:r>
          </w:p>
          <w:p>
            <w:pPr>
              <w:pStyle w:val="Normal"/>
              <w:jc w:val="center"/>
              <w:rPr>
                <w:sz w:val="18"/>
                <w:szCs w:val="18"/>
              </w:rPr>
            </w:pPr>
            <w:r>
              <w:rPr>
                <w:sz w:val="20"/>
              </w:rPr>
              <w:t xml:space="preserve">ПАО </w:t>
            </w:r>
            <w:r>
              <w:rPr>
                <w:sz w:val="20"/>
              </w:rPr>
              <w:t xml:space="preserve">«Т Плюс»</w:t>
            </w:r>
            <w:r>
              <w:rPr>
                <w:sz w:val="18"/>
                <w:szCs w:val="18"/>
              </w:rPr>
            </w:r>
          </w:p>
        </w:tc>
        <w:tc>
          <w:tcPr>
            <w:tcW w:w="585" w:type="pct"/>
            <w:shd w:val="clear" w:color="ffffff" w:fill="ffffff"/>
            <w:textDirection w:val="lrTb"/>
            <w:vAlign w:val="center"/>
          </w:tcPr>
          <w:p>
            <w:pPr>
              <w:pStyle w:val="Normal"/>
              <w:jc w:val="center"/>
              <w:rPr>
                <w:sz w:val="18"/>
                <w:szCs w:val="18"/>
              </w:rPr>
            </w:pPr>
            <w:r>
              <w:rPr>
                <w:sz w:val="20"/>
              </w:rPr>
              <w:t xml:space="preserve"> - </w:t>
            </w:r>
            <w:r>
              <w:rPr>
                <w:sz w:val="18"/>
                <w:szCs w:val="18"/>
              </w:rPr>
            </w:r>
          </w:p>
        </w:tc>
        <w:tc>
          <w:tcPr>
            <w:tcW w:w="787" w:type="pct"/>
            <w:vMerge w:val="continue"/>
            <w:shd w:val="clear" w:color="ffffff" w:fill="ffffff"/>
            <w:textDirection w:val="lrTb"/>
            <w:vAlign w:val="center"/>
          </w:tcPr>
          <w:p>
            <w:pPr>
              <w:pStyle w:val="Normal"/>
            </w:pPr>
          </w:p>
        </w:tc>
      </w:tr>
      <w:tr>
        <w:trPr>
          <w:trHeight w:val="1166"/>
        </w:trP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c>
          <w:tcPr>
            <w:tcW w:w="142" w:type="pct"/>
            <w:shd w:val="clear" w:color="ffffff" w:fill="ffffff"/>
            <w:textDirection w:val="lrTb"/>
            <w:vAlign w:val="center"/>
          </w:tcPr>
          <w:p>
            <w:pPr>
              <w:pStyle w:val="Normal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7</w:t>
            </w:r>
            <w:r>
              <w:rPr>
                <w:sz w:val="20"/>
              </w:rPr>
            </w:r>
          </w:p>
        </w:tc>
        <w:tc>
          <w:tcPr>
            <w:tcW w:w="610" w:type="pct"/>
            <w:shd w:val="clear" w:color="ffffff" w:fill="ffffff"/>
            <w:textDirection w:val="lrTb"/>
            <w:vAlign w:val="center"/>
          </w:tcPr>
          <w:p>
            <w:pPr>
              <w:pStyle w:val="Normal"/>
              <w:jc w:val="center"/>
              <w:rPr>
                <w:sz w:val="18"/>
                <w:szCs w:val="18"/>
              </w:rPr>
            </w:pPr>
            <w:r>
              <w:rPr>
                <w:sz w:val="20"/>
              </w:rPr>
              <w:t xml:space="preserve">г. Пермь; по ул. Ким, 81; ул. Халтурина и Ким, 2/83; ул.</w:t>
            </w:r>
            <w:r>
              <w:rPr>
                <w:sz w:val="18"/>
                <w:szCs w:val="18"/>
              </w:rPr>
            </w:r>
          </w:p>
          <w:p>
            <w:pPr>
              <w:pStyle w:val="Normal"/>
              <w:jc w:val="center"/>
              <w:rPr>
                <w:sz w:val="18"/>
                <w:szCs w:val="18"/>
              </w:rPr>
            </w:pPr>
            <w:r>
              <w:rPr>
                <w:sz w:val="20"/>
              </w:rPr>
              <w:t xml:space="preserve">Инженерная, 17, 36</w:t>
            </w:r>
            <w:r>
              <w:rPr>
                <w:sz w:val="18"/>
                <w:szCs w:val="18"/>
              </w:rPr>
            </w:r>
          </w:p>
        </w:tc>
        <w:tc>
          <w:tcPr>
            <w:tcW w:w="599" w:type="pct"/>
            <w:shd w:val="clear" w:color="ffffff" w:fill="ffffff"/>
            <w:textDirection w:val="lrTb"/>
            <w:vAlign w:val="center"/>
          </w:tcPr>
          <w:p>
            <w:pPr>
              <w:pStyle w:val="Normal"/>
              <w:ind w:left="-108" w:right="-108"/>
              <w:jc w:val="center"/>
              <w:rPr>
                <w:sz w:val="18"/>
                <w:szCs w:val="18"/>
              </w:rPr>
            </w:pPr>
            <w:r>
              <w:rPr>
                <w:sz w:val="20"/>
              </w:rPr>
              <w:t xml:space="preserve">Газопровод низкого давления</w:t>
            </w:r>
            <w:r>
              <w:rPr>
                <w:sz w:val="18"/>
                <w:szCs w:val="18"/>
              </w:rPr>
            </w:r>
          </w:p>
        </w:tc>
        <w:tc>
          <w:tcPr>
            <w:tcW w:w="657" w:type="pct"/>
            <w:shd w:val="clear" w:color="ffffff" w:fill="ffffff"/>
            <w:textDirection w:val="lrTb"/>
            <w:vAlign w:val="center"/>
          </w:tcPr>
          <w:p>
            <w:pPr>
              <w:pStyle w:val="Normal"/>
              <w:jc w:val="center"/>
              <w:rPr>
                <w:bCs/>
                <w:sz w:val="18"/>
                <w:szCs w:val="18"/>
                <w:shd w:val="clear" w:color="auto" w:fill="ffffff"/>
              </w:rPr>
            </w:pPr>
            <w:r>
              <w:rPr>
                <w:bCs/>
                <w:sz w:val="20"/>
                <w:shd w:val="clear" w:color="auto" w:fill="ffffff"/>
              </w:rPr>
              <w:t xml:space="preserve">ОКС:</w:t>
            </w:r>
            <w:r>
              <w:rPr>
                <w:bCs/>
                <w:sz w:val="18"/>
                <w:szCs w:val="18"/>
                <w:shd w:val="clear" w:color="auto" w:fill="ffffff"/>
              </w:rPr>
            </w:r>
          </w:p>
          <w:p>
            <w:pPr>
              <w:pStyle w:val="Normal"/>
              <w:jc w:val="center"/>
              <w:rPr>
                <w:bCs/>
                <w:sz w:val="18"/>
                <w:szCs w:val="18"/>
                <w:shd w:val="clear" w:color="auto" w:fill="ffffff"/>
              </w:rPr>
            </w:pPr>
            <w:r>
              <w:rPr>
                <w:bCs/>
                <w:sz w:val="20"/>
                <w:shd w:val="clear" w:color="auto" w:fill="ffffff"/>
              </w:rPr>
              <w:t xml:space="preserve">59:01:4311739:2354</w:t>
            </w:r>
            <w:r>
              <w:rPr>
                <w:bCs/>
                <w:sz w:val="18"/>
                <w:szCs w:val="18"/>
                <w:shd w:val="clear" w:color="auto" w:fill="ffffff"/>
              </w:rPr>
            </w:r>
          </w:p>
          <w:p>
            <w:pPr>
              <w:pStyle w:val="Normal"/>
              <w:jc w:val="center"/>
              <w:rPr>
                <w:bCs/>
                <w:sz w:val="18"/>
                <w:szCs w:val="18"/>
                <w:shd w:val="clear" w:color="auto" w:fill="ffffff"/>
              </w:rPr>
            </w:pPr>
            <w:r>
              <w:rPr>
                <w:bCs/>
                <w:sz w:val="20"/>
                <w:shd w:val="clear" w:color="auto" w:fill="ffffff"/>
              </w:rPr>
              <w:t xml:space="preserve">ЗУ:</w:t>
            </w:r>
            <w:r>
              <w:rPr>
                <w:bCs/>
                <w:sz w:val="18"/>
                <w:szCs w:val="18"/>
                <w:shd w:val="clear" w:color="auto" w:fill="ffffff"/>
              </w:rPr>
            </w:r>
          </w:p>
          <w:p>
            <w:pPr>
              <w:pStyle w:val="Normal"/>
              <w:jc w:val="center"/>
              <w:rPr>
                <w:bCs/>
                <w:sz w:val="18"/>
                <w:szCs w:val="18"/>
                <w:shd w:val="clear" w:color="auto" w:fill="ffffff"/>
              </w:rPr>
            </w:pPr>
            <w:r>
              <w:rPr>
                <w:bCs/>
                <w:sz w:val="20"/>
                <w:shd w:val="clear" w:color="auto" w:fill="ffffff"/>
              </w:rPr>
              <w:t xml:space="preserve">59:01:4311723:3</w:t>
            </w:r>
            <w:r>
              <w:rPr>
                <w:bCs/>
                <w:sz w:val="18"/>
                <w:szCs w:val="18"/>
                <w:shd w:val="clear" w:color="auto" w:fill="ffffff"/>
              </w:rPr>
            </w:r>
          </w:p>
        </w:tc>
        <w:tc>
          <w:tcPr>
            <w:tcW w:w="428" w:type="pct"/>
            <w:shd w:val="clear" w:color="ffffff" w:fill="ffffff"/>
            <w:textDirection w:val="lrTb"/>
            <w:vAlign w:val="center"/>
          </w:tcPr>
          <w:p>
            <w:pPr>
              <w:pStyle w:val="Normal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  <w:p>
            <w:pPr>
              <w:pStyle w:val="Normal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  <w:p>
            <w:pPr>
              <w:pStyle w:val="Normal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  <w:p>
            <w:pPr>
              <w:pStyle w:val="Normal"/>
              <w:jc w:val="center"/>
              <w:rPr>
                <w:sz w:val="18"/>
                <w:szCs w:val="18"/>
              </w:rPr>
            </w:pPr>
            <w:r>
              <w:rPr>
                <w:sz w:val="20"/>
              </w:rPr>
              <w:t xml:space="preserve">2607</w:t>
            </w:r>
            <w:r>
              <w:rPr>
                <w:sz w:val="18"/>
                <w:szCs w:val="18"/>
              </w:rPr>
            </w:r>
          </w:p>
        </w:tc>
        <w:tc>
          <w:tcPr>
            <w:tcW w:w="559" w:type="pct"/>
            <w:shd w:val="clear" w:color="ffffff" w:fill="ffffff"/>
            <w:textDirection w:val="lrTb"/>
            <w:vAlign w:val="center"/>
          </w:tcPr>
          <w:p>
            <w:pPr>
              <w:pStyle w:val="Normal"/>
              <w:jc w:val="center"/>
              <w:rPr>
                <w:sz w:val="18"/>
                <w:szCs w:val="18"/>
              </w:rPr>
            </w:pPr>
            <w:r>
              <w:rPr>
                <w:sz w:val="20"/>
              </w:rPr>
              <w:t xml:space="preserve">417 м</w:t>
            </w:r>
            <w:r>
              <w:rPr>
                <w:sz w:val="18"/>
                <w:szCs w:val="18"/>
              </w:rPr>
            </w:r>
          </w:p>
        </w:tc>
        <w:tc>
          <w:tcPr>
            <w:tcW w:w="633" w:type="pct"/>
            <w:shd w:val="clear" w:color="ffffff" w:fill="ffffff"/>
            <w:textDirection w:val="lrTb"/>
            <w:vAlign w:val="center"/>
          </w:tcPr>
          <w:p>
            <w:pPr>
              <w:pStyle w:val="Normal"/>
              <w:jc w:val="center"/>
              <w:rPr>
                <w:sz w:val="18"/>
                <w:szCs w:val="18"/>
              </w:rPr>
            </w:pPr>
            <w:r>
              <w:rPr>
                <w:sz w:val="20"/>
              </w:rPr>
              <w:t xml:space="preserve">Частная собственность</w:t>
            </w:r>
            <w:r>
              <w:rPr>
                <w:sz w:val="18"/>
                <w:szCs w:val="18"/>
              </w:rPr>
            </w:r>
          </w:p>
          <w:p>
            <w:pPr>
              <w:pStyle w:val="Normal"/>
              <w:jc w:val="center"/>
              <w:rPr>
                <w:sz w:val="18"/>
                <w:szCs w:val="18"/>
              </w:rPr>
            </w:pPr>
            <w:r>
              <w:rPr>
                <w:sz w:val="20"/>
              </w:rPr>
              <w:t xml:space="preserve">АО</w:t>
            </w:r>
            <w:r>
              <w:rPr>
                <w:sz w:val="20"/>
              </w:rPr>
              <w:t xml:space="preserve"> «Газпром газораспределение Пермь»</w:t>
            </w:r>
            <w:r>
              <w:rPr>
                <w:sz w:val="18"/>
                <w:szCs w:val="18"/>
              </w:rPr>
            </w:r>
          </w:p>
        </w:tc>
        <w:tc>
          <w:tcPr>
            <w:tcW w:w="585" w:type="pct"/>
            <w:shd w:val="clear" w:color="ffffff" w:fill="ffffff"/>
            <w:textDirection w:val="lrTb"/>
            <w:vAlign w:val="center"/>
          </w:tcPr>
          <w:p>
            <w:pPr>
              <w:pStyle w:val="Normal"/>
              <w:jc w:val="center"/>
              <w:rPr>
                <w:sz w:val="18"/>
                <w:szCs w:val="18"/>
              </w:rPr>
            </w:pPr>
            <w:r>
              <w:rPr>
                <w:sz w:val="20"/>
              </w:rPr>
              <w:t xml:space="preserve"> - </w:t>
            </w:r>
            <w:r>
              <w:rPr>
                <w:sz w:val="18"/>
                <w:szCs w:val="18"/>
              </w:rPr>
            </w:r>
          </w:p>
        </w:tc>
        <w:tc>
          <w:tcPr>
            <w:tcW w:w="787" w:type="pct"/>
            <w:vMerge w:val="restart"/>
            <w:shd w:val="clear" w:color="ffffff" w:fill="ffffff"/>
            <w:textDirection w:val="lrTb"/>
            <w:vAlign w:val="center"/>
          </w:tcPr>
          <w:p>
            <w:pPr>
              <w:pStyle w:val="Normal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Межквартальные –</w:t>
            </w:r>
            <w:r>
              <w:rPr>
                <w:sz w:val="20"/>
              </w:rPr>
            </w:r>
          </w:p>
          <w:p>
            <w:pPr>
              <w:pStyle w:val="Normal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строительство/</w:t>
            </w:r>
            <w:r>
              <w:rPr>
                <w:sz w:val="20"/>
              </w:rPr>
            </w:r>
          </w:p>
          <w:p>
            <w:pPr>
              <w:pStyle w:val="Normal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реконструкция</w:t>
            </w:r>
            <w:r>
              <w:rPr>
                <w:sz w:val="20"/>
              </w:rPr>
            </w:r>
          </w:p>
          <w:p>
            <w:pPr>
              <w:pStyle w:val="Normal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в соответствии</w:t>
            </w:r>
            <w:r>
              <w:rPr>
                <w:sz w:val="20"/>
              </w:rPr>
            </w:r>
          </w:p>
          <w:p>
            <w:pPr>
              <w:pStyle w:val="Normal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с проектной</w:t>
            </w:r>
            <w:r>
              <w:rPr>
                <w:sz w:val="20"/>
              </w:rPr>
            </w:r>
          </w:p>
          <w:p>
            <w:pPr>
              <w:pStyle w:val="Normal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документацией</w:t>
            </w:r>
            <w:r>
              <w:rPr>
                <w:sz w:val="20"/>
              </w:rPr>
            </w:r>
          </w:p>
          <w:p>
            <w:pPr>
              <w:pStyle w:val="Normal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ресурсоснабжающих организаций,</w:t>
            </w:r>
            <w:r>
              <w:rPr>
                <w:sz w:val="20"/>
              </w:rPr>
            </w:r>
          </w:p>
          <w:p>
            <w:pPr>
              <w:pStyle w:val="Normal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внутриквартальные</w:t>
            </w:r>
            <w:r>
              <w:rPr>
                <w:sz w:val="20"/>
              </w:rPr>
            </w:r>
          </w:p>
          <w:p>
            <w:pPr>
              <w:pStyle w:val="Normal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–вынос/переустройство/</w:t>
            </w:r>
            <w:r>
              <w:rPr>
                <w:sz w:val="20"/>
              </w:rPr>
            </w:r>
          </w:p>
          <w:p>
            <w:pPr>
              <w:pStyle w:val="Normal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строительство</w:t>
            </w:r>
            <w:r>
              <w:rPr>
                <w:sz w:val="20"/>
              </w:rPr>
            </w:r>
          </w:p>
          <w:p>
            <w:pPr>
              <w:pStyle w:val="Normal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</w:tr>
      <w:tr>
        <w:trPr>
          <w:trHeight w:val="1166"/>
        </w:trP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c>
          <w:tcPr>
            <w:tcW w:w="142" w:type="pct"/>
            <w:shd w:val="clear" w:color="ffffff" w:fill="ffffff"/>
            <w:textDirection w:val="lrTb"/>
            <w:vAlign w:val="center"/>
          </w:tcPr>
          <w:p>
            <w:pPr>
              <w:pStyle w:val="Normal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8</w:t>
            </w:r>
            <w:r>
              <w:rPr>
                <w:sz w:val="20"/>
              </w:rPr>
            </w:r>
          </w:p>
        </w:tc>
        <w:tc>
          <w:tcPr>
            <w:tcW w:w="610" w:type="pct"/>
            <w:shd w:val="clear" w:color="ffffff" w:fill="ffffff"/>
            <w:textDirection w:val="lrTb"/>
            <w:vAlign w:val="center"/>
          </w:tcPr>
          <w:p>
            <w:pPr>
              <w:pStyle w:val="Normal"/>
              <w:jc w:val="center"/>
              <w:rPr>
                <w:sz w:val="18"/>
                <w:szCs w:val="18"/>
              </w:rPr>
            </w:pPr>
            <w:r>
              <w:rPr>
                <w:sz w:val="20"/>
              </w:rPr>
              <w:t xml:space="preserve">г.</w:t>
            </w:r>
            <w:r>
              <w:rPr>
                <w:sz w:val="20"/>
              </w:rPr>
              <w:t xml:space="preserve"> </w:t>
            </w:r>
            <w:r>
              <w:rPr>
                <w:sz w:val="20"/>
              </w:rPr>
              <w:t xml:space="preserve">Пермь,</w:t>
            </w:r>
            <w:r>
              <w:rPr>
                <w:sz w:val="18"/>
                <w:szCs w:val="18"/>
              </w:rPr>
            </w:r>
          </w:p>
          <w:p>
            <w:pPr>
              <w:pStyle w:val="Normal"/>
              <w:jc w:val="center"/>
              <w:rPr>
                <w:sz w:val="18"/>
                <w:szCs w:val="18"/>
              </w:rPr>
            </w:pPr>
            <w:r>
              <w:rPr>
                <w:sz w:val="20"/>
              </w:rPr>
              <w:t xml:space="preserve"> ул. Халтурина, 2,4,8,10,12,14,, Ким,81, Тургенева, 17, Инженерная, 36</w:t>
            </w:r>
            <w:r>
              <w:rPr>
                <w:sz w:val="18"/>
                <w:szCs w:val="18"/>
              </w:rPr>
            </w:r>
          </w:p>
        </w:tc>
        <w:tc>
          <w:tcPr>
            <w:tcW w:w="599" w:type="pct"/>
            <w:shd w:val="clear" w:color="ffffff" w:fill="ffffff"/>
            <w:textDirection w:val="lrTb"/>
            <w:vAlign w:val="center"/>
          </w:tcPr>
          <w:p>
            <w:pPr>
              <w:pStyle w:val="Normal"/>
              <w:ind w:left="-108" w:right="-108"/>
              <w:jc w:val="center"/>
              <w:rPr>
                <w:sz w:val="18"/>
                <w:szCs w:val="18"/>
              </w:rPr>
            </w:pPr>
            <w:r>
              <w:rPr>
                <w:sz w:val="20"/>
              </w:rPr>
              <w:t xml:space="preserve">Сооружение</w:t>
            </w:r>
            <w:r>
              <w:rPr>
                <w:sz w:val="18"/>
                <w:szCs w:val="18"/>
              </w:rPr>
            </w:r>
          </w:p>
        </w:tc>
        <w:tc>
          <w:tcPr>
            <w:tcW w:w="657" w:type="pct"/>
            <w:shd w:val="clear" w:color="ffffff" w:fill="ffffff"/>
            <w:textDirection w:val="lrTb"/>
            <w:vAlign w:val="center"/>
          </w:tcPr>
          <w:p>
            <w:pPr>
              <w:pStyle w:val="Normal"/>
              <w:jc w:val="center"/>
              <w:rPr>
                <w:bCs/>
                <w:sz w:val="18"/>
                <w:szCs w:val="18"/>
                <w:shd w:val="clear" w:color="auto" w:fill="ffffff"/>
              </w:rPr>
            </w:pPr>
            <w:r>
              <w:rPr>
                <w:bCs/>
                <w:sz w:val="20"/>
                <w:shd w:val="clear" w:color="auto" w:fill="ffffff"/>
              </w:rPr>
              <w:t xml:space="preserve">ОКС:</w:t>
            </w:r>
            <w:r>
              <w:rPr>
                <w:bCs/>
                <w:sz w:val="18"/>
                <w:szCs w:val="18"/>
                <w:shd w:val="clear" w:color="auto" w:fill="ffffff"/>
              </w:rPr>
            </w:r>
          </w:p>
          <w:p>
            <w:pPr>
              <w:pStyle w:val="Normal"/>
              <w:jc w:val="center"/>
              <w:rPr>
                <w:bCs/>
                <w:sz w:val="18"/>
                <w:szCs w:val="18"/>
                <w:shd w:val="clear" w:color="auto" w:fill="ffffff"/>
              </w:rPr>
            </w:pPr>
            <w:r>
              <w:rPr>
                <w:bCs/>
                <w:sz w:val="20"/>
                <w:shd w:val="clear" w:color="auto" w:fill="ffffff"/>
              </w:rPr>
              <w:t xml:space="preserve">59:01:0000000:49383</w:t>
            </w:r>
            <w:r>
              <w:rPr>
                <w:bCs/>
                <w:sz w:val="18"/>
                <w:szCs w:val="18"/>
                <w:shd w:val="clear" w:color="auto" w:fill="ffffff"/>
              </w:rPr>
            </w:r>
          </w:p>
          <w:p>
            <w:pPr>
              <w:pStyle w:val="Normal"/>
              <w:jc w:val="center"/>
              <w:rPr>
                <w:bCs/>
                <w:sz w:val="18"/>
                <w:szCs w:val="18"/>
                <w:shd w:val="clear" w:color="auto" w:fill="ffffff"/>
              </w:rPr>
            </w:pPr>
            <w:r>
              <w:rPr>
                <w:bCs/>
                <w:sz w:val="20"/>
                <w:shd w:val="clear" w:color="auto" w:fill="ffffff"/>
              </w:rPr>
              <w:t xml:space="preserve">ЗУ:</w:t>
            </w:r>
            <w:r>
              <w:rPr>
                <w:bCs/>
                <w:sz w:val="18"/>
                <w:szCs w:val="18"/>
                <w:shd w:val="clear" w:color="auto" w:fill="ffffff"/>
              </w:rPr>
            </w:r>
          </w:p>
          <w:p>
            <w:pPr>
              <w:pStyle w:val="Normal"/>
              <w:jc w:val="center"/>
              <w:rPr>
                <w:bCs/>
                <w:sz w:val="18"/>
                <w:szCs w:val="18"/>
                <w:shd w:val="clear" w:color="auto" w:fill="ffffff"/>
              </w:rPr>
            </w:pPr>
            <w:r>
              <w:rPr>
                <w:bCs/>
                <w:sz w:val="20"/>
                <w:shd w:val="clear" w:color="auto" w:fill="ffffff"/>
              </w:rPr>
              <w:t xml:space="preserve">59:01:4311723:3</w:t>
            </w:r>
            <w:r>
              <w:rPr>
                <w:bCs/>
                <w:sz w:val="18"/>
                <w:szCs w:val="18"/>
                <w:shd w:val="clear" w:color="auto" w:fill="ffffff"/>
              </w:rPr>
            </w:r>
          </w:p>
        </w:tc>
        <w:tc>
          <w:tcPr>
            <w:tcW w:w="428" w:type="pct"/>
            <w:shd w:val="clear" w:color="ffffff" w:fill="ffffff"/>
            <w:textDirection w:val="lrTb"/>
            <w:vAlign w:val="center"/>
          </w:tcPr>
          <w:p>
            <w:pPr>
              <w:pStyle w:val="Normal"/>
              <w:jc w:val="center"/>
              <w:rPr>
                <w:sz w:val="18"/>
                <w:szCs w:val="18"/>
              </w:rPr>
            </w:pPr>
            <w:r>
              <w:rPr>
                <w:sz w:val="20"/>
              </w:rPr>
              <w:t xml:space="preserve">2607</w:t>
            </w:r>
            <w:r>
              <w:rPr>
                <w:sz w:val="18"/>
                <w:szCs w:val="18"/>
              </w:rPr>
            </w:r>
          </w:p>
        </w:tc>
        <w:tc>
          <w:tcPr>
            <w:tcW w:w="559" w:type="pct"/>
            <w:shd w:val="clear" w:color="ffffff" w:fill="ffffff"/>
            <w:textDirection w:val="lrTb"/>
            <w:vAlign w:val="center"/>
          </w:tcPr>
          <w:p>
            <w:pPr>
              <w:pStyle w:val="Normal"/>
              <w:jc w:val="center"/>
              <w:rPr>
                <w:sz w:val="18"/>
                <w:szCs w:val="18"/>
              </w:rPr>
            </w:pPr>
            <w:r>
              <w:rPr>
                <w:sz w:val="20"/>
              </w:rPr>
              <w:t xml:space="preserve">855 м</w:t>
            </w:r>
            <w:r>
              <w:rPr>
                <w:sz w:val="18"/>
                <w:szCs w:val="18"/>
              </w:rPr>
            </w:r>
          </w:p>
        </w:tc>
        <w:tc>
          <w:tcPr>
            <w:tcW w:w="633" w:type="pct"/>
            <w:shd w:val="clear" w:color="ffffff" w:fill="ffffff"/>
            <w:textDirection w:val="lrTb"/>
            <w:vAlign w:val="center"/>
          </w:tcPr>
          <w:p>
            <w:pPr>
              <w:pStyle w:val="Normal"/>
              <w:jc w:val="center"/>
              <w:rPr>
                <w:sz w:val="18"/>
                <w:szCs w:val="18"/>
              </w:rPr>
            </w:pPr>
            <w:r>
              <w:rPr>
                <w:sz w:val="20"/>
              </w:rPr>
              <w:t xml:space="preserve">Муниципальная собственность</w:t>
            </w:r>
            <w:r>
              <w:rPr>
                <w:sz w:val="18"/>
                <w:szCs w:val="18"/>
              </w:rPr>
            </w:r>
          </w:p>
          <w:p>
            <w:pPr>
              <w:pStyle w:val="Normal"/>
              <w:jc w:val="center"/>
              <w:rPr>
                <w:sz w:val="18"/>
                <w:szCs w:val="18"/>
              </w:rPr>
            </w:pPr>
            <w:r>
              <w:rPr>
                <w:sz w:val="20"/>
              </w:rPr>
              <w:t xml:space="preserve">Муниципальное образование </w:t>
            </w:r>
            <w:r>
              <w:rPr>
                <w:sz w:val="20"/>
              </w:rPr>
              <w:br w:type="textWrapping" w:clear="all"/>
            </w:r>
            <w:r>
              <w:rPr>
                <w:sz w:val="20"/>
              </w:rPr>
              <w:t xml:space="preserve">г. Пермь</w:t>
            </w:r>
            <w:r>
              <w:rPr>
                <w:sz w:val="18"/>
                <w:szCs w:val="18"/>
              </w:rPr>
            </w:r>
          </w:p>
        </w:tc>
        <w:tc>
          <w:tcPr>
            <w:tcW w:w="585" w:type="pct"/>
            <w:shd w:val="clear" w:color="ffffff" w:fill="ffffff"/>
            <w:textDirection w:val="lrTb"/>
            <w:vAlign w:val="center"/>
          </w:tcPr>
          <w:p>
            <w:pPr>
              <w:pStyle w:val="Normal"/>
              <w:jc w:val="center"/>
              <w:rPr>
                <w:sz w:val="18"/>
                <w:szCs w:val="18"/>
              </w:rPr>
            </w:pPr>
            <w:r>
              <w:rPr>
                <w:sz w:val="20"/>
              </w:rPr>
              <w:t xml:space="preserve"> - </w:t>
            </w:r>
            <w:r>
              <w:rPr>
                <w:sz w:val="18"/>
                <w:szCs w:val="18"/>
              </w:rPr>
            </w:r>
          </w:p>
        </w:tc>
        <w:tc>
          <w:tcPr>
            <w:tcW w:w="787" w:type="pct"/>
            <w:vMerge w:val="continue"/>
            <w:shd w:val="clear" w:color="ffffff" w:fill="ffffff"/>
            <w:textDirection w:val="lrTb"/>
            <w:vAlign w:val="center"/>
          </w:tcPr>
          <w:p>
            <w:pPr>
              <w:pStyle w:val="Normal"/>
            </w:pPr>
          </w:p>
        </w:tc>
      </w:tr>
      <w:tr>
        <w:trPr>
          <w:trHeight w:val="230"/>
        </w:trP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c>
          <w:tcPr>
            <w:tcW w:w="5000" w:type="pct"/>
            <w:gridSpan w:val="9"/>
            <w:shd w:val="clear" w:color="ffffff" w:fill="ffffff"/>
            <w:textDirection w:val="lrTb"/>
            <w:vAlign w:val="center"/>
          </w:tcPr>
          <w:p>
            <w:pPr>
              <w:pStyle w:val="Normal"/>
              <w:jc w:val="center"/>
              <w:rPr>
                <w:b/>
                <w:bCs/>
                <w:iCs/>
                <w:sz w:val="20"/>
              </w:rPr>
            </w:pPr>
            <w:r>
              <w:rPr>
                <w:b/>
                <w:bCs/>
                <w:iCs/>
                <w:sz w:val="20"/>
                <w:lang w:val="en-US"/>
              </w:rPr>
              <w:t xml:space="preserve">II</w:t>
            </w:r>
            <w:r>
              <w:rPr>
                <w:b/>
                <w:bCs/>
                <w:iCs/>
                <w:sz w:val="20"/>
              </w:rPr>
              <w:t xml:space="preserve">. Объекты социальной инфраструктуры</w:t>
            </w:r>
            <w:r>
              <w:rPr>
                <w:b/>
                <w:bCs/>
                <w:iCs/>
                <w:sz w:val="20"/>
              </w:rPr>
            </w:r>
          </w:p>
        </w:tc>
      </w:tr>
      <w:tr>
        <w:trPr>
          <w:trHeight w:val="245"/>
        </w:trP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c>
          <w:tcPr>
            <w:tcW w:w="142" w:type="pct"/>
            <w:shd w:val="clear" w:color="ffffff" w:fill="ffffff"/>
            <w:textDirection w:val="lrTb"/>
            <w:vAlign w:val="center"/>
          </w:tcPr>
          <w:p>
            <w:pPr>
              <w:pStyle w:val="Normal"/>
              <w:jc w:val="center"/>
              <w:rPr>
                <w:sz w:val="20"/>
              </w:rPr>
            </w:pPr>
            <w:r>
              <w:rPr>
                <w:sz w:val="20"/>
                <w:lang w:val="en-US"/>
              </w:rPr>
              <w:t xml:space="preserve">-</w:t>
            </w:r>
            <w:r>
              <w:rPr>
                <w:sz w:val="20"/>
              </w:rPr>
            </w:r>
          </w:p>
        </w:tc>
        <w:tc>
          <w:tcPr>
            <w:tcW w:w="610" w:type="pct"/>
            <w:shd w:val="clear" w:color="ffffff" w:fill="ffffff"/>
            <w:textDirection w:val="lrTb"/>
            <w:vAlign w:val="center"/>
          </w:tcPr>
          <w:p>
            <w:pPr>
              <w:pStyle w:val="Normal"/>
              <w:jc w:val="center"/>
              <w:rPr>
                <w:sz w:val="18"/>
                <w:szCs w:val="18"/>
              </w:rPr>
            </w:pPr>
            <w:r>
              <w:rPr>
                <w:sz w:val="20"/>
              </w:rPr>
              <w:t xml:space="preserve">-</w:t>
            </w:r>
            <w:r>
              <w:rPr>
                <w:sz w:val="18"/>
                <w:szCs w:val="18"/>
              </w:rPr>
            </w:r>
          </w:p>
        </w:tc>
        <w:tc>
          <w:tcPr>
            <w:tcW w:w="599" w:type="pct"/>
            <w:shd w:val="clear" w:color="ffffff" w:fill="ffffff"/>
            <w:textDirection w:val="lrTb"/>
            <w:vAlign w:val="center"/>
          </w:tcPr>
          <w:p>
            <w:pPr>
              <w:pStyle w:val="Normal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-</w:t>
            </w:r>
            <w:r>
              <w:rPr>
                <w:sz w:val="20"/>
              </w:rPr>
            </w:r>
          </w:p>
        </w:tc>
        <w:tc>
          <w:tcPr>
            <w:tcW w:w="657" w:type="pct"/>
            <w:shd w:val="clear" w:color="ffffff" w:fill="ffffff"/>
            <w:textDirection w:val="lrTb"/>
            <w:vAlign w:val="center"/>
          </w:tcPr>
          <w:p>
            <w:pPr>
              <w:pStyle w:val="Normal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-</w:t>
            </w:r>
            <w:r>
              <w:rPr>
                <w:sz w:val="20"/>
              </w:rPr>
            </w:r>
          </w:p>
        </w:tc>
        <w:tc>
          <w:tcPr>
            <w:tcW w:w="428" w:type="pct"/>
            <w:shd w:val="clear" w:color="ffffff" w:fill="ffffff"/>
            <w:textDirection w:val="lrTb"/>
            <w:vAlign w:val="center"/>
          </w:tcPr>
          <w:p>
            <w:pPr>
              <w:pStyle w:val="Normal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-</w:t>
            </w:r>
            <w:r>
              <w:rPr>
                <w:sz w:val="20"/>
              </w:rPr>
            </w:r>
          </w:p>
        </w:tc>
        <w:tc>
          <w:tcPr>
            <w:tcW w:w="559" w:type="pct"/>
            <w:shd w:val="clear" w:color="ffffff" w:fill="ffffff"/>
            <w:textDirection w:val="lrTb"/>
            <w:vAlign w:val="center"/>
          </w:tcPr>
          <w:p>
            <w:pPr>
              <w:pStyle w:val="Normal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-</w:t>
            </w:r>
            <w:r>
              <w:rPr>
                <w:sz w:val="20"/>
              </w:rPr>
            </w:r>
          </w:p>
        </w:tc>
        <w:tc>
          <w:tcPr>
            <w:tcW w:w="633" w:type="pct"/>
            <w:shd w:val="clear" w:color="ffffff" w:fill="ffffff"/>
            <w:textDirection w:val="lrTb"/>
            <w:vAlign w:val="center"/>
          </w:tcPr>
          <w:p>
            <w:pPr>
              <w:pStyle w:val="Normal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-</w:t>
            </w:r>
            <w:r>
              <w:rPr>
                <w:sz w:val="20"/>
              </w:rPr>
            </w:r>
          </w:p>
        </w:tc>
        <w:tc>
          <w:tcPr>
            <w:tcW w:w="585" w:type="pct"/>
            <w:shd w:val="clear" w:color="ffffff" w:fill="ffffff"/>
            <w:textDirection w:val="lrTb"/>
            <w:vAlign w:val="center"/>
          </w:tcPr>
          <w:p>
            <w:pPr>
              <w:pStyle w:val="Normal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-</w:t>
            </w:r>
            <w:r>
              <w:rPr>
                <w:sz w:val="20"/>
              </w:rPr>
            </w:r>
          </w:p>
        </w:tc>
        <w:tc>
          <w:tcPr>
            <w:tcW w:w="787" w:type="pct"/>
            <w:shd w:val="clear" w:color="ffffff" w:fill="ffffff"/>
            <w:textDirection w:val="lrTb"/>
            <w:vAlign w:val="center"/>
          </w:tcPr>
          <w:p>
            <w:pPr>
              <w:pStyle w:val="Normal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</w:tr>
      <w:tr>
        <w:trPr>
          <w:trHeight w:val="273"/>
        </w:trP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c>
          <w:tcPr>
            <w:tcW w:w="5000" w:type="pct"/>
            <w:gridSpan w:val="9"/>
            <w:shd w:val="clear" w:color="ffffff" w:fill="ffffff"/>
            <w:textDirection w:val="lrTb"/>
            <w:vAlign w:val="center"/>
          </w:tcPr>
          <w:p>
            <w:pPr>
              <w:pStyle w:val="Normal"/>
              <w:jc w:val="center"/>
              <w:rPr>
                <w:b/>
                <w:bCs/>
                <w:iCs/>
                <w:sz w:val="20"/>
              </w:rPr>
            </w:pPr>
            <w:r>
              <w:rPr>
                <w:b/>
                <w:bCs/>
                <w:iCs/>
                <w:sz w:val="20"/>
                <w:lang w:val="en-US"/>
              </w:rPr>
              <w:t xml:space="preserve">III</w:t>
            </w:r>
            <w:r>
              <w:rPr>
                <w:b/>
                <w:bCs/>
                <w:iCs/>
                <w:sz w:val="20"/>
              </w:rPr>
              <w:t xml:space="preserve">. Объекты транспортной инфраструктуры</w:t>
            </w:r>
            <w:r>
              <w:rPr>
                <w:b/>
                <w:bCs/>
                <w:iCs/>
                <w:sz w:val="20"/>
              </w:rPr>
            </w:r>
          </w:p>
        </w:tc>
      </w:tr>
      <w:tr>
        <w:trPr>
          <w:trHeight w:val="273"/>
        </w:trP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c>
          <w:tcPr>
            <w:tcW w:w="142" w:type="pct"/>
            <w:shd w:val="clear" w:color="ffffff" w:fill="ffffff"/>
            <w:textDirection w:val="lrTb"/>
            <w:vAlign w:val="center"/>
          </w:tcPr>
          <w:p>
            <w:pPr>
              <w:pStyle w:val="Normal"/>
              <w:jc w:val="center"/>
              <w:rPr>
                <w:sz w:val="20"/>
              </w:rPr>
            </w:pPr>
            <w:r>
              <w:rPr>
                <w:sz w:val="20"/>
                <w:lang w:val="en-US"/>
              </w:rPr>
              <w:t xml:space="preserve">-</w:t>
            </w:r>
            <w:r>
              <w:rPr>
                <w:sz w:val="20"/>
              </w:rPr>
            </w:r>
          </w:p>
        </w:tc>
        <w:tc>
          <w:tcPr>
            <w:tcW w:w="610" w:type="pct"/>
            <w:shd w:val="clear" w:color="ffffff" w:fill="ffffff"/>
            <w:textDirection w:val="lrTb"/>
            <w:vAlign w:val="center"/>
          </w:tcPr>
          <w:p>
            <w:pPr>
              <w:pStyle w:val="Normal"/>
              <w:jc w:val="center"/>
              <w:rPr>
                <w:sz w:val="18"/>
                <w:szCs w:val="18"/>
              </w:rPr>
            </w:pPr>
            <w:r>
              <w:rPr>
                <w:sz w:val="20"/>
              </w:rPr>
              <w:t xml:space="preserve">-</w:t>
            </w:r>
            <w:r>
              <w:rPr>
                <w:sz w:val="18"/>
                <w:szCs w:val="18"/>
              </w:rPr>
            </w:r>
          </w:p>
        </w:tc>
        <w:tc>
          <w:tcPr>
            <w:tcW w:w="599" w:type="pct"/>
            <w:shd w:val="clear" w:color="ffffff" w:fill="ffffff"/>
            <w:textDirection w:val="lrTb"/>
            <w:vAlign w:val="center"/>
          </w:tcPr>
          <w:p>
            <w:pPr>
              <w:pStyle w:val="Normal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-</w:t>
            </w:r>
            <w:r>
              <w:rPr>
                <w:sz w:val="20"/>
              </w:rPr>
            </w:r>
          </w:p>
        </w:tc>
        <w:tc>
          <w:tcPr>
            <w:tcW w:w="657" w:type="pct"/>
            <w:shd w:val="clear" w:color="ffffff" w:fill="ffffff"/>
            <w:textDirection w:val="lrTb"/>
            <w:vAlign w:val="center"/>
          </w:tcPr>
          <w:p>
            <w:pPr>
              <w:pStyle w:val="Normal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-</w:t>
            </w:r>
            <w:r>
              <w:rPr>
                <w:sz w:val="20"/>
              </w:rPr>
            </w:r>
          </w:p>
        </w:tc>
        <w:tc>
          <w:tcPr>
            <w:tcW w:w="428" w:type="pct"/>
            <w:shd w:val="clear" w:color="ffffff" w:fill="ffffff"/>
            <w:textDirection w:val="lrTb"/>
            <w:vAlign w:val="center"/>
          </w:tcPr>
          <w:p>
            <w:pPr>
              <w:pStyle w:val="Normal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-</w:t>
            </w:r>
            <w:r>
              <w:rPr>
                <w:sz w:val="20"/>
              </w:rPr>
            </w:r>
          </w:p>
        </w:tc>
        <w:tc>
          <w:tcPr>
            <w:tcW w:w="559" w:type="pct"/>
            <w:shd w:val="clear" w:color="ffffff" w:fill="ffffff"/>
            <w:textDirection w:val="lrTb"/>
            <w:vAlign w:val="center"/>
          </w:tcPr>
          <w:p>
            <w:pPr>
              <w:pStyle w:val="Normal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-</w:t>
            </w:r>
            <w:r>
              <w:rPr>
                <w:sz w:val="20"/>
              </w:rPr>
            </w:r>
          </w:p>
        </w:tc>
        <w:tc>
          <w:tcPr>
            <w:tcW w:w="633" w:type="pct"/>
            <w:shd w:val="clear" w:color="ffffff" w:fill="ffffff"/>
            <w:textDirection w:val="lrTb"/>
            <w:vAlign w:val="center"/>
          </w:tcPr>
          <w:p>
            <w:pPr>
              <w:pStyle w:val="Normal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-</w:t>
            </w:r>
            <w:r>
              <w:rPr>
                <w:sz w:val="20"/>
              </w:rPr>
            </w:r>
          </w:p>
        </w:tc>
        <w:tc>
          <w:tcPr>
            <w:tcW w:w="585" w:type="pct"/>
            <w:shd w:val="clear" w:color="ffffff" w:fill="ffffff"/>
            <w:textDirection w:val="lrTb"/>
            <w:vAlign w:val="center"/>
          </w:tcPr>
          <w:p>
            <w:pPr>
              <w:pStyle w:val="Normal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-</w:t>
            </w:r>
            <w:r>
              <w:rPr>
                <w:sz w:val="20"/>
              </w:rPr>
            </w:r>
          </w:p>
        </w:tc>
        <w:tc>
          <w:tcPr>
            <w:tcW w:w="787" w:type="pct"/>
            <w:shd w:val="clear" w:color="ffffff" w:fill="ffffff"/>
            <w:textDirection w:val="lrTb"/>
            <w:vAlign w:val="center"/>
          </w:tcPr>
          <w:p>
            <w:pPr>
              <w:pStyle w:val="Normal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</w:tr>
    </w:tbl>
    <w:p>
      <w:pPr>
        <w:pStyle w:val="Normal"/>
        <w:ind w:left="426"/>
        <w:rPr>
          <w:i/>
          <w:iCs/>
          <w:sz w:val="20"/>
        </w:rPr>
      </w:pPr>
      <w:r>
        <w:rPr>
          <w:i/>
          <w:iCs/>
          <w:sz w:val="20"/>
        </w:rPr>
        <w:t xml:space="preserve">* В соответствии со сведениями, содержащимися в Едином государственном реестре недвижимости</w:t>
      </w:r>
      <w:r>
        <w:rPr>
          <w:i/>
          <w:iCs/>
          <w:sz w:val="20"/>
        </w:rPr>
      </w:r>
    </w:p>
    <w:p>
      <w:pPr>
        <w:pStyle w:val="Normal"/>
        <w:jc w:val="center"/>
        <w:rPr>
          <w:szCs w:val="24"/>
        </w:rPr>
      </w:pPr>
      <w:r>
        <w:rPr>
          <w:bCs/>
          <w:i/>
          <w:sz w:val="20"/>
        </w:rPr>
        <w:br w:type="page" w:clear="all"/>
      </w:r>
      <w:r>
        <w:rPr>
          <w:szCs w:val="24"/>
        </w:rPr>
        <w:t xml:space="preserve">Контур № </w:t>
      </w:r>
      <w:r>
        <w:rPr>
          <w:szCs w:val="24"/>
        </w:rPr>
        <w:t xml:space="preserve">6</w:t>
      </w:r>
      <w:r>
        <w:rPr>
          <w:szCs w:val="24"/>
        </w:rPr>
        <w:t xml:space="preserve"> </w:t>
      </w:r>
      <w:r>
        <w:rPr>
          <w:bCs/>
          <w:szCs w:val="24"/>
        </w:rPr>
        <w:t xml:space="preserve">по улице КИМ</w:t>
      </w:r>
      <w:r>
        <w:rPr>
          <w:szCs w:val="24"/>
        </w:rPr>
        <w:t xml:space="preserve">, площадью 2,09 га</w:t>
      </w:r>
      <w:r>
        <w:rPr>
          <w:szCs w:val="24"/>
        </w:rPr>
      </w:r>
    </w:p>
    <w:p>
      <w:pPr>
        <w:pStyle w:val="Normal"/>
        <w:tabs>
          <w:tab w:val="center" w:pos="7143" w:leader="none"/>
        </w:tabs>
        <w:spacing w:after="120" w:line="240" w:lineRule="exact"/>
        <w:ind w:firstLine="709"/>
        <w:jc w:val="center"/>
        <w:rPr>
          <w:szCs w:val="24"/>
        </w:rPr>
      </w:pPr>
      <w:r>
        <w:rPr>
          <w:szCs w:val="24"/>
        </w:rPr>
      </w:r>
    </w:p>
    <w:tbl>
      <w:tblPr>
        <w:tblW w:w="5058" w:type="pct"/>
        <w:tblInd w:w="-176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left w:w="108" w:type="dxa"/>
          <w:top w:w="0" w:type="dxa"/>
          <w:right w:w="108" w:type="dxa"/>
          <w:bottom w:w="0" w:type="dxa"/>
        </w:tblCellMar>
        <w:tblLook w:val="04A0" w:firstRow="1" w:lastRow="0" w:firstColumn="1" w:lastColumn="0" w:noHBand="0" w:noVBand="1"/>
      </w:tblPr>
      <w:tblGrid>
        <w:gridCol w:w="424"/>
        <w:gridCol w:w="1844"/>
        <w:gridCol w:w="1702"/>
        <w:gridCol w:w="1983"/>
        <w:gridCol w:w="1418"/>
        <w:gridCol w:w="1702"/>
        <w:gridCol w:w="1977"/>
        <w:gridCol w:w="1845"/>
        <w:gridCol w:w="2380"/>
      </w:tblGrid>
      <w:tr>
        <w:trPr>
          <w:trHeight w:val="2300"/>
          <w:tblHeader/>
        </w:trP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c>
          <w:tcPr>
            <w:tcW w:w="139" w:type="pct"/>
            <w:shd w:val="clear" w:color="ffffff" w:fill="ffffff"/>
            <w:textDirection w:val="lrTb"/>
            <w:vAlign w:val="center"/>
          </w:tcPr>
          <w:p>
            <w:pPr>
              <w:pStyle w:val="Normal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№</w:t>
            </w:r>
            <w:r>
              <w:rPr>
                <w:b/>
                <w:bCs/>
                <w:sz w:val="20"/>
              </w:rPr>
            </w:r>
          </w:p>
        </w:tc>
        <w:tc>
          <w:tcPr>
            <w:tcW w:w="604" w:type="pct"/>
            <w:shd w:val="clear" w:color="ffffff" w:fill="ffffff"/>
            <w:textDirection w:val="lrTb"/>
            <w:vAlign w:val="center"/>
          </w:tcPr>
          <w:p>
            <w:pPr>
              <w:pStyle w:val="Normal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Адрес (местоположение) Объекта</w:t>
            </w:r>
            <w:r>
              <w:rPr>
                <w:b/>
                <w:bCs/>
                <w:sz w:val="20"/>
              </w:rPr>
            </w:r>
          </w:p>
        </w:tc>
        <w:tc>
          <w:tcPr>
            <w:tcW w:w="557" w:type="pct"/>
            <w:shd w:val="clear" w:color="ffffff" w:fill="ffffff"/>
            <w:textDirection w:val="lrTb"/>
            <w:vAlign w:val="center"/>
          </w:tcPr>
          <w:p>
            <w:pPr>
              <w:pStyle w:val="Normal"/>
              <w:jc w:val="center"/>
              <w:rPr>
                <w:b/>
                <w:bCs/>
                <w:sz w:val="20"/>
                <w:lang w:val="en-US"/>
              </w:rPr>
            </w:pPr>
            <w:r>
              <w:rPr>
                <w:b/>
                <w:bCs/>
                <w:sz w:val="20"/>
              </w:rPr>
              <w:t xml:space="preserve">Наименование/ назначение Объекта</w:t>
            </w:r>
            <w:r>
              <w:rPr>
                <w:b/>
                <w:bCs/>
                <w:sz w:val="20"/>
                <w:lang w:val="en-US"/>
              </w:rPr>
              <w:t xml:space="preserve">*</w:t>
            </w:r>
            <w:r>
              <w:rPr>
                <w:b/>
                <w:bCs/>
                <w:sz w:val="20"/>
                <w:lang w:val="en-US"/>
              </w:rPr>
            </w:r>
          </w:p>
          <w:p>
            <w:pPr>
              <w:pStyle w:val="Normal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</w:r>
          </w:p>
        </w:tc>
        <w:tc>
          <w:tcPr>
            <w:tcW w:w="649" w:type="pct"/>
            <w:shd w:val="clear" w:color="ffffff" w:fill="ffffff"/>
            <w:textDirection w:val="lrTb"/>
            <w:vAlign w:val="center"/>
          </w:tcPr>
          <w:p>
            <w:pPr>
              <w:pStyle w:val="Normal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Кадастровый номер объекта (ОКС) </w:t>
            </w:r>
            <w:r>
              <w:rPr>
                <w:b/>
                <w:bCs/>
                <w:sz w:val="20"/>
              </w:rPr>
              <w:br w:type="textWrapping" w:clear="all"/>
            </w:r>
            <w:r>
              <w:rPr>
                <w:b/>
                <w:bCs/>
                <w:sz w:val="20"/>
              </w:rPr>
              <w:t xml:space="preserve">и </w:t>
            </w:r>
            <w:r>
              <w:rPr>
                <w:b/>
                <w:bCs/>
                <w:color w:val="000000"/>
                <w:sz w:val="20"/>
              </w:rPr>
              <w:t xml:space="preserve">земельного участка (ЗУ), </w:t>
            </w:r>
            <w:r>
              <w:rPr>
                <w:b/>
                <w:bCs/>
                <w:color w:val="000000"/>
                <w:sz w:val="20"/>
              </w:rPr>
              <w:br w:type="textWrapping" w:clear="all"/>
            </w:r>
            <w:r>
              <w:rPr>
                <w:b/>
                <w:bCs/>
                <w:sz w:val="20"/>
              </w:rPr>
              <w:t xml:space="preserve">на котором расположен Объект*</w:t>
            </w:r>
            <w:r>
              <w:rPr>
                <w:b/>
                <w:bCs/>
                <w:sz w:val="20"/>
              </w:rPr>
            </w:r>
          </w:p>
          <w:p>
            <w:pPr>
              <w:pStyle w:val="Normal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(при наличии)</w:t>
            </w:r>
            <w:r>
              <w:rPr>
                <w:b/>
                <w:bCs/>
                <w:sz w:val="20"/>
              </w:rPr>
            </w:r>
          </w:p>
        </w:tc>
        <w:tc>
          <w:tcPr>
            <w:tcW w:w="464" w:type="pct"/>
            <w:shd w:val="clear" w:color="ffffff" w:fill="ffffff"/>
            <w:textDirection w:val="lrTb"/>
            <w:vAlign w:val="center"/>
          </w:tcPr>
          <w:p>
            <w:pPr>
              <w:pStyle w:val="Normal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Площадь земельного участка, </w:t>
              <w:br w:type="textWrapping" w:clear="all"/>
              <w:t xml:space="preserve">на котором расположен Объект*, кв.м</w:t>
            </w:r>
            <w:r>
              <w:rPr>
                <w:b/>
                <w:bCs/>
                <w:sz w:val="20"/>
              </w:rPr>
            </w:r>
          </w:p>
        </w:tc>
        <w:tc>
          <w:tcPr>
            <w:tcW w:w="557" w:type="pct"/>
            <w:shd w:val="clear" w:color="ffffff" w:fill="ffffff"/>
            <w:textDirection w:val="lrTb"/>
            <w:vAlign w:val="center"/>
          </w:tcPr>
          <w:p>
            <w:pPr>
              <w:pStyle w:val="Normal"/>
              <w:jc w:val="center"/>
              <w:rPr>
                <w:b/>
                <w:bCs/>
                <w:strike/>
                <w:color w:val="ff0000"/>
                <w:sz w:val="20"/>
              </w:rPr>
            </w:pPr>
            <w:r>
              <w:rPr>
                <w:b/>
                <w:bCs/>
                <w:sz w:val="20"/>
              </w:rPr>
              <w:t xml:space="preserve">Площадь, протяжность, объем или иной показатель основной характеристики Объекта*</w:t>
            </w:r>
            <w:r>
              <w:rPr>
                <w:b/>
                <w:bCs/>
                <w:strike/>
                <w:color w:val="ff0000"/>
                <w:sz w:val="20"/>
              </w:rPr>
            </w:r>
          </w:p>
        </w:tc>
        <w:tc>
          <w:tcPr>
            <w:tcW w:w="647" w:type="pct"/>
            <w:shd w:val="clear" w:color="ffffff" w:fill="ffffff"/>
            <w:textDirection w:val="lrTb"/>
            <w:vAlign w:val="center"/>
          </w:tcPr>
          <w:p>
            <w:pPr>
              <w:pStyle w:val="Normal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Вид собственности на Объект, сведения </w:t>
            </w:r>
            <w:r>
              <w:rPr>
                <w:b/>
                <w:bCs/>
                <w:sz w:val="20"/>
              </w:rPr>
              <w:br w:type="textWrapping" w:clear="all"/>
            </w:r>
            <w:r>
              <w:rPr>
                <w:b/>
                <w:bCs/>
                <w:sz w:val="20"/>
              </w:rPr>
              <w:t xml:space="preserve">о собственнике Объекта*</w:t>
            </w:r>
            <w:r>
              <w:rPr>
                <w:b/>
                <w:bCs/>
                <w:sz w:val="20"/>
              </w:rPr>
            </w:r>
          </w:p>
        </w:tc>
        <w:tc>
          <w:tcPr>
            <w:tcW w:w="604" w:type="pct"/>
            <w:shd w:val="clear" w:color="ffffff" w:fill="ffffff"/>
            <w:textDirection w:val="lrTb"/>
            <w:vAlign w:val="center"/>
          </w:tcPr>
          <w:p>
            <w:pPr>
              <w:pStyle w:val="Normal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Сведения </w:t>
            </w:r>
            <w:r>
              <w:rPr>
                <w:b/>
                <w:bCs/>
                <w:sz w:val="20"/>
              </w:rPr>
              <w:br w:type="textWrapping" w:clear="all"/>
            </w:r>
            <w:r>
              <w:rPr>
                <w:b/>
                <w:bCs/>
                <w:sz w:val="20"/>
              </w:rPr>
              <w:t xml:space="preserve">об ином правообладателе Объекта*</w:t>
            </w:r>
            <w:r>
              <w:rPr>
                <w:b/>
                <w:bCs/>
                <w:sz w:val="20"/>
              </w:rPr>
            </w:r>
          </w:p>
        </w:tc>
        <w:tc>
          <w:tcPr>
            <w:tcW w:w="779" w:type="pct"/>
            <w:shd w:val="clear" w:color="ffffff" w:fill="ffffff"/>
            <w:textDirection w:val="lrTb"/>
            <w:vAlign w:val="center"/>
          </w:tcPr>
          <w:p>
            <w:pPr>
              <w:pStyle w:val="Normal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Планируемые мероприятия </w:t>
            </w:r>
            <w:r>
              <w:rPr>
                <w:b/>
                <w:bCs/>
                <w:sz w:val="20"/>
              </w:rPr>
            </w:r>
          </w:p>
        </w:tc>
      </w:tr>
      <w:tr>
        <w:trPr>
          <w:trHeight w:val="226"/>
        </w:trP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c>
          <w:tcPr>
            <w:tcW w:w="5000" w:type="pct"/>
            <w:gridSpan w:val="9"/>
            <w:shd w:val="clear" w:color="ffffff" w:fill="ffffff"/>
            <w:textDirection w:val="lrTb"/>
            <w:vAlign w:val="center"/>
          </w:tcPr>
          <w:p>
            <w:pPr>
              <w:pStyle w:val="Normal"/>
              <w:jc w:val="center"/>
              <w:rPr>
                <w:b/>
                <w:bCs/>
                <w:iCs/>
                <w:sz w:val="20"/>
              </w:rPr>
            </w:pPr>
            <w:r>
              <w:rPr>
                <w:b/>
                <w:bCs/>
                <w:iCs/>
                <w:sz w:val="20"/>
                <w:lang w:val="en-US"/>
              </w:rPr>
              <w:t xml:space="preserve">I</w:t>
            </w:r>
            <w:r>
              <w:rPr>
                <w:b/>
                <w:bCs/>
                <w:iCs/>
                <w:sz w:val="20"/>
              </w:rPr>
              <w:t xml:space="preserve">. Объекты коммунальной инфраструктуры</w:t>
            </w:r>
            <w:r>
              <w:rPr>
                <w:b/>
                <w:bCs/>
                <w:iCs/>
                <w:sz w:val="20"/>
              </w:rPr>
            </w:r>
          </w:p>
        </w:tc>
      </w:tr>
      <w:tr>
        <w:trPr>
          <w:trHeight w:val="2028"/>
        </w:trP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c>
          <w:tcPr>
            <w:tcW w:w="139" w:type="pct"/>
            <w:shd w:val="clear" w:color="ffffff" w:fill="ffffff"/>
            <w:textDirection w:val="lrTb"/>
            <w:vAlign w:val="center"/>
          </w:tcPr>
          <w:p>
            <w:pPr>
              <w:pStyle w:val="Normal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1</w:t>
            </w:r>
            <w:r>
              <w:rPr>
                <w:sz w:val="20"/>
              </w:rPr>
            </w:r>
          </w:p>
        </w:tc>
        <w:tc>
          <w:tcPr>
            <w:tcW w:w="604" w:type="pct"/>
            <w:shd w:val="clear" w:color="ffffff" w:fill="ffffff"/>
            <w:textDirection w:val="lrTb"/>
            <w:vAlign w:val="center"/>
          </w:tcPr>
          <w:p>
            <w:pPr>
              <w:pStyle w:val="Normal"/>
              <w:jc w:val="center"/>
              <w:rPr>
                <w:sz w:val="18"/>
                <w:szCs w:val="18"/>
              </w:rPr>
            </w:pPr>
            <w:r>
              <w:rPr>
                <w:sz w:val="20"/>
              </w:rPr>
              <w:t xml:space="preserve">В границах территории жилой застройки, подлежащей комплексному развитию</w:t>
            </w:r>
            <w:r>
              <w:rPr>
                <w:sz w:val="18"/>
                <w:szCs w:val="18"/>
              </w:rPr>
            </w:r>
          </w:p>
        </w:tc>
        <w:tc>
          <w:tcPr>
            <w:tcW w:w="557" w:type="pct"/>
            <w:shd w:val="clear" w:color="ffffff" w:fill="ffffff"/>
            <w:textDirection w:val="lrTb"/>
            <w:vAlign w:val="center"/>
          </w:tcPr>
          <w:p>
            <w:pPr>
              <w:pStyle w:val="Normal"/>
              <w:ind w:left="-108" w:right="-108"/>
              <w:jc w:val="center"/>
              <w:rPr>
                <w:sz w:val="18"/>
                <w:szCs w:val="18"/>
              </w:rPr>
            </w:pPr>
            <w:r>
              <w:rPr>
                <w:sz w:val="20"/>
              </w:rPr>
              <w:t xml:space="preserve">Электросетевой комплекс (ЭСК) «Подстанция 110/35/6 кВ «Пермь» с воздушными линиями</w:t>
            </w:r>
            <w:r>
              <w:rPr>
                <w:sz w:val="18"/>
                <w:szCs w:val="18"/>
              </w:rPr>
            </w:r>
          </w:p>
          <w:p>
            <w:pPr>
              <w:pStyle w:val="Normal"/>
              <w:ind w:left="-108" w:right="-108"/>
              <w:jc w:val="center"/>
              <w:rPr>
                <w:sz w:val="18"/>
                <w:szCs w:val="18"/>
              </w:rPr>
            </w:pPr>
            <w:r>
              <w:rPr>
                <w:sz w:val="20"/>
              </w:rPr>
              <w:t xml:space="preserve">электропередачи». Технологический комплекс</w:t>
            </w:r>
            <w:r>
              <w:rPr>
                <w:sz w:val="18"/>
                <w:szCs w:val="18"/>
              </w:rPr>
            </w:r>
          </w:p>
        </w:tc>
        <w:tc>
          <w:tcPr>
            <w:tcW w:w="649" w:type="pct"/>
            <w:shd w:val="clear" w:color="ffffff" w:fill="ffffff"/>
            <w:textDirection w:val="lrTb"/>
            <w:vAlign w:val="center"/>
          </w:tcPr>
          <w:p>
            <w:pPr>
              <w:pStyle w:val="Normal"/>
              <w:jc w:val="center"/>
              <w:rPr>
                <w:bCs/>
                <w:sz w:val="18"/>
                <w:szCs w:val="18"/>
                <w:shd w:val="clear" w:color="auto" w:fill="ffffff"/>
              </w:rPr>
            </w:pPr>
            <w:r>
              <w:rPr>
                <w:bCs/>
                <w:sz w:val="20"/>
                <w:shd w:val="clear" w:color="auto" w:fill="ffffff"/>
              </w:rPr>
              <w:t xml:space="preserve">ОКС:</w:t>
            </w:r>
            <w:r>
              <w:rPr>
                <w:bCs/>
                <w:sz w:val="18"/>
                <w:szCs w:val="18"/>
                <w:shd w:val="clear" w:color="auto" w:fill="ffffff"/>
              </w:rPr>
            </w:r>
          </w:p>
          <w:p>
            <w:pPr>
              <w:pStyle w:val="Normal"/>
              <w:jc w:val="center"/>
              <w:rPr>
                <w:bCs/>
                <w:sz w:val="18"/>
                <w:szCs w:val="18"/>
                <w:shd w:val="clear" w:color="auto" w:fill="ffffff"/>
              </w:rPr>
            </w:pPr>
            <w:r>
              <w:rPr>
                <w:bCs/>
                <w:sz w:val="20"/>
                <w:shd w:val="clear" w:color="auto" w:fill="ffffff"/>
              </w:rPr>
              <w:t xml:space="preserve">59:01:0000000:12746</w:t>
            </w:r>
            <w:r>
              <w:rPr>
                <w:bCs/>
                <w:sz w:val="18"/>
                <w:szCs w:val="18"/>
                <w:shd w:val="clear" w:color="auto" w:fill="ffffff"/>
              </w:rPr>
            </w:r>
          </w:p>
          <w:p>
            <w:pPr>
              <w:pStyle w:val="Normal"/>
              <w:jc w:val="center"/>
              <w:rPr>
                <w:bCs/>
                <w:sz w:val="18"/>
                <w:szCs w:val="18"/>
                <w:shd w:val="clear" w:color="auto" w:fill="ffffff"/>
              </w:rPr>
            </w:pPr>
            <w:r>
              <w:rPr>
                <w:bCs/>
                <w:sz w:val="20"/>
                <w:shd w:val="clear" w:color="auto" w:fill="ffffff"/>
              </w:rPr>
              <w:t xml:space="preserve">ЗУ:</w:t>
            </w:r>
            <w:r>
              <w:rPr>
                <w:bCs/>
                <w:sz w:val="18"/>
                <w:szCs w:val="18"/>
                <w:shd w:val="clear" w:color="auto" w:fill="ffffff"/>
              </w:rPr>
            </w:r>
          </w:p>
          <w:p>
            <w:pPr>
              <w:pStyle w:val="Normal"/>
              <w:jc w:val="center"/>
              <w:rPr>
                <w:bCs/>
                <w:sz w:val="18"/>
                <w:szCs w:val="18"/>
                <w:shd w:val="clear" w:color="auto" w:fill="ffffff"/>
              </w:rPr>
            </w:pPr>
            <w:r>
              <w:rPr>
                <w:bCs/>
                <w:sz w:val="20"/>
                <w:shd w:val="clear" w:color="auto" w:fill="ffffff"/>
              </w:rPr>
              <w:t xml:space="preserve">59:01:4311109:13</w:t>
            </w:r>
            <w:r>
              <w:rPr>
                <w:bCs/>
                <w:sz w:val="18"/>
                <w:szCs w:val="18"/>
                <w:shd w:val="clear" w:color="auto" w:fill="ffffff"/>
              </w:rPr>
            </w:r>
          </w:p>
          <w:p>
            <w:pPr>
              <w:pStyle w:val="Normal"/>
              <w:jc w:val="center"/>
              <w:rPr>
                <w:bCs/>
                <w:sz w:val="18"/>
                <w:szCs w:val="18"/>
                <w:shd w:val="clear" w:color="auto" w:fill="ffffff"/>
              </w:rPr>
            </w:pPr>
            <w:r>
              <w:rPr>
                <w:bCs/>
                <w:sz w:val="20"/>
                <w:shd w:val="clear" w:color="auto" w:fill="ffffff"/>
              </w:rPr>
              <w:t xml:space="preserve">59:01:4311109:18</w:t>
            </w:r>
            <w:r>
              <w:rPr>
                <w:bCs/>
                <w:sz w:val="18"/>
                <w:szCs w:val="18"/>
                <w:shd w:val="clear" w:color="auto" w:fill="ffffff"/>
              </w:rPr>
            </w:r>
          </w:p>
          <w:p>
            <w:pPr>
              <w:pStyle w:val="Normal"/>
              <w:jc w:val="center"/>
              <w:rPr>
                <w:bCs/>
                <w:sz w:val="18"/>
                <w:szCs w:val="18"/>
                <w:shd w:val="clear" w:color="auto" w:fill="ffffff"/>
              </w:rPr>
            </w:pPr>
            <w:r>
              <w:rPr>
                <w:bCs/>
                <w:sz w:val="20"/>
                <w:shd w:val="clear" w:color="auto" w:fill="ffffff"/>
              </w:rPr>
              <w:t xml:space="preserve">59:01:4311109:8</w:t>
            </w:r>
            <w:r>
              <w:rPr>
                <w:bCs/>
                <w:sz w:val="18"/>
                <w:szCs w:val="18"/>
                <w:shd w:val="clear" w:color="auto" w:fill="ffffff"/>
              </w:rPr>
            </w:r>
          </w:p>
          <w:p>
            <w:pPr>
              <w:pStyle w:val="Normal"/>
              <w:jc w:val="center"/>
              <w:rPr>
                <w:bCs/>
                <w:sz w:val="18"/>
                <w:szCs w:val="18"/>
                <w:shd w:val="clear" w:color="auto" w:fill="ffffff"/>
              </w:rPr>
            </w:pPr>
            <w:r>
              <w:rPr>
                <w:bCs/>
                <w:sz w:val="20"/>
                <w:shd w:val="clear" w:color="auto" w:fill="ffffff"/>
              </w:rPr>
              <w:t xml:space="preserve">59:01:4311109:40</w:t>
            </w:r>
            <w:r>
              <w:rPr>
                <w:bCs/>
                <w:sz w:val="18"/>
                <w:szCs w:val="18"/>
                <w:shd w:val="clear" w:color="auto" w:fill="ffffff"/>
              </w:rPr>
            </w:r>
          </w:p>
        </w:tc>
        <w:tc>
          <w:tcPr>
            <w:tcW w:w="464" w:type="pct"/>
            <w:shd w:val="clear" w:color="ffffff" w:fill="ffffff"/>
            <w:textDirection w:val="lrTb"/>
            <w:vAlign w:val="center"/>
          </w:tcPr>
          <w:p>
            <w:pPr>
              <w:pStyle w:val="Normal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  <w:p>
            <w:pPr>
              <w:pStyle w:val="Normal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  <w:p>
            <w:pPr>
              <w:pStyle w:val="Normal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  <w:p>
            <w:pPr>
              <w:pStyle w:val="Normal"/>
              <w:jc w:val="center"/>
              <w:rPr>
                <w:sz w:val="18"/>
                <w:szCs w:val="18"/>
              </w:rPr>
            </w:pPr>
            <w:r>
              <w:rPr>
                <w:sz w:val="20"/>
              </w:rPr>
              <w:t xml:space="preserve">1919,51</w:t>
            </w:r>
            <w:r>
              <w:rPr>
                <w:sz w:val="18"/>
                <w:szCs w:val="18"/>
              </w:rPr>
            </w:r>
          </w:p>
          <w:p>
            <w:pPr>
              <w:pStyle w:val="Normal"/>
              <w:jc w:val="center"/>
              <w:rPr>
                <w:sz w:val="18"/>
                <w:szCs w:val="18"/>
              </w:rPr>
            </w:pPr>
            <w:r>
              <w:rPr>
                <w:sz w:val="20"/>
              </w:rPr>
              <w:t xml:space="preserve">3030,57</w:t>
            </w:r>
            <w:r>
              <w:rPr>
                <w:sz w:val="18"/>
                <w:szCs w:val="18"/>
              </w:rPr>
            </w:r>
          </w:p>
          <w:p>
            <w:pPr>
              <w:pStyle w:val="Normal"/>
              <w:jc w:val="center"/>
              <w:rPr>
                <w:sz w:val="18"/>
                <w:szCs w:val="18"/>
              </w:rPr>
            </w:pPr>
            <w:r>
              <w:rPr>
                <w:sz w:val="20"/>
              </w:rPr>
              <w:t xml:space="preserve">5760</w:t>
            </w:r>
            <w:r>
              <w:rPr>
                <w:sz w:val="18"/>
                <w:szCs w:val="18"/>
              </w:rPr>
            </w:r>
          </w:p>
          <w:p>
            <w:pPr>
              <w:pStyle w:val="Normal"/>
              <w:jc w:val="center"/>
              <w:rPr>
                <w:sz w:val="18"/>
                <w:szCs w:val="18"/>
              </w:rPr>
            </w:pPr>
            <w:r>
              <w:rPr>
                <w:sz w:val="20"/>
              </w:rPr>
              <w:t xml:space="preserve">2527.36</w:t>
            </w:r>
            <w:r>
              <w:rPr>
                <w:sz w:val="18"/>
                <w:szCs w:val="18"/>
              </w:rPr>
            </w:r>
          </w:p>
        </w:tc>
        <w:tc>
          <w:tcPr>
            <w:tcW w:w="557" w:type="pct"/>
            <w:shd w:val="clear" w:color="ffffff" w:fill="ffffff"/>
            <w:textDirection w:val="lrTb"/>
            <w:vAlign w:val="center"/>
          </w:tcPr>
          <w:p>
            <w:pPr>
              <w:pStyle w:val="Normal"/>
              <w:jc w:val="center"/>
              <w:rPr>
                <w:sz w:val="18"/>
                <w:szCs w:val="18"/>
              </w:rPr>
            </w:pPr>
            <w:r>
              <w:rPr>
                <w:sz w:val="20"/>
              </w:rPr>
              <w:t xml:space="preserve">1 м</w:t>
            </w:r>
            <w:r>
              <w:rPr>
                <w:sz w:val="18"/>
                <w:szCs w:val="18"/>
              </w:rPr>
            </w:r>
          </w:p>
        </w:tc>
        <w:tc>
          <w:tcPr>
            <w:tcW w:w="647" w:type="pct"/>
            <w:shd w:val="clear" w:color="ffffff" w:fill="ffffff"/>
            <w:textDirection w:val="lrTb"/>
            <w:vAlign w:val="center"/>
          </w:tcPr>
          <w:p>
            <w:pPr>
              <w:pStyle w:val="Normal"/>
              <w:jc w:val="center"/>
              <w:rPr>
                <w:sz w:val="18"/>
                <w:szCs w:val="18"/>
              </w:rPr>
            </w:pPr>
            <w:r>
              <w:rPr>
                <w:sz w:val="20"/>
              </w:rPr>
              <w:t xml:space="preserve">Частная собственность</w:t>
            </w:r>
            <w:r>
              <w:rPr>
                <w:sz w:val="18"/>
                <w:szCs w:val="18"/>
              </w:rPr>
            </w:r>
          </w:p>
          <w:p>
            <w:pPr>
              <w:pStyle w:val="Normal"/>
              <w:jc w:val="center"/>
              <w:rPr>
                <w:sz w:val="18"/>
                <w:szCs w:val="18"/>
              </w:rPr>
            </w:pPr>
            <w:r>
              <w:rPr>
                <w:sz w:val="20"/>
              </w:rPr>
              <w:t xml:space="preserve">ОАО</w:t>
            </w:r>
            <w:r>
              <w:rPr>
                <w:sz w:val="20"/>
              </w:rPr>
              <w:t xml:space="preserve"> «Межрегиональная распределительная сетевая компания Урала»</w:t>
            </w:r>
            <w:r>
              <w:rPr>
                <w:sz w:val="18"/>
                <w:szCs w:val="18"/>
              </w:rPr>
            </w:r>
          </w:p>
        </w:tc>
        <w:tc>
          <w:tcPr>
            <w:tcW w:w="604" w:type="pct"/>
            <w:shd w:val="clear" w:color="ffffff" w:fill="ffffff"/>
            <w:textDirection w:val="lrTb"/>
            <w:vAlign w:val="center"/>
          </w:tcPr>
          <w:p>
            <w:pPr>
              <w:pStyle w:val="Normal"/>
              <w:jc w:val="center"/>
              <w:rPr>
                <w:sz w:val="18"/>
                <w:szCs w:val="18"/>
              </w:rPr>
            </w:pPr>
            <w:r>
              <w:rPr>
                <w:sz w:val="20"/>
              </w:rPr>
              <w:t xml:space="preserve"> - </w:t>
            </w:r>
            <w:r>
              <w:rPr>
                <w:sz w:val="18"/>
                <w:szCs w:val="18"/>
              </w:rPr>
            </w:r>
          </w:p>
        </w:tc>
        <w:tc>
          <w:tcPr>
            <w:tcW w:w="779" w:type="pct"/>
            <w:vMerge w:val="restart"/>
            <w:shd w:val="clear" w:color="ffffff" w:fill="ffffff"/>
            <w:textDirection w:val="lrTb"/>
            <w:vAlign w:val="center"/>
          </w:tcPr>
          <w:p>
            <w:pPr>
              <w:pStyle w:val="Normal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Межквартальные –</w:t>
            </w:r>
            <w:r>
              <w:rPr>
                <w:sz w:val="20"/>
              </w:rPr>
            </w:r>
          </w:p>
          <w:p>
            <w:pPr>
              <w:pStyle w:val="Normal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строительство/</w:t>
            </w:r>
            <w:r>
              <w:rPr>
                <w:sz w:val="20"/>
              </w:rPr>
            </w:r>
          </w:p>
          <w:p>
            <w:pPr>
              <w:pStyle w:val="Normal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реконструкция</w:t>
            </w:r>
            <w:r>
              <w:rPr>
                <w:sz w:val="20"/>
              </w:rPr>
            </w:r>
          </w:p>
          <w:p>
            <w:pPr>
              <w:pStyle w:val="Normal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в соответствии</w:t>
            </w:r>
            <w:r>
              <w:rPr>
                <w:sz w:val="20"/>
              </w:rPr>
            </w:r>
          </w:p>
          <w:p>
            <w:pPr>
              <w:pStyle w:val="Normal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с проектной</w:t>
            </w:r>
            <w:r>
              <w:rPr>
                <w:sz w:val="20"/>
              </w:rPr>
            </w:r>
          </w:p>
          <w:p>
            <w:pPr>
              <w:pStyle w:val="Normal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документацией</w:t>
            </w:r>
            <w:r>
              <w:rPr>
                <w:sz w:val="20"/>
              </w:rPr>
            </w:r>
          </w:p>
          <w:p>
            <w:pPr>
              <w:pStyle w:val="Normal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ресурсоснабжающих организаций,</w:t>
            </w:r>
            <w:r>
              <w:rPr>
                <w:sz w:val="20"/>
              </w:rPr>
            </w:r>
          </w:p>
          <w:p>
            <w:pPr>
              <w:pStyle w:val="Normal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внутриквартальные</w:t>
            </w:r>
            <w:r>
              <w:rPr>
                <w:sz w:val="20"/>
              </w:rPr>
            </w:r>
          </w:p>
          <w:p>
            <w:pPr>
              <w:pStyle w:val="Normal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–вынос/переустройство/</w:t>
            </w:r>
            <w:r>
              <w:rPr>
                <w:sz w:val="20"/>
              </w:rPr>
            </w:r>
          </w:p>
          <w:p>
            <w:pPr>
              <w:pStyle w:val="Normal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строительство</w:t>
            </w:r>
            <w:r>
              <w:rPr>
                <w:sz w:val="20"/>
              </w:rPr>
            </w:r>
          </w:p>
          <w:p>
            <w:pPr>
              <w:pStyle w:val="Normal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</w:tr>
      <w:tr>
        <w:trPr>
          <w:trHeight w:val="1955"/>
        </w:trP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c>
          <w:tcPr>
            <w:tcW w:w="139" w:type="pct"/>
            <w:shd w:val="clear" w:color="ffffff" w:fill="ffffff"/>
            <w:textDirection w:val="lrTb"/>
            <w:vAlign w:val="center"/>
          </w:tcPr>
          <w:p>
            <w:pPr>
              <w:pStyle w:val="Normal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2</w:t>
            </w:r>
            <w:r>
              <w:rPr>
                <w:sz w:val="20"/>
              </w:rPr>
            </w:r>
          </w:p>
        </w:tc>
        <w:tc>
          <w:tcPr>
            <w:tcW w:w="604" w:type="pct"/>
            <w:shd w:val="clear" w:color="ffffff" w:fill="ffffff"/>
            <w:textDirection w:val="lrTb"/>
            <w:vAlign w:val="center"/>
          </w:tcPr>
          <w:p>
            <w:pPr>
              <w:pStyle w:val="Normal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В границах территории жилой застройки, подлежащей комплексному развитию</w:t>
            </w:r>
            <w:r>
              <w:rPr>
                <w:sz w:val="20"/>
              </w:rPr>
            </w:r>
          </w:p>
        </w:tc>
        <w:tc>
          <w:tcPr>
            <w:tcW w:w="557" w:type="pct"/>
            <w:shd w:val="clear" w:color="ffffff" w:fill="ffffff"/>
            <w:textDirection w:val="lrTb"/>
            <w:vAlign w:val="center"/>
          </w:tcPr>
          <w:p>
            <w:pPr>
              <w:pStyle w:val="Normal"/>
              <w:ind w:left="-108" w:right="-108"/>
              <w:jc w:val="center"/>
              <w:rPr>
                <w:sz w:val="18"/>
                <w:szCs w:val="18"/>
              </w:rPr>
            </w:pPr>
            <w:r>
              <w:rPr>
                <w:sz w:val="20"/>
              </w:rPr>
              <w:t xml:space="preserve">Электросетевой комплекс (ЭСК) </w:t>
            </w:r>
            <w:r>
              <w:rPr>
                <w:sz w:val="18"/>
                <w:szCs w:val="18"/>
              </w:rPr>
            </w:r>
          </w:p>
          <w:p>
            <w:pPr>
              <w:pStyle w:val="Normal"/>
              <w:ind w:left="-108" w:right="-108"/>
              <w:jc w:val="center"/>
              <w:rPr>
                <w:sz w:val="18"/>
                <w:szCs w:val="18"/>
              </w:rPr>
            </w:pPr>
            <w:r>
              <w:rPr>
                <w:sz w:val="20"/>
              </w:rPr>
              <w:t xml:space="preserve">«Линии связи». </w:t>
            </w:r>
            <w:r>
              <w:rPr>
                <w:sz w:val="18"/>
                <w:szCs w:val="18"/>
              </w:rPr>
            </w:r>
          </w:p>
          <w:p>
            <w:pPr>
              <w:pStyle w:val="Normal"/>
              <w:ind w:left="-108" w:right="-108"/>
              <w:jc w:val="center"/>
              <w:rPr>
                <w:sz w:val="18"/>
                <w:szCs w:val="18"/>
              </w:rPr>
            </w:pPr>
            <w:r>
              <w:rPr>
                <w:sz w:val="20"/>
              </w:rPr>
              <w:t xml:space="preserve">Технологический комплекс</w:t>
            </w:r>
            <w:r>
              <w:rPr>
                <w:sz w:val="18"/>
                <w:szCs w:val="18"/>
              </w:rPr>
            </w:r>
          </w:p>
        </w:tc>
        <w:tc>
          <w:tcPr>
            <w:tcW w:w="649" w:type="pct"/>
            <w:shd w:val="clear" w:color="ffffff" w:fill="ffffff"/>
            <w:textDirection w:val="lrTb"/>
            <w:vAlign w:val="center"/>
          </w:tcPr>
          <w:p>
            <w:pPr>
              <w:pStyle w:val="Normal"/>
              <w:jc w:val="center"/>
              <w:rPr>
                <w:bCs/>
                <w:sz w:val="18"/>
                <w:szCs w:val="18"/>
                <w:shd w:val="clear" w:color="auto" w:fill="ffffff"/>
              </w:rPr>
            </w:pPr>
            <w:r>
              <w:rPr>
                <w:bCs/>
                <w:sz w:val="20"/>
                <w:shd w:val="clear" w:color="auto" w:fill="ffffff"/>
              </w:rPr>
              <w:t xml:space="preserve">ОКС:</w:t>
            </w:r>
            <w:r>
              <w:rPr>
                <w:bCs/>
                <w:sz w:val="18"/>
                <w:szCs w:val="18"/>
                <w:shd w:val="clear" w:color="auto" w:fill="ffffff"/>
              </w:rPr>
            </w:r>
          </w:p>
          <w:p>
            <w:pPr>
              <w:pStyle w:val="Normal"/>
              <w:jc w:val="center"/>
              <w:rPr>
                <w:bCs/>
                <w:sz w:val="18"/>
                <w:szCs w:val="18"/>
                <w:shd w:val="clear" w:color="auto" w:fill="ffffff"/>
              </w:rPr>
            </w:pPr>
            <w:r>
              <w:rPr>
                <w:bCs/>
                <w:sz w:val="20"/>
                <w:shd w:val="clear" w:color="auto" w:fill="ffffff"/>
              </w:rPr>
              <w:t xml:space="preserve">59:01:0000000:49398</w:t>
            </w:r>
            <w:r>
              <w:rPr>
                <w:bCs/>
                <w:sz w:val="18"/>
                <w:szCs w:val="18"/>
                <w:shd w:val="clear" w:color="auto" w:fill="ffffff"/>
              </w:rPr>
            </w:r>
          </w:p>
          <w:p>
            <w:pPr>
              <w:pStyle w:val="Normal"/>
              <w:jc w:val="center"/>
              <w:rPr>
                <w:bCs/>
                <w:sz w:val="18"/>
                <w:szCs w:val="18"/>
                <w:shd w:val="clear" w:color="auto" w:fill="ffffff"/>
              </w:rPr>
            </w:pPr>
            <w:r>
              <w:rPr>
                <w:bCs/>
                <w:sz w:val="20"/>
                <w:shd w:val="clear" w:color="auto" w:fill="ffffff"/>
              </w:rPr>
              <w:t xml:space="preserve">ЗУ:</w:t>
            </w:r>
            <w:r>
              <w:rPr>
                <w:bCs/>
                <w:sz w:val="18"/>
                <w:szCs w:val="18"/>
                <w:shd w:val="clear" w:color="auto" w:fill="ffffff"/>
              </w:rPr>
            </w:r>
          </w:p>
          <w:p>
            <w:pPr>
              <w:pStyle w:val="Normal"/>
              <w:jc w:val="center"/>
              <w:rPr>
                <w:bCs/>
                <w:sz w:val="18"/>
                <w:szCs w:val="18"/>
                <w:shd w:val="clear" w:color="auto" w:fill="ffffff"/>
              </w:rPr>
            </w:pPr>
            <w:r>
              <w:rPr>
                <w:bCs/>
                <w:sz w:val="20"/>
                <w:shd w:val="clear" w:color="auto" w:fill="ffffff"/>
              </w:rPr>
              <w:t xml:space="preserve">59:01:4311109:14</w:t>
            </w:r>
            <w:r>
              <w:rPr>
                <w:bCs/>
                <w:sz w:val="18"/>
                <w:szCs w:val="18"/>
                <w:shd w:val="clear" w:color="auto" w:fill="ffffff"/>
              </w:rPr>
            </w:r>
          </w:p>
          <w:p>
            <w:pPr>
              <w:pStyle w:val="Normal"/>
              <w:jc w:val="center"/>
              <w:rPr>
                <w:bCs/>
                <w:sz w:val="18"/>
                <w:szCs w:val="18"/>
                <w:shd w:val="clear" w:color="auto" w:fill="ffffff"/>
              </w:rPr>
            </w:pPr>
            <w:r>
              <w:rPr>
                <w:bCs/>
                <w:sz w:val="20"/>
                <w:shd w:val="clear" w:color="auto" w:fill="ffffff"/>
              </w:rPr>
              <w:t xml:space="preserve">59:01:4311109:17</w:t>
            </w:r>
            <w:r>
              <w:rPr>
                <w:bCs/>
                <w:sz w:val="18"/>
                <w:szCs w:val="18"/>
                <w:shd w:val="clear" w:color="auto" w:fill="ffffff"/>
              </w:rPr>
            </w:r>
          </w:p>
        </w:tc>
        <w:tc>
          <w:tcPr>
            <w:tcW w:w="464" w:type="pct"/>
            <w:shd w:val="clear" w:color="ffffff" w:fill="ffffff"/>
            <w:textDirection w:val="lrTb"/>
            <w:vAlign w:val="center"/>
          </w:tcPr>
          <w:p>
            <w:pPr>
              <w:pStyle w:val="Normal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  <w:p>
            <w:pPr>
              <w:pStyle w:val="Normal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  <w:p>
            <w:pPr>
              <w:pStyle w:val="Normal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  <w:p>
            <w:pPr>
              <w:pStyle w:val="Normal"/>
              <w:jc w:val="center"/>
              <w:rPr>
                <w:sz w:val="18"/>
                <w:szCs w:val="18"/>
              </w:rPr>
            </w:pPr>
            <w:r>
              <w:rPr>
                <w:sz w:val="20"/>
              </w:rPr>
              <w:t xml:space="preserve">1789,41</w:t>
            </w:r>
            <w:r>
              <w:rPr>
                <w:sz w:val="18"/>
                <w:szCs w:val="18"/>
              </w:rPr>
            </w:r>
          </w:p>
          <w:p>
            <w:pPr>
              <w:pStyle w:val="Normal"/>
              <w:jc w:val="center"/>
              <w:rPr>
                <w:sz w:val="18"/>
                <w:szCs w:val="18"/>
              </w:rPr>
            </w:pPr>
            <w:r>
              <w:rPr>
                <w:sz w:val="20"/>
              </w:rPr>
              <w:t xml:space="preserve">136</w:t>
            </w:r>
            <w:r>
              <w:rPr>
                <w:sz w:val="18"/>
                <w:szCs w:val="18"/>
              </w:rPr>
            </w:r>
          </w:p>
        </w:tc>
        <w:tc>
          <w:tcPr>
            <w:tcW w:w="557" w:type="pct"/>
            <w:shd w:val="clear" w:color="ffffff" w:fill="ffffff"/>
            <w:textDirection w:val="lrTb"/>
            <w:vAlign w:val="center"/>
          </w:tcPr>
          <w:p>
            <w:pPr>
              <w:pStyle w:val="Normal"/>
              <w:jc w:val="center"/>
              <w:rPr>
                <w:sz w:val="18"/>
                <w:szCs w:val="18"/>
              </w:rPr>
            </w:pPr>
            <w:r>
              <w:rPr>
                <w:sz w:val="20"/>
              </w:rPr>
              <w:t xml:space="preserve">1 м</w:t>
            </w:r>
            <w:r>
              <w:rPr>
                <w:sz w:val="18"/>
                <w:szCs w:val="18"/>
              </w:rPr>
            </w:r>
          </w:p>
        </w:tc>
        <w:tc>
          <w:tcPr>
            <w:tcW w:w="647" w:type="pct"/>
            <w:shd w:val="clear" w:color="ffffff" w:fill="ffffff"/>
            <w:textDirection w:val="lrTb"/>
            <w:vAlign w:val="center"/>
          </w:tcPr>
          <w:p>
            <w:pPr>
              <w:pStyle w:val="Normal"/>
              <w:jc w:val="center"/>
              <w:rPr>
                <w:sz w:val="18"/>
                <w:szCs w:val="18"/>
              </w:rPr>
            </w:pPr>
            <w:r>
              <w:rPr>
                <w:sz w:val="20"/>
              </w:rPr>
              <w:t xml:space="preserve">Частная собственность</w:t>
            </w:r>
            <w:r>
              <w:rPr>
                <w:sz w:val="18"/>
                <w:szCs w:val="18"/>
              </w:rPr>
            </w:r>
          </w:p>
          <w:p>
            <w:pPr>
              <w:pStyle w:val="Normal"/>
              <w:jc w:val="center"/>
              <w:rPr>
                <w:sz w:val="18"/>
                <w:szCs w:val="18"/>
              </w:rPr>
            </w:pPr>
            <w:r>
              <w:rPr>
                <w:sz w:val="20"/>
              </w:rPr>
              <w:t xml:space="preserve">ОАО</w:t>
            </w:r>
            <w:r>
              <w:rPr>
                <w:sz w:val="20"/>
              </w:rPr>
              <w:t xml:space="preserve"> «Межрегиональная распределительная сетевая компания Урала»</w:t>
            </w:r>
            <w:r>
              <w:rPr>
                <w:sz w:val="18"/>
                <w:szCs w:val="18"/>
              </w:rPr>
            </w:r>
          </w:p>
        </w:tc>
        <w:tc>
          <w:tcPr>
            <w:tcW w:w="604" w:type="pct"/>
            <w:shd w:val="clear" w:color="ffffff" w:fill="ffffff"/>
            <w:textDirection w:val="lrTb"/>
            <w:vAlign w:val="center"/>
          </w:tcPr>
          <w:p>
            <w:pPr>
              <w:pStyle w:val="Normal"/>
              <w:jc w:val="center"/>
              <w:rPr>
                <w:sz w:val="18"/>
                <w:szCs w:val="18"/>
              </w:rPr>
            </w:pPr>
            <w:r>
              <w:rPr>
                <w:sz w:val="20"/>
              </w:rPr>
              <w:t xml:space="preserve"> - </w:t>
            </w:r>
            <w:r>
              <w:rPr>
                <w:sz w:val="18"/>
                <w:szCs w:val="18"/>
              </w:rPr>
            </w:r>
          </w:p>
        </w:tc>
        <w:tc>
          <w:tcPr>
            <w:tcW w:w="779" w:type="pct"/>
            <w:vMerge w:val="continue"/>
            <w:shd w:val="clear" w:color="ffffff" w:fill="ffffff"/>
            <w:textDirection w:val="lrTb"/>
            <w:vAlign w:val="center"/>
          </w:tcPr>
          <w:p>
            <w:pPr>
              <w:pStyle w:val="Normal"/>
            </w:pPr>
          </w:p>
        </w:tc>
      </w:tr>
      <w:tr>
        <w:trPr>
          <w:trHeight w:val="1833"/>
        </w:trP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c>
          <w:tcPr>
            <w:tcW w:w="139" w:type="pct"/>
            <w:shd w:val="clear" w:color="ffffff" w:fill="ffffff"/>
            <w:textDirection w:val="lrTb"/>
            <w:vAlign w:val="center"/>
          </w:tcPr>
          <w:p>
            <w:pPr>
              <w:pStyle w:val="Normal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3</w:t>
            </w:r>
            <w:r>
              <w:rPr>
                <w:sz w:val="20"/>
              </w:rPr>
            </w:r>
          </w:p>
        </w:tc>
        <w:tc>
          <w:tcPr>
            <w:tcW w:w="604" w:type="pct"/>
            <w:shd w:val="clear" w:color="ffffff" w:fill="ffffff"/>
            <w:textDirection w:val="lrTb"/>
            <w:vAlign w:val="center"/>
          </w:tcPr>
          <w:p>
            <w:pPr>
              <w:pStyle w:val="Normal"/>
              <w:jc w:val="center"/>
              <w:rPr>
                <w:sz w:val="18"/>
                <w:szCs w:val="18"/>
              </w:rPr>
            </w:pPr>
            <w:r>
              <w:rPr>
                <w:sz w:val="20"/>
              </w:rPr>
              <w:t xml:space="preserve">г. Пермь, от ТК-521 до ТК-521-16 по ул. Халтурина,</w:t>
            </w:r>
            <w:r>
              <w:rPr>
                <w:sz w:val="18"/>
                <w:szCs w:val="18"/>
              </w:rPr>
            </w:r>
          </w:p>
          <w:p>
            <w:pPr>
              <w:pStyle w:val="Normal"/>
              <w:jc w:val="center"/>
              <w:rPr>
                <w:sz w:val="18"/>
                <w:szCs w:val="18"/>
              </w:rPr>
            </w:pPr>
            <w:r>
              <w:rPr>
                <w:sz w:val="20"/>
              </w:rPr>
              <w:t xml:space="preserve">Инженерная, Николая Быстрых</w:t>
            </w:r>
            <w:r>
              <w:rPr>
                <w:sz w:val="18"/>
                <w:szCs w:val="18"/>
              </w:rPr>
            </w:r>
          </w:p>
        </w:tc>
        <w:tc>
          <w:tcPr>
            <w:tcW w:w="557" w:type="pct"/>
            <w:shd w:val="clear" w:color="ffffff" w:fill="ffffff"/>
            <w:textDirection w:val="lrTb"/>
            <w:vAlign w:val="center"/>
          </w:tcPr>
          <w:p>
            <w:pPr>
              <w:pStyle w:val="Normal"/>
              <w:ind w:left="-108" w:right="-108"/>
              <w:jc w:val="center"/>
              <w:rPr>
                <w:sz w:val="18"/>
                <w:szCs w:val="18"/>
              </w:rPr>
            </w:pPr>
            <w:r>
              <w:rPr>
                <w:sz w:val="20"/>
              </w:rPr>
              <w:t xml:space="preserve">Тепловая сеть</w:t>
            </w:r>
            <w:r>
              <w:rPr>
                <w:sz w:val="18"/>
                <w:szCs w:val="18"/>
              </w:rPr>
            </w:r>
          </w:p>
        </w:tc>
        <w:tc>
          <w:tcPr>
            <w:tcW w:w="649" w:type="pct"/>
            <w:shd w:val="clear" w:color="ffffff" w:fill="ffffff"/>
            <w:textDirection w:val="lrTb"/>
            <w:vAlign w:val="center"/>
          </w:tcPr>
          <w:p>
            <w:pPr>
              <w:pStyle w:val="Normal"/>
              <w:jc w:val="center"/>
              <w:rPr>
                <w:bCs/>
                <w:sz w:val="20"/>
                <w:shd w:val="clear" w:color="auto" w:fill="ffffff"/>
              </w:rPr>
            </w:pPr>
            <w:r>
              <w:rPr>
                <w:bCs/>
                <w:sz w:val="20"/>
                <w:shd w:val="clear" w:color="auto" w:fill="ffffff"/>
              </w:rPr>
              <w:t xml:space="preserve">ОКС:</w:t>
            </w:r>
            <w:r>
              <w:rPr>
                <w:bCs/>
                <w:sz w:val="20"/>
                <w:shd w:val="clear" w:color="auto" w:fill="ffffff"/>
              </w:rPr>
            </w:r>
          </w:p>
          <w:p>
            <w:pPr>
              <w:pStyle w:val="Normal"/>
              <w:jc w:val="center"/>
              <w:rPr>
                <w:bCs/>
                <w:sz w:val="20"/>
                <w:shd w:val="clear" w:color="auto" w:fill="ffffff"/>
              </w:rPr>
            </w:pPr>
            <w:r>
              <w:rPr>
                <w:bCs/>
                <w:sz w:val="20"/>
                <w:shd w:val="clear" w:color="auto" w:fill="ffffff"/>
              </w:rPr>
              <w:t xml:space="preserve">59:01:0000000:49118</w:t>
            </w:r>
            <w:r>
              <w:rPr>
                <w:bCs/>
                <w:sz w:val="20"/>
                <w:shd w:val="clear" w:color="auto" w:fill="ffffff"/>
              </w:rPr>
            </w:r>
          </w:p>
          <w:p>
            <w:pPr>
              <w:pStyle w:val="Normal"/>
              <w:jc w:val="center"/>
              <w:rPr>
                <w:bCs/>
                <w:sz w:val="20"/>
                <w:shd w:val="clear" w:color="auto" w:fill="ffffff"/>
              </w:rPr>
            </w:pPr>
            <w:r>
              <w:rPr>
                <w:bCs/>
                <w:sz w:val="20"/>
                <w:shd w:val="clear" w:color="auto" w:fill="ffffff"/>
              </w:rPr>
              <w:t xml:space="preserve">ЗУ:</w:t>
            </w:r>
            <w:r>
              <w:rPr>
                <w:bCs/>
                <w:sz w:val="20"/>
                <w:shd w:val="clear" w:color="auto" w:fill="ffffff"/>
              </w:rPr>
            </w:r>
          </w:p>
          <w:p>
            <w:pPr>
              <w:pStyle w:val="Normal"/>
              <w:jc w:val="center"/>
              <w:rPr>
                <w:bCs/>
                <w:sz w:val="20"/>
                <w:shd w:val="clear" w:color="auto" w:fill="ffffff"/>
              </w:rPr>
            </w:pPr>
            <w:r>
              <w:rPr>
                <w:bCs/>
                <w:sz w:val="20"/>
                <w:shd w:val="clear" w:color="auto" w:fill="ffffff"/>
              </w:rPr>
              <w:t xml:space="preserve">59:01:4311109:1</w:t>
            </w:r>
            <w:r>
              <w:rPr>
                <w:bCs/>
                <w:sz w:val="20"/>
                <w:shd w:val="clear" w:color="auto" w:fill="ffffff"/>
              </w:rPr>
            </w:r>
          </w:p>
          <w:p>
            <w:pPr>
              <w:pStyle w:val="Normal"/>
              <w:jc w:val="center"/>
              <w:rPr>
                <w:bCs/>
                <w:sz w:val="20"/>
                <w:shd w:val="clear" w:color="auto" w:fill="ffffff"/>
              </w:rPr>
            </w:pPr>
            <w:r>
              <w:rPr>
                <w:bCs/>
                <w:sz w:val="20"/>
                <w:shd w:val="clear" w:color="auto" w:fill="ffffff"/>
              </w:rPr>
              <w:t xml:space="preserve">59:01:4311109:13</w:t>
            </w:r>
          </w:p>
          <w:p>
            <w:pPr>
              <w:pStyle w:val="Normal"/>
              <w:jc w:val="center"/>
              <w:rPr>
                <w:bCs/>
                <w:sz w:val="20"/>
                <w:shd w:val="clear" w:color="auto" w:fill="ffffff"/>
              </w:rPr>
            </w:pPr>
            <w:r>
              <w:rPr>
                <w:bCs/>
                <w:sz w:val="20"/>
                <w:shd w:val="clear" w:color="auto" w:fill="ffffff"/>
              </w:rPr>
              <w:t xml:space="preserve">59:01:4311109:14</w:t>
            </w:r>
          </w:p>
        </w:tc>
        <w:tc>
          <w:tcPr>
            <w:tcW w:w="464" w:type="pct"/>
            <w:shd w:val="clear" w:color="ffffff" w:fill="ffffff"/>
            <w:textDirection w:val="lrTb"/>
            <w:vAlign w:val="center"/>
          </w:tcPr>
          <w:p>
            <w:pPr>
              <w:pStyle w:val="Normal"/>
              <w:jc w:val="center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Normal"/>
              <w:jc w:val="center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Normal"/>
              <w:jc w:val="center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Normal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1502</w:t>
            </w:r>
            <w:r>
              <w:rPr>
                <w:sz w:val="20"/>
              </w:rPr>
            </w:r>
          </w:p>
          <w:p>
            <w:pPr>
              <w:pStyle w:val="Normal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1919,51</w:t>
            </w:r>
          </w:p>
          <w:p>
            <w:pPr>
              <w:pStyle w:val="Normal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1789,41</w:t>
            </w:r>
          </w:p>
        </w:tc>
        <w:tc>
          <w:tcPr>
            <w:tcW w:w="557" w:type="pct"/>
            <w:shd w:val="clear" w:color="ffffff" w:fill="ffffff"/>
            <w:textDirection w:val="lrTb"/>
            <w:vAlign w:val="center"/>
          </w:tcPr>
          <w:p>
            <w:pPr>
              <w:pStyle w:val="Normal"/>
              <w:jc w:val="center"/>
              <w:rPr>
                <w:sz w:val="18"/>
                <w:szCs w:val="18"/>
              </w:rPr>
            </w:pPr>
            <w:r>
              <w:rPr>
                <w:sz w:val="20"/>
              </w:rPr>
              <w:t xml:space="preserve">476 м</w:t>
            </w:r>
            <w:r>
              <w:rPr>
                <w:sz w:val="18"/>
                <w:szCs w:val="18"/>
              </w:rPr>
            </w:r>
          </w:p>
        </w:tc>
        <w:tc>
          <w:tcPr>
            <w:tcW w:w="647" w:type="pct"/>
            <w:shd w:val="clear" w:color="ffffff" w:fill="ffffff"/>
            <w:textDirection w:val="lrTb"/>
            <w:vAlign w:val="center"/>
          </w:tcPr>
          <w:p>
            <w:pPr>
              <w:pStyle w:val="Normal"/>
              <w:jc w:val="center"/>
              <w:rPr>
                <w:sz w:val="18"/>
                <w:szCs w:val="18"/>
              </w:rPr>
            </w:pPr>
            <w:r>
              <w:rPr>
                <w:sz w:val="20"/>
              </w:rPr>
              <w:t xml:space="preserve">Частная собственность</w:t>
            </w:r>
            <w:r>
              <w:rPr>
                <w:sz w:val="18"/>
                <w:szCs w:val="18"/>
              </w:rPr>
            </w:r>
          </w:p>
          <w:p>
            <w:pPr>
              <w:pStyle w:val="Normal"/>
              <w:jc w:val="center"/>
              <w:rPr>
                <w:sz w:val="18"/>
                <w:szCs w:val="18"/>
              </w:rPr>
            </w:pPr>
            <w:r>
              <w:rPr>
                <w:sz w:val="20"/>
              </w:rPr>
              <w:t xml:space="preserve">ПАО</w:t>
            </w:r>
            <w:r>
              <w:rPr>
                <w:sz w:val="20"/>
              </w:rPr>
              <w:t xml:space="preserve"> «Т Плюс»</w:t>
            </w:r>
            <w:r>
              <w:rPr>
                <w:sz w:val="18"/>
                <w:szCs w:val="18"/>
              </w:rPr>
            </w:r>
          </w:p>
        </w:tc>
        <w:tc>
          <w:tcPr>
            <w:tcW w:w="604" w:type="pct"/>
            <w:shd w:val="clear" w:color="ffffff" w:fill="ffffff"/>
            <w:textDirection w:val="lrTb"/>
            <w:vAlign w:val="center"/>
          </w:tcPr>
          <w:p>
            <w:pPr>
              <w:pStyle w:val="Normal"/>
              <w:jc w:val="center"/>
              <w:rPr>
                <w:sz w:val="18"/>
                <w:szCs w:val="18"/>
              </w:rPr>
            </w:pPr>
            <w:r>
              <w:rPr>
                <w:sz w:val="20"/>
              </w:rPr>
              <w:t xml:space="preserve"> - </w:t>
            </w:r>
            <w:r>
              <w:rPr>
                <w:sz w:val="18"/>
                <w:szCs w:val="18"/>
              </w:rPr>
            </w:r>
          </w:p>
        </w:tc>
        <w:tc>
          <w:tcPr>
            <w:tcW w:w="779" w:type="pct"/>
            <w:vMerge w:val="continue"/>
            <w:shd w:val="clear" w:color="ffffff" w:fill="ffffff"/>
            <w:textDirection w:val="lrTb"/>
            <w:vAlign w:val="center"/>
          </w:tcPr>
          <w:p>
            <w:pPr>
              <w:pStyle w:val="Normal"/>
            </w:pPr>
          </w:p>
        </w:tc>
      </w:tr>
      <w:tr>
        <w:trPr>
          <w:trHeight w:val="1927"/>
        </w:trP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c>
          <w:tcPr>
            <w:tcW w:w="139" w:type="pct"/>
            <w:shd w:val="clear" w:color="ffffff" w:fill="ffffff"/>
            <w:textDirection w:val="lrTb"/>
            <w:vAlign w:val="center"/>
          </w:tcPr>
          <w:p>
            <w:pPr>
              <w:pStyle w:val="Normal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4</w:t>
            </w:r>
          </w:p>
        </w:tc>
        <w:tc>
          <w:tcPr>
            <w:tcW w:w="604" w:type="pct"/>
            <w:shd w:val="clear" w:color="ffffff" w:fill="ffffff"/>
            <w:textDirection w:val="lrTb"/>
            <w:vAlign w:val="center"/>
          </w:tcPr>
          <w:p>
            <w:pPr>
              <w:pStyle w:val="Normal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г. Пермь, Мотовилихинский район, по улице Николая Быст</w:t>
            </w:r>
            <w:r>
              <w:rPr>
                <w:sz w:val="20"/>
              </w:rPr>
              <w:t xml:space="preserve">рых 2,4, 6, 8, 10, 12 и улице Ин</w:t>
            </w:r>
            <w:r>
              <w:rPr>
                <w:sz w:val="20"/>
              </w:rPr>
              <w:t xml:space="preserve">женерная 15, 17а, 17</w:t>
            </w:r>
          </w:p>
        </w:tc>
        <w:tc>
          <w:tcPr>
            <w:tcW w:w="557" w:type="pct"/>
            <w:shd w:val="clear" w:color="ffffff" w:fill="ffffff"/>
            <w:textDirection w:val="lrTb"/>
            <w:vAlign w:val="center"/>
          </w:tcPr>
          <w:p>
            <w:pPr>
              <w:pStyle w:val="Normal"/>
              <w:ind w:left="-108" w:right="-108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Тепловая сеть и горячее водоснабжение</w:t>
            </w:r>
          </w:p>
        </w:tc>
        <w:tc>
          <w:tcPr>
            <w:tcW w:w="649" w:type="pct"/>
            <w:shd w:val="clear" w:color="ffffff" w:fill="ffffff"/>
            <w:textDirection w:val="lrTb"/>
            <w:vAlign w:val="center"/>
          </w:tcPr>
          <w:p>
            <w:pPr>
              <w:pStyle w:val="Normal"/>
              <w:jc w:val="center"/>
              <w:rPr>
                <w:bCs/>
                <w:sz w:val="18"/>
                <w:szCs w:val="18"/>
                <w:shd w:val="clear" w:color="auto" w:fill="ffffff"/>
              </w:rPr>
            </w:pPr>
            <w:r>
              <w:rPr>
                <w:bCs/>
                <w:sz w:val="20"/>
                <w:shd w:val="clear" w:color="auto" w:fill="ffffff"/>
              </w:rPr>
              <w:t xml:space="preserve">ОКС:</w:t>
            </w:r>
            <w:r>
              <w:rPr>
                <w:bCs/>
                <w:sz w:val="18"/>
                <w:szCs w:val="18"/>
                <w:shd w:val="clear" w:color="auto" w:fill="ffffff"/>
              </w:rPr>
            </w:r>
          </w:p>
          <w:p>
            <w:pPr>
              <w:pStyle w:val="Normal"/>
              <w:jc w:val="center"/>
              <w:rPr>
                <w:bCs/>
                <w:sz w:val="20"/>
                <w:shd w:val="clear" w:color="auto" w:fill="ffffff"/>
              </w:rPr>
            </w:pPr>
            <w:r>
              <w:rPr>
                <w:bCs/>
                <w:sz w:val="20"/>
                <w:shd w:val="clear" w:color="auto" w:fill="ffffff"/>
              </w:rPr>
              <w:t xml:space="preserve">59:01:4311109:61</w:t>
            </w:r>
            <w:r>
              <w:rPr>
                <w:bCs/>
                <w:sz w:val="20"/>
                <w:shd w:val="clear" w:color="auto" w:fill="ffffff"/>
              </w:rPr>
            </w:r>
          </w:p>
          <w:p>
            <w:pPr>
              <w:pStyle w:val="Normal"/>
              <w:jc w:val="center"/>
              <w:rPr>
                <w:bCs/>
                <w:sz w:val="18"/>
                <w:szCs w:val="18"/>
                <w:shd w:val="clear" w:color="auto" w:fill="ffffff"/>
              </w:rPr>
            </w:pPr>
            <w:r>
              <w:rPr>
                <w:bCs/>
                <w:sz w:val="20"/>
                <w:shd w:val="clear" w:color="auto" w:fill="ffffff"/>
              </w:rPr>
              <w:t xml:space="preserve">ЗУ:</w:t>
            </w:r>
            <w:r>
              <w:rPr>
                <w:bCs/>
                <w:sz w:val="18"/>
                <w:szCs w:val="18"/>
                <w:shd w:val="clear" w:color="auto" w:fill="ffffff"/>
              </w:rPr>
            </w:r>
          </w:p>
          <w:p>
            <w:pPr>
              <w:pStyle w:val="Normal"/>
              <w:jc w:val="center"/>
              <w:rPr>
                <w:bCs/>
                <w:sz w:val="18"/>
                <w:szCs w:val="18"/>
                <w:shd w:val="clear" w:color="auto" w:fill="ffffff"/>
              </w:rPr>
            </w:pPr>
            <w:r>
              <w:rPr>
                <w:bCs/>
                <w:sz w:val="20"/>
                <w:shd w:val="clear" w:color="auto" w:fill="ffffff"/>
              </w:rPr>
              <w:t xml:space="preserve">59:01:4311109:14</w:t>
            </w:r>
            <w:r>
              <w:rPr>
                <w:bCs/>
                <w:sz w:val="18"/>
                <w:szCs w:val="18"/>
                <w:shd w:val="clear" w:color="auto" w:fill="ffffff"/>
              </w:rPr>
            </w:r>
          </w:p>
        </w:tc>
        <w:tc>
          <w:tcPr>
            <w:tcW w:w="464" w:type="pct"/>
            <w:shd w:val="clear" w:color="ffffff" w:fill="ffffff"/>
            <w:textDirection w:val="lrTb"/>
            <w:vAlign w:val="center"/>
          </w:tcPr>
          <w:p>
            <w:pPr>
              <w:pStyle w:val="Normal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1789,41</w:t>
            </w:r>
          </w:p>
        </w:tc>
        <w:tc>
          <w:tcPr>
            <w:tcW w:w="557" w:type="pct"/>
            <w:shd w:val="clear" w:color="ffffff" w:fill="ffffff"/>
            <w:textDirection w:val="lrTb"/>
            <w:vAlign w:val="center"/>
          </w:tcPr>
          <w:p>
            <w:pPr>
              <w:pStyle w:val="Normal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498 м</w:t>
            </w:r>
          </w:p>
        </w:tc>
        <w:tc>
          <w:tcPr>
            <w:tcW w:w="647" w:type="pct"/>
            <w:shd w:val="clear" w:color="ffffff" w:fill="ffffff"/>
            <w:textDirection w:val="lrTb"/>
            <w:vAlign w:val="center"/>
          </w:tcPr>
          <w:p>
            <w:pPr>
              <w:pStyle w:val="Normal"/>
              <w:jc w:val="center"/>
              <w:rPr>
                <w:sz w:val="18"/>
                <w:szCs w:val="18"/>
              </w:rPr>
            </w:pPr>
            <w:r>
              <w:rPr>
                <w:sz w:val="20"/>
              </w:rPr>
              <w:t xml:space="preserve">Муниципальная собственность</w:t>
            </w:r>
            <w:r>
              <w:rPr>
                <w:sz w:val="18"/>
                <w:szCs w:val="18"/>
              </w:rPr>
            </w:r>
          </w:p>
          <w:p>
            <w:pPr>
              <w:pStyle w:val="Normal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Муниципальное образование</w:t>
            </w:r>
            <w:r>
              <w:rPr>
                <w:sz w:val="20"/>
              </w:rPr>
            </w:r>
          </w:p>
          <w:p>
            <w:pPr>
              <w:pStyle w:val="Normal"/>
              <w:jc w:val="center"/>
              <w:rPr>
                <w:sz w:val="18"/>
                <w:szCs w:val="18"/>
              </w:rPr>
            </w:pPr>
            <w:r>
              <w:rPr>
                <w:sz w:val="20"/>
              </w:rPr>
              <w:t xml:space="preserve"> г. Пермь</w:t>
            </w:r>
            <w:r>
              <w:rPr>
                <w:sz w:val="18"/>
                <w:szCs w:val="18"/>
              </w:rPr>
            </w:r>
          </w:p>
        </w:tc>
        <w:tc>
          <w:tcPr>
            <w:tcW w:w="604" w:type="pct"/>
            <w:shd w:val="clear" w:color="ffffff" w:fill="ffffff"/>
            <w:textDirection w:val="lrTb"/>
            <w:vAlign w:val="center"/>
          </w:tcPr>
          <w:p>
            <w:pPr>
              <w:pStyle w:val="Normal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Концессия</w:t>
            </w:r>
          </w:p>
          <w:p>
            <w:pPr>
              <w:pStyle w:val="Normal"/>
              <w:jc w:val="center"/>
              <w:rPr>
                <w:sz w:val="18"/>
                <w:szCs w:val="18"/>
              </w:rPr>
            </w:pPr>
            <w:r>
              <w:rPr>
                <w:sz w:val="20"/>
              </w:rPr>
              <w:t xml:space="preserve"> ПАО </w:t>
            </w:r>
            <w:r>
              <w:rPr>
                <w:sz w:val="20"/>
              </w:rPr>
              <w:t xml:space="preserve">«Т Плюс»</w:t>
            </w:r>
            <w:r>
              <w:rPr>
                <w:sz w:val="18"/>
                <w:szCs w:val="18"/>
              </w:rPr>
            </w:r>
          </w:p>
        </w:tc>
        <w:tc>
          <w:tcPr>
            <w:tcW w:w="779" w:type="pct"/>
            <w:vMerge w:val="restart"/>
            <w:shd w:val="clear" w:color="ffffff" w:fill="ffffff"/>
            <w:textDirection w:val="lrTb"/>
            <w:vAlign w:val="center"/>
          </w:tcPr>
          <w:p>
            <w:pPr>
              <w:pStyle w:val="Normal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Межквартальные –</w:t>
            </w:r>
          </w:p>
          <w:p>
            <w:pPr>
              <w:pStyle w:val="Normal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строительство/</w:t>
            </w:r>
          </w:p>
          <w:p>
            <w:pPr>
              <w:pStyle w:val="Normal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реконструкция</w:t>
            </w:r>
          </w:p>
          <w:p>
            <w:pPr>
              <w:pStyle w:val="Normal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в соответствии</w:t>
            </w:r>
          </w:p>
          <w:p>
            <w:pPr>
              <w:pStyle w:val="Normal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с проектной</w:t>
            </w:r>
          </w:p>
          <w:p>
            <w:pPr>
              <w:pStyle w:val="Normal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документацией</w:t>
            </w:r>
          </w:p>
          <w:p>
            <w:pPr>
              <w:pStyle w:val="Normal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ресурсоснабжающих организаций,</w:t>
            </w:r>
          </w:p>
          <w:p>
            <w:pPr>
              <w:pStyle w:val="Normal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внутриквартальные</w:t>
            </w:r>
          </w:p>
          <w:p>
            <w:pPr>
              <w:pStyle w:val="Normal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–вынос/переустройство/</w:t>
            </w:r>
          </w:p>
          <w:p>
            <w:pPr>
              <w:pStyle w:val="Normal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строительство</w:t>
            </w:r>
          </w:p>
          <w:p>
            <w:pPr>
              <w:pStyle w:val="Normal"/>
            </w:pPr>
          </w:p>
        </w:tc>
      </w:tr>
      <w:tr>
        <w:trPr>
          <w:trHeight w:val="2532"/>
        </w:trP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c>
          <w:tcPr>
            <w:tcW w:w="139" w:type="pct"/>
            <w:shd w:val="clear" w:color="ffffff" w:fill="ffffff"/>
            <w:textDirection w:val="lrTb"/>
            <w:vAlign w:val="center"/>
          </w:tcPr>
          <w:p>
            <w:pPr>
              <w:pStyle w:val="Normal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5</w:t>
            </w:r>
          </w:p>
        </w:tc>
        <w:tc>
          <w:tcPr>
            <w:tcW w:w="604" w:type="pct"/>
            <w:shd w:val="clear" w:color="ffffff" w:fill="ffffff"/>
            <w:textDirection w:val="lrTb"/>
            <w:vAlign w:val="center"/>
          </w:tcPr>
          <w:p>
            <w:pPr>
              <w:pStyle w:val="Normal"/>
              <w:jc w:val="center"/>
              <w:rPr>
                <w:sz w:val="18"/>
                <w:szCs w:val="18"/>
              </w:rPr>
            </w:pPr>
            <w:r>
              <w:rPr>
                <w:sz w:val="20"/>
              </w:rPr>
              <w:t xml:space="preserve">В границах территории жилой застройки, подлежащей комплексному развитию</w:t>
            </w:r>
            <w:r>
              <w:rPr>
                <w:sz w:val="18"/>
                <w:szCs w:val="18"/>
              </w:rPr>
            </w:r>
          </w:p>
        </w:tc>
        <w:tc>
          <w:tcPr>
            <w:tcW w:w="557" w:type="pct"/>
            <w:shd w:val="clear" w:color="ffffff" w:fill="ffffff"/>
            <w:textDirection w:val="lrTb"/>
            <w:vAlign w:val="center"/>
          </w:tcPr>
          <w:p>
            <w:pPr>
              <w:pStyle w:val="Normal"/>
              <w:ind w:left="-108" w:right="-108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Телефонная канализация </w:t>
            </w:r>
            <w:r>
              <w:rPr>
                <w:sz w:val="20"/>
              </w:rPr>
            </w:r>
          </w:p>
          <w:p>
            <w:pPr>
              <w:pStyle w:val="Normal"/>
              <w:ind w:left="-108" w:right="-108"/>
              <w:jc w:val="center"/>
              <w:rPr>
                <w:sz w:val="18"/>
                <w:szCs w:val="18"/>
              </w:rPr>
            </w:pPr>
            <w:r>
              <w:rPr>
                <w:sz w:val="20"/>
              </w:rPr>
              <w:t xml:space="preserve">АТС-65</w:t>
            </w:r>
            <w:r>
              <w:rPr>
                <w:sz w:val="18"/>
                <w:szCs w:val="18"/>
              </w:rPr>
            </w:r>
          </w:p>
        </w:tc>
        <w:tc>
          <w:tcPr>
            <w:tcW w:w="649" w:type="pct"/>
            <w:shd w:val="clear" w:color="ffffff" w:fill="ffffff"/>
            <w:textDirection w:val="lrTb"/>
            <w:vAlign w:val="center"/>
          </w:tcPr>
          <w:p>
            <w:pPr>
              <w:pStyle w:val="Normal"/>
              <w:jc w:val="center"/>
              <w:rPr>
                <w:bCs/>
                <w:sz w:val="18"/>
                <w:szCs w:val="18"/>
                <w:shd w:val="clear" w:color="auto" w:fill="ffffff"/>
              </w:rPr>
            </w:pPr>
            <w:r>
              <w:rPr>
                <w:bCs/>
                <w:sz w:val="20"/>
                <w:shd w:val="clear" w:color="auto" w:fill="ffffff"/>
              </w:rPr>
              <w:t xml:space="preserve">ОКС:</w:t>
            </w:r>
            <w:r>
              <w:rPr>
                <w:bCs/>
                <w:sz w:val="18"/>
                <w:szCs w:val="18"/>
                <w:shd w:val="clear" w:color="auto" w:fill="ffffff"/>
              </w:rPr>
            </w:r>
          </w:p>
          <w:p>
            <w:pPr>
              <w:pStyle w:val="Normal"/>
              <w:jc w:val="center"/>
              <w:rPr>
                <w:bCs/>
                <w:sz w:val="18"/>
                <w:szCs w:val="18"/>
                <w:shd w:val="clear" w:color="auto" w:fill="ffffff"/>
              </w:rPr>
            </w:pPr>
            <w:r>
              <w:rPr>
                <w:bCs/>
                <w:sz w:val="20"/>
                <w:shd w:val="clear" w:color="auto" w:fill="ffffff"/>
              </w:rPr>
              <w:t xml:space="preserve">59:01:0000000:51698</w:t>
            </w:r>
            <w:r>
              <w:rPr>
                <w:bCs/>
                <w:sz w:val="18"/>
                <w:szCs w:val="18"/>
                <w:shd w:val="clear" w:color="auto" w:fill="ffffff"/>
              </w:rPr>
            </w:r>
          </w:p>
          <w:p>
            <w:pPr>
              <w:pStyle w:val="Normal"/>
              <w:jc w:val="center"/>
              <w:rPr>
                <w:bCs/>
                <w:sz w:val="18"/>
                <w:szCs w:val="18"/>
                <w:shd w:val="clear" w:color="auto" w:fill="ffffff"/>
              </w:rPr>
            </w:pPr>
            <w:r>
              <w:rPr>
                <w:bCs/>
                <w:sz w:val="20"/>
                <w:shd w:val="clear" w:color="auto" w:fill="ffffff"/>
              </w:rPr>
              <w:t xml:space="preserve">ЗУ:</w:t>
            </w:r>
            <w:r>
              <w:rPr>
                <w:bCs/>
                <w:sz w:val="18"/>
                <w:szCs w:val="18"/>
                <w:shd w:val="clear" w:color="auto" w:fill="ffffff"/>
              </w:rPr>
            </w:r>
          </w:p>
          <w:p>
            <w:pPr>
              <w:pStyle w:val="Normal"/>
              <w:jc w:val="center"/>
              <w:rPr>
                <w:bCs/>
                <w:sz w:val="18"/>
                <w:szCs w:val="18"/>
                <w:shd w:val="clear" w:color="auto" w:fill="ffffff"/>
              </w:rPr>
            </w:pPr>
            <w:r>
              <w:rPr>
                <w:bCs/>
                <w:sz w:val="20"/>
                <w:shd w:val="clear" w:color="auto" w:fill="ffffff"/>
              </w:rPr>
              <w:t xml:space="preserve">59:01:4311109:1</w:t>
            </w:r>
            <w:r>
              <w:rPr>
                <w:bCs/>
                <w:sz w:val="18"/>
                <w:szCs w:val="18"/>
                <w:shd w:val="clear" w:color="auto" w:fill="ffffff"/>
              </w:rPr>
            </w:r>
          </w:p>
          <w:p>
            <w:pPr>
              <w:pStyle w:val="Normal"/>
              <w:jc w:val="center"/>
              <w:rPr>
                <w:bCs/>
                <w:sz w:val="18"/>
                <w:szCs w:val="18"/>
                <w:shd w:val="clear" w:color="auto" w:fill="ffffff"/>
              </w:rPr>
            </w:pPr>
            <w:r>
              <w:rPr>
                <w:bCs/>
                <w:sz w:val="20"/>
                <w:shd w:val="clear" w:color="auto" w:fill="ffffff"/>
              </w:rPr>
              <w:t xml:space="preserve">59:01:4311109:13</w:t>
            </w:r>
            <w:r>
              <w:rPr>
                <w:bCs/>
                <w:sz w:val="18"/>
                <w:szCs w:val="18"/>
                <w:shd w:val="clear" w:color="auto" w:fill="ffffff"/>
              </w:rPr>
            </w:r>
          </w:p>
          <w:p>
            <w:pPr>
              <w:pStyle w:val="Normal"/>
              <w:jc w:val="center"/>
              <w:rPr>
                <w:bCs/>
                <w:sz w:val="18"/>
                <w:szCs w:val="18"/>
                <w:shd w:val="clear" w:color="auto" w:fill="ffffff"/>
              </w:rPr>
            </w:pPr>
            <w:r>
              <w:rPr>
                <w:bCs/>
                <w:sz w:val="20"/>
                <w:shd w:val="clear" w:color="auto" w:fill="ffffff"/>
              </w:rPr>
              <w:t xml:space="preserve">59:01:4311109:14</w:t>
            </w:r>
            <w:r>
              <w:rPr>
                <w:bCs/>
                <w:sz w:val="18"/>
                <w:szCs w:val="18"/>
                <w:shd w:val="clear" w:color="auto" w:fill="ffffff"/>
              </w:rPr>
            </w:r>
          </w:p>
          <w:p>
            <w:pPr>
              <w:pStyle w:val="Normal"/>
              <w:jc w:val="center"/>
              <w:rPr>
                <w:bCs/>
                <w:sz w:val="18"/>
                <w:szCs w:val="18"/>
                <w:shd w:val="clear" w:color="auto" w:fill="ffffff"/>
              </w:rPr>
            </w:pPr>
            <w:r>
              <w:rPr>
                <w:bCs/>
                <w:sz w:val="20"/>
                <w:shd w:val="clear" w:color="auto" w:fill="ffffff"/>
              </w:rPr>
              <w:t xml:space="preserve">59:01:4311109:16</w:t>
            </w:r>
            <w:r>
              <w:rPr>
                <w:bCs/>
                <w:sz w:val="18"/>
                <w:szCs w:val="18"/>
                <w:shd w:val="clear" w:color="auto" w:fill="ffffff"/>
              </w:rPr>
            </w:r>
          </w:p>
          <w:p>
            <w:pPr>
              <w:pStyle w:val="Normal"/>
              <w:jc w:val="center"/>
              <w:rPr>
                <w:bCs/>
                <w:sz w:val="18"/>
                <w:szCs w:val="18"/>
                <w:shd w:val="clear" w:color="auto" w:fill="ffffff"/>
              </w:rPr>
            </w:pPr>
            <w:r>
              <w:rPr>
                <w:bCs/>
                <w:sz w:val="20"/>
                <w:shd w:val="clear" w:color="auto" w:fill="ffffff"/>
              </w:rPr>
              <w:t xml:space="preserve">59:01:4311109:17</w:t>
            </w:r>
            <w:r>
              <w:rPr>
                <w:bCs/>
                <w:sz w:val="18"/>
                <w:szCs w:val="18"/>
                <w:shd w:val="clear" w:color="auto" w:fill="ffffff"/>
              </w:rPr>
            </w:r>
          </w:p>
          <w:p>
            <w:pPr>
              <w:pStyle w:val="Normal"/>
              <w:jc w:val="center"/>
              <w:rPr>
                <w:bCs/>
                <w:sz w:val="18"/>
                <w:szCs w:val="18"/>
                <w:shd w:val="clear" w:color="auto" w:fill="ffffff"/>
              </w:rPr>
            </w:pPr>
            <w:r>
              <w:rPr>
                <w:bCs/>
                <w:sz w:val="20"/>
                <w:shd w:val="clear" w:color="auto" w:fill="ffffff"/>
              </w:rPr>
              <w:t xml:space="preserve">59:01:4311109:18</w:t>
            </w:r>
            <w:r>
              <w:rPr>
                <w:bCs/>
                <w:sz w:val="18"/>
                <w:szCs w:val="18"/>
                <w:shd w:val="clear" w:color="auto" w:fill="ffffff"/>
              </w:rPr>
            </w:r>
          </w:p>
          <w:p>
            <w:pPr>
              <w:pStyle w:val="Normal"/>
              <w:jc w:val="center"/>
              <w:rPr>
                <w:bCs/>
                <w:sz w:val="18"/>
                <w:szCs w:val="18"/>
                <w:shd w:val="clear" w:color="auto" w:fill="ffffff"/>
              </w:rPr>
            </w:pPr>
            <w:r>
              <w:rPr>
                <w:bCs/>
                <w:sz w:val="20"/>
                <w:shd w:val="clear" w:color="auto" w:fill="ffffff"/>
              </w:rPr>
              <w:t xml:space="preserve">59:01:4311109:8</w:t>
            </w:r>
            <w:r>
              <w:rPr>
                <w:bCs/>
                <w:sz w:val="18"/>
                <w:szCs w:val="18"/>
                <w:shd w:val="clear" w:color="auto" w:fill="ffffff"/>
              </w:rPr>
            </w:r>
          </w:p>
        </w:tc>
        <w:tc>
          <w:tcPr>
            <w:tcW w:w="464" w:type="pct"/>
            <w:shd w:val="clear" w:color="ffffff" w:fill="ffffff"/>
            <w:textDirection w:val="lrTb"/>
            <w:vAlign w:val="center"/>
          </w:tcPr>
          <w:p>
            <w:pPr>
              <w:pStyle w:val="Normal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  <w:p>
            <w:pPr>
              <w:pStyle w:val="Normal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  <w:p>
            <w:pPr>
              <w:pStyle w:val="Normal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  <w:p>
            <w:pPr>
              <w:pStyle w:val="Normal"/>
              <w:jc w:val="center"/>
              <w:rPr>
                <w:sz w:val="18"/>
                <w:szCs w:val="18"/>
              </w:rPr>
            </w:pPr>
            <w:r>
              <w:rPr>
                <w:sz w:val="20"/>
              </w:rPr>
              <w:t xml:space="preserve">1502</w:t>
            </w:r>
            <w:r>
              <w:rPr>
                <w:sz w:val="18"/>
                <w:szCs w:val="18"/>
              </w:rPr>
            </w:r>
          </w:p>
          <w:p>
            <w:pPr>
              <w:pStyle w:val="Normal"/>
              <w:jc w:val="center"/>
              <w:rPr>
                <w:sz w:val="18"/>
                <w:szCs w:val="18"/>
              </w:rPr>
            </w:pPr>
            <w:r>
              <w:rPr>
                <w:sz w:val="20"/>
              </w:rPr>
              <w:t xml:space="preserve">1919,51</w:t>
            </w:r>
            <w:r>
              <w:rPr>
                <w:sz w:val="18"/>
                <w:szCs w:val="18"/>
              </w:rPr>
            </w:r>
          </w:p>
          <w:p>
            <w:pPr>
              <w:pStyle w:val="Normal"/>
              <w:jc w:val="center"/>
              <w:rPr>
                <w:sz w:val="18"/>
                <w:szCs w:val="18"/>
              </w:rPr>
            </w:pPr>
            <w:r>
              <w:rPr>
                <w:sz w:val="20"/>
              </w:rPr>
              <w:t xml:space="preserve">1789,41</w:t>
            </w:r>
            <w:r>
              <w:rPr>
                <w:sz w:val="18"/>
                <w:szCs w:val="18"/>
              </w:rPr>
            </w:r>
          </w:p>
          <w:p>
            <w:pPr>
              <w:pStyle w:val="Normal"/>
              <w:jc w:val="center"/>
              <w:rPr>
                <w:sz w:val="18"/>
                <w:szCs w:val="18"/>
              </w:rPr>
            </w:pPr>
            <w:r>
              <w:rPr>
                <w:sz w:val="20"/>
              </w:rPr>
              <w:t xml:space="preserve">549,72</w:t>
            </w:r>
            <w:r>
              <w:rPr>
                <w:sz w:val="18"/>
                <w:szCs w:val="18"/>
              </w:rPr>
            </w:r>
          </w:p>
          <w:p>
            <w:pPr>
              <w:pStyle w:val="Normal"/>
              <w:jc w:val="center"/>
              <w:rPr>
                <w:sz w:val="18"/>
                <w:szCs w:val="18"/>
              </w:rPr>
            </w:pPr>
            <w:r>
              <w:rPr>
                <w:sz w:val="20"/>
              </w:rPr>
              <w:t xml:space="preserve">1368</w:t>
            </w:r>
            <w:r>
              <w:rPr>
                <w:sz w:val="18"/>
                <w:szCs w:val="18"/>
              </w:rPr>
            </w:r>
          </w:p>
          <w:p>
            <w:pPr>
              <w:pStyle w:val="Normal"/>
              <w:jc w:val="center"/>
              <w:rPr>
                <w:sz w:val="18"/>
                <w:szCs w:val="18"/>
              </w:rPr>
            </w:pPr>
            <w:r>
              <w:rPr>
                <w:sz w:val="20"/>
              </w:rPr>
              <w:t xml:space="preserve">3030,57</w:t>
            </w:r>
            <w:r>
              <w:rPr>
                <w:sz w:val="18"/>
                <w:szCs w:val="18"/>
              </w:rPr>
            </w:r>
          </w:p>
          <w:p>
            <w:pPr>
              <w:pStyle w:val="Normal"/>
              <w:jc w:val="center"/>
              <w:rPr>
                <w:sz w:val="18"/>
                <w:szCs w:val="18"/>
              </w:rPr>
            </w:pPr>
            <w:r>
              <w:rPr>
                <w:sz w:val="20"/>
              </w:rPr>
              <w:t xml:space="preserve">5760</w:t>
            </w:r>
            <w:r>
              <w:rPr>
                <w:sz w:val="18"/>
                <w:szCs w:val="18"/>
              </w:rPr>
            </w:r>
          </w:p>
        </w:tc>
        <w:tc>
          <w:tcPr>
            <w:tcW w:w="557" w:type="pct"/>
            <w:shd w:val="clear" w:color="ffffff" w:fill="ffffff"/>
            <w:textDirection w:val="lrTb"/>
            <w:vAlign w:val="center"/>
          </w:tcPr>
          <w:p>
            <w:pPr>
              <w:pStyle w:val="Normal"/>
              <w:jc w:val="center"/>
              <w:rPr>
                <w:sz w:val="18"/>
                <w:szCs w:val="18"/>
              </w:rPr>
            </w:pPr>
            <w:r>
              <w:rPr>
                <w:sz w:val="20"/>
              </w:rPr>
              <w:t xml:space="preserve">30255 м</w:t>
            </w:r>
            <w:r>
              <w:rPr>
                <w:sz w:val="18"/>
                <w:szCs w:val="18"/>
              </w:rPr>
            </w:r>
          </w:p>
        </w:tc>
        <w:tc>
          <w:tcPr>
            <w:tcW w:w="647" w:type="pct"/>
            <w:shd w:val="clear" w:color="ffffff" w:fill="ffffff"/>
            <w:textDirection w:val="lrTb"/>
            <w:vAlign w:val="center"/>
          </w:tcPr>
          <w:p>
            <w:pPr>
              <w:pStyle w:val="Normal"/>
              <w:jc w:val="center"/>
              <w:rPr>
                <w:sz w:val="18"/>
                <w:szCs w:val="18"/>
              </w:rPr>
            </w:pPr>
            <w:r>
              <w:rPr>
                <w:sz w:val="20"/>
              </w:rPr>
              <w:t xml:space="preserve">Частная собственн</w:t>
            </w:r>
            <w:r>
              <w:rPr>
                <w:sz w:val="20"/>
              </w:rPr>
              <w:t xml:space="preserve">ость</w:t>
            </w:r>
            <w:r>
              <w:rPr>
                <w:sz w:val="18"/>
                <w:szCs w:val="18"/>
              </w:rPr>
            </w:r>
          </w:p>
          <w:p>
            <w:pPr>
              <w:pStyle w:val="Normal"/>
              <w:jc w:val="center"/>
              <w:rPr>
                <w:sz w:val="18"/>
                <w:szCs w:val="18"/>
              </w:rPr>
            </w:pPr>
            <w:r>
              <w:rPr>
                <w:sz w:val="20"/>
              </w:rPr>
              <w:t xml:space="preserve">ПАО</w:t>
            </w:r>
            <w:r>
              <w:rPr>
                <w:sz w:val="20"/>
              </w:rPr>
              <w:t xml:space="preserve"> «Ростелеком»</w:t>
            </w:r>
            <w:r>
              <w:rPr>
                <w:sz w:val="18"/>
                <w:szCs w:val="18"/>
              </w:rPr>
            </w:r>
          </w:p>
        </w:tc>
        <w:tc>
          <w:tcPr>
            <w:tcW w:w="604" w:type="pct"/>
            <w:shd w:val="clear" w:color="ffffff" w:fill="ffffff"/>
            <w:textDirection w:val="lrTb"/>
            <w:vAlign w:val="center"/>
          </w:tcPr>
          <w:p>
            <w:pPr>
              <w:pStyle w:val="Normal"/>
              <w:jc w:val="center"/>
              <w:rPr>
                <w:sz w:val="18"/>
                <w:szCs w:val="18"/>
              </w:rPr>
            </w:pPr>
            <w:r>
              <w:rPr>
                <w:sz w:val="20"/>
              </w:rPr>
              <w:t xml:space="preserve"> - </w:t>
            </w:r>
            <w:r>
              <w:rPr>
                <w:sz w:val="18"/>
                <w:szCs w:val="18"/>
              </w:rPr>
            </w:r>
          </w:p>
        </w:tc>
        <w:tc>
          <w:tcPr>
            <w:tcW w:w="779" w:type="pct"/>
            <w:vMerge w:val="continue"/>
            <w:shd w:val="clear" w:color="ffffff" w:fill="ffffff"/>
            <w:textDirection w:val="lrTb"/>
            <w:vAlign w:val="center"/>
          </w:tcPr>
          <w:p>
            <w:pPr>
              <w:pStyle w:val="Normal"/>
            </w:pPr>
          </w:p>
        </w:tc>
      </w:tr>
      <w:tr>
        <w:trPr>
          <w:trHeight w:val="1569"/>
        </w:trP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c>
          <w:tcPr>
            <w:tcW w:w="139" w:type="pct"/>
            <w:shd w:val="clear" w:color="ffffff" w:fill="ffffff"/>
            <w:textDirection w:val="lrTb"/>
            <w:vAlign w:val="center"/>
          </w:tcPr>
          <w:p>
            <w:pPr>
              <w:pStyle w:val="Normal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6</w:t>
            </w:r>
          </w:p>
        </w:tc>
        <w:tc>
          <w:tcPr>
            <w:tcW w:w="604" w:type="pct"/>
            <w:shd w:val="clear" w:color="ffffff" w:fill="ffffff"/>
            <w:textDirection w:val="lrTb"/>
            <w:vAlign w:val="center"/>
          </w:tcPr>
          <w:p>
            <w:pPr>
              <w:pStyle w:val="Normal"/>
              <w:jc w:val="center"/>
              <w:rPr>
                <w:sz w:val="18"/>
                <w:szCs w:val="18"/>
              </w:rPr>
            </w:pPr>
            <w:r>
              <w:rPr>
                <w:sz w:val="20"/>
              </w:rPr>
              <w:t xml:space="preserve">В границах территории жилой застройки, подлежащей комплексному развитию</w:t>
            </w:r>
            <w:r>
              <w:rPr>
                <w:sz w:val="18"/>
                <w:szCs w:val="18"/>
              </w:rPr>
            </w:r>
          </w:p>
        </w:tc>
        <w:tc>
          <w:tcPr>
            <w:tcW w:w="557" w:type="pct"/>
            <w:shd w:val="clear" w:color="ffffff" w:fill="ffffff"/>
            <w:textDirection w:val="lrTb"/>
            <w:vAlign w:val="center"/>
          </w:tcPr>
          <w:p>
            <w:pPr>
              <w:pStyle w:val="Normal"/>
              <w:ind w:left="-108" w:right="-108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Технологический комплекс Подстанция 35/6кВ «Грачева» с кабельными и воздушными линиями электропередачи и</w:t>
            </w:r>
          </w:p>
          <w:p>
            <w:pPr>
              <w:pStyle w:val="Normal"/>
              <w:ind w:left="-108" w:right="-108"/>
              <w:jc w:val="center"/>
              <w:rPr>
                <w:sz w:val="18"/>
                <w:szCs w:val="18"/>
              </w:rPr>
            </w:pPr>
            <w:r>
              <w:rPr>
                <w:sz w:val="20"/>
              </w:rPr>
              <w:t xml:space="preserve">трансформаторными подстанциями</w:t>
            </w:r>
            <w:r>
              <w:rPr>
                <w:sz w:val="18"/>
                <w:szCs w:val="18"/>
              </w:rPr>
            </w:r>
          </w:p>
        </w:tc>
        <w:tc>
          <w:tcPr>
            <w:tcW w:w="649" w:type="pct"/>
            <w:shd w:val="clear" w:color="ffffff" w:fill="ffffff"/>
            <w:textDirection w:val="lrTb"/>
            <w:vAlign w:val="center"/>
          </w:tcPr>
          <w:p>
            <w:pPr>
              <w:pStyle w:val="Normal"/>
              <w:jc w:val="center"/>
              <w:rPr>
                <w:bCs/>
                <w:sz w:val="18"/>
                <w:szCs w:val="18"/>
                <w:shd w:val="clear" w:color="auto" w:fill="ffffff"/>
              </w:rPr>
            </w:pPr>
            <w:r>
              <w:rPr>
                <w:bCs/>
                <w:sz w:val="20"/>
                <w:shd w:val="clear" w:color="auto" w:fill="ffffff"/>
              </w:rPr>
              <w:t xml:space="preserve">ОКС:</w:t>
            </w:r>
            <w:r>
              <w:rPr>
                <w:bCs/>
                <w:sz w:val="18"/>
                <w:szCs w:val="18"/>
                <w:shd w:val="clear" w:color="auto" w:fill="ffffff"/>
              </w:rPr>
            </w:r>
          </w:p>
          <w:p>
            <w:pPr>
              <w:pStyle w:val="Normal"/>
              <w:jc w:val="center"/>
              <w:rPr>
                <w:bCs/>
                <w:sz w:val="18"/>
                <w:szCs w:val="18"/>
                <w:shd w:val="clear" w:color="auto" w:fill="ffffff"/>
              </w:rPr>
            </w:pPr>
            <w:r>
              <w:rPr>
                <w:bCs/>
                <w:sz w:val="20"/>
                <w:shd w:val="clear" w:color="auto" w:fill="ffffff"/>
              </w:rPr>
              <w:t xml:space="preserve">59:01:0000000:77024</w:t>
            </w:r>
            <w:r>
              <w:rPr>
                <w:bCs/>
                <w:sz w:val="18"/>
                <w:szCs w:val="18"/>
                <w:shd w:val="clear" w:color="auto" w:fill="ffffff"/>
              </w:rPr>
            </w:r>
          </w:p>
          <w:p>
            <w:pPr>
              <w:pStyle w:val="Normal"/>
              <w:jc w:val="center"/>
              <w:rPr>
                <w:bCs/>
                <w:sz w:val="18"/>
                <w:szCs w:val="18"/>
                <w:shd w:val="clear" w:color="auto" w:fill="ffffff"/>
              </w:rPr>
            </w:pPr>
            <w:r>
              <w:rPr>
                <w:bCs/>
                <w:sz w:val="20"/>
                <w:shd w:val="clear" w:color="auto" w:fill="ffffff"/>
              </w:rPr>
              <w:t xml:space="preserve">ЗУ:</w:t>
            </w:r>
            <w:r>
              <w:rPr>
                <w:bCs/>
                <w:sz w:val="18"/>
                <w:szCs w:val="18"/>
                <w:shd w:val="clear" w:color="auto" w:fill="ffffff"/>
              </w:rPr>
            </w:r>
          </w:p>
          <w:p>
            <w:pPr>
              <w:pStyle w:val="Normal"/>
              <w:jc w:val="center"/>
              <w:rPr>
                <w:bCs/>
                <w:sz w:val="18"/>
                <w:szCs w:val="18"/>
                <w:shd w:val="clear" w:color="auto" w:fill="ffffff"/>
              </w:rPr>
            </w:pPr>
            <w:r>
              <w:rPr>
                <w:bCs/>
                <w:sz w:val="20"/>
                <w:shd w:val="clear" w:color="auto" w:fill="ffffff"/>
              </w:rPr>
              <w:t xml:space="preserve">59:01:4311109:1</w:t>
            </w:r>
            <w:r>
              <w:rPr>
                <w:bCs/>
                <w:sz w:val="18"/>
                <w:szCs w:val="18"/>
                <w:shd w:val="clear" w:color="auto" w:fill="ffffff"/>
              </w:rPr>
            </w:r>
          </w:p>
          <w:p>
            <w:pPr>
              <w:pStyle w:val="Normal"/>
              <w:jc w:val="center"/>
              <w:rPr>
                <w:bCs/>
                <w:sz w:val="18"/>
                <w:szCs w:val="18"/>
                <w:shd w:val="clear" w:color="auto" w:fill="ffffff"/>
              </w:rPr>
            </w:pPr>
            <w:r>
              <w:rPr>
                <w:bCs/>
                <w:sz w:val="20"/>
                <w:shd w:val="clear" w:color="auto" w:fill="ffffff"/>
              </w:rPr>
              <w:t xml:space="preserve">59:01:4311109:13</w:t>
            </w:r>
            <w:r>
              <w:rPr>
                <w:bCs/>
                <w:sz w:val="18"/>
                <w:szCs w:val="18"/>
                <w:shd w:val="clear" w:color="auto" w:fill="ffffff"/>
              </w:rPr>
            </w:r>
          </w:p>
          <w:p>
            <w:pPr>
              <w:pStyle w:val="Normal"/>
              <w:jc w:val="center"/>
              <w:rPr>
                <w:bCs/>
                <w:sz w:val="18"/>
                <w:szCs w:val="18"/>
                <w:shd w:val="clear" w:color="auto" w:fill="ffffff"/>
              </w:rPr>
            </w:pPr>
            <w:r>
              <w:rPr>
                <w:bCs/>
                <w:sz w:val="20"/>
                <w:shd w:val="clear" w:color="auto" w:fill="ffffff"/>
              </w:rPr>
              <w:t xml:space="preserve">59:01:4311109:14</w:t>
            </w:r>
            <w:r>
              <w:rPr>
                <w:bCs/>
                <w:sz w:val="18"/>
                <w:szCs w:val="18"/>
                <w:shd w:val="clear" w:color="auto" w:fill="ffffff"/>
              </w:rPr>
            </w:r>
          </w:p>
          <w:p>
            <w:pPr>
              <w:pStyle w:val="Normal"/>
              <w:jc w:val="center"/>
              <w:rPr>
                <w:bCs/>
                <w:sz w:val="18"/>
                <w:szCs w:val="18"/>
                <w:shd w:val="clear" w:color="auto" w:fill="ffffff"/>
              </w:rPr>
            </w:pPr>
            <w:r>
              <w:rPr>
                <w:bCs/>
                <w:sz w:val="20"/>
                <w:shd w:val="clear" w:color="auto" w:fill="ffffff"/>
              </w:rPr>
              <w:t xml:space="preserve">59:01:4311109:17</w:t>
            </w:r>
            <w:r>
              <w:rPr>
                <w:bCs/>
                <w:sz w:val="18"/>
                <w:szCs w:val="18"/>
                <w:shd w:val="clear" w:color="auto" w:fill="ffffff"/>
              </w:rPr>
            </w:r>
          </w:p>
          <w:p>
            <w:pPr>
              <w:pStyle w:val="Normal"/>
              <w:jc w:val="center"/>
              <w:rPr>
                <w:bCs/>
                <w:sz w:val="18"/>
                <w:szCs w:val="18"/>
                <w:shd w:val="clear" w:color="auto" w:fill="ffffff"/>
              </w:rPr>
            </w:pPr>
            <w:r>
              <w:rPr>
                <w:bCs/>
                <w:sz w:val="20"/>
                <w:shd w:val="clear" w:color="auto" w:fill="ffffff"/>
              </w:rPr>
              <w:t xml:space="preserve">59:01:4311109:8</w:t>
            </w:r>
            <w:r>
              <w:rPr>
                <w:bCs/>
                <w:sz w:val="18"/>
                <w:szCs w:val="18"/>
                <w:shd w:val="clear" w:color="auto" w:fill="ffffff"/>
              </w:rPr>
            </w:r>
          </w:p>
          <w:p>
            <w:pPr>
              <w:pStyle w:val="Normal"/>
              <w:jc w:val="center"/>
              <w:rPr>
                <w:bCs/>
                <w:sz w:val="18"/>
                <w:szCs w:val="18"/>
                <w:shd w:val="clear" w:color="auto" w:fill="ffffff"/>
              </w:rPr>
            </w:pPr>
            <w:r>
              <w:rPr>
                <w:bCs/>
                <w:sz w:val="20"/>
                <w:shd w:val="clear" w:color="auto" w:fill="ffffff"/>
              </w:rPr>
              <w:t xml:space="preserve">59:01:4311109:40</w:t>
            </w:r>
            <w:r>
              <w:rPr>
                <w:bCs/>
                <w:sz w:val="18"/>
                <w:szCs w:val="18"/>
                <w:shd w:val="clear" w:color="auto" w:fill="ffffff"/>
              </w:rPr>
            </w:r>
          </w:p>
          <w:p>
            <w:pPr>
              <w:pStyle w:val="Normal"/>
              <w:jc w:val="center"/>
              <w:rPr>
                <w:bCs/>
                <w:sz w:val="18"/>
                <w:szCs w:val="18"/>
                <w:shd w:val="clear" w:color="auto" w:fill="ffffff"/>
              </w:rPr>
            </w:pPr>
            <w:r>
              <w:rPr>
                <w:bCs/>
                <w:sz w:val="20"/>
                <w:shd w:val="clear" w:color="auto" w:fill="ffffff"/>
              </w:rPr>
              <w:t xml:space="preserve">59:01:4311109:42</w:t>
            </w:r>
            <w:r>
              <w:rPr>
                <w:bCs/>
                <w:sz w:val="18"/>
                <w:szCs w:val="18"/>
                <w:shd w:val="clear" w:color="auto" w:fill="ffffff"/>
              </w:rPr>
            </w:r>
          </w:p>
        </w:tc>
        <w:tc>
          <w:tcPr>
            <w:tcW w:w="464" w:type="pct"/>
            <w:shd w:val="clear" w:color="ffffff" w:fill="ffffff"/>
            <w:textDirection w:val="lrTb"/>
            <w:vAlign w:val="center"/>
          </w:tcPr>
          <w:p>
            <w:pPr>
              <w:pStyle w:val="Normal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  <w:p>
            <w:pPr>
              <w:pStyle w:val="Normal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  <w:p>
            <w:pPr>
              <w:pStyle w:val="Normal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  <w:p>
            <w:pPr>
              <w:pStyle w:val="Normal"/>
              <w:jc w:val="center"/>
              <w:rPr>
                <w:sz w:val="18"/>
                <w:szCs w:val="18"/>
              </w:rPr>
            </w:pPr>
            <w:r>
              <w:rPr>
                <w:sz w:val="20"/>
              </w:rPr>
              <w:t xml:space="preserve">1502</w:t>
            </w:r>
            <w:r>
              <w:rPr>
                <w:sz w:val="18"/>
                <w:szCs w:val="18"/>
              </w:rPr>
            </w:r>
          </w:p>
          <w:p>
            <w:pPr>
              <w:pStyle w:val="Normal"/>
              <w:jc w:val="center"/>
              <w:rPr>
                <w:sz w:val="18"/>
                <w:szCs w:val="18"/>
              </w:rPr>
            </w:pPr>
            <w:r>
              <w:rPr>
                <w:sz w:val="20"/>
              </w:rPr>
              <w:t xml:space="preserve">1919,51</w:t>
            </w:r>
            <w:r>
              <w:rPr>
                <w:sz w:val="18"/>
                <w:szCs w:val="18"/>
              </w:rPr>
            </w:r>
          </w:p>
          <w:p>
            <w:pPr>
              <w:pStyle w:val="Normal"/>
              <w:jc w:val="center"/>
              <w:rPr>
                <w:sz w:val="18"/>
                <w:szCs w:val="18"/>
              </w:rPr>
            </w:pPr>
            <w:r>
              <w:rPr>
                <w:sz w:val="20"/>
              </w:rPr>
              <w:t xml:space="preserve">1789,41</w:t>
            </w:r>
            <w:r>
              <w:rPr>
                <w:sz w:val="18"/>
                <w:szCs w:val="18"/>
              </w:rPr>
            </w:r>
          </w:p>
          <w:p>
            <w:pPr>
              <w:pStyle w:val="Normal"/>
              <w:jc w:val="center"/>
              <w:rPr>
                <w:sz w:val="18"/>
                <w:szCs w:val="18"/>
              </w:rPr>
            </w:pPr>
            <w:r>
              <w:rPr>
                <w:sz w:val="20"/>
              </w:rPr>
              <w:t xml:space="preserve">1368</w:t>
            </w:r>
            <w:r>
              <w:rPr>
                <w:sz w:val="18"/>
                <w:szCs w:val="18"/>
              </w:rPr>
            </w:r>
          </w:p>
          <w:p>
            <w:pPr>
              <w:pStyle w:val="Normal"/>
              <w:jc w:val="center"/>
              <w:rPr>
                <w:sz w:val="18"/>
                <w:szCs w:val="18"/>
              </w:rPr>
            </w:pPr>
            <w:r>
              <w:rPr>
                <w:sz w:val="20"/>
              </w:rPr>
              <w:t xml:space="preserve">5760</w:t>
            </w:r>
            <w:r>
              <w:rPr>
                <w:sz w:val="18"/>
                <w:szCs w:val="18"/>
              </w:rPr>
            </w:r>
          </w:p>
          <w:p>
            <w:pPr>
              <w:pStyle w:val="Normal"/>
              <w:jc w:val="center"/>
              <w:rPr>
                <w:sz w:val="18"/>
                <w:szCs w:val="18"/>
              </w:rPr>
            </w:pPr>
            <w:r>
              <w:rPr>
                <w:sz w:val="20"/>
              </w:rPr>
              <w:t xml:space="preserve">2527.36</w:t>
            </w:r>
            <w:r>
              <w:rPr>
                <w:sz w:val="18"/>
                <w:szCs w:val="18"/>
              </w:rPr>
            </w:r>
          </w:p>
          <w:p>
            <w:pPr>
              <w:pStyle w:val="Normal"/>
              <w:jc w:val="center"/>
              <w:rPr>
                <w:sz w:val="18"/>
                <w:szCs w:val="18"/>
              </w:rPr>
            </w:pPr>
            <w:r>
              <w:rPr>
                <w:sz w:val="20"/>
              </w:rPr>
              <w:t xml:space="preserve">456</w:t>
            </w:r>
            <w:r>
              <w:rPr>
                <w:sz w:val="18"/>
                <w:szCs w:val="18"/>
              </w:rPr>
            </w:r>
          </w:p>
        </w:tc>
        <w:tc>
          <w:tcPr>
            <w:tcW w:w="557" w:type="pct"/>
            <w:shd w:val="clear" w:color="ffffff" w:fill="ffffff"/>
            <w:textDirection w:val="lrTb"/>
            <w:vAlign w:val="center"/>
          </w:tcPr>
          <w:p>
            <w:pPr>
              <w:pStyle w:val="Normal"/>
              <w:jc w:val="center"/>
              <w:rPr>
                <w:sz w:val="18"/>
                <w:szCs w:val="18"/>
              </w:rPr>
            </w:pPr>
            <w:r>
              <w:rPr>
                <w:sz w:val="20"/>
              </w:rPr>
              <w:t xml:space="preserve">1 м</w:t>
            </w:r>
            <w:r>
              <w:rPr>
                <w:sz w:val="18"/>
                <w:szCs w:val="18"/>
              </w:rPr>
            </w:r>
          </w:p>
        </w:tc>
        <w:tc>
          <w:tcPr>
            <w:tcW w:w="647" w:type="pct"/>
            <w:shd w:val="clear" w:color="ffffff" w:fill="ffffff"/>
            <w:textDirection w:val="lrTb"/>
            <w:vAlign w:val="center"/>
          </w:tcPr>
          <w:p>
            <w:pPr>
              <w:pStyle w:val="Normal"/>
              <w:jc w:val="center"/>
              <w:rPr>
                <w:sz w:val="18"/>
                <w:szCs w:val="18"/>
              </w:rPr>
            </w:pPr>
            <w:r>
              <w:rPr>
                <w:sz w:val="20"/>
              </w:rPr>
              <w:t xml:space="preserve">Частная собственность,</w:t>
            </w:r>
            <w:r>
              <w:rPr>
                <w:sz w:val="18"/>
                <w:szCs w:val="18"/>
              </w:rPr>
            </w:r>
          </w:p>
          <w:p>
            <w:pPr>
              <w:pStyle w:val="Normal"/>
              <w:jc w:val="center"/>
              <w:rPr>
                <w:sz w:val="18"/>
                <w:szCs w:val="18"/>
              </w:rPr>
            </w:pPr>
            <w:r>
              <w:rPr>
                <w:sz w:val="20"/>
              </w:rPr>
              <w:t xml:space="preserve">ОАО</w:t>
            </w:r>
            <w:r>
              <w:rPr>
                <w:sz w:val="20"/>
              </w:rPr>
              <w:t xml:space="preserve"> «Межрегиональная распределительная сетевая компания Урала»</w:t>
            </w:r>
            <w:r>
              <w:rPr>
                <w:sz w:val="18"/>
                <w:szCs w:val="18"/>
              </w:rPr>
            </w:r>
          </w:p>
        </w:tc>
        <w:tc>
          <w:tcPr>
            <w:tcW w:w="604" w:type="pct"/>
            <w:shd w:val="clear" w:color="ffffff" w:fill="ffffff"/>
            <w:textDirection w:val="lrTb"/>
            <w:vAlign w:val="center"/>
          </w:tcPr>
          <w:p>
            <w:pPr>
              <w:pStyle w:val="Normal"/>
              <w:jc w:val="center"/>
              <w:rPr>
                <w:sz w:val="18"/>
                <w:szCs w:val="18"/>
              </w:rPr>
            </w:pPr>
            <w:r>
              <w:rPr>
                <w:sz w:val="20"/>
              </w:rPr>
              <w:t xml:space="preserve"> - </w:t>
            </w:r>
            <w:r>
              <w:rPr>
                <w:sz w:val="18"/>
                <w:szCs w:val="18"/>
              </w:rPr>
            </w:r>
          </w:p>
        </w:tc>
        <w:tc>
          <w:tcPr>
            <w:tcW w:w="779" w:type="pct"/>
            <w:vMerge w:val="continue"/>
            <w:shd w:val="clear" w:color="ffffff" w:fill="ffffff"/>
            <w:textDirection w:val="lrTb"/>
            <w:vAlign w:val="center"/>
          </w:tcPr>
          <w:p>
            <w:pPr>
              <w:pStyle w:val="Normal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</w:tr>
      <w:tr>
        <w:trPr/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c>
          <w:tcPr>
            <w:tcW w:w="139" w:type="pct"/>
            <w:shd w:val="clear" w:color="ffffff" w:fill="ffffff"/>
            <w:textDirection w:val="lrTb"/>
            <w:vAlign w:val="center"/>
          </w:tcPr>
          <w:p>
            <w:pPr>
              <w:pStyle w:val="Normal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7</w:t>
            </w:r>
          </w:p>
        </w:tc>
        <w:tc>
          <w:tcPr>
            <w:tcW w:w="604" w:type="pct"/>
            <w:shd w:val="clear" w:color="ffffff" w:fill="ffffff"/>
            <w:textDirection w:val="lrTb"/>
            <w:vAlign w:val="center"/>
          </w:tcPr>
          <w:p>
            <w:pPr>
              <w:pStyle w:val="Normal"/>
              <w:jc w:val="center"/>
              <w:rPr>
                <w:sz w:val="18"/>
                <w:szCs w:val="18"/>
              </w:rPr>
            </w:pPr>
            <w:r>
              <w:rPr>
                <w:sz w:val="20"/>
              </w:rPr>
              <w:t xml:space="preserve">В границах территории жилой застройки, подлежащей комплексному развитию</w:t>
            </w:r>
            <w:r>
              <w:rPr>
                <w:sz w:val="18"/>
                <w:szCs w:val="18"/>
              </w:rPr>
            </w:r>
          </w:p>
        </w:tc>
        <w:tc>
          <w:tcPr>
            <w:tcW w:w="557" w:type="pct"/>
            <w:shd w:val="clear" w:color="ffffff" w:fill="ffffff"/>
            <w:textDirection w:val="lrTb"/>
            <w:vAlign w:val="center"/>
          </w:tcPr>
          <w:p>
            <w:pPr>
              <w:pStyle w:val="Normal"/>
              <w:ind w:left="-108" w:right="-108"/>
              <w:jc w:val="center"/>
              <w:rPr>
                <w:sz w:val="18"/>
                <w:szCs w:val="18"/>
              </w:rPr>
            </w:pPr>
            <w:r>
              <w:rPr>
                <w:sz w:val="20"/>
              </w:rPr>
              <w:t xml:space="preserve">Канализационный коллектор. </w:t>
            </w:r>
            <w:r>
              <w:rPr>
                <w:sz w:val="20"/>
              </w:rPr>
              <w:br w:type="textWrapping" w:clear="all"/>
            </w:r>
            <w:r>
              <w:rPr>
                <w:sz w:val="20"/>
              </w:rPr>
              <w:t xml:space="preserve">Литера Ск</w:t>
            </w:r>
            <w:r>
              <w:rPr>
                <w:sz w:val="18"/>
                <w:szCs w:val="18"/>
              </w:rPr>
            </w:r>
          </w:p>
        </w:tc>
        <w:tc>
          <w:tcPr>
            <w:tcW w:w="649" w:type="pct"/>
            <w:shd w:val="clear" w:color="ffffff" w:fill="ffffff"/>
            <w:textDirection w:val="lrTb"/>
            <w:vAlign w:val="center"/>
          </w:tcPr>
          <w:p>
            <w:pPr>
              <w:pStyle w:val="Normal"/>
              <w:jc w:val="center"/>
              <w:rPr>
                <w:bCs/>
                <w:sz w:val="18"/>
                <w:szCs w:val="18"/>
                <w:shd w:val="clear" w:color="auto" w:fill="ffffff"/>
              </w:rPr>
            </w:pPr>
            <w:r>
              <w:rPr>
                <w:bCs/>
                <w:sz w:val="20"/>
                <w:shd w:val="clear" w:color="auto" w:fill="ffffff"/>
              </w:rPr>
              <w:t xml:space="preserve">ОКС:</w:t>
            </w:r>
            <w:r>
              <w:rPr>
                <w:bCs/>
                <w:sz w:val="18"/>
                <w:szCs w:val="18"/>
                <w:shd w:val="clear" w:color="auto" w:fill="ffffff"/>
              </w:rPr>
            </w:r>
          </w:p>
          <w:p>
            <w:pPr>
              <w:pStyle w:val="Normal"/>
              <w:jc w:val="center"/>
              <w:rPr>
                <w:bCs/>
                <w:sz w:val="18"/>
                <w:szCs w:val="18"/>
                <w:shd w:val="clear" w:color="auto" w:fill="ffffff"/>
              </w:rPr>
            </w:pPr>
            <w:r>
              <w:rPr>
                <w:bCs/>
                <w:sz w:val="20"/>
                <w:shd w:val="clear" w:color="auto" w:fill="ffffff"/>
              </w:rPr>
              <w:t xml:space="preserve">59:01:0000000:82637</w:t>
            </w:r>
            <w:r>
              <w:rPr>
                <w:bCs/>
                <w:sz w:val="18"/>
                <w:szCs w:val="18"/>
                <w:shd w:val="clear" w:color="auto" w:fill="ffffff"/>
              </w:rPr>
            </w:r>
          </w:p>
          <w:p>
            <w:pPr>
              <w:pStyle w:val="Normal"/>
              <w:jc w:val="center"/>
              <w:rPr>
                <w:bCs/>
                <w:sz w:val="18"/>
                <w:szCs w:val="18"/>
                <w:shd w:val="clear" w:color="auto" w:fill="ffffff"/>
              </w:rPr>
            </w:pPr>
            <w:r>
              <w:rPr>
                <w:bCs/>
                <w:sz w:val="20"/>
                <w:shd w:val="clear" w:color="auto" w:fill="ffffff"/>
              </w:rPr>
              <w:t xml:space="preserve">ЗУ:</w:t>
            </w:r>
            <w:r>
              <w:rPr>
                <w:bCs/>
                <w:sz w:val="18"/>
                <w:szCs w:val="18"/>
                <w:shd w:val="clear" w:color="auto" w:fill="ffffff"/>
              </w:rPr>
            </w:r>
          </w:p>
          <w:p>
            <w:pPr>
              <w:pStyle w:val="Normal"/>
              <w:jc w:val="center"/>
              <w:rPr>
                <w:bCs/>
                <w:sz w:val="18"/>
                <w:szCs w:val="18"/>
                <w:shd w:val="clear" w:color="auto" w:fill="ffffff"/>
              </w:rPr>
            </w:pPr>
            <w:r>
              <w:rPr>
                <w:bCs/>
                <w:sz w:val="20"/>
                <w:shd w:val="clear" w:color="auto" w:fill="ffffff"/>
              </w:rPr>
              <w:t xml:space="preserve">59:01:4311109:8</w:t>
            </w:r>
            <w:r>
              <w:rPr>
                <w:bCs/>
                <w:sz w:val="18"/>
                <w:szCs w:val="18"/>
                <w:shd w:val="clear" w:color="auto" w:fill="ffffff"/>
              </w:rPr>
            </w:r>
          </w:p>
          <w:p>
            <w:pPr>
              <w:pStyle w:val="Normal"/>
              <w:jc w:val="center"/>
              <w:rPr>
                <w:bCs/>
                <w:sz w:val="18"/>
                <w:szCs w:val="18"/>
                <w:shd w:val="clear" w:color="auto" w:fill="ffffff"/>
              </w:rPr>
            </w:pPr>
            <w:r>
              <w:rPr>
                <w:bCs/>
                <w:sz w:val="20"/>
                <w:shd w:val="clear" w:color="auto" w:fill="ffffff"/>
              </w:rPr>
              <w:t xml:space="preserve">59:01:4311109:40</w:t>
            </w:r>
            <w:r>
              <w:rPr>
                <w:bCs/>
                <w:sz w:val="18"/>
                <w:szCs w:val="18"/>
                <w:shd w:val="clear" w:color="auto" w:fill="ffffff"/>
              </w:rPr>
            </w:r>
          </w:p>
        </w:tc>
        <w:tc>
          <w:tcPr>
            <w:tcW w:w="464" w:type="pct"/>
            <w:shd w:val="clear" w:color="ffffff" w:fill="ffffff"/>
            <w:textDirection w:val="lrTb"/>
            <w:vAlign w:val="center"/>
          </w:tcPr>
          <w:p>
            <w:pPr>
              <w:pStyle w:val="Normal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  <w:p>
            <w:pPr>
              <w:pStyle w:val="Normal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  <w:p>
            <w:pPr>
              <w:pStyle w:val="Normal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  <w:p>
            <w:pPr>
              <w:pStyle w:val="Normal"/>
              <w:jc w:val="center"/>
              <w:rPr>
                <w:sz w:val="18"/>
                <w:szCs w:val="18"/>
              </w:rPr>
            </w:pPr>
            <w:r>
              <w:rPr>
                <w:sz w:val="20"/>
              </w:rPr>
              <w:t xml:space="preserve">5760</w:t>
            </w:r>
            <w:r>
              <w:rPr>
                <w:sz w:val="18"/>
                <w:szCs w:val="18"/>
              </w:rPr>
            </w:r>
          </w:p>
          <w:p>
            <w:pPr>
              <w:pStyle w:val="Normal"/>
              <w:jc w:val="center"/>
              <w:rPr>
                <w:sz w:val="18"/>
                <w:szCs w:val="18"/>
              </w:rPr>
            </w:pPr>
            <w:r>
              <w:rPr>
                <w:sz w:val="20"/>
              </w:rPr>
              <w:t xml:space="preserve">2527.36</w:t>
            </w:r>
            <w:r>
              <w:rPr>
                <w:sz w:val="18"/>
                <w:szCs w:val="18"/>
              </w:rPr>
            </w:r>
          </w:p>
        </w:tc>
        <w:tc>
          <w:tcPr>
            <w:tcW w:w="557" w:type="pct"/>
            <w:shd w:val="clear" w:color="ffffff" w:fill="ffffff"/>
            <w:textDirection w:val="lrTb"/>
            <w:vAlign w:val="center"/>
          </w:tcPr>
          <w:p>
            <w:pPr>
              <w:pStyle w:val="Normal"/>
              <w:jc w:val="center"/>
              <w:rPr>
                <w:sz w:val="18"/>
                <w:szCs w:val="18"/>
              </w:rPr>
            </w:pPr>
            <w:r>
              <w:rPr>
                <w:sz w:val="20"/>
              </w:rPr>
              <w:t xml:space="preserve">927 м</w:t>
            </w:r>
            <w:r>
              <w:rPr>
                <w:sz w:val="18"/>
                <w:szCs w:val="18"/>
              </w:rPr>
            </w:r>
          </w:p>
        </w:tc>
        <w:tc>
          <w:tcPr>
            <w:tcW w:w="647" w:type="pct"/>
            <w:shd w:val="clear" w:color="ffffff" w:fill="ffffff"/>
            <w:textDirection w:val="lrTb"/>
            <w:vAlign w:val="center"/>
          </w:tcPr>
          <w:p>
            <w:pPr>
              <w:pStyle w:val="Normal"/>
              <w:jc w:val="center"/>
              <w:rPr>
                <w:sz w:val="18"/>
                <w:szCs w:val="18"/>
              </w:rPr>
            </w:pPr>
            <w:r>
              <w:rPr>
                <w:sz w:val="20"/>
              </w:rPr>
              <w:t xml:space="preserve">Муниципальная собственность,</w:t>
            </w:r>
            <w:r>
              <w:rPr>
                <w:sz w:val="18"/>
                <w:szCs w:val="18"/>
              </w:rPr>
            </w:r>
          </w:p>
          <w:p>
            <w:pPr>
              <w:pStyle w:val="Normal"/>
              <w:jc w:val="center"/>
              <w:rPr>
                <w:sz w:val="18"/>
                <w:szCs w:val="18"/>
              </w:rPr>
            </w:pPr>
            <w:r>
              <w:rPr>
                <w:sz w:val="20"/>
              </w:rPr>
              <w:t xml:space="preserve">Муниципальное образование г. Пермь</w:t>
            </w:r>
            <w:r>
              <w:rPr>
                <w:sz w:val="18"/>
                <w:szCs w:val="18"/>
              </w:rPr>
            </w:r>
          </w:p>
        </w:tc>
        <w:tc>
          <w:tcPr>
            <w:tcW w:w="604" w:type="pct"/>
            <w:shd w:val="clear" w:color="ffffff" w:fill="ffffff"/>
            <w:textDirection w:val="lrTb"/>
            <w:vAlign w:val="center"/>
          </w:tcPr>
          <w:p>
            <w:pPr>
              <w:pStyle w:val="Normal"/>
              <w:jc w:val="center"/>
              <w:rPr>
                <w:sz w:val="18"/>
                <w:szCs w:val="18"/>
              </w:rPr>
            </w:pPr>
            <w:r>
              <w:rPr>
                <w:sz w:val="20"/>
              </w:rPr>
              <w:t xml:space="preserve">Концессия,</w:t>
            </w:r>
            <w:r>
              <w:rPr>
                <w:sz w:val="18"/>
                <w:szCs w:val="18"/>
              </w:rPr>
            </w:r>
          </w:p>
          <w:p>
            <w:pPr>
              <w:pStyle w:val="Normal"/>
              <w:jc w:val="center"/>
              <w:rPr>
                <w:sz w:val="18"/>
                <w:szCs w:val="18"/>
              </w:rPr>
            </w:pPr>
            <w:r>
              <w:rPr>
                <w:sz w:val="20"/>
              </w:rPr>
              <w:t xml:space="preserve">ООО «Новогор-</w:t>
            </w:r>
            <w:r>
              <w:rPr>
                <w:sz w:val="20"/>
              </w:rPr>
              <w:t xml:space="preserve"> Прикамья»</w:t>
            </w:r>
            <w:r>
              <w:rPr>
                <w:sz w:val="18"/>
                <w:szCs w:val="18"/>
              </w:rPr>
            </w:r>
          </w:p>
        </w:tc>
        <w:tc>
          <w:tcPr>
            <w:tcW w:w="779" w:type="pct"/>
            <w:vMerge w:val="restart"/>
            <w:shd w:val="clear" w:color="ffffff" w:fill="ffffff"/>
            <w:textDirection w:val="lrTb"/>
            <w:vAlign w:val="center"/>
          </w:tcPr>
          <w:p>
            <w:pPr>
              <w:pStyle w:val="Normal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Межквартальные –</w:t>
            </w:r>
          </w:p>
          <w:p>
            <w:pPr>
              <w:pStyle w:val="Normal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строительство/</w:t>
            </w:r>
          </w:p>
          <w:p>
            <w:pPr>
              <w:pStyle w:val="Normal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реконструкция</w:t>
            </w:r>
          </w:p>
          <w:p>
            <w:pPr>
              <w:pStyle w:val="Normal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в соответствии</w:t>
            </w:r>
          </w:p>
          <w:p>
            <w:pPr>
              <w:pStyle w:val="Normal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с проектной</w:t>
            </w:r>
          </w:p>
          <w:p>
            <w:pPr>
              <w:pStyle w:val="Normal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документацией</w:t>
            </w:r>
          </w:p>
          <w:p>
            <w:pPr>
              <w:pStyle w:val="Normal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ресурсоснабжающих организаций,</w:t>
            </w:r>
          </w:p>
          <w:p>
            <w:pPr>
              <w:pStyle w:val="Normal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внутриквартальные</w:t>
            </w:r>
          </w:p>
          <w:p>
            <w:pPr>
              <w:pStyle w:val="Normal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–вынос/переустройство/</w:t>
            </w:r>
          </w:p>
          <w:p>
            <w:pPr>
              <w:pStyle w:val="Normal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строительство</w:t>
            </w:r>
          </w:p>
          <w:p>
            <w:pPr>
              <w:pStyle w:val="Normal"/>
            </w:pPr>
          </w:p>
          <w:p>
            <w:pPr>
              <w:pStyle w:val="Normal"/>
            </w:pPr>
          </w:p>
          <w:p>
            <w:pPr>
              <w:pStyle w:val="Normal"/>
            </w:pPr>
          </w:p>
          <w:p>
            <w:pPr>
              <w:pStyle w:val="Normal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Межквартальные –</w:t>
            </w:r>
          </w:p>
          <w:p>
            <w:pPr>
              <w:pStyle w:val="Normal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строительство/</w:t>
            </w:r>
          </w:p>
          <w:p>
            <w:pPr>
              <w:pStyle w:val="Normal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реконструкция</w:t>
            </w:r>
          </w:p>
          <w:p>
            <w:pPr>
              <w:pStyle w:val="Normal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в соответствии</w:t>
            </w:r>
          </w:p>
          <w:p>
            <w:pPr>
              <w:pStyle w:val="Normal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с проектной</w:t>
            </w:r>
          </w:p>
          <w:p>
            <w:pPr>
              <w:pStyle w:val="Normal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документацией</w:t>
            </w:r>
          </w:p>
          <w:p>
            <w:pPr>
              <w:pStyle w:val="Normal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ресурсоснабжающих организаций,</w:t>
            </w:r>
          </w:p>
          <w:p>
            <w:pPr>
              <w:pStyle w:val="Normal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внутриквартальные</w:t>
            </w:r>
          </w:p>
          <w:p>
            <w:pPr>
              <w:pStyle w:val="Normal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–вынос/переустройство/</w:t>
            </w:r>
          </w:p>
          <w:p>
            <w:pPr>
              <w:pStyle w:val="Normal"/>
              <w:jc w:val="center"/>
            </w:pPr>
            <w:r>
              <w:rPr>
                <w:sz w:val="20"/>
              </w:rPr>
              <w:t xml:space="preserve">строительство</w:t>
            </w:r>
          </w:p>
        </w:tc>
      </w:tr>
      <w:tr>
        <w:trPr>
          <w:trHeight w:val="1140"/>
        </w:trP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c>
          <w:tcPr>
            <w:tcW w:w="139" w:type="pct"/>
            <w:shd w:val="clear" w:color="ffffff" w:fill="ffffff"/>
            <w:textDirection w:val="lrTb"/>
            <w:vAlign w:val="center"/>
          </w:tcPr>
          <w:p>
            <w:pPr>
              <w:pStyle w:val="Normal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8</w:t>
            </w:r>
          </w:p>
        </w:tc>
        <w:tc>
          <w:tcPr>
            <w:tcW w:w="604" w:type="pct"/>
            <w:shd w:val="clear" w:color="ffffff" w:fill="ffffff"/>
            <w:textDirection w:val="lrTb"/>
            <w:vAlign w:val="center"/>
          </w:tcPr>
          <w:p>
            <w:pPr>
              <w:pStyle w:val="Normal"/>
              <w:jc w:val="center"/>
              <w:rPr>
                <w:sz w:val="18"/>
                <w:szCs w:val="18"/>
              </w:rPr>
            </w:pPr>
            <w:r>
              <w:rPr>
                <w:sz w:val="20"/>
              </w:rPr>
              <w:t xml:space="preserve">г. Пермь, </w:t>
            </w:r>
            <w:r>
              <w:rPr>
                <w:sz w:val="18"/>
                <w:szCs w:val="18"/>
              </w:rPr>
            </w:r>
          </w:p>
          <w:p>
            <w:pPr>
              <w:pStyle w:val="Normal"/>
              <w:jc w:val="center"/>
              <w:rPr>
                <w:sz w:val="18"/>
                <w:szCs w:val="18"/>
              </w:rPr>
            </w:pPr>
            <w:r>
              <w:rPr>
                <w:sz w:val="20"/>
              </w:rPr>
              <w:t xml:space="preserve">ул. Инженерная</w:t>
            </w:r>
            <w:r>
              <w:rPr>
                <w:sz w:val="18"/>
                <w:szCs w:val="18"/>
              </w:rPr>
            </w:r>
          </w:p>
        </w:tc>
        <w:tc>
          <w:tcPr>
            <w:tcW w:w="557" w:type="pct"/>
            <w:shd w:val="clear" w:color="ffffff" w:fill="ffffff"/>
            <w:textDirection w:val="lrTb"/>
            <w:vAlign w:val="center"/>
          </w:tcPr>
          <w:p>
            <w:pPr>
              <w:pStyle w:val="Normal"/>
              <w:ind w:left="-108" w:right="-108"/>
              <w:jc w:val="center"/>
              <w:rPr>
                <w:sz w:val="18"/>
                <w:szCs w:val="18"/>
              </w:rPr>
            </w:pPr>
            <w:r>
              <w:rPr>
                <w:sz w:val="20"/>
              </w:rPr>
              <w:t xml:space="preserve">Газопровод низкого давления</w:t>
            </w:r>
            <w:r>
              <w:rPr>
                <w:sz w:val="18"/>
                <w:szCs w:val="18"/>
              </w:rPr>
            </w:r>
          </w:p>
        </w:tc>
        <w:tc>
          <w:tcPr>
            <w:tcW w:w="649" w:type="pct"/>
            <w:shd w:val="clear" w:color="ffffff" w:fill="ffffff"/>
            <w:textDirection w:val="lrTb"/>
            <w:vAlign w:val="center"/>
          </w:tcPr>
          <w:p>
            <w:pPr>
              <w:pStyle w:val="Normal"/>
              <w:jc w:val="center"/>
              <w:rPr>
                <w:bCs/>
                <w:sz w:val="18"/>
                <w:szCs w:val="18"/>
                <w:shd w:val="clear" w:color="auto" w:fill="ffffff"/>
              </w:rPr>
            </w:pPr>
            <w:r>
              <w:rPr>
                <w:bCs/>
                <w:sz w:val="20"/>
                <w:shd w:val="clear" w:color="auto" w:fill="ffffff"/>
              </w:rPr>
              <w:t xml:space="preserve">ОКС:</w:t>
            </w:r>
            <w:r>
              <w:rPr>
                <w:bCs/>
                <w:sz w:val="18"/>
                <w:szCs w:val="18"/>
                <w:shd w:val="clear" w:color="auto" w:fill="ffffff"/>
              </w:rPr>
            </w:r>
          </w:p>
          <w:p>
            <w:pPr>
              <w:pStyle w:val="Normal"/>
              <w:jc w:val="center"/>
              <w:rPr>
                <w:bCs/>
                <w:sz w:val="18"/>
                <w:szCs w:val="18"/>
                <w:shd w:val="clear" w:color="auto" w:fill="ffffff"/>
              </w:rPr>
            </w:pPr>
            <w:r>
              <w:rPr>
                <w:bCs/>
                <w:sz w:val="20"/>
                <w:shd w:val="clear" w:color="auto" w:fill="ffffff"/>
              </w:rPr>
              <w:t xml:space="preserve">59:01:0000000:87848</w:t>
            </w:r>
            <w:r>
              <w:rPr>
                <w:bCs/>
                <w:sz w:val="18"/>
                <w:szCs w:val="18"/>
                <w:shd w:val="clear" w:color="auto" w:fill="ffffff"/>
              </w:rPr>
            </w:r>
          </w:p>
          <w:p>
            <w:pPr>
              <w:pStyle w:val="Normal"/>
              <w:jc w:val="center"/>
              <w:rPr>
                <w:bCs/>
                <w:sz w:val="18"/>
                <w:szCs w:val="18"/>
                <w:shd w:val="clear" w:color="auto" w:fill="ffffff"/>
              </w:rPr>
            </w:pPr>
            <w:r>
              <w:rPr>
                <w:bCs/>
                <w:sz w:val="20"/>
                <w:shd w:val="clear" w:color="auto" w:fill="ffffff"/>
              </w:rPr>
              <w:t xml:space="preserve">ЗУ:</w:t>
            </w:r>
            <w:r>
              <w:rPr>
                <w:bCs/>
                <w:sz w:val="18"/>
                <w:szCs w:val="18"/>
                <w:shd w:val="clear" w:color="auto" w:fill="ffffff"/>
              </w:rPr>
            </w:r>
          </w:p>
          <w:p>
            <w:pPr>
              <w:pStyle w:val="Normal"/>
              <w:jc w:val="center"/>
              <w:rPr>
                <w:bCs/>
                <w:sz w:val="18"/>
                <w:szCs w:val="18"/>
                <w:shd w:val="clear" w:color="auto" w:fill="ffffff"/>
              </w:rPr>
            </w:pPr>
            <w:r>
              <w:rPr>
                <w:bCs/>
                <w:sz w:val="20"/>
                <w:shd w:val="clear" w:color="auto" w:fill="ffffff"/>
              </w:rPr>
              <w:t xml:space="preserve">59:01:4311109:16</w:t>
            </w:r>
            <w:r>
              <w:rPr>
                <w:bCs/>
                <w:sz w:val="18"/>
                <w:szCs w:val="18"/>
                <w:shd w:val="clear" w:color="auto" w:fill="ffffff"/>
              </w:rPr>
            </w:r>
          </w:p>
        </w:tc>
        <w:tc>
          <w:tcPr>
            <w:tcW w:w="464" w:type="pct"/>
            <w:shd w:val="clear" w:color="ffffff" w:fill="ffffff"/>
            <w:textDirection w:val="lrTb"/>
            <w:vAlign w:val="center"/>
          </w:tcPr>
          <w:p>
            <w:pPr>
              <w:pStyle w:val="Normal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  <w:p>
            <w:pPr>
              <w:pStyle w:val="Normal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  <w:p>
            <w:pPr>
              <w:pStyle w:val="Normal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  <w:p>
            <w:pPr>
              <w:pStyle w:val="Normal"/>
              <w:jc w:val="center"/>
              <w:rPr>
                <w:sz w:val="18"/>
                <w:szCs w:val="18"/>
              </w:rPr>
            </w:pPr>
            <w:r>
              <w:rPr>
                <w:sz w:val="20"/>
              </w:rPr>
              <w:t xml:space="preserve">549,72</w:t>
            </w:r>
            <w:r>
              <w:rPr>
                <w:sz w:val="18"/>
                <w:szCs w:val="18"/>
              </w:rPr>
            </w:r>
          </w:p>
        </w:tc>
        <w:tc>
          <w:tcPr>
            <w:tcW w:w="557" w:type="pct"/>
            <w:shd w:val="clear" w:color="ffffff" w:fill="ffffff"/>
            <w:textDirection w:val="lrTb"/>
            <w:vAlign w:val="center"/>
          </w:tcPr>
          <w:p>
            <w:pPr>
              <w:pStyle w:val="Normal"/>
              <w:jc w:val="center"/>
              <w:rPr>
                <w:sz w:val="18"/>
                <w:szCs w:val="18"/>
              </w:rPr>
            </w:pPr>
            <w:r>
              <w:rPr>
                <w:sz w:val="20"/>
              </w:rPr>
              <w:t xml:space="preserve">25 м</w:t>
            </w:r>
            <w:r>
              <w:rPr>
                <w:sz w:val="18"/>
                <w:szCs w:val="18"/>
              </w:rPr>
            </w:r>
          </w:p>
        </w:tc>
        <w:tc>
          <w:tcPr>
            <w:tcW w:w="647" w:type="pct"/>
            <w:shd w:val="clear" w:color="ffffff" w:fill="ffffff"/>
            <w:textDirection w:val="lrTb"/>
            <w:vAlign w:val="center"/>
          </w:tcPr>
          <w:p>
            <w:pPr>
              <w:pStyle w:val="Normal"/>
              <w:jc w:val="center"/>
              <w:rPr>
                <w:sz w:val="18"/>
                <w:szCs w:val="18"/>
              </w:rPr>
            </w:pPr>
            <w:r>
              <w:rPr>
                <w:sz w:val="20"/>
              </w:rPr>
              <w:t xml:space="preserve">Частная собственность</w:t>
            </w:r>
            <w:r>
              <w:rPr>
                <w:sz w:val="18"/>
                <w:szCs w:val="18"/>
              </w:rPr>
            </w:r>
          </w:p>
          <w:p>
            <w:pPr>
              <w:pStyle w:val="Normal"/>
              <w:jc w:val="center"/>
              <w:rPr>
                <w:sz w:val="18"/>
                <w:szCs w:val="18"/>
              </w:rPr>
            </w:pPr>
            <w:r>
              <w:rPr>
                <w:sz w:val="20"/>
              </w:rPr>
              <w:t xml:space="preserve">АО</w:t>
            </w:r>
            <w:r>
              <w:rPr>
                <w:sz w:val="20"/>
              </w:rPr>
              <w:t xml:space="preserve"> «Газпром газораспределение Пермь»</w:t>
            </w:r>
            <w:r>
              <w:rPr>
                <w:sz w:val="18"/>
                <w:szCs w:val="18"/>
              </w:rPr>
            </w:r>
          </w:p>
        </w:tc>
        <w:tc>
          <w:tcPr>
            <w:tcW w:w="604" w:type="pct"/>
            <w:shd w:val="clear" w:color="ffffff" w:fill="ffffff"/>
            <w:textDirection w:val="lrTb"/>
            <w:vAlign w:val="center"/>
          </w:tcPr>
          <w:p>
            <w:pPr>
              <w:pStyle w:val="Normal"/>
              <w:jc w:val="center"/>
              <w:rPr>
                <w:sz w:val="18"/>
                <w:szCs w:val="18"/>
              </w:rPr>
            </w:pPr>
            <w:r>
              <w:rPr>
                <w:sz w:val="20"/>
              </w:rPr>
              <w:t xml:space="preserve"> - </w:t>
            </w:r>
            <w:r>
              <w:rPr>
                <w:sz w:val="18"/>
                <w:szCs w:val="18"/>
              </w:rPr>
            </w:r>
          </w:p>
        </w:tc>
        <w:tc>
          <w:tcPr>
            <w:tcW w:w="779" w:type="pct"/>
            <w:vMerge w:val="continue"/>
            <w:shd w:val="clear" w:color="ffffff" w:fill="ffffff"/>
            <w:textDirection w:val="lrTb"/>
            <w:vAlign w:val="center"/>
          </w:tcPr>
          <w:p>
            <w:pPr>
              <w:pStyle w:val="Normal"/>
            </w:pPr>
          </w:p>
        </w:tc>
      </w:tr>
      <w:tr>
        <w:trPr>
          <w:trHeight w:val="3203"/>
        </w:trP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c>
          <w:tcPr>
            <w:tcW w:w="139" w:type="pct"/>
            <w:shd w:val="clear" w:color="ffffff" w:fill="ffffff"/>
            <w:textDirection w:val="lrTb"/>
            <w:vAlign w:val="center"/>
          </w:tcPr>
          <w:p>
            <w:pPr>
              <w:pStyle w:val="Normal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9</w:t>
            </w:r>
          </w:p>
        </w:tc>
        <w:tc>
          <w:tcPr>
            <w:tcW w:w="604" w:type="pct"/>
            <w:shd w:val="clear" w:color="ffffff" w:fill="ffffff"/>
            <w:textDirection w:val="lrTb"/>
            <w:vAlign w:val="center"/>
          </w:tcPr>
          <w:p>
            <w:pPr>
              <w:pStyle w:val="Normal"/>
              <w:jc w:val="center"/>
              <w:rPr>
                <w:sz w:val="18"/>
                <w:szCs w:val="18"/>
              </w:rPr>
            </w:pPr>
            <w:r>
              <w:rPr>
                <w:sz w:val="20"/>
              </w:rPr>
              <w:t xml:space="preserve">В границах территории жилой застройки, подлежащей комплексному развитию</w:t>
            </w:r>
            <w:r>
              <w:rPr>
                <w:sz w:val="18"/>
                <w:szCs w:val="18"/>
              </w:rPr>
            </w:r>
          </w:p>
        </w:tc>
        <w:tc>
          <w:tcPr>
            <w:tcW w:w="557" w:type="pct"/>
            <w:shd w:val="clear" w:color="ffffff" w:fill="ffffff"/>
            <w:textDirection w:val="lrTb"/>
            <w:vAlign w:val="center"/>
          </w:tcPr>
          <w:p>
            <w:pPr>
              <w:pStyle w:val="Normal"/>
              <w:ind w:left="-108" w:right="-108"/>
              <w:jc w:val="center"/>
              <w:rPr>
                <w:sz w:val="18"/>
                <w:szCs w:val="18"/>
              </w:rPr>
            </w:pPr>
            <w:r>
              <w:rPr>
                <w:sz w:val="20"/>
              </w:rPr>
              <w:t xml:space="preserve">Технологический комплекс «Канализация левобережной части Мотовилихинского района»</w:t>
            </w:r>
            <w:r>
              <w:rPr>
                <w:sz w:val="18"/>
                <w:szCs w:val="18"/>
              </w:rPr>
            </w:r>
          </w:p>
        </w:tc>
        <w:tc>
          <w:tcPr>
            <w:tcW w:w="649" w:type="pct"/>
            <w:shd w:val="clear" w:color="ffffff" w:fill="ffffff"/>
            <w:textDirection w:val="lrTb"/>
            <w:vAlign w:val="center"/>
          </w:tcPr>
          <w:p>
            <w:pPr>
              <w:pStyle w:val="Normal"/>
              <w:jc w:val="center"/>
              <w:rPr>
                <w:bCs/>
                <w:sz w:val="18"/>
                <w:szCs w:val="18"/>
                <w:shd w:val="clear" w:color="auto" w:fill="ffffff"/>
              </w:rPr>
            </w:pPr>
            <w:r>
              <w:rPr>
                <w:bCs/>
                <w:sz w:val="20"/>
                <w:shd w:val="clear" w:color="auto" w:fill="ffffff"/>
              </w:rPr>
              <w:t xml:space="preserve">ОКС:</w:t>
            </w:r>
            <w:r>
              <w:rPr>
                <w:bCs/>
                <w:sz w:val="18"/>
                <w:szCs w:val="18"/>
                <w:shd w:val="clear" w:color="auto" w:fill="ffffff"/>
              </w:rPr>
            </w:r>
          </w:p>
          <w:p>
            <w:pPr>
              <w:pStyle w:val="Normal"/>
              <w:jc w:val="center"/>
              <w:rPr>
                <w:bCs/>
                <w:sz w:val="18"/>
                <w:szCs w:val="18"/>
                <w:shd w:val="clear" w:color="auto" w:fill="ffffff"/>
              </w:rPr>
            </w:pPr>
            <w:r>
              <w:rPr>
                <w:bCs/>
                <w:sz w:val="20"/>
                <w:shd w:val="clear" w:color="auto" w:fill="ffffff"/>
              </w:rPr>
              <w:t xml:space="preserve">59:01:0000000:91364</w:t>
            </w:r>
            <w:r>
              <w:rPr>
                <w:bCs/>
                <w:sz w:val="18"/>
                <w:szCs w:val="18"/>
                <w:shd w:val="clear" w:color="auto" w:fill="ffffff"/>
              </w:rPr>
            </w:r>
          </w:p>
          <w:p>
            <w:pPr>
              <w:pStyle w:val="Normal"/>
              <w:jc w:val="center"/>
              <w:rPr>
                <w:bCs/>
                <w:sz w:val="18"/>
                <w:szCs w:val="18"/>
                <w:shd w:val="clear" w:color="auto" w:fill="ffffff"/>
              </w:rPr>
            </w:pPr>
            <w:r>
              <w:rPr>
                <w:bCs/>
                <w:sz w:val="20"/>
                <w:shd w:val="clear" w:color="auto" w:fill="ffffff"/>
              </w:rPr>
              <w:t xml:space="preserve">ЗУ:</w:t>
            </w:r>
            <w:r>
              <w:rPr>
                <w:bCs/>
                <w:sz w:val="18"/>
                <w:szCs w:val="18"/>
                <w:shd w:val="clear" w:color="auto" w:fill="ffffff"/>
              </w:rPr>
            </w:r>
          </w:p>
          <w:p>
            <w:pPr>
              <w:pStyle w:val="Normal"/>
              <w:jc w:val="center"/>
              <w:rPr>
                <w:bCs/>
                <w:sz w:val="18"/>
                <w:szCs w:val="18"/>
                <w:shd w:val="clear" w:color="auto" w:fill="ffffff"/>
              </w:rPr>
            </w:pPr>
            <w:r>
              <w:rPr>
                <w:bCs/>
                <w:sz w:val="20"/>
                <w:shd w:val="clear" w:color="auto" w:fill="ffffff"/>
              </w:rPr>
              <w:t xml:space="preserve">59:01:4311109:1</w:t>
            </w:r>
            <w:r>
              <w:rPr>
                <w:bCs/>
                <w:sz w:val="18"/>
                <w:szCs w:val="18"/>
                <w:shd w:val="clear" w:color="auto" w:fill="ffffff"/>
              </w:rPr>
            </w:r>
          </w:p>
          <w:p>
            <w:pPr>
              <w:pStyle w:val="Normal"/>
              <w:jc w:val="center"/>
              <w:rPr>
                <w:bCs/>
                <w:sz w:val="18"/>
                <w:szCs w:val="18"/>
                <w:shd w:val="clear" w:color="auto" w:fill="ffffff"/>
              </w:rPr>
            </w:pPr>
            <w:r>
              <w:rPr>
                <w:bCs/>
                <w:sz w:val="20"/>
                <w:shd w:val="clear" w:color="auto" w:fill="ffffff"/>
              </w:rPr>
              <w:t xml:space="preserve">59:01:4311109:13</w:t>
            </w:r>
            <w:r>
              <w:rPr>
                <w:bCs/>
                <w:sz w:val="18"/>
                <w:szCs w:val="18"/>
                <w:shd w:val="clear" w:color="auto" w:fill="ffffff"/>
              </w:rPr>
            </w:r>
          </w:p>
          <w:p>
            <w:pPr>
              <w:pStyle w:val="Normal"/>
              <w:jc w:val="center"/>
              <w:rPr>
                <w:bCs/>
                <w:sz w:val="18"/>
                <w:szCs w:val="18"/>
                <w:shd w:val="clear" w:color="auto" w:fill="ffffff"/>
              </w:rPr>
            </w:pPr>
            <w:r>
              <w:rPr>
                <w:bCs/>
                <w:sz w:val="20"/>
                <w:shd w:val="clear" w:color="auto" w:fill="ffffff"/>
              </w:rPr>
              <w:t xml:space="preserve">59:01:4311109:14</w:t>
            </w:r>
            <w:r>
              <w:rPr>
                <w:bCs/>
                <w:sz w:val="18"/>
                <w:szCs w:val="18"/>
                <w:shd w:val="clear" w:color="auto" w:fill="ffffff"/>
              </w:rPr>
            </w:r>
          </w:p>
          <w:p>
            <w:pPr>
              <w:pStyle w:val="Normal"/>
              <w:jc w:val="center"/>
              <w:rPr>
                <w:bCs/>
                <w:sz w:val="18"/>
                <w:szCs w:val="18"/>
                <w:shd w:val="clear" w:color="auto" w:fill="ffffff"/>
              </w:rPr>
            </w:pPr>
            <w:r>
              <w:rPr>
                <w:bCs/>
                <w:sz w:val="20"/>
                <w:shd w:val="clear" w:color="auto" w:fill="ffffff"/>
              </w:rPr>
              <w:t xml:space="preserve">59:01:4311109:18</w:t>
            </w:r>
            <w:r>
              <w:rPr>
                <w:bCs/>
                <w:sz w:val="18"/>
                <w:szCs w:val="18"/>
                <w:shd w:val="clear" w:color="auto" w:fill="ffffff"/>
              </w:rPr>
            </w:r>
          </w:p>
          <w:p>
            <w:pPr>
              <w:pStyle w:val="Normal"/>
              <w:jc w:val="center"/>
              <w:rPr>
                <w:bCs/>
                <w:sz w:val="18"/>
                <w:szCs w:val="18"/>
                <w:shd w:val="clear" w:color="auto" w:fill="ffffff"/>
              </w:rPr>
            </w:pPr>
            <w:r>
              <w:rPr>
                <w:bCs/>
                <w:sz w:val="20"/>
                <w:shd w:val="clear" w:color="auto" w:fill="ffffff"/>
              </w:rPr>
              <w:t xml:space="preserve">59:01:4311109:8</w:t>
            </w:r>
            <w:r>
              <w:rPr>
                <w:bCs/>
                <w:sz w:val="18"/>
                <w:szCs w:val="18"/>
                <w:shd w:val="clear" w:color="auto" w:fill="ffffff"/>
              </w:rPr>
            </w:r>
          </w:p>
          <w:p>
            <w:pPr>
              <w:pStyle w:val="Normal"/>
              <w:jc w:val="center"/>
              <w:rPr>
                <w:bCs/>
                <w:sz w:val="18"/>
                <w:szCs w:val="18"/>
                <w:shd w:val="clear" w:color="auto" w:fill="ffffff"/>
              </w:rPr>
            </w:pPr>
            <w:r>
              <w:rPr>
                <w:bCs/>
                <w:sz w:val="20"/>
                <w:shd w:val="clear" w:color="auto" w:fill="ffffff"/>
              </w:rPr>
              <w:t xml:space="preserve">59:01:4311109:40</w:t>
            </w:r>
            <w:r>
              <w:rPr>
                <w:bCs/>
                <w:sz w:val="18"/>
                <w:szCs w:val="18"/>
                <w:shd w:val="clear" w:color="auto" w:fill="ffffff"/>
              </w:rPr>
            </w:r>
          </w:p>
        </w:tc>
        <w:tc>
          <w:tcPr>
            <w:tcW w:w="464" w:type="pct"/>
            <w:shd w:val="clear" w:color="ffffff" w:fill="ffffff"/>
            <w:textDirection w:val="lrTb"/>
            <w:vAlign w:val="center"/>
          </w:tcPr>
          <w:p>
            <w:pPr>
              <w:pStyle w:val="Normal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  <w:p>
            <w:pPr>
              <w:pStyle w:val="Normal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  <w:p>
            <w:pPr>
              <w:pStyle w:val="Normal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  <w:p>
            <w:pPr>
              <w:pStyle w:val="Normal"/>
              <w:jc w:val="center"/>
              <w:rPr>
                <w:sz w:val="18"/>
                <w:szCs w:val="18"/>
              </w:rPr>
            </w:pPr>
            <w:r>
              <w:rPr>
                <w:sz w:val="20"/>
              </w:rPr>
              <w:t xml:space="preserve">1502</w:t>
            </w:r>
            <w:r>
              <w:rPr>
                <w:sz w:val="18"/>
                <w:szCs w:val="18"/>
              </w:rPr>
            </w:r>
          </w:p>
          <w:p>
            <w:pPr>
              <w:pStyle w:val="Normal"/>
              <w:jc w:val="center"/>
              <w:rPr>
                <w:sz w:val="18"/>
                <w:szCs w:val="18"/>
              </w:rPr>
            </w:pPr>
            <w:r>
              <w:rPr>
                <w:sz w:val="20"/>
              </w:rPr>
              <w:t xml:space="preserve">1919,51</w:t>
            </w:r>
            <w:r>
              <w:rPr>
                <w:sz w:val="18"/>
                <w:szCs w:val="18"/>
              </w:rPr>
            </w:r>
          </w:p>
          <w:p>
            <w:pPr>
              <w:pStyle w:val="Normal"/>
              <w:jc w:val="center"/>
              <w:rPr>
                <w:sz w:val="18"/>
                <w:szCs w:val="18"/>
              </w:rPr>
            </w:pPr>
            <w:r>
              <w:rPr>
                <w:sz w:val="20"/>
              </w:rPr>
              <w:t xml:space="preserve">1789,41</w:t>
            </w:r>
            <w:r>
              <w:rPr>
                <w:sz w:val="18"/>
                <w:szCs w:val="18"/>
              </w:rPr>
            </w:r>
          </w:p>
          <w:p>
            <w:pPr>
              <w:pStyle w:val="Normal"/>
              <w:jc w:val="center"/>
              <w:rPr>
                <w:sz w:val="18"/>
                <w:szCs w:val="18"/>
              </w:rPr>
            </w:pPr>
            <w:r>
              <w:rPr>
                <w:sz w:val="20"/>
              </w:rPr>
              <w:t xml:space="preserve">3030,57</w:t>
            </w:r>
            <w:r>
              <w:rPr>
                <w:sz w:val="18"/>
                <w:szCs w:val="18"/>
              </w:rPr>
            </w:r>
          </w:p>
          <w:p>
            <w:pPr>
              <w:pStyle w:val="Normal"/>
              <w:jc w:val="center"/>
              <w:rPr>
                <w:sz w:val="18"/>
                <w:szCs w:val="18"/>
              </w:rPr>
            </w:pPr>
            <w:r>
              <w:rPr>
                <w:sz w:val="20"/>
              </w:rPr>
              <w:t xml:space="preserve">5760</w:t>
            </w:r>
            <w:r>
              <w:rPr>
                <w:sz w:val="18"/>
                <w:szCs w:val="18"/>
              </w:rPr>
            </w:r>
          </w:p>
          <w:p>
            <w:pPr>
              <w:pStyle w:val="Normal"/>
              <w:jc w:val="center"/>
              <w:rPr>
                <w:sz w:val="18"/>
                <w:szCs w:val="18"/>
              </w:rPr>
            </w:pPr>
            <w:r>
              <w:rPr>
                <w:sz w:val="20"/>
              </w:rPr>
              <w:t xml:space="preserve">2527.36</w:t>
            </w:r>
            <w:r>
              <w:rPr>
                <w:sz w:val="18"/>
                <w:szCs w:val="18"/>
              </w:rPr>
            </w:r>
          </w:p>
        </w:tc>
        <w:tc>
          <w:tcPr>
            <w:tcW w:w="557" w:type="pct"/>
            <w:shd w:val="clear" w:color="ffffff" w:fill="ffffff"/>
            <w:textDirection w:val="lrTb"/>
            <w:vAlign w:val="center"/>
          </w:tcPr>
          <w:p>
            <w:pPr>
              <w:pStyle w:val="Normal"/>
              <w:jc w:val="center"/>
              <w:rPr>
                <w:sz w:val="18"/>
                <w:szCs w:val="18"/>
              </w:rPr>
            </w:pPr>
            <w:r>
              <w:rPr>
                <w:sz w:val="20"/>
              </w:rPr>
              <w:t xml:space="preserve">124163 м</w:t>
            </w:r>
            <w:r>
              <w:rPr>
                <w:sz w:val="18"/>
                <w:szCs w:val="18"/>
              </w:rPr>
            </w:r>
          </w:p>
        </w:tc>
        <w:tc>
          <w:tcPr>
            <w:tcW w:w="647" w:type="pct"/>
            <w:shd w:val="clear" w:color="ffffff" w:fill="ffffff"/>
            <w:textDirection w:val="lrTb"/>
            <w:vAlign w:val="center"/>
          </w:tcPr>
          <w:p>
            <w:pPr>
              <w:pStyle w:val="Normal"/>
              <w:jc w:val="center"/>
              <w:rPr>
                <w:sz w:val="18"/>
                <w:szCs w:val="18"/>
              </w:rPr>
            </w:pPr>
            <w:r>
              <w:rPr>
                <w:sz w:val="20"/>
              </w:rPr>
              <w:t xml:space="preserve">Муниципальная собственность</w:t>
            </w:r>
            <w:r>
              <w:rPr>
                <w:sz w:val="18"/>
                <w:szCs w:val="18"/>
              </w:rPr>
            </w:r>
          </w:p>
          <w:p>
            <w:pPr>
              <w:pStyle w:val="Normal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Муниципальное образование</w:t>
            </w:r>
            <w:r>
              <w:rPr>
                <w:sz w:val="20"/>
              </w:rPr>
            </w:r>
          </w:p>
          <w:p>
            <w:pPr>
              <w:pStyle w:val="Normal"/>
              <w:jc w:val="center"/>
              <w:rPr>
                <w:sz w:val="18"/>
                <w:szCs w:val="18"/>
              </w:rPr>
            </w:pPr>
            <w:r>
              <w:rPr>
                <w:sz w:val="20"/>
              </w:rPr>
              <w:t xml:space="preserve"> г. Пермь</w:t>
            </w:r>
            <w:r>
              <w:rPr>
                <w:sz w:val="18"/>
                <w:szCs w:val="18"/>
              </w:rPr>
            </w:r>
          </w:p>
        </w:tc>
        <w:tc>
          <w:tcPr>
            <w:tcW w:w="604" w:type="pct"/>
            <w:shd w:val="clear" w:color="ffffff" w:fill="ffffff"/>
            <w:textDirection w:val="lrTb"/>
            <w:vAlign w:val="center"/>
          </w:tcPr>
          <w:p>
            <w:pPr>
              <w:pStyle w:val="Normal"/>
              <w:jc w:val="center"/>
              <w:rPr>
                <w:sz w:val="18"/>
                <w:szCs w:val="18"/>
              </w:rPr>
            </w:pPr>
            <w:r>
              <w:rPr>
                <w:sz w:val="20"/>
              </w:rPr>
              <w:t xml:space="preserve">Хозяйственное ведение</w:t>
            </w:r>
            <w:r>
              <w:rPr>
                <w:sz w:val="18"/>
                <w:szCs w:val="18"/>
              </w:rPr>
            </w:r>
          </w:p>
          <w:p>
            <w:pPr>
              <w:pStyle w:val="Normal"/>
              <w:jc w:val="center"/>
              <w:rPr>
                <w:sz w:val="18"/>
                <w:szCs w:val="18"/>
              </w:rPr>
            </w:pPr>
            <w:r>
              <w:rPr>
                <w:sz w:val="20"/>
              </w:rPr>
              <w:t xml:space="preserve">Муниципальное предприятие «Пермводоканал»</w:t>
            </w:r>
            <w:r>
              <w:rPr>
                <w:sz w:val="20"/>
              </w:rPr>
              <w:t xml:space="preserve">,</w:t>
            </w:r>
            <w:r>
              <w:rPr>
                <w:sz w:val="18"/>
                <w:szCs w:val="18"/>
              </w:rPr>
            </w:r>
          </w:p>
          <w:p>
            <w:pPr>
              <w:pStyle w:val="Normal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концессия</w:t>
            </w:r>
          </w:p>
          <w:p>
            <w:pPr>
              <w:pStyle w:val="Normal"/>
              <w:jc w:val="center"/>
              <w:rPr>
                <w:sz w:val="18"/>
                <w:szCs w:val="18"/>
              </w:rPr>
            </w:pPr>
            <w:r>
              <w:rPr>
                <w:sz w:val="20"/>
              </w:rPr>
              <w:t xml:space="preserve">ООО «Новогор- Прикамья</w:t>
            </w:r>
            <w:r>
              <w:rPr>
                <w:sz w:val="20"/>
              </w:rPr>
              <w:t xml:space="preserve">»</w:t>
            </w:r>
            <w:r>
              <w:rPr>
                <w:sz w:val="18"/>
                <w:szCs w:val="18"/>
              </w:rPr>
            </w:r>
          </w:p>
          <w:p>
            <w:pPr>
              <w:pStyle w:val="Normal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779" w:type="pct"/>
            <w:vMerge w:val="continue"/>
            <w:shd w:val="clear" w:color="ffffff" w:fill="ffffff"/>
            <w:textDirection w:val="lrTb"/>
            <w:vAlign w:val="center"/>
          </w:tcPr>
          <w:p>
            <w:pPr>
              <w:pStyle w:val="Normal"/>
            </w:pPr>
          </w:p>
        </w:tc>
      </w:tr>
      <w:tr>
        <w:trPr>
          <w:trHeight w:val="2256"/>
        </w:trP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c>
          <w:tcPr>
            <w:tcW w:w="139" w:type="pct"/>
            <w:shd w:val="clear" w:color="ffffff" w:fill="ffffff"/>
            <w:textDirection w:val="lrTb"/>
            <w:vAlign w:val="center"/>
          </w:tcPr>
          <w:p>
            <w:pPr>
              <w:pStyle w:val="Normal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10</w:t>
            </w:r>
          </w:p>
        </w:tc>
        <w:tc>
          <w:tcPr>
            <w:tcW w:w="604" w:type="pct"/>
            <w:shd w:val="clear" w:color="ffffff" w:fill="ffffff"/>
            <w:textDirection w:val="lrTb"/>
            <w:vAlign w:val="center"/>
          </w:tcPr>
          <w:p>
            <w:pPr>
              <w:pStyle w:val="Normal"/>
              <w:jc w:val="center"/>
              <w:rPr>
                <w:sz w:val="18"/>
                <w:szCs w:val="18"/>
              </w:rPr>
            </w:pPr>
            <w:r>
              <w:rPr>
                <w:sz w:val="20"/>
              </w:rPr>
              <w:t xml:space="preserve">В границах территории жилой застройки, подлежащей комплексному развитию</w:t>
            </w:r>
            <w:r>
              <w:rPr>
                <w:sz w:val="18"/>
                <w:szCs w:val="18"/>
              </w:rPr>
            </w:r>
          </w:p>
        </w:tc>
        <w:tc>
          <w:tcPr>
            <w:tcW w:w="557" w:type="pct"/>
            <w:shd w:val="clear" w:color="ffffff" w:fill="ffffff"/>
            <w:textDirection w:val="lrTb"/>
            <w:vAlign w:val="center"/>
          </w:tcPr>
          <w:p>
            <w:pPr>
              <w:pStyle w:val="Normal"/>
              <w:ind w:left="-108" w:right="-108"/>
              <w:jc w:val="center"/>
              <w:rPr>
                <w:sz w:val="18"/>
                <w:szCs w:val="18"/>
              </w:rPr>
            </w:pPr>
            <w:r>
              <w:rPr>
                <w:sz w:val="20"/>
              </w:rPr>
              <w:t xml:space="preserve">Кабельный канал ПС Пермь - РП-19</w:t>
            </w:r>
            <w:r>
              <w:rPr>
                <w:sz w:val="18"/>
                <w:szCs w:val="18"/>
              </w:rPr>
            </w:r>
          </w:p>
        </w:tc>
        <w:tc>
          <w:tcPr>
            <w:tcW w:w="649" w:type="pct"/>
            <w:shd w:val="clear" w:color="ffffff" w:fill="ffffff"/>
            <w:textDirection w:val="lrTb"/>
            <w:vAlign w:val="center"/>
          </w:tcPr>
          <w:p>
            <w:pPr>
              <w:pStyle w:val="Normal"/>
              <w:jc w:val="center"/>
              <w:rPr>
                <w:bCs/>
                <w:sz w:val="18"/>
                <w:szCs w:val="18"/>
                <w:shd w:val="clear" w:color="auto" w:fill="ffffff"/>
              </w:rPr>
            </w:pPr>
            <w:r>
              <w:rPr>
                <w:bCs/>
                <w:sz w:val="20"/>
                <w:shd w:val="clear" w:color="auto" w:fill="ffffff"/>
              </w:rPr>
              <w:t xml:space="preserve">ОКС:</w:t>
            </w:r>
            <w:r>
              <w:rPr>
                <w:bCs/>
                <w:sz w:val="18"/>
                <w:szCs w:val="18"/>
                <w:shd w:val="clear" w:color="auto" w:fill="ffffff"/>
              </w:rPr>
            </w:r>
          </w:p>
          <w:p>
            <w:pPr>
              <w:pStyle w:val="Normal"/>
              <w:jc w:val="center"/>
              <w:rPr>
                <w:bCs/>
                <w:sz w:val="18"/>
                <w:szCs w:val="18"/>
                <w:shd w:val="clear" w:color="auto" w:fill="ffffff"/>
              </w:rPr>
            </w:pPr>
            <w:r>
              <w:rPr>
                <w:bCs/>
                <w:sz w:val="20"/>
                <w:shd w:val="clear" w:color="auto" w:fill="ffffff"/>
              </w:rPr>
              <w:t xml:space="preserve">59:01:0000000:92482</w:t>
            </w:r>
            <w:r>
              <w:rPr>
                <w:bCs/>
                <w:sz w:val="18"/>
                <w:szCs w:val="18"/>
                <w:shd w:val="clear" w:color="auto" w:fill="ffffff"/>
              </w:rPr>
            </w:r>
          </w:p>
          <w:p>
            <w:pPr>
              <w:pStyle w:val="Normal"/>
              <w:jc w:val="center"/>
              <w:rPr>
                <w:bCs/>
                <w:sz w:val="18"/>
                <w:szCs w:val="18"/>
                <w:shd w:val="clear" w:color="auto" w:fill="ffffff"/>
              </w:rPr>
            </w:pPr>
            <w:r>
              <w:rPr>
                <w:bCs/>
                <w:sz w:val="20"/>
                <w:shd w:val="clear" w:color="auto" w:fill="ffffff"/>
              </w:rPr>
              <w:t xml:space="preserve">ЗУ:</w:t>
            </w:r>
            <w:r>
              <w:rPr>
                <w:bCs/>
                <w:sz w:val="18"/>
                <w:szCs w:val="18"/>
                <w:shd w:val="clear" w:color="auto" w:fill="ffffff"/>
              </w:rPr>
            </w:r>
          </w:p>
          <w:p>
            <w:pPr>
              <w:pStyle w:val="Normal"/>
              <w:jc w:val="center"/>
              <w:rPr>
                <w:bCs/>
                <w:sz w:val="18"/>
                <w:szCs w:val="18"/>
                <w:shd w:val="clear" w:color="auto" w:fill="ffffff"/>
              </w:rPr>
            </w:pPr>
            <w:r>
              <w:rPr>
                <w:bCs/>
                <w:sz w:val="20"/>
                <w:shd w:val="clear" w:color="auto" w:fill="ffffff"/>
              </w:rPr>
              <w:t xml:space="preserve">59:01:4311109:17</w:t>
            </w:r>
            <w:r>
              <w:rPr>
                <w:bCs/>
                <w:sz w:val="18"/>
                <w:szCs w:val="18"/>
                <w:shd w:val="clear" w:color="auto" w:fill="ffffff"/>
              </w:rPr>
            </w:r>
          </w:p>
        </w:tc>
        <w:tc>
          <w:tcPr>
            <w:tcW w:w="464" w:type="pct"/>
            <w:shd w:val="clear" w:color="ffffff" w:fill="ffffff"/>
            <w:textDirection w:val="lrTb"/>
            <w:vAlign w:val="center"/>
          </w:tcPr>
          <w:p>
            <w:pPr>
              <w:pStyle w:val="Normal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  <w:p>
            <w:pPr>
              <w:pStyle w:val="Normal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  <w:p>
            <w:pPr>
              <w:pStyle w:val="Normal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  <w:p>
            <w:pPr>
              <w:pStyle w:val="Normal"/>
              <w:jc w:val="center"/>
              <w:rPr>
                <w:sz w:val="18"/>
                <w:szCs w:val="18"/>
              </w:rPr>
            </w:pPr>
            <w:r>
              <w:rPr>
                <w:sz w:val="20"/>
              </w:rPr>
              <w:t xml:space="preserve">1368</w:t>
            </w:r>
            <w:r>
              <w:rPr>
                <w:sz w:val="18"/>
                <w:szCs w:val="18"/>
              </w:rPr>
            </w:r>
          </w:p>
        </w:tc>
        <w:tc>
          <w:tcPr>
            <w:tcW w:w="557" w:type="pct"/>
            <w:shd w:val="clear" w:color="ffffff" w:fill="ffffff"/>
            <w:textDirection w:val="lrTb"/>
            <w:vAlign w:val="center"/>
          </w:tcPr>
          <w:p>
            <w:pPr>
              <w:pStyle w:val="Normal"/>
              <w:jc w:val="center"/>
              <w:rPr>
                <w:sz w:val="18"/>
                <w:szCs w:val="18"/>
              </w:rPr>
            </w:pPr>
            <w:r>
              <w:rPr>
                <w:sz w:val="20"/>
              </w:rPr>
              <w:t xml:space="preserve">590 м</w:t>
            </w:r>
            <w:r>
              <w:rPr>
                <w:sz w:val="18"/>
                <w:szCs w:val="18"/>
              </w:rPr>
            </w:r>
          </w:p>
        </w:tc>
        <w:tc>
          <w:tcPr>
            <w:tcW w:w="647" w:type="pct"/>
            <w:shd w:val="clear" w:color="ffffff" w:fill="ffffff"/>
            <w:textDirection w:val="lrTb"/>
            <w:vAlign w:val="center"/>
          </w:tcPr>
          <w:p>
            <w:pPr>
              <w:pStyle w:val="Normal"/>
              <w:jc w:val="center"/>
              <w:rPr>
                <w:sz w:val="18"/>
                <w:szCs w:val="18"/>
              </w:rPr>
            </w:pPr>
            <w:r>
              <w:rPr>
                <w:sz w:val="20"/>
              </w:rPr>
              <w:t xml:space="preserve">Частная собственность</w:t>
            </w:r>
            <w:r>
              <w:rPr>
                <w:sz w:val="18"/>
                <w:szCs w:val="18"/>
              </w:rPr>
            </w:r>
          </w:p>
          <w:p>
            <w:pPr>
              <w:pStyle w:val="Normal"/>
              <w:jc w:val="center"/>
              <w:rPr>
                <w:sz w:val="18"/>
                <w:szCs w:val="18"/>
              </w:rPr>
            </w:pPr>
            <w:r>
              <w:rPr>
                <w:sz w:val="20"/>
              </w:rPr>
              <w:t xml:space="preserve">ОАО</w:t>
            </w:r>
            <w:r>
              <w:rPr>
                <w:sz w:val="20"/>
              </w:rPr>
              <w:t xml:space="preserve"> «Межрегиональная распределительная сетевая компания Урала»</w:t>
            </w:r>
            <w:r>
              <w:rPr>
                <w:sz w:val="18"/>
                <w:szCs w:val="18"/>
              </w:rPr>
            </w:r>
          </w:p>
        </w:tc>
        <w:tc>
          <w:tcPr>
            <w:tcW w:w="604" w:type="pct"/>
            <w:shd w:val="clear" w:color="ffffff" w:fill="ffffff"/>
            <w:textDirection w:val="lrTb"/>
            <w:vAlign w:val="center"/>
          </w:tcPr>
          <w:p>
            <w:pPr>
              <w:pStyle w:val="Normal"/>
              <w:jc w:val="center"/>
              <w:rPr>
                <w:sz w:val="18"/>
                <w:szCs w:val="18"/>
              </w:rPr>
            </w:pPr>
            <w:r>
              <w:rPr>
                <w:sz w:val="20"/>
              </w:rPr>
              <w:t xml:space="preserve"> - </w:t>
            </w:r>
            <w:r>
              <w:rPr>
                <w:sz w:val="18"/>
                <w:szCs w:val="18"/>
              </w:rPr>
            </w:r>
          </w:p>
        </w:tc>
        <w:tc>
          <w:tcPr>
            <w:tcW w:w="779" w:type="pct"/>
            <w:vMerge w:val="continue"/>
            <w:shd w:val="clear" w:color="ffffff" w:fill="ffffff"/>
            <w:textDirection w:val="lrTb"/>
            <w:vAlign w:val="center"/>
          </w:tcPr>
          <w:p>
            <w:pPr>
              <w:pStyle w:val="Normal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</w:tr>
      <w:tr>
        <w:trPr>
          <w:trHeight w:val="1282"/>
        </w:trP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c>
          <w:tcPr>
            <w:tcW w:w="139" w:type="pct"/>
            <w:shd w:val="clear" w:color="ffffff" w:fill="ffffff"/>
            <w:textDirection w:val="lrTb"/>
            <w:vAlign w:val="center"/>
          </w:tcPr>
          <w:p>
            <w:pPr>
              <w:pStyle w:val="Normal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1</w:t>
            </w:r>
            <w:r>
              <w:rPr>
                <w:sz w:val="20"/>
              </w:rPr>
              <w:t xml:space="preserve">1</w:t>
            </w:r>
            <w:r>
              <w:rPr>
                <w:sz w:val="20"/>
              </w:rPr>
            </w:r>
          </w:p>
        </w:tc>
        <w:tc>
          <w:tcPr>
            <w:tcW w:w="604" w:type="pct"/>
            <w:shd w:val="clear" w:color="ffffff" w:fill="ffffff"/>
            <w:textDirection w:val="lrTb"/>
            <w:vAlign w:val="center"/>
          </w:tcPr>
          <w:p>
            <w:pPr>
              <w:pStyle w:val="Normal"/>
              <w:jc w:val="center"/>
              <w:rPr>
                <w:sz w:val="18"/>
                <w:szCs w:val="18"/>
              </w:rPr>
            </w:pPr>
            <w:r>
              <w:rPr>
                <w:sz w:val="20"/>
              </w:rPr>
              <w:t xml:space="preserve">г. Пермь, </w:t>
            </w:r>
            <w:r>
              <w:rPr>
                <w:sz w:val="18"/>
                <w:szCs w:val="18"/>
              </w:rPr>
            </w:r>
          </w:p>
          <w:p>
            <w:pPr>
              <w:pStyle w:val="Normal"/>
              <w:jc w:val="center"/>
              <w:rPr>
                <w:sz w:val="18"/>
                <w:szCs w:val="18"/>
              </w:rPr>
            </w:pPr>
            <w:r>
              <w:rPr>
                <w:sz w:val="20"/>
              </w:rPr>
              <w:t xml:space="preserve">ул. Инженерная, </w:t>
            </w:r>
            <w:r>
              <w:rPr>
                <w:sz w:val="20"/>
              </w:rPr>
              <w:br w:type="textWrapping" w:clear="all"/>
            </w:r>
            <w:r>
              <w:rPr>
                <w:sz w:val="20"/>
              </w:rPr>
              <w:t xml:space="preserve">д. 17а</w:t>
            </w:r>
            <w:r>
              <w:rPr>
                <w:sz w:val="18"/>
                <w:szCs w:val="18"/>
              </w:rPr>
            </w:r>
          </w:p>
        </w:tc>
        <w:tc>
          <w:tcPr>
            <w:tcW w:w="557" w:type="pct"/>
            <w:shd w:val="clear" w:color="ffffff" w:fill="ffffff"/>
            <w:textDirection w:val="lrTb"/>
            <w:vAlign w:val="center"/>
          </w:tcPr>
          <w:p>
            <w:pPr>
              <w:pStyle w:val="Normal"/>
              <w:ind w:left="-108" w:right="-108"/>
              <w:jc w:val="center"/>
              <w:rPr>
                <w:sz w:val="18"/>
                <w:szCs w:val="18"/>
              </w:rPr>
            </w:pPr>
            <w:r>
              <w:rPr>
                <w:sz w:val="20"/>
              </w:rPr>
              <w:t xml:space="preserve">Воздушная линия электропередачи 0,4 кВ</w:t>
            </w:r>
            <w:r>
              <w:rPr>
                <w:sz w:val="18"/>
                <w:szCs w:val="18"/>
              </w:rPr>
            </w:r>
          </w:p>
        </w:tc>
        <w:tc>
          <w:tcPr>
            <w:tcW w:w="649" w:type="pct"/>
            <w:shd w:val="clear" w:color="ffffff" w:fill="ffffff"/>
            <w:textDirection w:val="lrTb"/>
            <w:vAlign w:val="center"/>
          </w:tcPr>
          <w:p>
            <w:pPr>
              <w:pStyle w:val="Normal"/>
              <w:jc w:val="center"/>
              <w:rPr>
                <w:bCs/>
                <w:sz w:val="18"/>
                <w:szCs w:val="18"/>
                <w:shd w:val="clear" w:color="auto" w:fill="ffffff"/>
              </w:rPr>
            </w:pPr>
            <w:r>
              <w:rPr>
                <w:bCs/>
                <w:sz w:val="20"/>
                <w:shd w:val="clear" w:color="auto" w:fill="ffffff"/>
              </w:rPr>
              <w:t xml:space="preserve">ОКС:</w:t>
            </w:r>
            <w:r>
              <w:rPr>
                <w:bCs/>
                <w:sz w:val="18"/>
                <w:szCs w:val="18"/>
                <w:shd w:val="clear" w:color="auto" w:fill="ffffff"/>
              </w:rPr>
            </w:r>
          </w:p>
          <w:p>
            <w:pPr>
              <w:pStyle w:val="Normal"/>
              <w:jc w:val="center"/>
              <w:rPr>
                <w:bCs/>
                <w:sz w:val="18"/>
                <w:szCs w:val="18"/>
                <w:shd w:val="clear" w:color="auto" w:fill="ffffff"/>
              </w:rPr>
            </w:pPr>
            <w:r>
              <w:rPr>
                <w:bCs/>
                <w:sz w:val="20"/>
                <w:shd w:val="clear" w:color="auto" w:fill="ffffff"/>
              </w:rPr>
              <w:t xml:space="preserve">59:01:4311109:58</w:t>
            </w:r>
            <w:r>
              <w:rPr>
                <w:bCs/>
                <w:sz w:val="18"/>
                <w:szCs w:val="18"/>
                <w:shd w:val="clear" w:color="auto" w:fill="ffffff"/>
              </w:rPr>
            </w:r>
          </w:p>
          <w:p>
            <w:pPr>
              <w:pStyle w:val="Normal"/>
              <w:jc w:val="center"/>
              <w:rPr>
                <w:bCs/>
                <w:sz w:val="18"/>
                <w:szCs w:val="18"/>
                <w:shd w:val="clear" w:color="auto" w:fill="ffffff"/>
              </w:rPr>
            </w:pPr>
            <w:r>
              <w:rPr>
                <w:bCs/>
                <w:sz w:val="20"/>
                <w:shd w:val="clear" w:color="auto" w:fill="ffffff"/>
              </w:rPr>
              <w:t xml:space="preserve">ЗУ:</w:t>
            </w:r>
            <w:r>
              <w:rPr>
                <w:bCs/>
                <w:sz w:val="18"/>
                <w:szCs w:val="18"/>
                <w:shd w:val="clear" w:color="auto" w:fill="ffffff"/>
              </w:rPr>
            </w:r>
          </w:p>
          <w:p>
            <w:pPr>
              <w:pStyle w:val="Normal"/>
              <w:jc w:val="center"/>
              <w:rPr>
                <w:bCs/>
                <w:sz w:val="18"/>
                <w:szCs w:val="18"/>
                <w:shd w:val="clear" w:color="auto" w:fill="ffffff"/>
              </w:rPr>
            </w:pPr>
            <w:r>
              <w:rPr>
                <w:bCs/>
                <w:sz w:val="20"/>
                <w:shd w:val="clear" w:color="auto" w:fill="ffffff"/>
              </w:rPr>
              <w:t xml:space="preserve">сведения отсутствуют</w:t>
            </w:r>
            <w:r>
              <w:rPr>
                <w:bCs/>
                <w:sz w:val="18"/>
                <w:szCs w:val="18"/>
                <w:shd w:val="clear" w:color="auto" w:fill="ffffff"/>
              </w:rPr>
            </w:r>
          </w:p>
        </w:tc>
        <w:tc>
          <w:tcPr>
            <w:tcW w:w="464" w:type="pct"/>
            <w:shd w:val="clear" w:color="ffffff" w:fill="ffffff"/>
            <w:textDirection w:val="lrTb"/>
            <w:vAlign w:val="center"/>
          </w:tcPr>
          <w:p>
            <w:pPr>
              <w:pStyle w:val="Normal"/>
              <w:jc w:val="center"/>
              <w:rPr>
                <w:sz w:val="18"/>
                <w:szCs w:val="18"/>
              </w:rPr>
            </w:pPr>
            <w:r>
              <w:rPr>
                <w:sz w:val="20"/>
              </w:rPr>
              <w:t xml:space="preserve">-</w:t>
            </w:r>
            <w:r>
              <w:rPr>
                <w:sz w:val="18"/>
                <w:szCs w:val="18"/>
              </w:rPr>
            </w:r>
          </w:p>
        </w:tc>
        <w:tc>
          <w:tcPr>
            <w:tcW w:w="557" w:type="pct"/>
            <w:shd w:val="clear" w:color="ffffff" w:fill="ffffff"/>
            <w:textDirection w:val="lrTb"/>
            <w:vAlign w:val="center"/>
          </w:tcPr>
          <w:p>
            <w:pPr>
              <w:pStyle w:val="Normal"/>
              <w:jc w:val="center"/>
              <w:rPr>
                <w:sz w:val="18"/>
                <w:szCs w:val="18"/>
              </w:rPr>
            </w:pPr>
            <w:r>
              <w:rPr>
                <w:sz w:val="20"/>
              </w:rPr>
              <w:t xml:space="preserve">59 м</w:t>
            </w:r>
            <w:r>
              <w:rPr>
                <w:sz w:val="18"/>
                <w:szCs w:val="18"/>
              </w:rPr>
            </w:r>
          </w:p>
        </w:tc>
        <w:tc>
          <w:tcPr>
            <w:tcW w:w="647" w:type="pct"/>
            <w:shd w:val="clear" w:color="ffffff" w:fill="ffffff"/>
            <w:textDirection w:val="lrTb"/>
            <w:vAlign w:val="center"/>
          </w:tcPr>
          <w:p>
            <w:pPr>
              <w:pStyle w:val="Normal"/>
              <w:jc w:val="center"/>
              <w:rPr>
                <w:sz w:val="18"/>
                <w:szCs w:val="18"/>
              </w:rPr>
            </w:pPr>
            <w:r>
              <w:rPr>
                <w:sz w:val="20"/>
              </w:rPr>
              <w:t xml:space="preserve">Муниципальная собственность</w:t>
            </w:r>
            <w:r>
              <w:rPr>
                <w:sz w:val="18"/>
                <w:szCs w:val="18"/>
              </w:rPr>
            </w:r>
          </w:p>
          <w:p>
            <w:pPr>
              <w:pStyle w:val="Normal"/>
              <w:jc w:val="center"/>
              <w:rPr>
                <w:sz w:val="18"/>
                <w:szCs w:val="18"/>
              </w:rPr>
            </w:pPr>
            <w:r>
              <w:rPr>
                <w:sz w:val="20"/>
              </w:rPr>
              <w:t xml:space="preserve">Муниципальное</w:t>
            </w:r>
            <w:r>
              <w:rPr>
                <w:sz w:val="18"/>
                <w:szCs w:val="18"/>
              </w:rPr>
            </w:r>
          </w:p>
          <w:p>
            <w:pPr>
              <w:pStyle w:val="Normal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образование </w:t>
            </w:r>
            <w:r>
              <w:rPr>
                <w:sz w:val="20"/>
              </w:rPr>
            </w:r>
          </w:p>
          <w:p>
            <w:pPr>
              <w:pStyle w:val="Normal"/>
              <w:jc w:val="center"/>
              <w:rPr>
                <w:sz w:val="18"/>
                <w:szCs w:val="18"/>
              </w:rPr>
            </w:pPr>
            <w:r>
              <w:rPr>
                <w:sz w:val="20"/>
              </w:rPr>
              <w:t xml:space="preserve">г. Пермь</w:t>
            </w:r>
            <w:r>
              <w:rPr>
                <w:sz w:val="18"/>
                <w:szCs w:val="18"/>
              </w:rPr>
            </w:r>
          </w:p>
        </w:tc>
        <w:tc>
          <w:tcPr>
            <w:tcW w:w="604" w:type="pct"/>
            <w:shd w:val="clear" w:color="ffffff" w:fill="ffffff"/>
            <w:textDirection w:val="lrTb"/>
            <w:vAlign w:val="center"/>
          </w:tcPr>
          <w:p>
            <w:pPr>
              <w:pStyle w:val="Normal"/>
              <w:jc w:val="center"/>
              <w:rPr>
                <w:sz w:val="18"/>
                <w:szCs w:val="18"/>
              </w:rPr>
            </w:pPr>
            <w:r>
              <w:rPr>
                <w:sz w:val="20"/>
              </w:rPr>
              <w:t xml:space="preserve"> - </w:t>
            </w:r>
            <w:r>
              <w:rPr>
                <w:sz w:val="18"/>
                <w:szCs w:val="18"/>
              </w:rPr>
            </w:r>
          </w:p>
        </w:tc>
        <w:tc>
          <w:tcPr>
            <w:tcW w:w="779" w:type="pct"/>
            <w:vMerge w:val="restart"/>
            <w:shd w:val="clear" w:color="ffffff" w:fill="ffffff"/>
            <w:textDirection w:val="lrTb"/>
            <w:vAlign w:val="center"/>
          </w:tcPr>
          <w:p>
            <w:pPr>
              <w:pStyle w:val="Normal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Межквартальные –</w:t>
            </w:r>
          </w:p>
          <w:p>
            <w:pPr>
              <w:pStyle w:val="Normal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строительство/</w:t>
            </w:r>
          </w:p>
          <w:p>
            <w:pPr>
              <w:pStyle w:val="Normal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реконструкция</w:t>
            </w:r>
          </w:p>
          <w:p>
            <w:pPr>
              <w:pStyle w:val="Normal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в соответствии</w:t>
            </w:r>
          </w:p>
          <w:p>
            <w:pPr>
              <w:pStyle w:val="Normal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с проектной</w:t>
            </w:r>
          </w:p>
          <w:p>
            <w:pPr>
              <w:pStyle w:val="Normal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документацией</w:t>
            </w:r>
          </w:p>
          <w:p>
            <w:pPr>
              <w:pStyle w:val="Normal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ресурсоснабжающих организаций,</w:t>
            </w:r>
          </w:p>
          <w:p>
            <w:pPr>
              <w:pStyle w:val="Normal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внутриквартальные</w:t>
            </w:r>
          </w:p>
          <w:p>
            <w:pPr>
              <w:pStyle w:val="Normal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–вынос/переустройство/</w:t>
            </w:r>
          </w:p>
          <w:p>
            <w:pPr>
              <w:pStyle w:val="Normal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строительство</w:t>
            </w:r>
          </w:p>
          <w:p>
            <w:pPr>
              <w:pStyle w:val="Normal"/>
            </w:pPr>
          </w:p>
        </w:tc>
      </w:tr>
      <w:tr>
        <w:trPr/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c>
          <w:tcPr>
            <w:tcW w:w="139" w:type="pct"/>
            <w:shd w:val="clear" w:color="ffffff" w:fill="ffffff"/>
            <w:textDirection w:val="lrTb"/>
            <w:vAlign w:val="center"/>
          </w:tcPr>
          <w:p>
            <w:pPr>
              <w:pStyle w:val="Normal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1</w:t>
            </w:r>
            <w:r>
              <w:rPr>
                <w:sz w:val="20"/>
              </w:rPr>
              <w:t xml:space="preserve">2</w:t>
            </w:r>
            <w:r>
              <w:rPr>
                <w:sz w:val="20"/>
              </w:rPr>
            </w:r>
          </w:p>
        </w:tc>
        <w:tc>
          <w:tcPr>
            <w:tcW w:w="604" w:type="pct"/>
            <w:shd w:val="clear" w:color="ffffff" w:fill="ffffff"/>
            <w:textDirection w:val="lrTb"/>
            <w:vAlign w:val="center"/>
          </w:tcPr>
          <w:p>
            <w:pPr>
              <w:pStyle w:val="Normal"/>
              <w:jc w:val="center"/>
              <w:rPr>
                <w:sz w:val="18"/>
                <w:szCs w:val="18"/>
              </w:rPr>
            </w:pPr>
            <w:r>
              <w:rPr>
                <w:sz w:val="20"/>
              </w:rPr>
              <w:t xml:space="preserve">г. Пермь,</w:t>
            </w:r>
            <w:r>
              <w:rPr>
                <w:sz w:val="18"/>
                <w:szCs w:val="18"/>
              </w:rPr>
            </w:r>
          </w:p>
          <w:p>
            <w:pPr>
              <w:pStyle w:val="Normal"/>
              <w:jc w:val="center"/>
              <w:rPr>
                <w:sz w:val="18"/>
                <w:szCs w:val="18"/>
              </w:rPr>
            </w:pPr>
            <w:r>
              <w:rPr>
                <w:sz w:val="20"/>
              </w:rPr>
              <w:t xml:space="preserve">ул. Инженерная, </w:t>
            </w:r>
            <w:r>
              <w:rPr>
                <w:sz w:val="20"/>
              </w:rPr>
              <w:br w:type="textWrapping" w:clear="all"/>
            </w:r>
            <w:r>
              <w:rPr>
                <w:sz w:val="20"/>
              </w:rPr>
              <w:t xml:space="preserve">д. 15,17а,17, кв. 1740</w:t>
            </w:r>
            <w:r>
              <w:rPr>
                <w:sz w:val="18"/>
                <w:szCs w:val="18"/>
              </w:rPr>
            </w:r>
          </w:p>
        </w:tc>
        <w:tc>
          <w:tcPr>
            <w:tcW w:w="557" w:type="pct"/>
            <w:shd w:val="clear" w:color="ffffff" w:fill="ffffff"/>
            <w:textDirection w:val="lrTb"/>
            <w:vAlign w:val="center"/>
          </w:tcPr>
          <w:p>
            <w:pPr>
              <w:pStyle w:val="Normal"/>
              <w:ind w:left="-108" w:right="-108"/>
              <w:jc w:val="center"/>
              <w:rPr>
                <w:sz w:val="18"/>
                <w:szCs w:val="18"/>
              </w:rPr>
            </w:pPr>
            <w:r>
              <w:rPr>
                <w:sz w:val="20"/>
              </w:rPr>
              <w:t xml:space="preserve">Водопроводная сеть к жилым домам</w:t>
            </w:r>
            <w:r>
              <w:rPr>
                <w:sz w:val="18"/>
                <w:szCs w:val="18"/>
              </w:rPr>
            </w:r>
          </w:p>
        </w:tc>
        <w:tc>
          <w:tcPr>
            <w:tcW w:w="649" w:type="pct"/>
            <w:shd w:val="clear" w:color="ffffff" w:fill="ffffff"/>
            <w:textDirection w:val="lrTb"/>
            <w:vAlign w:val="center"/>
          </w:tcPr>
          <w:p>
            <w:pPr>
              <w:pStyle w:val="Normal"/>
              <w:jc w:val="center"/>
              <w:rPr>
                <w:bCs/>
                <w:sz w:val="18"/>
                <w:szCs w:val="18"/>
                <w:shd w:val="clear" w:color="auto" w:fill="ffffff"/>
              </w:rPr>
            </w:pPr>
            <w:r>
              <w:rPr>
                <w:bCs/>
                <w:sz w:val="20"/>
                <w:shd w:val="clear" w:color="auto" w:fill="ffffff"/>
              </w:rPr>
              <w:t xml:space="preserve">ОКС:</w:t>
            </w:r>
            <w:r>
              <w:rPr>
                <w:bCs/>
                <w:sz w:val="18"/>
                <w:szCs w:val="18"/>
                <w:shd w:val="clear" w:color="auto" w:fill="ffffff"/>
              </w:rPr>
            </w:r>
          </w:p>
          <w:p>
            <w:pPr>
              <w:pStyle w:val="Normal"/>
              <w:jc w:val="center"/>
              <w:rPr>
                <w:bCs/>
                <w:sz w:val="18"/>
                <w:szCs w:val="18"/>
                <w:shd w:val="clear" w:color="auto" w:fill="ffffff"/>
              </w:rPr>
            </w:pPr>
            <w:r>
              <w:rPr>
                <w:bCs/>
                <w:sz w:val="20"/>
                <w:shd w:val="clear" w:color="auto" w:fill="ffffff"/>
              </w:rPr>
              <w:t xml:space="preserve">59:01:4311109:59</w:t>
            </w:r>
            <w:r>
              <w:rPr>
                <w:bCs/>
                <w:sz w:val="18"/>
                <w:szCs w:val="18"/>
                <w:shd w:val="clear" w:color="auto" w:fill="ffffff"/>
              </w:rPr>
            </w:r>
          </w:p>
          <w:p>
            <w:pPr>
              <w:pStyle w:val="Normal"/>
              <w:jc w:val="center"/>
              <w:rPr>
                <w:bCs/>
                <w:sz w:val="18"/>
                <w:szCs w:val="18"/>
                <w:shd w:val="clear" w:color="auto" w:fill="ffffff"/>
              </w:rPr>
            </w:pPr>
            <w:r>
              <w:rPr>
                <w:bCs/>
                <w:sz w:val="20"/>
                <w:shd w:val="clear" w:color="auto" w:fill="ffffff"/>
              </w:rPr>
              <w:t xml:space="preserve">ЗУ:</w:t>
            </w:r>
            <w:r>
              <w:rPr>
                <w:bCs/>
                <w:sz w:val="18"/>
                <w:szCs w:val="18"/>
                <w:shd w:val="clear" w:color="auto" w:fill="ffffff"/>
              </w:rPr>
            </w:r>
          </w:p>
          <w:p>
            <w:pPr>
              <w:pStyle w:val="Normal"/>
              <w:jc w:val="center"/>
              <w:rPr>
                <w:bCs/>
                <w:sz w:val="18"/>
                <w:szCs w:val="18"/>
                <w:shd w:val="clear" w:color="auto" w:fill="ffffff"/>
              </w:rPr>
            </w:pPr>
            <w:r>
              <w:rPr>
                <w:bCs/>
                <w:sz w:val="20"/>
                <w:shd w:val="clear" w:color="auto" w:fill="ffffff"/>
              </w:rPr>
              <w:t xml:space="preserve">сведения отсутствуют</w:t>
            </w:r>
            <w:r>
              <w:rPr>
                <w:bCs/>
                <w:sz w:val="18"/>
                <w:szCs w:val="18"/>
                <w:shd w:val="clear" w:color="auto" w:fill="ffffff"/>
              </w:rPr>
            </w:r>
          </w:p>
        </w:tc>
        <w:tc>
          <w:tcPr>
            <w:tcW w:w="464" w:type="pct"/>
            <w:shd w:val="clear" w:color="ffffff" w:fill="ffffff"/>
            <w:textDirection w:val="lrTb"/>
            <w:vAlign w:val="center"/>
          </w:tcPr>
          <w:p>
            <w:pPr>
              <w:pStyle w:val="Normal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  <w:p>
            <w:pPr>
              <w:pStyle w:val="Normal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  <w:p>
            <w:pPr>
              <w:pStyle w:val="Normal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  <w:p>
            <w:pPr>
              <w:pStyle w:val="Normal"/>
              <w:jc w:val="center"/>
              <w:rPr>
                <w:sz w:val="18"/>
                <w:szCs w:val="18"/>
              </w:rPr>
            </w:pPr>
            <w:r>
              <w:rPr>
                <w:sz w:val="20"/>
              </w:rPr>
              <w:t xml:space="preserve">-</w:t>
            </w:r>
            <w:r>
              <w:rPr>
                <w:sz w:val="18"/>
                <w:szCs w:val="18"/>
              </w:rPr>
            </w:r>
          </w:p>
          <w:p>
            <w:pPr>
              <w:pStyle w:val="Normal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557" w:type="pct"/>
            <w:shd w:val="clear" w:color="ffffff" w:fill="ffffff"/>
            <w:textDirection w:val="lrTb"/>
            <w:vAlign w:val="center"/>
          </w:tcPr>
          <w:p>
            <w:pPr>
              <w:pStyle w:val="Normal"/>
              <w:jc w:val="center"/>
              <w:rPr>
                <w:sz w:val="18"/>
                <w:szCs w:val="18"/>
              </w:rPr>
            </w:pPr>
            <w:r>
              <w:rPr>
                <w:sz w:val="20"/>
              </w:rPr>
              <w:t xml:space="preserve">108 м</w:t>
            </w:r>
            <w:r>
              <w:rPr>
                <w:sz w:val="18"/>
                <w:szCs w:val="18"/>
              </w:rPr>
            </w:r>
          </w:p>
        </w:tc>
        <w:tc>
          <w:tcPr>
            <w:tcW w:w="647" w:type="pct"/>
            <w:shd w:val="clear" w:color="ffffff" w:fill="ffffff"/>
            <w:textDirection w:val="lrTb"/>
            <w:vAlign w:val="center"/>
          </w:tcPr>
          <w:p>
            <w:pPr>
              <w:pStyle w:val="Normal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Сведения о зарегистрированных правах отсутствуют</w:t>
            </w:r>
          </w:p>
        </w:tc>
        <w:tc>
          <w:tcPr>
            <w:tcW w:w="604" w:type="pct"/>
            <w:shd w:val="clear" w:color="ffffff" w:fill="ffffff"/>
            <w:textDirection w:val="lrTb"/>
            <w:vAlign w:val="center"/>
          </w:tcPr>
          <w:p>
            <w:pPr>
              <w:pStyle w:val="Normal"/>
              <w:jc w:val="center"/>
              <w:rPr>
                <w:sz w:val="18"/>
                <w:szCs w:val="18"/>
              </w:rPr>
            </w:pPr>
            <w:r>
              <w:rPr>
                <w:sz w:val="20"/>
              </w:rPr>
              <w:t xml:space="preserve"> - </w:t>
            </w:r>
            <w:r>
              <w:rPr>
                <w:sz w:val="18"/>
                <w:szCs w:val="18"/>
              </w:rPr>
            </w:r>
          </w:p>
        </w:tc>
        <w:tc>
          <w:tcPr>
            <w:tcW w:w="779" w:type="pct"/>
            <w:vMerge w:val="continue"/>
            <w:shd w:val="clear" w:color="ffffff" w:fill="ffffff"/>
            <w:textDirection w:val="lrTb"/>
            <w:vAlign w:val="center"/>
          </w:tcPr>
          <w:p>
            <w:pPr>
              <w:pStyle w:val="Normal"/>
            </w:pPr>
          </w:p>
        </w:tc>
      </w:tr>
      <w:tr>
        <w:trPr/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c>
          <w:tcPr>
            <w:tcW w:w="139" w:type="pct"/>
            <w:shd w:val="clear" w:color="ffffff" w:fill="ffffff"/>
            <w:textDirection w:val="lrTb"/>
            <w:vAlign w:val="center"/>
          </w:tcPr>
          <w:p>
            <w:pPr>
              <w:pStyle w:val="Normal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1</w:t>
            </w:r>
            <w:r>
              <w:rPr>
                <w:sz w:val="20"/>
              </w:rPr>
              <w:t xml:space="preserve">3</w:t>
            </w:r>
            <w:r>
              <w:rPr>
                <w:sz w:val="20"/>
              </w:rPr>
            </w:r>
          </w:p>
        </w:tc>
        <w:tc>
          <w:tcPr>
            <w:tcW w:w="604" w:type="pct"/>
            <w:shd w:val="clear" w:color="ffffff" w:fill="ffffff"/>
            <w:textDirection w:val="lrTb"/>
            <w:vAlign w:val="center"/>
          </w:tcPr>
          <w:p>
            <w:pPr>
              <w:pStyle w:val="Normal"/>
              <w:jc w:val="center"/>
              <w:rPr>
                <w:sz w:val="18"/>
                <w:szCs w:val="18"/>
              </w:rPr>
            </w:pPr>
            <w:r>
              <w:rPr>
                <w:sz w:val="20"/>
              </w:rPr>
              <w:t xml:space="preserve">г. Пермь, </w:t>
            </w:r>
            <w:r>
              <w:rPr>
                <w:sz w:val="18"/>
                <w:szCs w:val="18"/>
              </w:rPr>
            </w:r>
          </w:p>
          <w:p>
            <w:pPr>
              <w:pStyle w:val="Normal"/>
              <w:jc w:val="center"/>
              <w:rPr>
                <w:sz w:val="18"/>
                <w:szCs w:val="18"/>
              </w:rPr>
            </w:pPr>
            <w:r>
              <w:rPr>
                <w:sz w:val="20"/>
              </w:rPr>
              <w:t xml:space="preserve">ул. Инженерная, </w:t>
            </w:r>
            <w:r>
              <w:rPr>
                <w:sz w:val="20"/>
              </w:rPr>
              <w:br w:type="textWrapping" w:clear="all"/>
            </w:r>
            <w:r>
              <w:rPr>
                <w:sz w:val="20"/>
              </w:rPr>
              <w:t xml:space="preserve">д. 17</w:t>
            </w:r>
            <w:r>
              <w:rPr>
                <w:sz w:val="18"/>
                <w:szCs w:val="18"/>
              </w:rPr>
            </w:r>
          </w:p>
        </w:tc>
        <w:tc>
          <w:tcPr>
            <w:tcW w:w="557" w:type="pct"/>
            <w:shd w:val="clear" w:color="ffffff" w:fill="ffffff"/>
            <w:textDirection w:val="lrTb"/>
            <w:vAlign w:val="center"/>
          </w:tcPr>
          <w:p>
            <w:pPr>
              <w:pStyle w:val="Normal"/>
              <w:ind w:left="-108" w:right="-108"/>
              <w:jc w:val="center"/>
              <w:rPr>
                <w:sz w:val="18"/>
                <w:szCs w:val="18"/>
              </w:rPr>
            </w:pPr>
            <w:r>
              <w:rPr>
                <w:sz w:val="20"/>
              </w:rPr>
              <w:t xml:space="preserve">Воздушные линии электропередачи 0,4 кВ</w:t>
            </w:r>
            <w:r>
              <w:rPr>
                <w:sz w:val="18"/>
                <w:szCs w:val="18"/>
              </w:rPr>
            </w:r>
          </w:p>
        </w:tc>
        <w:tc>
          <w:tcPr>
            <w:tcW w:w="649" w:type="pct"/>
            <w:shd w:val="clear" w:color="ffffff" w:fill="ffffff"/>
            <w:textDirection w:val="lrTb"/>
            <w:vAlign w:val="center"/>
          </w:tcPr>
          <w:p>
            <w:pPr>
              <w:pStyle w:val="Normal"/>
              <w:jc w:val="center"/>
              <w:rPr>
                <w:bCs/>
                <w:sz w:val="18"/>
                <w:szCs w:val="18"/>
                <w:shd w:val="clear" w:color="auto" w:fill="ffffff"/>
              </w:rPr>
            </w:pPr>
            <w:r>
              <w:rPr>
                <w:bCs/>
                <w:sz w:val="20"/>
                <w:shd w:val="clear" w:color="auto" w:fill="ffffff"/>
              </w:rPr>
              <w:t xml:space="preserve">ОКС:</w:t>
            </w:r>
            <w:r>
              <w:rPr>
                <w:bCs/>
                <w:sz w:val="18"/>
                <w:szCs w:val="18"/>
                <w:shd w:val="clear" w:color="auto" w:fill="ffffff"/>
              </w:rPr>
            </w:r>
          </w:p>
          <w:p>
            <w:pPr>
              <w:pStyle w:val="Normal"/>
              <w:jc w:val="center"/>
              <w:rPr>
                <w:sz w:val="18"/>
                <w:szCs w:val="18"/>
              </w:rPr>
            </w:pPr>
            <w:r>
              <w:rPr>
                <w:sz w:val="20"/>
              </w:rPr>
              <w:t xml:space="preserve">59:01:4311109:60</w:t>
            </w:r>
            <w:r>
              <w:rPr>
                <w:sz w:val="18"/>
                <w:szCs w:val="18"/>
              </w:rPr>
            </w:r>
          </w:p>
          <w:p>
            <w:pPr>
              <w:pStyle w:val="Normal"/>
              <w:jc w:val="center"/>
              <w:rPr>
                <w:bCs/>
                <w:sz w:val="18"/>
                <w:szCs w:val="18"/>
                <w:shd w:val="clear" w:color="auto" w:fill="ffffff"/>
              </w:rPr>
            </w:pPr>
            <w:r>
              <w:rPr>
                <w:bCs/>
                <w:sz w:val="20"/>
                <w:shd w:val="clear" w:color="auto" w:fill="ffffff"/>
              </w:rPr>
              <w:t xml:space="preserve">ЗУ:</w:t>
            </w:r>
            <w:r>
              <w:rPr>
                <w:bCs/>
                <w:sz w:val="18"/>
                <w:szCs w:val="18"/>
                <w:shd w:val="clear" w:color="auto" w:fill="ffffff"/>
              </w:rPr>
            </w:r>
          </w:p>
          <w:p>
            <w:pPr>
              <w:pStyle w:val="Normal"/>
              <w:jc w:val="center"/>
              <w:rPr>
                <w:bCs/>
                <w:sz w:val="18"/>
                <w:szCs w:val="18"/>
                <w:shd w:val="clear" w:color="auto" w:fill="ffffff"/>
              </w:rPr>
            </w:pPr>
            <w:r>
              <w:rPr>
                <w:bCs/>
                <w:sz w:val="20"/>
                <w:shd w:val="clear" w:color="auto" w:fill="ffffff"/>
              </w:rPr>
              <w:t xml:space="preserve">сведения отсутствуют</w:t>
            </w:r>
            <w:r>
              <w:rPr>
                <w:bCs/>
                <w:sz w:val="18"/>
                <w:szCs w:val="18"/>
                <w:shd w:val="clear" w:color="auto" w:fill="ffffff"/>
              </w:rPr>
            </w:r>
          </w:p>
        </w:tc>
        <w:tc>
          <w:tcPr>
            <w:tcW w:w="464" w:type="pct"/>
            <w:shd w:val="clear" w:color="ffffff" w:fill="ffffff"/>
            <w:textDirection w:val="lrTb"/>
            <w:vAlign w:val="center"/>
          </w:tcPr>
          <w:p>
            <w:pPr>
              <w:pStyle w:val="Normal"/>
              <w:jc w:val="center"/>
              <w:rPr>
                <w:sz w:val="18"/>
                <w:szCs w:val="18"/>
              </w:rPr>
            </w:pPr>
            <w:r>
              <w:rPr>
                <w:sz w:val="20"/>
              </w:rPr>
              <w:t xml:space="preserve"> - </w:t>
            </w:r>
            <w:r>
              <w:rPr>
                <w:sz w:val="18"/>
                <w:szCs w:val="18"/>
              </w:rPr>
            </w:r>
          </w:p>
        </w:tc>
        <w:tc>
          <w:tcPr>
            <w:tcW w:w="557" w:type="pct"/>
            <w:shd w:val="clear" w:color="ffffff" w:fill="ffffff"/>
            <w:textDirection w:val="lrTb"/>
            <w:vAlign w:val="center"/>
          </w:tcPr>
          <w:p>
            <w:pPr>
              <w:pStyle w:val="Normal"/>
              <w:jc w:val="center"/>
              <w:rPr>
                <w:sz w:val="18"/>
                <w:szCs w:val="18"/>
              </w:rPr>
            </w:pPr>
            <w:r>
              <w:rPr>
                <w:sz w:val="20"/>
              </w:rPr>
              <w:t xml:space="preserve">99 м</w:t>
            </w:r>
            <w:r>
              <w:rPr>
                <w:sz w:val="18"/>
                <w:szCs w:val="18"/>
              </w:rPr>
            </w:r>
          </w:p>
        </w:tc>
        <w:tc>
          <w:tcPr>
            <w:tcW w:w="647" w:type="pct"/>
            <w:shd w:val="clear" w:color="ffffff" w:fill="ffffff"/>
            <w:textDirection w:val="lrTb"/>
            <w:vAlign w:val="center"/>
          </w:tcPr>
          <w:p>
            <w:pPr>
              <w:pStyle w:val="Normal"/>
              <w:jc w:val="center"/>
              <w:rPr>
                <w:sz w:val="18"/>
                <w:szCs w:val="18"/>
              </w:rPr>
            </w:pPr>
            <w:r>
              <w:rPr>
                <w:sz w:val="20"/>
              </w:rPr>
              <w:t xml:space="preserve">Муниципальная собственность,</w:t>
            </w:r>
            <w:r>
              <w:rPr>
                <w:sz w:val="18"/>
                <w:szCs w:val="18"/>
              </w:rPr>
            </w:r>
          </w:p>
          <w:p>
            <w:pPr>
              <w:pStyle w:val="Normal"/>
              <w:jc w:val="center"/>
              <w:rPr>
                <w:sz w:val="18"/>
                <w:szCs w:val="18"/>
              </w:rPr>
            </w:pPr>
            <w:r>
              <w:rPr>
                <w:sz w:val="20"/>
              </w:rPr>
              <w:t xml:space="preserve">Муниципальное</w:t>
            </w:r>
            <w:r>
              <w:rPr>
                <w:sz w:val="18"/>
                <w:szCs w:val="18"/>
              </w:rPr>
            </w:r>
          </w:p>
          <w:p>
            <w:pPr>
              <w:pStyle w:val="Normal"/>
              <w:jc w:val="center"/>
              <w:rPr>
                <w:sz w:val="18"/>
                <w:szCs w:val="18"/>
              </w:rPr>
            </w:pPr>
            <w:r>
              <w:rPr>
                <w:sz w:val="20"/>
              </w:rPr>
              <w:t xml:space="preserve">образование </w:t>
            </w:r>
            <w:r>
              <w:rPr>
                <w:sz w:val="20"/>
              </w:rPr>
              <w:br w:type="textWrapping" w:clear="all"/>
            </w:r>
            <w:r>
              <w:rPr>
                <w:sz w:val="20"/>
              </w:rPr>
              <w:t xml:space="preserve">г. Пермь</w:t>
            </w:r>
            <w:r>
              <w:rPr>
                <w:sz w:val="18"/>
                <w:szCs w:val="18"/>
              </w:rPr>
            </w:r>
          </w:p>
        </w:tc>
        <w:tc>
          <w:tcPr>
            <w:tcW w:w="604" w:type="pct"/>
            <w:shd w:val="clear" w:color="ffffff" w:fill="ffffff"/>
            <w:textDirection w:val="lrTb"/>
            <w:vAlign w:val="center"/>
          </w:tcPr>
          <w:p>
            <w:pPr>
              <w:pStyle w:val="Normal"/>
              <w:jc w:val="center"/>
              <w:rPr>
                <w:sz w:val="18"/>
                <w:szCs w:val="18"/>
              </w:rPr>
            </w:pPr>
            <w:r>
              <w:rPr>
                <w:sz w:val="20"/>
              </w:rPr>
              <w:t xml:space="preserve"> - </w:t>
            </w:r>
            <w:r>
              <w:rPr>
                <w:sz w:val="18"/>
                <w:szCs w:val="18"/>
              </w:rPr>
            </w:r>
          </w:p>
        </w:tc>
        <w:tc>
          <w:tcPr>
            <w:tcW w:w="779" w:type="pct"/>
            <w:vMerge w:val="continue"/>
            <w:shd w:val="clear" w:color="ffffff" w:fill="ffffff"/>
            <w:textDirection w:val="lrTb"/>
            <w:vAlign w:val="center"/>
          </w:tcPr>
          <w:p>
            <w:pPr>
              <w:pStyle w:val="Normal"/>
            </w:pPr>
          </w:p>
        </w:tc>
      </w:tr>
      <w:tr>
        <w:trPr/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c>
          <w:tcPr>
            <w:tcW w:w="139" w:type="pct"/>
            <w:shd w:val="clear" w:color="ffffff" w:fill="ffffff"/>
            <w:textDirection w:val="lrTb"/>
            <w:vAlign w:val="center"/>
          </w:tcPr>
          <w:p>
            <w:pPr>
              <w:pStyle w:val="Normal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1</w:t>
            </w:r>
            <w:r>
              <w:rPr>
                <w:sz w:val="20"/>
              </w:rPr>
              <w:t xml:space="preserve">4</w:t>
            </w:r>
            <w:r>
              <w:rPr>
                <w:sz w:val="20"/>
              </w:rPr>
            </w:r>
          </w:p>
        </w:tc>
        <w:tc>
          <w:tcPr>
            <w:tcW w:w="604" w:type="pct"/>
            <w:shd w:val="clear" w:color="ffffff" w:fill="ffffff"/>
            <w:textDirection w:val="lrTb"/>
            <w:vAlign w:val="center"/>
          </w:tcPr>
          <w:p>
            <w:pPr>
              <w:pStyle w:val="Normal"/>
              <w:jc w:val="center"/>
              <w:rPr>
                <w:sz w:val="18"/>
                <w:szCs w:val="18"/>
              </w:rPr>
            </w:pPr>
            <w:r>
              <w:rPr>
                <w:sz w:val="20"/>
              </w:rPr>
              <w:t xml:space="preserve">г. Пермь, по улице Николая Быстрых 2,4, 6, 8, 10, 12 и улице Инженерная 15, 17а, 17</w:t>
            </w:r>
            <w:r>
              <w:rPr>
                <w:sz w:val="18"/>
                <w:szCs w:val="18"/>
              </w:rPr>
            </w:r>
          </w:p>
        </w:tc>
        <w:tc>
          <w:tcPr>
            <w:tcW w:w="557" w:type="pct"/>
            <w:shd w:val="clear" w:color="ffffff" w:fill="ffffff"/>
            <w:textDirection w:val="lrTb"/>
            <w:vAlign w:val="center"/>
          </w:tcPr>
          <w:p>
            <w:pPr>
              <w:pStyle w:val="Normal"/>
              <w:ind w:left="-108" w:right="-108"/>
              <w:jc w:val="center"/>
              <w:rPr>
                <w:sz w:val="18"/>
                <w:szCs w:val="18"/>
              </w:rPr>
            </w:pPr>
            <w:r>
              <w:rPr>
                <w:sz w:val="20"/>
              </w:rPr>
              <w:t xml:space="preserve">Тепловая сеть </w:t>
            </w:r>
            <w:r>
              <w:rPr>
                <w:sz w:val="20"/>
              </w:rPr>
              <w:br w:type="textWrapping" w:clear="all"/>
            </w:r>
            <w:r>
              <w:rPr>
                <w:sz w:val="20"/>
              </w:rPr>
              <w:t xml:space="preserve">и горячее водоснабжение</w:t>
            </w:r>
            <w:r>
              <w:rPr>
                <w:sz w:val="18"/>
                <w:szCs w:val="18"/>
              </w:rPr>
            </w:r>
          </w:p>
        </w:tc>
        <w:tc>
          <w:tcPr>
            <w:tcW w:w="649" w:type="pct"/>
            <w:shd w:val="clear" w:color="ffffff" w:fill="ffffff"/>
            <w:textDirection w:val="lrTb"/>
            <w:vAlign w:val="center"/>
          </w:tcPr>
          <w:p>
            <w:pPr>
              <w:pStyle w:val="Normal"/>
              <w:jc w:val="center"/>
              <w:rPr>
                <w:bCs/>
                <w:sz w:val="18"/>
                <w:szCs w:val="18"/>
                <w:shd w:val="clear" w:color="auto" w:fill="ffffff"/>
              </w:rPr>
            </w:pPr>
            <w:r>
              <w:rPr>
                <w:bCs/>
                <w:sz w:val="20"/>
                <w:shd w:val="clear" w:color="auto" w:fill="ffffff"/>
              </w:rPr>
              <w:t xml:space="preserve">ОКС:</w:t>
            </w:r>
            <w:r>
              <w:rPr>
                <w:bCs/>
                <w:sz w:val="18"/>
                <w:szCs w:val="18"/>
                <w:shd w:val="clear" w:color="auto" w:fill="ffffff"/>
              </w:rPr>
            </w:r>
          </w:p>
          <w:p>
            <w:pPr>
              <w:pStyle w:val="Normal"/>
              <w:jc w:val="center"/>
              <w:rPr>
                <w:bCs/>
                <w:sz w:val="18"/>
                <w:szCs w:val="18"/>
                <w:shd w:val="clear" w:color="auto" w:fill="ffffff"/>
              </w:rPr>
            </w:pPr>
            <w:r>
              <w:rPr>
                <w:bCs/>
                <w:sz w:val="20"/>
                <w:shd w:val="clear" w:color="auto" w:fill="ffffff"/>
              </w:rPr>
              <w:t xml:space="preserve">59:01:4311109:61</w:t>
            </w:r>
            <w:r>
              <w:rPr>
                <w:bCs/>
                <w:sz w:val="18"/>
                <w:szCs w:val="18"/>
                <w:shd w:val="clear" w:color="auto" w:fill="ffffff"/>
              </w:rPr>
            </w:r>
          </w:p>
          <w:p>
            <w:pPr>
              <w:pStyle w:val="Normal"/>
              <w:jc w:val="center"/>
              <w:rPr>
                <w:bCs/>
                <w:sz w:val="18"/>
                <w:szCs w:val="18"/>
                <w:shd w:val="clear" w:color="auto" w:fill="ffffff"/>
              </w:rPr>
            </w:pPr>
            <w:r>
              <w:rPr>
                <w:bCs/>
                <w:sz w:val="20"/>
                <w:shd w:val="clear" w:color="auto" w:fill="ffffff"/>
              </w:rPr>
              <w:t xml:space="preserve">ЗУ:</w:t>
            </w:r>
            <w:r>
              <w:rPr>
                <w:bCs/>
                <w:sz w:val="18"/>
                <w:szCs w:val="18"/>
                <w:shd w:val="clear" w:color="auto" w:fill="ffffff"/>
              </w:rPr>
            </w:r>
          </w:p>
          <w:p>
            <w:pPr>
              <w:pStyle w:val="Normal"/>
              <w:jc w:val="center"/>
              <w:rPr>
                <w:bCs/>
                <w:sz w:val="18"/>
                <w:szCs w:val="18"/>
                <w:shd w:val="clear" w:color="auto" w:fill="ffffff"/>
              </w:rPr>
            </w:pPr>
            <w:r>
              <w:rPr>
                <w:bCs/>
                <w:sz w:val="20"/>
                <w:shd w:val="clear" w:color="auto" w:fill="ffffff"/>
              </w:rPr>
              <w:t xml:space="preserve">сведения отсутствуют</w:t>
            </w:r>
            <w:r>
              <w:rPr>
                <w:bCs/>
                <w:sz w:val="18"/>
                <w:szCs w:val="18"/>
                <w:shd w:val="clear" w:color="auto" w:fill="ffffff"/>
              </w:rPr>
            </w:r>
          </w:p>
        </w:tc>
        <w:tc>
          <w:tcPr>
            <w:tcW w:w="464" w:type="pct"/>
            <w:shd w:val="clear" w:color="ffffff" w:fill="ffffff"/>
            <w:textDirection w:val="lrTb"/>
            <w:vAlign w:val="center"/>
          </w:tcPr>
          <w:p>
            <w:pPr>
              <w:pStyle w:val="Normal"/>
              <w:jc w:val="center"/>
              <w:rPr>
                <w:sz w:val="18"/>
                <w:szCs w:val="18"/>
              </w:rPr>
            </w:pPr>
            <w:r>
              <w:rPr>
                <w:sz w:val="20"/>
              </w:rPr>
              <w:t xml:space="preserve">-</w:t>
            </w:r>
            <w:r>
              <w:rPr>
                <w:sz w:val="18"/>
                <w:szCs w:val="18"/>
              </w:rPr>
            </w:r>
          </w:p>
        </w:tc>
        <w:tc>
          <w:tcPr>
            <w:tcW w:w="557" w:type="pct"/>
            <w:shd w:val="clear" w:color="ffffff" w:fill="ffffff"/>
            <w:textDirection w:val="lrTb"/>
            <w:vAlign w:val="center"/>
          </w:tcPr>
          <w:p>
            <w:pPr>
              <w:pStyle w:val="Normal"/>
              <w:jc w:val="center"/>
              <w:rPr>
                <w:sz w:val="18"/>
                <w:szCs w:val="18"/>
              </w:rPr>
            </w:pPr>
            <w:r>
              <w:rPr>
                <w:sz w:val="20"/>
              </w:rPr>
              <w:t xml:space="preserve">498 м</w:t>
            </w:r>
            <w:r>
              <w:rPr>
                <w:sz w:val="18"/>
                <w:szCs w:val="18"/>
              </w:rPr>
            </w:r>
          </w:p>
        </w:tc>
        <w:tc>
          <w:tcPr>
            <w:tcW w:w="647" w:type="pct"/>
            <w:shd w:val="clear" w:color="ffffff" w:fill="ffffff"/>
            <w:textDirection w:val="lrTb"/>
            <w:vAlign w:val="center"/>
          </w:tcPr>
          <w:p>
            <w:pPr>
              <w:pStyle w:val="Normal"/>
              <w:jc w:val="center"/>
              <w:rPr>
                <w:sz w:val="18"/>
                <w:szCs w:val="18"/>
              </w:rPr>
            </w:pPr>
            <w:r>
              <w:rPr>
                <w:sz w:val="20"/>
              </w:rPr>
              <w:t xml:space="preserve">Муниципальная собственность,</w:t>
            </w:r>
            <w:r>
              <w:rPr>
                <w:sz w:val="18"/>
                <w:szCs w:val="18"/>
              </w:rPr>
            </w:r>
          </w:p>
          <w:p>
            <w:pPr>
              <w:pStyle w:val="Normal"/>
              <w:jc w:val="center"/>
              <w:rPr>
                <w:sz w:val="18"/>
                <w:szCs w:val="18"/>
              </w:rPr>
            </w:pPr>
            <w:r>
              <w:rPr>
                <w:sz w:val="20"/>
              </w:rPr>
              <w:t xml:space="preserve">Муниципальное</w:t>
            </w:r>
            <w:r>
              <w:rPr>
                <w:sz w:val="18"/>
                <w:szCs w:val="18"/>
              </w:rPr>
            </w:r>
          </w:p>
          <w:p>
            <w:pPr>
              <w:pStyle w:val="Normal"/>
              <w:jc w:val="center"/>
              <w:rPr>
                <w:sz w:val="18"/>
                <w:szCs w:val="18"/>
              </w:rPr>
            </w:pPr>
            <w:r>
              <w:rPr>
                <w:sz w:val="20"/>
              </w:rPr>
              <w:t xml:space="preserve">образование </w:t>
            </w:r>
            <w:r>
              <w:rPr>
                <w:sz w:val="20"/>
              </w:rPr>
              <w:br w:type="textWrapping" w:clear="all"/>
            </w:r>
            <w:r>
              <w:rPr>
                <w:sz w:val="20"/>
              </w:rPr>
              <w:t xml:space="preserve">г. Пермь</w:t>
            </w:r>
            <w:r>
              <w:rPr>
                <w:sz w:val="18"/>
                <w:szCs w:val="18"/>
              </w:rPr>
            </w:r>
          </w:p>
        </w:tc>
        <w:tc>
          <w:tcPr>
            <w:tcW w:w="604" w:type="pct"/>
            <w:shd w:val="clear" w:color="ffffff" w:fill="ffffff"/>
            <w:textDirection w:val="lrTb"/>
            <w:vAlign w:val="center"/>
          </w:tcPr>
          <w:p>
            <w:pPr>
              <w:pStyle w:val="Normal"/>
              <w:jc w:val="center"/>
              <w:rPr>
                <w:sz w:val="18"/>
                <w:szCs w:val="18"/>
              </w:rPr>
            </w:pPr>
            <w:r>
              <w:rPr>
                <w:sz w:val="20"/>
              </w:rPr>
              <w:t xml:space="preserve">Концессия</w:t>
            </w:r>
            <w:r>
              <w:rPr>
                <w:sz w:val="18"/>
                <w:szCs w:val="18"/>
              </w:rPr>
            </w:r>
          </w:p>
          <w:p>
            <w:pPr>
              <w:pStyle w:val="Normal"/>
              <w:jc w:val="center"/>
              <w:rPr>
                <w:sz w:val="18"/>
                <w:szCs w:val="18"/>
              </w:rPr>
            </w:pPr>
            <w:r>
              <w:rPr>
                <w:sz w:val="20"/>
              </w:rPr>
              <w:t xml:space="preserve">ПАО</w:t>
            </w:r>
            <w:r>
              <w:rPr>
                <w:sz w:val="20"/>
              </w:rPr>
              <w:t xml:space="preserve"> «Т Плюс»</w:t>
            </w:r>
            <w:r>
              <w:rPr>
                <w:sz w:val="18"/>
                <w:szCs w:val="18"/>
              </w:rPr>
            </w:r>
          </w:p>
        </w:tc>
        <w:tc>
          <w:tcPr>
            <w:tcW w:w="779" w:type="pct"/>
            <w:vMerge w:val="continue"/>
            <w:shd w:val="clear" w:color="ffffff" w:fill="ffffff"/>
            <w:textDirection w:val="lrTb"/>
            <w:vAlign w:val="center"/>
          </w:tcPr>
          <w:p>
            <w:pPr>
              <w:pStyle w:val="Normal"/>
            </w:pPr>
          </w:p>
        </w:tc>
      </w:tr>
      <w:tr>
        <w:trPr>
          <w:trHeight w:val="1509"/>
        </w:trP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c>
          <w:tcPr>
            <w:tcW w:w="139" w:type="pct"/>
            <w:shd w:val="clear" w:color="ffffff" w:fill="ffffff"/>
            <w:textDirection w:val="lrTb"/>
            <w:vAlign w:val="center"/>
          </w:tcPr>
          <w:p>
            <w:pPr>
              <w:pStyle w:val="Normal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1</w:t>
            </w:r>
            <w:r>
              <w:rPr>
                <w:sz w:val="20"/>
              </w:rPr>
              <w:t xml:space="preserve">5</w:t>
            </w:r>
            <w:r>
              <w:rPr>
                <w:sz w:val="20"/>
              </w:rPr>
            </w:r>
          </w:p>
        </w:tc>
        <w:tc>
          <w:tcPr>
            <w:tcW w:w="604" w:type="pct"/>
            <w:shd w:val="clear" w:color="ffffff" w:fill="ffffff"/>
            <w:textDirection w:val="lrTb"/>
            <w:vAlign w:val="center"/>
          </w:tcPr>
          <w:p>
            <w:pPr>
              <w:pStyle w:val="Normal"/>
              <w:jc w:val="center"/>
              <w:rPr>
                <w:sz w:val="18"/>
                <w:szCs w:val="18"/>
              </w:rPr>
            </w:pPr>
            <w:r>
              <w:rPr>
                <w:sz w:val="20"/>
              </w:rPr>
              <w:t xml:space="preserve">г. Пермь, </w:t>
            </w:r>
            <w:r>
              <w:rPr>
                <w:sz w:val="18"/>
                <w:szCs w:val="18"/>
              </w:rPr>
            </w:r>
          </w:p>
          <w:p>
            <w:pPr>
              <w:pStyle w:val="Normal"/>
              <w:jc w:val="center"/>
              <w:rPr>
                <w:sz w:val="18"/>
                <w:szCs w:val="18"/>
              </w:rPr>
            </w:pPr>
            <w:r>
              <w:rPr>
                <w:sz w:val="20"/>
              </w:rPr>
              <w:t xml:space="preserve">ул. Николая Быстрых, д. 2, 4</w:t>
            </w:r>
            <w:r>
              <w:rPr>
                <w:sz w:val="18"/>
                <w:szCs w:val="18"/>
              </w:rPr>
            </w:r>
          </w:p>
        </w:tc>
        <w:tc>
          <w:tcPr>
            <w:tcW w:w="557" w:type="pct"/>
            <w:shd w:val="clear" w:color="ffffff" w:fill="ffffff"/>
            <w:textDirection w:val="lrTb"/>
            <w:vAlign w:val="center"/>
          </w:tcPr>
          <w:p>
            <w:pPr>
              <w:pStyle w:val="Normal"/>
              <w:ind w:left="-108" w:right="-108"/>
              <w:jc w:val="center"/>
              <w:rPr>
                <w:sz w:val="18"/>
                <w:szCs w:val="18"/>
              </w:rPr>
            </w:pPr>
            <w:r>
              <w:rPr>
                <w:sz w:val="20"/>
              </w:rPr>
              <w:t xml:space="preserve">Газопровод низкого давления</w:t>
            </w:r>
            <w:r>
              <w:rPr>
                <w:sz w:val="18"/>
                <w:szCs w:val="18"/>
              </w:rPr>
            </w:r>
          </w:p>
        </w:tc>
        <w:tc>
          <w:tcPr>
            <w:tcW w:w="649" w:type="pct"/>
            <w:shd w:val="clear" w:color="ffffff" w:fill="ffffff"/>
            <w:textDirection w:val="lrTb"/>
            <w:vAlign w:val="center"/>
          </w:tcPr>
          <w:p>
            <w:pPr>
              <w:pStyle w:val="Normal"/>
              <w:jc w:val="center"/>
              <w:rPr>
                <w:bCs/>
                <w:sz w:val="18"/>
                <w:szCs w:val="18"/>
                <w:shd w:val="clear" w:color="auto" w:fill="ffffff"/>
              </w:rPr>
            </w:pPr>
            <w:r>
              <w:rPr>
                <w:bCs/>
                <w:sz w:val="20"/>
                <w:shd w:val="clear" w:color="auto" w:fill="ffffff"/>
              </w:rPr>
              <w:t xml:space="preserve">ОКС:</w:t>
            </w:r>
            <w:r>
              <w:rPr>
                <w:bCs/>
                <w:sz w:val="18"/>
                <w:szCs w:val="18"/>
                <w:shd w:val="clear" w:color="auto" w:fill="ffffff"/>
              </w:rPr>
            </w:r>
          </w:p>
          <w:p>
            <w:pPr>
              <w:pStyle w:val="Normal"/>
              <w:jc w:val="center"/>
              <w:rPr>
                <w:bCs/>
                <w:sz w:val="18"/>
                <w:szCs w:val="18"/>
                <w:shd w:val="clear" w:color="auto" w:fill="ffffff"/>
              </w:rPr>
            </w:pPr>
            <w:r>
              <w:rPr>
                <w:bCs/>
                <w:sz w:val="20"/>
                <w:shd w:val="clear" w:color="auto" w:fill="ffffff"/>
              </w:rPr>
              <w:t xml:space="preserve">59:01:4311109:749</w:t>
            </w:r>
            <w:r>
              <w:rPr>
                <w:bCs/>
                <w:sz w:val="18"/>
                <w:szCs w:val="18"/>
                <w:shd w:val="clear" w:color="auto" w:fill="ffffff"/>
              </w:rPr>
            </w:r>
          </w:p>
          <w:p>
            <w:pPr>
              <w:pStyle w:val="Normal"/>
              <w:jc w:val="center"/>
              <w:rPr>
                <w:bCs/>
                <w:sz w:val="18"/>
                <w:szCs w:val="18"/>
                <w:shd w:val="clear" w:color="auto" w:fill="ffffff"/>
              </w:rPr>
            </w:pPr>
            <w:r>
              <w:rPr>
                <w:bCs/>
                <w:sz w:val="20"/>
                <w:shd w:val="clear" w:color="auto" w:fill="ffffff"/>
              </w:rPr>
              <w:t xml:space="preserve">ЗУ:</w:t>
            </w:r>
            <w:r>
              <w:rPr>
                <w:bCs/>
                <w:sz w:val="18"/>
                <w:szCs w:val="18"/>
                <w:shd w:val="clear" w:color="auto" w:fill="ffffff"/>
              </w:rPr>
            </w:r>
          </w:p>
          <w:p>
            <w:pPr>
              <w:pStyle w:val="Normal"/>
              <w:jc w:val="center"/>
              <w:rPr>
                <w:bCs/>
                <w:sz w:val="18"/>
                <w:szCs w:val="18"/>
                <w:shd w:val="clear" w:color="auto" w:fill="ffffff"/>
              </w:rPr>
            </w:pPr>
            <w:r>
              <w:rPr>
                <w:bCs/>
                <w:sz w:val="20"/>
                <w:shd w:val="clear" w:color="auto" w:fill="ffffff"/>
              </w:rPr>
              <w:t xml:space="preserve">59:01:4311109:1</w:t>
            </w:r>
            <w:r>
              <w:rPr>
                <w:bCs/>
                <w:sz w:val="18"/>
                <w:szCs w:val="18"/>
                <w:shd w:val="clear" w:color="auto" w:fill="ffffff"/>
              </w:rPr>
            </w:r>
          </w:p>
          <w:p>
            <w:pPr>
              <w:pStyle w:val="Normal"/>
              <w:jc w:val="center"/>
              <w:rPr>
                <w:bCs/>
                <w:sz w:val="18"/>
                <w:szCs w:val="18"/>
                <w:shd w:val="clear" w:color="auto" w:fill="ffffff"/>
              </w:rPr>
            </w:pPr>
            <w:r>
              <w:rPr>
                <w:bCs/>
                <w:sz w:val="20"/>
                <w:shd w:val="clear" w:color="auto" w:fill="ffffff"/>
              </w:rPr>
              <w:t xml:space="preserve">59:01:4311109:13</w:t>
            </w:r>
            <w:r>
              <w:rPr>
                <w:bCs/>
                <w:sz w:val="18"/>
                <w:szCs w:val="18"/>
                <w:shd w:val="clear" w:color="auto" w:fill="ffffff"/>
              </w:rPr>
            </w:r>
          </w:p>
          <w:p>
            <w:pPr>
              <w:pStyle w:val="Normal"/>
              <w:jc w:val="center"/>
              <w:rPr>
                <w:bCs/>
                <w:sz w:val="18"/>
                <w:szCs w:val="18"/>
                <w:shd w:val="clear" w:color="auto" w:fill="ffffff"/>
              </w:rPr>
            </w:pPr>
            <w:r>
              <w:rPr>
                <w:bCs/>
                <w:sz w:val="20"/>
                <w:shd w:val="clear" w:color="auto" w:fill="ffffff"/>
              </w:rPr>
              <w:t xml:space="preserve">59:01:4311109:14</w:t>
            </w:r>
            <w:r>
              <w:rPr>
                <w:bCs/>
                <w:sz w:val="18"/>
                <w:szCs w:val="18"/>
                <w:shd w:val="clear" w:color="auto" w:fill="ffffff"/>
              </w:rPr>
            </w:r>
          </w:p>
        </w:tc>
        <w:tc>
          <w:tcPr>
            <w:tcW w:w="464" w:type="pct"/>
            <w:shd w:val="clear" w:color="ffffff" w:fill="ffffff"/>
            <w:textDirection w:val="lrTb"/>
            <w:vAlign w:val="center"/>
          </w:tcPr>
          <w:p>
            <w:pPr>
              <w:pStyle w:val="Normal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  <w:p>
            <w:pPr>
              <w:pStyle w:val="Normal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  <w:p>
            <w:pPr>
              <w:pStyle w:val="Normal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  <w:p>
            <w:pPr>
              <w:pStyle w:val="Normal"/>
              <w:jc w:val="center"/>
              <w:rPr>
                <w:sz w:val="18"/>
                <w:szCs w:val="18"/>
              </w:rPr>
            </w:pPr>
            <w:r>
              <w:rPr>
                <w:sz w:val="20"/>
              </w:rPr>
              <w:t xml:space="preserve">1502</w:t>
            </w:r>
            <w:r>
              <w:rPr>
                <w:sz w:val="18"/>
                <w:szCs w:val="18"/>
              </w:rPr>
            </w:r>
          </w:p>
          <w:p>
            <w:pPr>
              <w:pStyle w:val="Normal"/>
              <w:jc w:val="center"/>
              <w:rPr>
                <w:sz w:val="18"/>
                <w:szCs w:val="18"/>
              </w:rPr>
            </w:pPr>
            <w:r>
              <w:rPr>
                <w:sz w:val="20"/>
              </w:rPr>
              <w:t xml:space="preserve">1919,51</w:t>
            </w:r>
            <w:r>
              <w:rPr>
                <w:sz w:val="18"/>
                <w:szCs w:val="18"/>
              </w:rPr>
            </w:r>
          </w:p>
          <w:p>
            <w:pPr>
              <w:pStyle w:val="Normal"/>
              <w:jc w:val="center"/>
              <w:rPr>
                <w:sz w:val="18"/>
                <w:szCs w:val="18"/>
              </w:rPr>
            </w:pPr>
            <w:r>
              <w:rPr>
                <w:sz w:val="20"/>
              </w:rPr>
              <w:t xml:space="preserve">1789,41</w:t>
            </w:r>
            <w:r>
              <w:rPr>
                <w:sz w:val="18"/>
                <w:szCs w:val="18"/>
              </w:rPr>
            </w:r>
          </w:p>
        </w:tc>
        <w:tc>
          <w:tcPr>
            <w:tcW w:w="557" w:type="pct"/>
            <w:shd w:val="clear" w:color="ffffff" w:fill="ffffff"/>
            <w:textDirection w:val="lrTb"/>
            <w:vAlign w:val="center"/>
          </w:tcPr>
          <w:p>
            <w:pPr>
              <w:pStyle w:val="Normal"/>
              <w:jc w:val="center"/>
              <w:rPr>
                <w:sz w:val="18"/>
                <w:szCs w:val="18"/>
              </w:rPr>
            </w:pPr>
            <w:r>
              <w:rPr>
                <w:sz w:val="20"/>
              </w:rPr>
              <w:t xml:space="preserve">81 м</w:t>
            </w:r>
            <w:r>
              <w:rPr>
                <w:sz w:val="18"/>
                <w:szCs w:val="18"/>
              </w:rPr>
            </w:r>
          </w:p>
        </w:tc>
        <w:tc>
          <w:tcPr>
            <w:tcW w:w="647" w:type="pct"/>
            <w:shd w:val="clear" w:color="ffffff" w:fill="ffffff"/>
            <w:textDirection w:val="lrTb"/>
            <w:vAlign w:val="center"/>
          </w:tcPr>
          <w:p>
            <w:pPr>
              <w:pStyle w:val="Normal"/>
              <w:jc w:val="center"/>
              <w:rPr>
                <w:sz w:val="18"/>
                <w:szCs w:val="18"/>
              </w:rPr>
            </w:pPr>
            <w:r>
              <w:rPr>
                <w:sz w:val="20"/>
              </w:rPr>
              <w:t xml:space="preserve">Частная собственность</w:t>
            </w:r>
            <w:r>
              <w:rPr>
                <w:sz w:val="18"/>
                <w:szCs w:val="18"/>
              </w:rPr>
            </w:r>
          </w:p>
          <w:p>
            <w:pPr>
              <w:pStyle w:val="Normal"/>
              <w:jc w:val="center"/>
              <w:rPr>
                <w:sz w:val="18"/>
                <w:szCs w:val="18"/>
              </w:rPr>
            </w:pPr>
            <w:r>
              <w:rPr>
                <w:sz w:val="20"/>
              </w:rPr>
              <w:t xml:space="preserve">АО</w:t>
            </w:r>
            <w:r>
              <w:rPr>
                <w:sz w:val="20"/>
              </w:rPr>
              <w:t xml:space="preserve"> «Газпром газораспределение Пермь»</w:t>
            </w:r>
            <w:r>
              <w:rPr>
                <w:sz w:val="18"/>
                <w:szCs w:val="18"/>
              </w:rPr>
            </w:r>
          </w:p>
        </w:tc>
        <w:tc>
          <w:tcPr>
            <w:tcW w:w="604" w:type="pct"/>
            <w:shd w:val="clear" w:color="ffffff" w:fill="ffffff"/>
            <w:textDirection w:val="lrTb"/>
            <w:vAlign w:val="center"/>
          </w:tcPr>
          <w:p>
            <w:pPr>
              <w:pStyle w:val="Normal"/>
              <w:jc w:val="center"/>
              <w:rPr>
                <w:sz w:val="18"/>
                <w:szCs w:val="18"/>
              </w:rPr>
            </w:pPr>
            <w:r>
              <w:rPr>
                <w:sz w:val="20"/>
              </w:rPr>
              <w:t xml:space="preserve"> - </w:t>
            </w:r>
            <w:r>
              <w:rPr>
                <w:sz w:val="18"/>
                <w:szCs w:val="18"/>
              </w:rPr>
            </w:r>
          </w:p>
        </w:tc>
        <w:tc>
          <w:tcPr>
            <w:tcW w:w="779" w:type="pct"/>
            <w:vMerge w:val="continue"/>
            <w:shd w:val="clear" w:color="ffffff" w:fill="ffffff"/>
            <w:textDirection w:val="lrTb"/>
            <w:vAlign w:val="center"/>
          </w:tcPr>
          <w:p>
            <w:pPr>
              <w:pStyle w:val="Normal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</w:tr>
      <w:tr>
        <w:trPr>
          <w:trHeight w:val="1629"/>
        </w:trP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c>
          <w:tcPr>
            <w:tcW w:w="139" w:type="pct"/>
            <w:shd w:val="clear" w:color="ffffff" w:fill="ffffff"/>
            <w:textDirection w:val="lrTb"/>
            <w:vAlign w:val="center"/>
          </w:tcPr>
          <w:p>
            <w:pPr>
              <w:pStyle w:val="Normal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1</w:t>
            </w:r>
            <w:r>
              <w:rPr>
                <w:sz w:val="20"/>
              </w:rPr>
              <w:t xml:space="preserve">6</w:t>
            </w:r>
            <w:r>
              <w:rPr>
                <w:sz w:val="20"/>
              </w:rPr>
            </w:r>
          </w:p>
        </w:tc>
        <w:tc>
          <w:tcPr>
            <w:tcW w:w="604" w:type="pct"/>
            <w:shd w:val="clear" w:color="ffffff" w:fill="ffffff"/>
            <w:textDirection w:val="lrTb"/>
            <w:vAlign w:val="center"/>
          </w:tcPr>
          <w:p>
            <w:pPr>
              <w:pStyle w:val="Normal"/>
              <w:jc w:val="center"/>
              <w:rPr>
                <w:sz w:val="18"/>
                <w:szCs w:val="18"/>
              </w:rPr>
            </w:pPr>
            <w:r>
              <w:rPr>
                <w:sz w:val="20"/>
              </w:rPr>
              <w:t xml:space="preserve">г. Пермь, </w:t>
            </w:r>
            <w:r>
              <w:rPr>
                <w:sz w:val="18"/>
                <w:szCs w:val="18"/>
              </w:rPr>
            </w:r>
          </w:p>
          <w:p>
            <w:pPr>
              <w:pStyle w:val="Normal"/>
              <w:jc w:val="center"/>
              <w:rPr>
                <w:sz w:val="18"/>
                <w:szCs w:val="18"/>
              </w:rPr>
            </w:pPr>
            <w:r>
              <w:rPr>
                <w:sz w:val="20"/>
              </w:rPr>
              <w:t xml:space="preserve">ул. Инженерная, </w:t>
            </w:r>
            <w:r>
              <w:rPr>
                <w:sz w:val="20"/>
              </w:rPr>
              <w:br w:type="textWrapping" w:clear="all"/>
            </w:r>
            <w:r>
              <w:rPr>
                <w:sz w:val="20"/>
              </w:rPr>
              <w:t xml:space="preserve">д. 15</w:t>
            </w:r>
            <w:r>
              <w:rPr>
                <w:sz w:val="18"/>
                <w:szCs w:val="18"/>
              </w:rPr>
            </w:r>
          </w:p>
        </w:tc>
        <w:tc>
          <w:tcPr>
            <w:tcW w:w="557" w:type="pct"/>
            <w:shd w:val="clear" w:color="ffffff" w:fill="ffffff"/>
            <w:textDirection w:val="lrTb"/>
            <w:vAlign w:val="center"/>
          </w:tcPr>
          <w:p>
            <w:pPr>
              <w:pStyle w:val="Normal"/>
              <w:ind w:left="-108" w:right="-108"/>
              <w:jc w:val="center"/>
              <w:rPr>
                <w:sz w:val="18"/>
                <w:szCs w:val="18"/>
              </w:rPr>
            </w:pPr>
            <w:r>
              <w:rPr>
                <w:sz w:val="20"/>
              </w:rPr>
              <w:t xml:space="preserve">Газопровод низкого давления</w:t>
            </w:r>
            <w:r>
              <w:rPr>
                <w:sz w:val="18"/>
                <w:szCs w:val="18"/>
              </w:rPr>
            </w:r>
          </w:p>
        </w:tc>
        <w:tc>
          <w:tcPr>
            <w:tcW w:w="649" w:type="pct"/>
            <w:shd w:val="clear" w:color="ffffff" w:fill="ffffff"/>
            <w:textDirection w:val="lrTb"/>
            <w:vAlign w:val="center"/>
          </w:tcPr>
          <w:p>
            <w:pPr>
              <w:pStyle w:val="Normal"/>
              <w:jc w:val="center"/>
              <w:rPr>
                <w:bCs/>
                <w:sz w:val="18"/>
                <w:szCs w:val="18"/>
                <w:shd w:val="clear" w:color="auto" w:fill="ffffff"/>
              </w:rPr>
            </w:pPr>
            <w:r>
              <w:rPr>
                <w:bCs/>
                <w:sz w:val="20"/>
                <w:shd w:val="clear" w:color="auto" w:fill="ffffff"/>
              </w:rPr>
              <w:t xml:space="preserve">ОКС:</w:t>
            </w:r>
            <w:r>
              <w:rPr>
                <w:bCs/>
                <w:sz w:val="18"/>
                <w:szCs w:val="18"/>
                <w:shd w:val="clear" w:color="auto" w:fill="ffffff"/>
              </w:rPr>
            </w:r>
          </w:p>
          <w:p>
            <w:pPr>
              <w:pStyle w:val="Normal"/>
              <w:jc w:val="center"/>
              <w:rPr>
                <w:bCs/>
                <w:sz w:val="18"/>
                <w:szCs w:val="18"/>
                <w:shd w:val="clear" w:color="auto" w:fill="ffffff"/>
              </w:rPr>
            </w:pPr>
            <w:r>
              <w:rPr>
                <w:bCs/>
                <w:sz w:val="20"/>
                <w:shd w:val="clear" w:color="auto" w:fill="ffffff"/>
              </w:rPr>
              <w:t xml:space="preserve">59:01:4311109:784</w:t>
            </w:r>
            <w:r>
              <w:rPr>
                <w:bCs/>
                <w:sz w:val="18"/>
                <w:szCs w:val="18"/>
                <w:shd w:val="clear" w:color="auto" w:fill="ffffff"/>
              </w:rPr>
            </w:r>
          </w:p>
          <w:p>
            <w:pPr>
              <w:pStyle w:val="Normal"/>
              <w:jc w:val="center"/>
              <w:rPr>
                <w:bCs/>
                <w:sz w:val="18"/>
                <w:szCs w:val="18"/>
                <w:shd w:val="clear" w:color="auto" w:fill="ffffff"/>
              </w:rPr>
            </w:pPr>
            <w:r>
              <w:rPr>
                <w:bCs/>
                <w:sz w:val="20"/>
                <w:shd w:val="clear" w:color="auto" w:fill="ffffff"/>
              </w:rPr>
              <w:t xml:space="preserve">ЗУ:</w:t>
            </w:r>
            <w:r>
              <w:rPr>
                <w:bCs/>
                <w:sz w:val="18"/>
                <w:szCs w:val="18"/>
                <w:shd w:val="clear" w:color="auto" w:fill="ffffff"/>
              </w:rPr>
            </w:r>
          </w:p>
          <w:p>
            <w:pPr>
              <w:pStyle w:val="Normal"/>
              <w:jc w:val="center"/>
              <w:rPr>
                <w:bCs/>
                <w:sz w:val="18"/>
                <w:szCs w:val="18"/>
                <w:shd w:val="clear" w:color="auto" w:fill="ffffff"/>
              </w:rPr>
            </w:pPr>
            <w:r>
              <w:rPr>
                <w:bCs/>
                <w:sz w:val="20"/>
                <w:shd w:val="clear" w:color="auto" w:fill="ffffff"/>
              </w:rPr>
              <w:t xml:space="preserve">59:01:4311109:1</w:t>
            </w:r>
            <w:r>
              <w:rPr>
                <w:bCs/>
                <w:sz w:val="18"/>
                <w:szCs w:val="18"/>
                <w:shd w:val="clear" w:color="auto" w:fill="ffffff"/>
              </w:rPr>
            </w:r>
          </w:p>
          <w:p>
            <w:pPr>
              <w:pStyle w:val="Normal"/>
              <w:jc w:val="center"/>
              <w:rPr>
                <w:bCs/>
                <w:sz w:val="18"/>
                <w:szCs w:val="18"/>
                <w:shd w:val="clear" w:color="auto" w:fill="ffffff"/>
              </w:rPr>
            </w:pPr>
            <w:r>
              <w:rPr>
                <w:bCs/>
                <w:sz w:val="20"/>
                <w:shd w:val="clear" w:color="auto" w:fill="ffffff"/>
              </w:rPr>
              <w:t xml:space="preserve">59:01:4311109:16</w:t>
            </w:r>
            <w:r>
              <w:rPr>
                <w:bCs/>
                <w:sz w:val="18"/>
                <w:szCs w:val="18"/>
                <w:shd w:val="clear" w:color="auto" w:fill="ffffff"/>
              </w:rPr>
            </w:r>
          </w:p>
          <w:p>
            <w:pPr>
              <w:pStyle w:val="Normal"/>
              <w:jc w:val="center"/>
              <w:rPr>
                <w:bCs/>
                <w:sz w:val="18"/>
                <w:szCs w:val="18"/>
                <w:shd w:val="clear" w:color="auto" w:fill="ffffff"/>
              </w:rPr>
            </w:pPr>
            <w:r>
              <w:rPr>
                <w:bCs/>
                <w:sz w:val="20"/>
                <w:shd w:val="clear" w:color="auto" w:fill="ffffff"/>
              </w:rPr>
              <w:t xml:space="preserve">59:01:4311109:17</w:t>
            </w:r>
            <w:r>
              <w:rPr>
                <w:bCs/>
                <w:sz w:val="18"/>
                <w:szCs w:val="18"/>
                <w:shd w:val="clear" w:color="auto" w:fill="ffffff"/>
              </w:rPr>
            </w:r>
          </w:p>
          <w:p>
            <w:pPr>
              <w:pStyle w:val="Normal"/>
              <w:jc w:val="center"/>
              <w:rPr>
                <w:bCs/>
                <w:sz w:val="18"/>
                <w:szCs w:val="18"/>
                <w:shd w:val="clear" w:color="auto" w:fill="ffffff"/>
              </w:rPr>
            </w:pPr>
            <w:r>
              <w:rPr>
                <w:bCs/>
                <w:sz w:val="20"/>
                <w:shd w:val="clear" w:color="auto" w:fill="ffffff"/>
              </w:rPr>
              <w:t xml:space="preserve">59:01:4311109:18</w:t>
            </w:r>
            <w:r>
              <w:rPr>
                <w:bCs/>
                <w:sz w:val="18"/>
                <w:szCs w:val="18"/>
                <w:shd w:val="clear" w:color="auto" w:fill="ffffff"/>
              </w:rPr>
            </w:r>
          </w:p>
        </w:tc>
        <w:tc>
          <w:tcPr>
            <w:tcW w:w="464" w:type="pct"/>
            <w:shd w:val="clear" w:color="ffffff" w:fill="ffffff"/>
            <w:textDirection w:val="lrTb"/>
            <w:vAlign w:val="center"/>
          </w:tcPr>
          <w:p>
            <w:pPr>
              <w:pStyle w:val="Normal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  <w:p>
            <w:pPr>
              <w:pStyle w:val="Normal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  <w:p>
            <w:pPr>
              <w:pStyle w:val="Normal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  <w:p>
            <w:pPr>
              <w:pStyle w:val="Normal"/>
              <w:jc w:val="center"/>
              <w:rPr>
                <w:sz w:val="18"/>
                <w:szCs w:val="18"/>
              </w:rPr>
            </w:pPr>
            <w:r>
              <w:rPr>
                <w:sz w:val="20"/>
              </w:rPr>
              <w:t xml:space="preserve">1502</w:t>
            </w:r>
            <w:r>
              <w:rPr>
                <w:sz w:val="18"/>
                <w:szCs w:val="18"/>
              </w:rPr>
            </w:r>
          </w:p>
          <w:p>
            <w:pPr>
              <w:pStyle w:val="Normal"/>
              <w:jc w:val="center"/>
              <w:rPr>
                <w:sz w:val="18"/>
                <w:szCs w:val="18"/>
              </w:rPr>
            </w:pPr>
            <w:r>
              <w:rPr>
                <w:sz w:val="20"/>
              </w:rPr>
              <w:t xml:space="preserve">549,72</w:t>
            </w:r>
            <w:r>
              <w:rPr>
                <w:sz w:val="18"/>
                <w:szCs w:val="18"/>
              </w:rPr>
            </w:r>
          </w:p>
          <w:p>
            <w:pPr>
              <w:pStyle w:val="Normal"/>
              <w:jc w:val="center"/>
              <w:rPr>
                <w:sz w:val="18"/>
                <w:szCs w:val="18"/>
              </w:rPr>
            </w:pPr>
            <w:r>
              <w:rPr>
                <w:sz w:val="20"/>
              </w:rPr>
              <w:t xml:space="preserve">1368</w:t>
            </w:r>
            <w:r>
              <w:rPr>
                <w:sz w:val="18"/>
                <w:szCs w:val="18"/>
              </w:rPr>
            </w:r>
          </w:p>
          <w:p>
            <w:pPr>
              <w:pStyle w:val="Normal"/>
              <w:jc w:val="center"/>
              <w:rPr>
                <w:sz w:val="18"/>
                <w:szCs w:val="18"/>
              </w:rPr>
            </w:pPr>
            <w:r>
              <w:rPr>
                <w:sz w:val="20"/>
              </w:rPr>
              <w:t xml:space="preserve">3030,57</w:t>
            </w:r>
            <w:r>
              <w:rPr>
                <w:sz w:val="18"/>
                <w:szCs w:val="18"/>
              </w:rPr>
            </w:r>
          </w:p>
        </w:tc>
        <w:tc>
          <w:tcPr>
            <w:tcW w:w="557" w:type="pct"/>
            <w:shd w:val="clear" w:color="ffffff" w:fill="ffffff"/>
            <w:textDirection w:val="lrTb"/>
            <w:vAlign w:val="center"/>
          </w:tcPr>
          <w:p>
            <w:pPr>
              <w:pStyle w:val="Normal"/>
              <w:jc w:val="center"/>
              <w:rPr>
                <w:sz w:val="18"/>
                <w:szCs w:val="18"/>
              </w:rPr>
            </w:pPr>
            <w:r>
              <w:rPr>
                <w:sz w:val="20"/>
              </w:rPr>
              <w:t xml:space="preserve">192 м</w:t>
            </w:r>
            <w:r>
              <w:rPr>
                <w:sz w:val="18"/>
                <w:szCs w:val="18"/>
              </w:rPr>
            </w:r>
          </w:p>
        </w:tc>
        <w:tc>
          <w:tcPr>
            <w:tcW w:w="647" w:type="pct"/>
            <w:shd w:val="clear" w:color="ffffff" w:fill="ffffff"/>
            <w:textDirection w:val="lrTb"/>
            <w:vAlign w:val="center"/>
          </w:tcPr>
          <w:p>
            <w:pPr>
              <w:pStyle w:val="Normal"/>
              <w:jc w:val="center"/>
              <w:rPr>
                <w:sz w:val="18"/>
                <w:szCs w:val="18"/>
              </w:rPr>
            </w:pPr>
            <w:r>
              <w:rPr>
                <w:sz w:val="20"/>
              </w:rPr>
              <w:t xml:space="preserve">Частная собственность</w:t>
            </w:r>
            <w:r>
              <w:rPr>
                <w:sz w:val="18"/>
                <w:szCs w:val="18"/>
              </w:rPr>
            </w:r>
          </w:p>
          <w:p>
            <w:pPr>
              <w:pStyle w:val="Normal"/>
              <w:jc w:val="center"/>
              <w:rPr>
                <w:sz w:val="18"/>
                <w:szCs w:val="18"/>
              </w:rPr>
            </w:pPr>
            <w:r>
              <w:rPr>
                <w:sz w:val="20"/>
              </w:rPr>
              <w:t xml:space="preserve">АО</w:t>
            </w:r>
            <w:r>
              <w:rPr>
                <w:sz w:val="20"/>
              </w:rPr>
              <w:t xml:space="preserve"> «Газпром газораспределение Пермь»</w:t>
            </w:r>
            <w:r>
              <w:rPr>
                <w:sz w:val="18"/>
                <w:szCs w:val="18"/>
              </w:rPr>
            </w:r>
          </w:p>
        </w:tc>
        <w:tc>
          <w:tcPr>
            <w:tcW w:w="604" w:type="pct"/>
            <w:shd w:val="clear" w:color="ffffff" w:fill="ffffff"/>
            <w:textDirection w:val="lrTb"/>
            <w:vAlign w:val="center"/>
          </w:tcPr>
          <w:p>
            <w:pPr>
              <w:pStyle w:val="Normal"/>
              <w:jc w:val="center"/>
              <w:rPr>
                <w:sz w:val="18"/>
                <w:szCs w:val="18"/>
              </w:rPr>
            </w:pPr>
            <w:r>
              <w:rPr>
                <w:sz w:val="20"/>
              </w:rPr>
              <w:t xml:space="preserve"> - </w:t>
            </w:r>
            <w:r>
              <w:rPr>
                <w:sz w:val="18"/>
                <w:szCs w:val="18"/>
              </w:rPr>
            </w:r>
          </w:p>
        </w:tc>
        <w:tc>
          <w:tcPr>
            <w:tcW w:w="779" w:type="pct"/>
            <w:vMerge w:val="restart"/>
            <w:shd w:val="clear" w:color="ffffff" w:fill="ffffff"/>
            <w:textDirection w:val="lrTb"/>
            <w:vAlign w:val="center"/>
          </w:tcPr>
          <w:p>
            <w:pPr>
              <w:pStyle w:val="Normal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Межквартальные –</w:t>
            </w:r>
          </w:p>
          <w:p>
            <w:pPr>
              <w:pStyle w:val="Normal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строительство/</w:t>
            </w:r>
          </w:p>
          <w:p>
            <w:pPr>
              <w:pStyle w:val="Normal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реконструкция</w:t>
            </w:r>
          </w:p>
          <w:p>
            <w:pPr>
              <w:pStyle w:val="Normal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в соответствии</w:t>
            </w:r>
          </w:p>
          <w:p>
            <w:pPr>
              <w:pStyle w:val="Normal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с проектной</w:t>
            </w:r>
          </w:p>
          <w:p>
            <w:pPr>
              <w:pStyle w:val="Normal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документацией</w:t>
            </w:r>
          </w:p>
          <w:p>
            <w:pPr>
              <w:pStyle w:val="Normal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ресурсоснабжающих организаций,</w:t>
            </w:r>
          </w:p>
          <w:p>
            <w:pPr>
              <w:pStyle w:val="Normal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внутриквартальные</w:t>
            </w:r>
          </w:p>
          <w:p>
            <w:pPr>
              <w:pStyle w:val="Normal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–вынос/переустройство/</w:t>
            </w:r>
          </w:p>
          <w:p>
            <w:pPr>
              <w:pStyle w:val="Normal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строительство</w:t>
            </w:r>
          </w:p>
          <w:p>
            <w:pPr>
              <w:pStyle w:val="Normal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</w:tr>
      <w:tr>
        <w:trPr>
          <w:trHeight w:val="1561"/>
        </w:trP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c>
          <w:tcPr>
            <w:tcW w:w="139" w:type="pct"/>
            <w:shd w:val="clear" w:color="ffffff" w:fill="ffffff"/>
            <w:textDirection w:val="lrTb"/>
            <w:vAlign w:val="center"/>
          </w:tcPr>
          <w:p>
            <w:pPr>
              <w:pStyle w:val="Normal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1</w:t>
            </w:r>
            <w:r>
              <w:rPr>
                <w:sz w:val="20"/>
              </w:rPr>
              <w:t xml:space="preserve">7</w:t>
            </w:r>
            <w:r>
              <w:rPr>
                <w:sz w:val="20"/>
              </w:rPr>
            </w:r>
          </w:p>
        </w:tc>
        <w:tc>
          <w:tcPr>
            <w:tcW w:w="604" w:type="pct"/>
            <w:shd w:val="clear" w:color="ffffff" w:fill="ffffff"/>
            <w:textDirection w:val="lrTb"/>
            <w:vAlign w:val="center"/>
          </w:tcPr>
          <w:p>
            <w:pPr>
              <w:pStyle w:val="Normal"/>
              <w:jc w:val="center"/>
              <w:rPr>
                <w:sz w:val="18"/>
                <w:szCs w:val="18"/>
              </w:rPr>
            </w:pPr>
            <w:r>
              <w:rPr>
                <w:sz w:val="20"/>
              </w:rPr>
              <w:t xml:space="preserve">Пермь, </w:t>
            </w:r>
            <w:r>
              <w:rPr>
                <w:sz w:val="18"/>
                <w:szCs w:val="18"/>
              </w:rPr>
            </w:r>
          </w:p>
          <w:p>
            <w:pPr>
              <w:pStyle w:val="Normal"/>
              <w:jc w:val="center"/>
              <w:rPr>
                <w:sz w:val="18"/>
                <w:szCs w:val="18"/>
              </w:rPr>
            </w:pPr>
            <w:r>
              <w:rPr>
                <w:sz w:val="20"/>
              </w:rPr>
              <w:t xml:space="preserve">у</w:t>
            </w:r>
            <w:r>
              <w:rPr>
                <w:sz w:val="20"/>
              </w:rPr>
              <w:t xml:space="preserve">л</w:t>
            </w:r>
            <w:r>
              <w:rPr>
                <w:sz w:val="20"/>
              </w:rPr>
              <w:t xml:space="preserve">.</w:t>
            </w:r>
            <w:r>
              <w:rPr>
                <w:sz w:val="20"/>
              </w:rPr>
              <w:t xml:space="preserve"> Инженерная, д.15,17а,17</w:t>
            </w:r>
            <w:r>
              <w:rPr>
                <w:sz w:val="18"/>
                <w:szCs w:val="18"/>
              </w:rPr>
            </w:r>
          </w:p>
        </w:tc>
        <w:tc>
          <w:tcPr>
            <w:tcW w:w="557" w:type="pct"/>
            <w:shd w:val="clear" w:color="ffffff" w:fill="ffffff"/>
            <w:textDirection w:val="lrTb"/>
            <w:vAlign w:val="center"/>
          </w:tcPr>
          <w:p>
            <w:pPr>
              <w:pStyle w:val="Normal"/>
              <w:ind w:left="-108" w:right="-108"/>
              <w:jc w:val="center"/>
              <w:rPr>
                <w:sz w:val="18"/>
                <w:szCs w:val="18"/>
              </w:rPr>
            </w:pPr>
            <w:r>
              <w:rPr>
                <w:sz w:val="20"/>
              </w:rPr>
              <w:t xml:space="preserve">Канализационная сеть</w:t>
            </w:r>
            <w:r>
              <w:rPr>
                <w:sz w:val="18"/>
                <w:szCs w:val="18"/>
              </w:rPr>
            </w:r>
          </w:p>
        </w:tc>
        <w:tc>
          <w:tcPr>
            <w:tcW w:w="649" w:type="pct"/>
            <w:shd w:val="clear" w:color="ffffff" w:fill="ffffff"/>
            <w:textDirection w:val="lrTb"/>
            <w:vAlign w:val="center"/>
          </w:tcPr>
          <w:p>
            <w:pPr>
              <w:pStyle w:val="Normal"/>
              <w:jc w:val="center"/>
              <w:rPr>
                <w:bCs/>
                <w:sz w:val="18"/>
                <w:szCs w:val="18"/>
                <w:shd w:val="clear" w:color="auto" w:fill="ffffff"/>
              </w:rPr>
            </w:pPr>
            <w:r>
              <w:rPr>
                <w:bCs/>
                <w:sz w:val="20"/>
                <w:shd w:val="clear" w:color="auto" w:fill="ffffff"/>
              </w:rPr>
              <w:t xml:space="preserve">ОКС:</w:t>
            </w:r>
            <w:r>
              <w:rPr>
                <w:bCs/>
                <w:sz w:val="18"/>
                <w:szCs w:val="18"/>
                <w:shd w:val="clear" w:color="auto" w:fill="ffffff"/>
              </w:rPr>
            </w:r>
          </w:p>
          <w:p>
            <w:pPr>
              <w:pStyle w:val="Normal"/>
              <w:jc w:val="center"/>
              <w:rPr>
                <w:bCs/>
                <w:sz w:val="18"/>
                <w:szCs w:val="18"/>
                <w:shd w:val="clear" w:color="auto" w:fill="ffffff"/>
              </w:rPr>
            </w:pPr>
            <w:r>
              <w:rPr>
                <w:bCs/>
                <w:sz w:val="20"/>
                <w:shd w:val="clear" w:color="auto" w:fill="ffffff"/>
              </w:rPr>
              <w:t xml:space="preserve">59:01:4311109:808</w:t>
            </w:r>
            <w:r>
              <w:rPr>
                <w:bCs/>
                <w:sz w:val="18"/>
                <w:szCs w:val="18"/>
                <w:shd w:val="clear" w:color="auto" w:fill="ffffff"/>
              </w:rPr>
            </w:r>
          </w:p>
          <w:p>
            <w:pPr>
              <w:pStyle w:val="Normal"/>
              <w:jc w:val="center"/>
              <w:rPr>
                <w:bCs/>
                <w:sz w:val="18"/>
                <w:szCs w:val="18"/>
                <w:shd w:val="clear" w:color="auto" w:fill="ffffff"/>
              </w:rPr>
            </w:pPr>
            <w:r>
              <w:rPr>
                <w:bCs/>
                <w:sz w:val="20"/>
                <w:shd w:val="clear" w:color="auto" w:fill="ffffff"/>
              </w:rPr>
              <w:t xml:space="preserve">ЗУ:</w:t>
            </w:r>
            <w:r>
              <w:rPr>
                <w:bCs/>
                <w:sz w:val="18"/>
                <w:szCs w:val="18"/>
                <w:shd w:val="clear" w:color="auto" w:fill="ffffff"/>
              </w:rPr>
            </w:r>
          </w:p>
          <w:p>
            <w:pPr>
              <w:pStyle w:val="Normal"/>
              <w:jc w:val="center"/>
              <w:rPr>
                <w:bCs/>
                <w:sz w:val="18"/>
                <w:szCs w:val="18"/>
                <w:shd w:val="clear" w:color="auto" w:fill="ffffff"/>
              </w:rPr>
            </w:pPr>
            <w:r>
              <w:rPr>
                <w:bCs/>
                <w:sz w:val="20"/>
                <w:shd w:val="clear" w:color="auto" w:fill="ffffff"/>
              </w:rPr>
              <w:t xml:space="preserve">59:01:4311109:1</w:t>
            </w:r>
            <w:r>
              <w:rPr>
                <w:bCs/>
                <w:sz w:val="18"/>
                <w:szCs w:val="18"/>
                <w:shd w:val="clear" w:color="auto" w:fill="ffffff"/>
              </w:rPr>
            </w:r>
          </w:p>
          <w:p>
            <w:pPr>
              <w:pStyle w:val="Normal"/>
              <w:jc w:val="center"/>
              <w:rPr>
                <w:bCs/>
                <w:sz w:val="18"/>
                <w:szCs w:val="18"/>
                <w:shd w:val="clear" w:color="auto" w:fill="ffffff"/>
              </w:rPr>
            </w:pPr>
            <w:r>
              <w:rPr>
                <w:bCs/>
                <w:sz w:val="20"/>
                <w:shd w:val="clear" w:color="auto" w:fill="ffffff"/>
              </w:rPr>
              <w:t xml:space="preserve">59:01:4311109:17</w:t>
            </w:r>
            <w:r>
              <w:rPr>
                <w:bCs/>
                <w:sz w:val="18"/>
                <w:szCs w:val="18"/>
                <w:shd w:val="clear" w:color="auto" w:fill="ffffff"/>
              </w:rPr>
            </w:r>
          </w:p>
          <w:p>
            <w:pPr>
              <w:pStyle w:val="Normal"/>
              <w:jc w:val="center"/>
              <w:rPr>
                <w:bCs/>
                <w:sz w:val="18"/>
                <w:szCs w:val="18"/>
                <w:shd w:val="clear" w:color="auto" w:fill="ffffff"/>
              </w:rPr>
            </w:pPr>
            <w:r>
              <w:rPr>
                <w:bCs/>
                <w:sz w:val="20"/>
                <w:shd w:val="clear" w:color="auto" w:fill="ffffff"/>
              </w:rPr>
              <w:t xml:space="preserve">59:01:4311109:18</w:t>
            </w:r>
            <w:r>
              <w:rPr>
                <w:bCs/>
                <w:sz w:val="18"/>
                <w:szCs w:val="18"/>
                <w:shd w:val="clear" w:color="auto" w:fill="ffffff"/>
              </w:rPr>
            </w:r>
          </w:p>
        </w:tc>
        <w:tc>
          <w:tcPr>
            <w:tcW w:w="464" w:type="pct"/>
            <w:shd w:val="clear" w:color="ffffff" w:fill="ffffff"/>
            <w:textDirection w:val="lrTb"/>
            <w:vAlign w:val="center"/>
          </w:tcPr>
          <w:p>
            <w:pPr>
              <w:pStyle w:val="Normal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  <w:p>
            <w:pPr>
              <w:pStyle w:val="Normal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  <w:p>
            <w:pPr>
              <w:pStyle w:val="Normal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  <w:p>
            <w:pPr>
              <w:pStyle w:val="Normal"/>
              <w:jc w:val="center"/>
              <w:rPr>
                <w:sz w:val="18"/>
                <w:szCs w:val="18"/>
              </w:rPr>
            </w:pPr>
            <w:r>
              <w:rPr>
                <w:sz w:val="20"/>
              </w:rPr>
              <w:t xml:space="preserve">1502</w:t>
            </w:r>
            <w:r>
              <w:rPr>
                <w:sz w:val="18"/>
                <w:szCs w:val="18"/>
              </w:rPr>
            </w:r>
          </w:p>
          <w:p>
            <w:pPr>
              <w:pStyle w:val="Normal"/>
              <w:jc w:val="center"/>
              <w:rPr>
                <w:sz w:val="18"/>
                <w:szCs w:val="18"/>
              </w:rPr>
            </w:pPr>
            <w:r>
              <w:rPr>
                <w:sz w:val="20"/>
              </w:rPr>
              <w:t xml:space="preserve">1368</w:t>
            </w:r>
            <w:r>
              <w:rPr>
                <w:sz w:val="18"/>
                <w:szCs w:val="18"/>
              </w:rPr>
            </w:r>
          </w:p>
          <w:p>
            <w:pPr>
              <w:pStyle w:val="Normal"/>
              <w:jc w:val="center"/>
              <w:rPr>
                <w:sz w:val="18"/>
                <w:szCs w:val="18"/>
              </w:rPr>
            </w:pPr>
            <w:r>
              <w:rPr>
                <w:sz w:val="20"/>
              </w:rPr>
              <w:t xml:space="preserve">3030,57</w:t>
            </w:r>
            <w:r>
              <w:rPr>
                <w:sz w:val="18"/>
                <w:szCs w:val="18"/>
              </w:rPr>
            </w:r>
          </w:p>
        </w:tc>
        <w:tc>
          <w:tcPr>
            <w:tcW w:w="557" w:type="pct"/>
            <w:shd w:val="clear" w:color="ffffff" w:fill="ffffff"/>
            <w:textDirection w:val="lrTb"/>
            <w:vAlign w:val="center"/>
          </w:tcPr>
          <w:p>
            <w:pPr>
              <w:pStyle w:val="Normal"/>
              <w:jc w:val="center"/>
              <w:rPr>
                <w:sz w:val="18"/>
                <w:szCs w:val="18"/>
              </w:rPr>
            </w:pPr>
            <w:r>
              <w:rPr>
                <w:sz w:val="20"/>
              </w:rPr>
              <w:t xml:space="preserve">110 м</w:t>
            </w:r>
            <w:r>
              <w:rPr>
                <w:sz w:val="18"/>
                <w:szCs w:val="18"/>
              </w:rPr>
            </w:r>
          </w:p>
        </w:tc>
        <w:tc>
          <w:tcPr>
            <w:tcW w:w="647" w:type="pct"/>
            <w:shd w:val="clear" w:color="ffffff" w:fill="ffffff"/>
            <w:textDirection w:val="lrTb"/>
            <w:vAlign w:val="center"/>
          </w:tcPr>
          <w:p>
            <w:pPr>
              <w:pStyle w:val="Normal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Сведения о зарегистрированных правах отсутствуют</w:t>
            </w:r>
          </w:p>
        </w:tc>
        <w:tc>
          <w:tcPr>
            <w:tcW w:w="604" w:type="pct"/>
            <w:shd w:val="clear" w:color="ffffff" w:fill="ffffff"/>
            <w:textDirection w:val="lrTb"/>
            <w:vAlign w:val="center"/>
          </w:tcPr>
          <w:p>
            <w:pPr>
              <w:pStyle w:val="Normal"/>
              <w:jc w:val="center"/>
              <w:rPr>
                <w:sz w:val="18"/>
                <w:szCs w:val="18"/>
              </w:rPr>
            </w:pPr>
            <w:r>
              <w:rPr>
                <w:sz w:val="20"/>
              </w:rPr>
              <w:t xml:space="preserve">-</w:t>
            </w:r>
            <w:r>
              <w:rPr>
                <w:sz w:val="18"/>
                <w:szCs w:val="18"/>
              </w:rPr>
            </w:r>
          </w:p>
        </w:tc>
        <w:tc>
          <w:tcPr>
            <w:tcW w:w="779" w:type="pct"/>
            <w:vMerge w:val="continue"/>
            <w:shd w:val="clear" w:color="ffffff" w:fill="ffffff"/>
            <w:textDirection w:val="lrTb"/>
            <w:vAlign w:val="center"/>
          </w:tcPr>
          <w:p>
            <w:pPr>
              <w:pStyle w:val="Normal"/>
            </w:pPr>
          </w:p>
        </w:tc>
      </w:tr>
      <w:tr>
        <w:trPr/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c>
          <w:tcPr>
            <w:tcW w:w="139" w:type="pct"/>
            <w:shd w:val="clear" w:color="ffffff" w:fill="ffffff"/>
            <w:textDirection w:val="lrTb"/>
            <w:vAlign w:val="center"/>
          </w:tcPr>
          <w:p>
            <w:pPr>
              <w:pStyle w:val="Normal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1</w:t>
            </w:r>
            <w:r>
              <w:rPr>
                <w:sz w:val="20"/>
              </w:rPr>
              <w:t xml:space="preserve">8</w:t>
            </w:r>
            <w:r>
              <w:rPr>
                <w:sz w:val="20"/>
              </w:rPr>
            </w:r>
          </w:p>
        </w:tc>
        <w:tc>
          <w:tcPr>
            <w:tcW w:w="604" w:type="pct"/>
            <w:shd w:val="clear" w:color="ffffff" w:fill="ffffff"/>
            <w:textDirection w:val="lrTb"/>
            <w:vAlign w:val="center"/>
          </w:tcPr>
          <w:p>
            <w:pPr>
              <w:pStyle w:val="Normal"/>
              <w:jc w:val="center"/>
              <w:rPr>
                <w:sz w:val="18"/>
                <w:szCs w:val="18"/>
              </w:rPr>
            </w:pPr>
            <w:r>
              <w:rPr>
                <w:sz w:val="20"/>
              </w:rPr>
              <w:t xml:space="preserve">г.</w:t>
            </w:r>
            <w:r>
              <w:rPr>
                <w:sz w:val="20"/>
              </w:rPr>
              <w:t xml:space="preserve"> </w:t>
            </w:r>
            <w:r>
              <w:rPr>
                <w:sz w:val="20"/>
              </w:rPr>
              <w:t xml:space="preserve">Пермь, ул.</w:t>
            </w:r>
            <w:r>
              <w:rPr>
                <w:sz w:val="20"/>
              </w:rPr>
              <w:t xml:space="preserve"> Николая Быстрых, д.2,4,6,8,10,12</w:t>
            </w:r>
            <w:r>
              <w:rPr>
                <w:sz w:val="18"/>
                <w:szCs w:val="18"/>
              </w:rPr>
            </w:r>
          </w:p>
        </w:tc>
        <w:tc>
          <w:tcPr>
            <w:tcW w:w="557" w:type="pct"/>
            <w:shd w:val="clear" w:color="ffffff" w:fill="ffffff"/>
            <w:textDirection w:val="lrTb"/>
            <w:vAlign w:val="center"/>
          </w:tcPr>
          <w:p>
            <w:pPr>
              <w:pStyle w:val="Normal"/>
              <w:ind w:left="-108" w:right="-108"/>
              <w:jc w:val="center"/>
              <w:rPr>
                <w:sz w:val="18"/>
                <w:szCs w:val="18"/>
              </w:rPr>
            </w:pPr>
            <w:r>
              <w:rPr>
                <w:sz w:val="20"/>
              </w:rPr>
              <w:t xml:space="preserve">Канализационная сеть</w:t>
            </w:r>
            <w:r>
              <w:rPr>
                <w:sz w:val="18"/>
                <w:szCs w:val="18"/>
              </w:rPr>
            </w:r>
          </w:p>
        </w:tc>
        <w:tc>
          <w:tcPr>
            <w:tcW w:w="649" w:type="pct"/>
            <w:shd w:val="clear" w:color="ffffff" w:fill="ffffff"/>
            <w:textDirection w:val="lrTb"/>
            <w:vAlign w:val="center"/>
          </w:tcPr>
          <w:p>
            <w:pPr>
              <w:pStyle w:val="Normal"/>
              <w:jc w:val="center"/>
              <w:rPr>
                <w:bCs/>
                <w:sz w:val="18"/>
                <w:szCs w:val="18"/>
                <w:shd w:val="clear" w:color="auto" w:fill="ffffff"/>
              </w:rPr>
            </w:pPr>
            <w:r>
              <w:rPr>
                <w:bCs/>
                <w:sz w:val="20"/>
                <w:shd w:val="clear" w:color="auto" w:fill="ffffff"/>
              </w:rPr>
              <w:t xml:space="preserve">ОКС:</w:t>
            </w:r>
            <w:r>
              <w:rPr>
                <w:bCs/>
                <w:sz w:val="18"/>
                <w:szCs w:val="18"/>
                <w:shd w:val="clear" w:color="auto" w:fill="ffffff"/>
              </w:rPr>
            </w:r>
          </w:p>
          <w:p>
            <w:pPr>
              <w:pStyle w:val="Normal"/>
              <w:jc w:val="center"/>
              <w:rPr>
                <w:bCs/>
                <w:sz w:val="18"/>
                <w:szCs w:val="18"/>
                <w:shd w:val="clear" w:color="auto" w:fill="ffffff"/>
              </w:rPr>
            </w:pPr>
            <w:r>
              <w:rPr>
                <w:bCs/>
                <w:sz w:val="20"/>
                <w:shd w:val="clear" w:color="auto" w:fill="ffffff"/>
              </w:rPr>
              <w:t xml:space="preserve">59:01:4311109:812</w:t>
            </w:r>
            <w:r>
              <w:rPr>
                <w:bCs/>
                <w:sz w:val="18"/>
                <w:szCs w:val="18"/>
                <w:shd w:val="clear" w:color="auto" w:fill="ffffff"/>
              </w:rPr>
            </w:r>
          </w:p>
          <w:p>
            <w:pPr>
              <w:pStyle w:val="Normal"/>
              <w:jc w:val="center"/>
              <w:rPr>
                <w:bCs/>
                <w:sz w:val="18"/>
                <w:szCs w:val="18"/>
                <w:shd w:val="clear" w:color="auto" w:fill="ffffff"/>
              </w:rPr>
            </w:pPr>
            <w:r>
              <w:rPr>
                <w:bCs/>
                <w:sz w:val="20"/>
                <w:shd w:val="clear" w:color="auto" w:fill="ffffff"/>
              </w:rPr>
              <w:t xml:space="preserve">ЗУ:</w:t>
            </w:r>
            <w:r>
              <w:rPr>
                <w:bCs/>
                <w:sz w:val="18"/>
                <w:szCs w:val="18"/>
                <w:shd w:val="clear" w:color="auto" w:fill="ffffff"/>
              </w:rPr>
            </w:r>
          </w:p>
          <w:p>
            <w:pPr>
              <w:pStyle w:val="Normal"/>
              <w:jc w:val="center"/>
              <w:rPr>
                <w:bCs/>
                <w:sz w:val="18"/>
                <w:szCs w:val="18"/>
                <w:shd w:val="clear" w:color="auto" w:fill="ffffff"/>
              </w:rPr>
            </w:pPr>
            <w:r>
              <w:rPr>
                <w:bCs/>
                <w:sz w:val="20"/>
                <w:shd w:val="clear" w:color="auto" w:fill="ffffff"/>
              </w:rPr>
              <w:t xml:space="preserve">59:01:4311109:13</w:t>
            </w:r>
            <w:r>
              <w:rPr>
                <w:bCs/>
                <w:sz w:val="18"/>
                <w:szCs w:val="18"/>
                <w:shd w:val="clear" w:color="auto" w:fill="ffffff"/>
              </w:rPr>
            </w:r>
          </w:p>
          <w:p>
            <w:pPr>
              <w:pStyle w:val="Normal"/>
              <w:jc w:val="center"/>
              <w:rPr>
                <w:bCs/>
                <w:sz w:val="18"/>
                <w:szCs w:val="18"/>
                <w:shd w:val="clear" w:color="auto" w:fill="ffffff"/>
              </w:rPr>
            </w:pPr>
            <w:r>
              <w:rPr>
                <w:bCs/>
                <w:sz w:val="20"/>
                <w:shd w:val="clear" w:color="auto" w:fill="ffffff"/>
              </w:rPr>
              <w:t xml:space="preserve">59:01:4311109:14</w:t>
            </w:r>
            <w:r>
              <w:rPr>
                <w:bCs/>
                <w:sz w:val="18"/>
                <w:szCs w:val="18"/>
                <w:shd w:val="clear" w:color="auto" w:fill="ffffff"/>
              </w:rPr>
            </w:r>
          </w:p>
        </w:tc>
        <w:tc>
          <w:tcPr>
            <w:tcW w:w="464" w:type="pct"/>
            <w:shd w:val="clear" w:color="ffffff" w:fill="ffffff"/>
            <w:textDirection w:val="lrTb"/>
            <w:vAlign w:val="center"/>
          </w:tcPr>
          <w:p>
            <w:pPr>
              <w:pStyle w:val="Normal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  <w:p>
            <w:pPr>
              <w:pStyle w:val="Normal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  <w:p>
            <w:pPr>
              <w:pStyle w:val="Normal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  <w:p>
            <w:pPr>
              <w:pStyle w:val="Normal"/>
              <w:jc w:val="center"/>
              <w:rPr>
                <w:sz w:val="18"/>
                <w:szCs w:val="18"/>
              </w:rPr>
            </w:pPr>
            <w:r>
              <w:rPr>
                <w:sz w:val="20"/>
              </w:rPr>
              <w:t xml:space="preserve">1919,51</w:t>
            </w:r>
            <w:r>
              <w:rPr>
                <w:sz w:val="18"/>
                <w:szCs w:val="18"/>
              </w:rPr>
            </w:r>
          </w:p>
          <w:p>
            <w:pPr>
              <w:pStyle w:val="Normal"/>
              <w:jc w:val="center"/>
              <w:rPr>
                <w:sz w:val="18"/>
                <w:szCs w:val="18"/>
              </w:rPr>
            </w:pPr>
            <w:r>
              <w:rPr>
                <w:sz w:val="20"/>
              </w:rPr>
              <w:t xml:space="preserve">1789,41</w:t>
            </w:r>
            <w:r>
              <w:rPr>
                <w:sz w:val="18"/>
                <w:szCs w:val="18"/>
              </w:rPr>
            </w:r>
          </w:p>
        </w:tc>
        <w:tc>
          <w:tcPr>
            <w:tcW w:w="557" w:type="pct"/>
            <w:shd w:val="clear" w:color="ffffff" w:fill="ffffff"/>
            <w:textDirection w:val="lrTb"/>
            <w:vAlign w:val="center"/>
          </w:tcPr>
          <w:p>
            <w:pPr>
              <w:pStyle w:val="Normal"/>
              <w:jc w:val="center"/>
              <w:rPr>
                <w:sz w:val="18"/>
                <w:szCs w:val="18"/>
              </w:rPr>
            </w:pPr>
            <w:r>
              <w:rPr>
                <w:sz w:val="20"/>
              </w:rPr>
              <w:t xml:space="preserve">341 м</w:t>
            </w:r>
            <w:r>
              <w:rPr>
                <w:sz w:val="18"/>
                <w:szCs w:val="18"/>
              </w:rPr>
            </w:r>
          </w:p>
        </w:tc>
        <w:tc>
          <w:tcPr>
            <w:tcW w:w="647" w:type="pct"/>
            <w:shd w:val="clear" w:color="ffffff" w:fill="ffffff"/>
            <w:textDirection w:val="lrTb"/>
            <w:vAlign w:val="center"/>
          </w:tcPr>
          <w:p>
            <w:pPr>
              <w:pStyle w:val="Normal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Сведения о зарегистрированных правах отсутствуют</w:t>
            </w:r>
          </w:p>
        </w:tc>
        <w:tc>
          <w:tcPr>
            <w:tcW w:w="604" w:type="pct"/>
            <w:shd w:val="clear" w:color="ffffff" w:fill="ffffff"/>
            <w:textDirection w:val="lrTb"/>
            <w:vAlign w:val="center"/>
          </w:tcPr>
          <w:p>
            <w:pPr>
              <w:pStyle w:val="Normal"/>
              <w:jc w:val="center"/>
              <w:rPr>
                <w:sz w:val="18"/>
                <w:szCs w:val="18"/>
              </w:rPr>
            </w:pPr>
            <w:r>
              <w:rPr>
                <w:sz w:val="20"/>
              </w:rPr>
              <w:t xml:space="preserve">-</w:t>
            </w:r>
            <w:r>
              <w:rPr>
                <w:sz w:val="18"/>
                <w:szCs w:val="18"/>
              </w:rPr>
            </w:r>
          </w:p>
        </w:tc>
        <w:tc>
          <w:tcPr>
            <w:tcW w:w="779" w:type="pct"/>
            <w:vMerge w:val="continue"/>
            <w:shd w:val="clear" w:color="ffffff" w:fill="ffffff"/>
            <w:textDirection w:val="lrTb"/>
            <w:vAlign w:val="center"/>
          </w:tcPr>
          <w:p>
            <w:pPr>
              <w:pStyle w:val="Normal"/>
            </w:pPr>
          </w:p>
        </w:tc>
      </w:tr>
      <w:tr>
        <w:trPr>
          <w:trHeight w:val="1360"/>
        </w:trP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c>
          <w:tcPr>
            <w:tcW w:w="139" w:type="pct"/>
            <w:shd w:val="clear" w:color="ffffff" w:fill="ffffff"/>
            <w:textDirection w:val="lrTb"/>
            <w:vAlign w:val="center"/>
          </w:tcPr>
          <w:p>
            <w:pPr>
              <w:pStyle w:val="Normal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19</w:t>
            </w:r>
            <w:r>
              <w:rPr>
                <w:sz w:val="20"/>
              </w:rPr>
            </w:r>
          </w:p>
        </w:tc>
        <w:tc>
          <w:tcPr>
            <w:tcW w:w="604" w:type="pct"/>
            <w:shd w:val="clear" w:color="ffffff" w:fill="ffffff"/>
            <w:textDirection w:val="lrTb"/>
            <w:vAlign w:val="center"/>
          </w:tcPr>
          <w:p>
            <w:pPr>
              <w:pStyle w:val="Normal"/>
              <w:jc w:val="center"/>
              <w:rPr>
                <w:sz w:val="18"/>
                <w:szCs w:val="18"/>
              </w:rPr>
            </w:pPr>
            <w:r>
              <w:rPr>
                <w:sz w:val="20"/>
              </w:rPr>
              <w:t xml:space="preserve">г. Пермь, по ул. Николая Быстрых 2,4,6,8,10,12</w:t>
            </w:r>
            <w:r>
              <w:rPr>
                <w:sz w:val="18"/>
                <w:szCs w:val="18"/>
              </w:rPr>
            </w:r>
          </w:p>
        </w:tc>
        <w:tc>
          <w:tcPr>
            <w:tcW w:w="557" w:type="pct"/>
            <w:shd w:val="clear" w:color="ffffff" w:fill="ffffff"/>
            <w:textDirection w:val="lrTb"/>
            <w:vAlign w:val="center"/>
          </w:tcPr>
          <w:p>
            <w:pPr>
              <w:pStyle w:val="Normal"/>
              <w:ind w:left="-108" w:right="-108"/>
              <w:jc w:val="center"/>
              <w:rPr>
                <w:sz w:val="18"/>
                <w:szCs w:val="18"/>
              </w:rPr>
            </w:pPr>
            <w:r>
              <w:rPr>
                <w:sz w:val="20"/>
              </w:rPr>
              <w:t xml:space="preserve">Водопроводная сеть к жилым домам</w:t>
            </w:r>
            <w:r>
              <w:rPr>
                <w:sz w:val="18"/>
                <w:szCs w:val="18"/>
              </w:rPr>
            </w:r>
          </w:p>
        </w:tc>
        <w:tc>
          <w:tcPr>
            <w:tcW w:w="649" w:type="pct"/>
            <w:shd w:val="clear" w:color="ffffff" w:fill="ffffff"/>
            <w:textDirection w:val="lrTb"/>
            <w:vAlign w:val="center"/>
          </w:tcPr>
          <w:p>
            <w:pPr>
              <w:pStyle w:val="Normal"/>
              <w:jc w:val="center"/>
              <w:rPr>
                <w:bCs/>
                <w:sz w:val="18"/>
                <w:szCs w:val="18"/>
                <w:shd w:val="clear" w:color="auto" w:fill="ffffff"/>
              </w:rPr>
            </w:pPr>
            <w:r>
              <w:rPr>
                <w:bCs/>
                <w:sz w:val="20"/>
                <w:shd w:val="clear" w:color="auto" w:fill="ffffff"/>
              </w:rPr>
              <w:t xml:space="preserve">ОКС:</w:t>
            </w:r>
            <w:r>
              <w:rPr>
                <w:bCs/>
                <w:sz w:val="18"/>
                <w:szCs w:val="18"/>
                <w:shd w:val="clear" w:color="auto" w:fill="ffffff"/>
              </w:rPr>
            </w:r>
          </w:p>
          <w:p>
            <w:pPr>
              <w:pStyle w:val="Normal"/>
              <w:jc w:val="center"/>
              <w:rPr>
                <w:bCs/>
                <w:sz w:val="18"/>
                <w:szCs w:val="18"/>
                <w:shd w:val="clear" w:color="auto" w:fill="ffffff"/>
              </w:rPr>
            </w:pPr>
            <w:r>
              <w:rPr>
                <w:bCs/>
                <w:sz w:val="20"/>
                <w:shd w:val="clear" w:color="auto" w:fill="ffffff"/>
              </w:rPr>
              <w:t xml:space="preserve">59:01:4311109:813</w:t>
            </w:r>
            <w:r>
              <w:rPr>
                <w:bCs/>
                <w:sz w:val="18"/>
                <w:szCs w:val="18"/>
                <w:shd w:val="clear" w:color="auto" w:fill="ffffff"/>
              </w:rPr>
            </w:r>
          </w:p>
          <w:p>
            <w:pPr>
              <w:pStyle w:val="Normal"/>
              <w:jc w:val="center"/>
              <w:rPr>
                <w:bCs/>
                <w:sz w:val="18"/>
                <w:szCs w:val="18"/>
                <w:shd w:val="clear" w:color="auto" w:fill="ffffff"/>
              </w:rPr>
            </w:pPr>
            <w:r>
              <w:rPr>
                <w:bCs/>
                <w:sz w:val="20"/>
                <w:shd w:val="clear" w:color="auto" w:fill="ffffff"/>
              </w:rPr>
              <w:t xml:space="preserve">ЗУ:</w:t>
              <w:br w:type="textWrapping" w:clear="all"/>
              <w:t xml:space="preserve">59:01:4311109:13</w:t>
            </w:r>
            <w:r>
              <w:rPr>
                <w:bCs/>
                <w:sz w:val="18"/>
                <w:szCs w:val="18"/>
                <w:shd w:val="clear" w:color="auto" w:fill="ffffff"/>
              </w:rPr>
            </w:r>
          </w:p>
          <w:p>
            <w:pPr>
              <w:pStyle w:val="Normal"/>
              <w:jc w:val="center"/>
              <w:rPr>
                <w:bCs/>
                <w:sz w:val="18"/>
                <w:szCs w:val="18"/>
                <w:shd w:val="clear" w:color="auto" w:fill="ffffff"/>
              </w:rPr>
            </w:pPr>
            <w:r>
              <w:rPr>
                <w:bCs/>
                <w:sz w:val="20"/>
                <w:shd w:val="clear" w:color="auto" w:fill="ffffff"/>
              </w:rPr>
              <w:t xml:space="preserve">59:01:4311109:14</w:t>
            </w:r>
            <w:r>
              <w:rPr>
                <w:bCs/>
                <w:sz w:val="18"/>
                <w:szCs w:val="18"/>
                <w:shd w:val="clear" w:color="auto" w:fill="ffffff"/>
              </w:rPr>
            </w:r>
          </w:p>
        </w:tc>
        <w:tc>
          <w:tcPr>
            <w:tcW w:w="464" w:type="pct"/>
            <w:shd w:val="clear" w:color="ffffff" w:fill="ffffff"/>
            <w:textDirection w:val="lrTb"/>
            <w:vAlign w:val="center"/>
          </w:tcPr>
          <w:p>
            <w:pPr>
              <w:pStyle w:val="Normal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  <w:p>
            <w:pPr>
              <w:pStyle w:val="Normal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  <w:p>
            <w:pPr>
              <w:pStyle w:val="Normal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  <w:p>
            <w:pPr>
              <w:pStyle w:val="Normal"/>
              <w:jc w:val="center"/>
              <w:rPr>
                <w:sz w:val="18"/>
                <w:szCs w:val="18"/>
              </w:rPr>
            </w:pPr>
            <w:r>
              <w:rPr>
                <w:sz w:val="20"/>
              </w:rPr>
              <w:t xml:space="preserve">1919,51</w:t>
            </w:r>
            <w:r>
              <w:rPr>
                <w:sz w:val="18"/>
                <w:szCs w:val="18"/>
              </w:rPr>
            </w:r>
          </w:p>
          <w:p>
            <w:pPr>
              <w:pStyle w:val="Normal"/>
              <w:jc w:val="center"/>
              <w:rPr>
                <w:sz w:val="18"/>
                <w:szCs w:val="18"/>
              </w:rPr>
            </w:pPr>
            <w:r>
              <w:rPr>
                <w:sz w:val="20"/>
              </w:rPr>
              <w:t xml:space="preserve">1789,41</w:t>
            </w:r>
            <w:r>
              <w:rPr>
                <w:sz w:val="18"/>
                <w:szCs w:val="18"/>
              </w:rPr>
            </w:r>
          </w:p>
        </w:tc>
        <w:tc>
          <w:tcPr>
            <w:tcW w:w="557" w:type="pct"/>
            <w:shd w:val="clear" w:color="ffffff" w:fill="ffffff"/>
            <w:textDirection w:val="lrTb"/>
            <w:vAlign w:val="center"/>
          </w:tcPr>
          <w:p>
            <w:pPr>
              <w:pStyle w:val="Normal"/>
              <w:jc w:val="center"/>
              <w:rPr>
                <w:sz w:val="18"/>
                <w:szCs w:val="18"/>
              </w:rPr>
            </w:pPr>
            <w:r>
              <w:rPr>
                <w:sz w:val="20"/>
              </w:rPr>
              <w:t xml:space="preserve">53 м</w:t>
            </w:r>
            <w:r>
              <w:rPr>
                <w:sz w:val="18"/>
                <w:szCs w:val="18"/>
              </w:rPr>
            </w:r>
          </w:p>
        </w:tc>
        <w:tc>
          <w:tcPr>
            <w:tcW w:w="647" w:type="pct"/>
            <w:shd w:val="clear" w:color="ffffff" w:fill="ffffff"/>
            <w:textDirection w:val="lrTb"/>
            <w:vAlign w:val="center"/>
          </w:tcPr>
          <w:p>
            <w:pPr>
              <w:pStyle w:val="Normal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Сведения о зарегистрированных правах отсутствуют</w:t>
            </w:r>
          </w:p>
        </w:tc>
        <w:tc>
          <w:tcPr>
            <w:tcW w:w="604" w:type="pct"/>
            <w:shd w:val="clear" w:color="ffffff" w:fill="ffffff"/>
            <w:textDirection w:val="lrTb"/>
            <w:vAlign w:val="center"/>
          </w:tcPr>
          <w:p>
            <w:pPr>
              <w:pStyle w:val="Normal"/>
              <w:jc w:val="center"/>
              <w:rPr>
                <w:sz w:val="18"/>
                <w:szCs w:val="18"/>
              </w:rPr>
            </w:pPr>
            <w:r>
              <w:rPr>
                <w:sz w:val="20"/>
              </w:rPr>
              <w:t xml:space="preserve">-</w:t>
            </w:r>
            <w:r>
              <w:rPr>
                <w:sz w:val="18"/>
                <w:szCs w:val="18"/>
              </w:rPr>
            </w:r>
          </w:p>
        </w:tc>
        <w:tc>
          <w:tcPr>
            <w:tcW w:w="779" w:type="pct"/>
            <w:vMerge w:val="continue"/>
            <w:shd w:val="clear" w:color="ffffff" w:fill="ffffff"/>
            <w:textDirection w:val="lrTb"/>
            <w:vAlign w:val="center"/>
          </w:tcPr>
          <w:p>
            <w:pPr>
              <w:pStyle w:val="Normal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</w:tr>
      <w:tr>
        <w:trPr>
          <w:trHeight w:val="1266"/>
        </w:trP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c>
          <w:tcPr>
            <w:tcW w:w="139" w:type="pct"/>
            <w:shd w:val="clear" w:color="ffffff" w:fill="ffffff"/>
            <w:textDirection w:val="lrTb"/>
            <w:vAlign w:val="center"/>
          </w:tcPr>
          <w:p>
            <w:pPr>
              <w:pStyle w:val="Normal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2</w:t>
            </w:r>
            <w:r>
              <w:rPr>
                <w:sz w:val="20"/>
              </w:rPr>
              <w:t xml:space="preserve">0</w:t>
            </w:r>
            <w:r>
              <w:rPr>
                <w:sz w:val="20"/>
              </w:rPr>
            </w:r>
          </w:p>
        </w:tc>
        <w:tc>
          <w:tcPr>
            <w:tcW w:w="604" w:type="pct"/>
            <w:shd w:val="clear" w:color="ffffff" w:fill="ffffff"/>
            <w:textDirection w:val="lrTb"/>
            <w:vAlign w:val="center"/>
          </w:tcPr>
          <w:p>
            <w:pPr>
              <w:pStyle w:val="Normal"/>
              <w:jc w:val="center"/>
              <w:rPr>
                <w:sz w:val="18"/>
                <w:szCs w:val="18"/>
              </w:rPr>
            </w:pPr>
            <w:r>
              <w:rPr>
                <w:sz w:val="20"/>
              </w:rPr>
              <w:t xml:space="preserve">г. Пермь, </w:t>
            </w:r>
            <w:r>
              <w:rPr>
                <w:sz w:val="18"/>
                <w:szCs w:val="18"/>
              </w:rPr>
            </w:r>
          </w:p>
          <w:p>
            <w:pPr>
              <w:pStyle w:val="Normal"/>
              <w:jc w:val="center"/>
              <w:rPr>
                <w:sz w:val="18"/>
                <w:szCs w:val="18"/>
              </w:rPr>
            </w:pPr>
            <w:r>
              <w:rPr>
                <w:sz w:val="20"/>
              </w:rPr>
              <w:t xml:space="preserve">ул. Инженерная, </w:t>
            </w:r>
            <w:r>
              <w:rPr>
                <w:sz w:val="20"/>
              </w:rPr>
              <w:br w:type="textWrapping" w:clear="all"/>
            </w:r>
            <w:r>
              <w:rPr>
                <w:sz w:val="20"/>
              </w:rPr>
              <w:t xml:space="preserve">д. 15</w:t>
            </w:r>
            <w:r>
              <w:rPr>
                <w:sz w:val="18"/>
                <w:szCs w:val="18"/>
              </w:rPr>
            </w:r>
          </w:p>
        </w:tc>
        <w:tc>
          <w:tcPr>
            <w:tcW w:w="557" w:type="pct"/>
            <w:shd w:val="clear" w:color="ffffff" w:fill="ffffff"/>
            <w:textDirection w:val="lrTb"/>
            <w:vAlign w:val="center"/>
          </w:tcPr>
          <w:p>
            <w:pPr>
              <w:pStyle w:val="Normal"/>
              <w:ind w:left="-108" w:right="-108"/>
              <w:jc w:val="center"/>
              <w:rPr>
                <w:sz w:val="18"/>
                <w:szCs w:val="18"/>
              </w:rPr>
            </w:pPr>
            <w:r>
              <w:rPr>
                <w:sz w:val="20"/>
              </w:rPr>
              <w:t xml:space="preserve">Кабельная линия электропередачи 0,4 кВ</w:t>
            </w:r>
            <w:r>
              <w:rPr>
                <w:sz w:val="18"/>
                <w:szCs w:val="18"/>
              </w:rPr>
            </w:r>
          </w:p>
        </w:tc>
        <w:tc>
          <w:tcPr>
            <w:tcW w:w="649" w:type="pct"/>
            <w:shd w:val="clear" w:color="ffffff" w:fill="ffffff"/>
            <w:textDirection w:val="lrTb"/>
            <w:vAlign w:val="center"/>
          </w:tcPr>
          <w:p>
            <w:pPr>
              <w:pStyle w:val="Normal"/>
              <w:jc w:val="center"/>
              <w:rPr>
                <w:bCs/>
                <w:sz w:val="18"/>
                <w:szCs w:val="18"/>
                <w:shd w:val="clear" w:color="auto" w:fill="ffffff"/>
              </w:rPr>
            </w:pPr>
            <w:r>
              <w:rPr>
                <w:bCs/>
                <w:sz w:val="20"/>
                <w:shd w:val="clear" w:color="auto" w:fill="ffffff"/>
              </w:rPr>
              <w:t xml:space="preserve">ОКС:</w:t>
            </w:r>
            <w:r>
              <w:rPr>
                <w:bCs/>
                <w:sz w:val="18"/>
                <w:szCs w:val="18"/>
                <w:shd w:val="clear" w:color="auto" w:fill="ffffff"/>
              </w:rPr>
            </w:r>
          </w:p>
          <w:p>
            <w:pPr>
              <w:pStyle w:val="Normal"/>
              <w:jc w:val="center"/>
              <w:rPr>
                <w:bCs/>
                <w:sz w:val="18"/>
                <w:szCs w:val="18"/>
                <w:shd w:val="clear" w:color="auto" w:fill="ffffff"/>
              </w:rPr>
            </w:pPr>
            <w:r>
              <w:rPr>
                <w:bCs/>
                <w:sz w:val="20"/>
                <w:shd w:val="clear" w:color="auto" w:fill="ffffff"/>
              </w:rPr>
              <w:t xml:space="preserve">59:01:4311109:816</w:t>
            </w:r>
            <w:r>
              <w:rPr>
                <w:bCs/>
                <w:sz w:val="18"/>
                <w:szCs w:val="18"/>
                <w:shd w:val="clear" w:color="auto" w:fill="ffffff"/>
              </w:rPr>
            </w:r>
          </w:p>
          <w:p>
            <w:pPr>
              <w:pStyle w:val="Normal"/>
              <w:jc w:val="center"/>
              <w:rPr>
                <w:bCs/>
                <w:sz w:val="18"/>
                <w:szCs w:val="18"/>
                <w:shd w:val="clear" w:color="auto" w:fill="ffffff"/>
              </w:rPr>
            </w:pPr>
            <w:r>
              <w:rPr>
                <w:bCs/>
                <w:sz w:val="20"/>
                <w:shd w:val="clear" w:color="auto" w:fill="ffffff"/>
              </w:rPr>
              <w:t xml:space="preserve">ЗУ:</w:t>
            </w:r>
            <w:r>
              <w:rPr>
                <w:bCs/>
                <w:sz w:val="18"/>
                <w:szCs w:val="18"/>
                <w:shd w:val="clear" w:color="auto" w:fill="ffffff"/>
              </w:rPr>
            </w:r>
          </w:p>
          <w:p>
            <w:pPr>
              <w:pStyle w:val="Normal"/>
              <w:jc w:val="center"/>
              <w:rPr>
                <w:bCs/>
                <w:sz w:val="18"/>
                <w:szCs w:val="18"/>
                <w:shd w:val="clear" w:color="auto" w:fill="ffffff"/>
              </w:rPr>
            </w:pPr>
            <w:r>
              <w:rPr>
                <w:bCs/>
                <w:sz w:val="20"/>
                <w:shd w:val="clear" w:color="auto" w:fill="ffffff"/>
              </w:rPr>
              <w:t xml:space="preserve">59:01:4311109:1</w:t>
            </w:r>
            <w:r>
              <w:rPr>
                <w:bCs/>
                <w:sz w:val="18"/>
                <w:szCs w:val="18"/>
                <w:shd w:val="clear" w:color="auto" w:fill="ffffff"/>
              </w:rPr>
            </w:r>
          </w:p>
        </w:tc>
        <w:tc>
          <w:tcPr>
            <w:tcW w:w="464" w:type="pct"/>
            <w:shd w:val="clear" w:color="ffffff" w:fill="ffffff"/>
            <w:textDirection w:val="lrTb"/>
            <w:vAlign w:val="center"/>
          </w:tcPr>
          <w:p>
            <w:pPr>
              <w:pStyle w:val="Normal"/>
              <w:jc w:val="center"/>
              <w:rPr>
                <w:sz w:val="18"/>
                <w:szCs w:val="18"/>
              </w:rPr>
            </w:pPr>
            <w:r>
              <w:rPr>
                <w:sz w:val="20"/>
              </w:rPr>
              <w:t xml:space="preserve">1502</w:t>
            </w:r>
            <w:r>
              <w:rPr>
                <w:sz w:val="18"/>
                <w:szCs w:val="18"/>
              </w:rPr>
            </w:r>
          </w:p>
        </w:tc>
        <w:tc>
          <w:tcPr>
            <w:tcW w:w="557" w:type="pct"/>
            <w:shd w:val="clear" w:color="ffffff" w:fill="ffffff"/>
            <w:textDirection w:val="lrTb"/>
            <w:vAlign w:val="center"/>
          </w:tcPr>
          <w:p>
            <w:pPr>
              <w:pStyle w:val="Normal"/>
              <w:jc w:val="center"/>
              <w:rPr>
                <w:sz w:val="18"/>
                <w:szCs w:val="18"/>
              </w:rPr>
            </w:pPr>
            <w:r>
              <w:rPr>
                <w:sz w:val="20"/>
              </w:rPr>
              <w:t xml:space="preserve">70 м</w:t>
            </w:r>
            <w:r>
              <w:rPr>
                <w:sz w:val="18"/>
                <w:szCs w:val="18"/>
              </w:rPr>
            </w:r>
          </w:p>
        </w:tc>
        <w:tc>
          <w:tcPr>
            <w:tcW w:w="647" w:type="pct"/>
            <w:shd w:val="clear" w:color="ffffff" w:fill="ffffff"/>
            <w:textDirection w:val="lrTb"/>
            <w:vAlign w:val="center"/>
          </w:tcPr>
          <w:p>
            <w:pPr>
              <w:pStyle w:val="Normal"/>
              <w:jc w:val="center"/>
              <w:rPr>
                <w:sz w:val="18"/>
                <w:szCs w:val="18"/>
              </w:rPr>
            </w:pPr>
            <w:r>
              <w:rPr>
                <w:sz w:val="20"/>
              </w:rPr>
              <w:t xml:space="preserve">Муниципальная собственность</w:t>
            </w:r>
            <w:r>
              <w:rPr>
                <w:sz w:val="18"/>
                <w:szCs w:val="18"/>
              </w:rPr>
            </w:r>
          </w:p>
          <w:p>
            <w:pPr>
              <w:pStyle w:val="Normal"/>
              <w:jc w:val="center"/>
              <w:rPr>
                <w:sz w:val="18"/>
                <w:szCs w:val="18"/>
              </w:rPr>
            </w:pPr>
            <w:r>
              <w:rPr>
                <w:sz w:val="20"/>
              </w:rPr>
              <w:t xml:space="preserve">Муниципальное образование </w:t>
            </w:r>
            <w:r>
              <w:rPr>
                <w:sz w:val="20"/>
              </w:rPr>
              <w:br w:type="textWrapping" w:clear="all"/>
            </w:r>
            <w:r>
              <w:rPr>
                <w:sz w:val="20"/>
              </w:rPr>
              <w:t xml:space="preserve">г. Пермь</w:t>
            </w:r>
            <w:r>
              <w:rPr>
                <w:sz w:val="18"/>
                <w:szCs w:val="18"/>
              </w:rPr>
            </w:r>
          </w:p>
        </w:tc>
        <w:tc>
          <w:tcPr>
            <w:tcW w:w="604" w:type="pct"/>
            <w:shd w:val="clear" w:color="ffffff" w:fill="ffffff"/>
            <w:textDirection w:val="lrTb"/>
            <w:vAlign w:val="center"/>
          </w:tcPr>
          <w:p>
            <w:pPr>
              <w:pStyle w:val="Normal"/>
              <w:jc w:val="center"/>
              <w:rPr>
                <w:sz w:val="18"/>
                <w:szCs w:val="18"/>
              </w:rPr>
            </w:pPr>
            <w:r>
              <w:rPr>
                <w:sz w:val="20"/>
              </w:rPr>
              <w:t xml:space="preserve"> - </w:t>
            </w:r>
            <w:r>
              <w:rPr>
                <w:sz w:val="18"/>
                <w:szCs w:val="18"/>
              </w:rPr>
            </w:r>
          </w:p>
        </w:tc>
        <w:tc>
          <w:tcPr>
            <w:tcW w:w="779" w:type="pct"/>
            <w:vMerge w:val="restart"/>
            <w:shd w:val="clear" w:color="ffffff" w:fill="ffffff"/>
            <w:textDirection w:val="lrTb"/>
            <w:vAlign w:val="center"/>
          </w:tcPr>
          <w:p>
            <w:pPr>
              <w:pStyle w:val="Normal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Межквартальные –</w:t>
            </w:r>
          </w:p>
          <w:p>
            <w:pPr>
              <w:pStyle w:val="Normal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строительство/</w:t>
            </w:r>
          </w:p>
          <w:p>
            <w:pPr>
              <w:pStyle w:val="Normal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реконструкция</w:t>
            </w:r>
          </w:p>
          <w:p>
            <w:pPr>
              <w:pStyle w:val="Normal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в соответствии</w:t>
            </w:r>
          </w:p>
          <w:p>
            <w:pPr>
              <w:pStyle w:val="Normal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с проектной</w:t>
            </w:r>
          </w:p>
          <w:p>
            <w:pPr>
              <w:pStyle w:val="Normal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документацией</w:t>
            </w:r>
          </w:p>
          <w:p>
            <w:pPr>
              <w:pStyle w:val="Normal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ресурсоснабжающих организаций,</w:t>
            </w:r>
          </w:p>
          <w:p>
            <w:pPr>
              <w:pStyle w:val="Normal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внутриквартальные</w:t>
            </w:r>
          </w:p>
          <w:p>
            <w:pPr>
              <w:pStyle w:val="Normal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–вынос/переустройство/</w:t>
            </w:r>
          </w:p>
          <w:p>
            <w:pPr>
              <w:pStyle w:val="Normal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строительство</w:t>
            </w:r>
          </w:p>
          <w:p>
            <w:pPr>
              <w:pStyle w:val="Normal"/>
            </w:pPr>
          </w:p>
        </w:tc>
      </w:tr>
      <w:tr>
        <w:trPr>
          <w:trHeight w:val="1551"/>
        </w:trP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c>
          <w:tcPr>
            <w:tcW w:w="139" w:type="pct"/>
            <w:shd w:val="clear" w:color="ffffff" w:fill="ffffff"/>
            <w:textDirection w:val="lrTb"/>
            <w:vAlign w:val="center"/>
          </w:tcPr>
          <w:p>
            <w:pPr>
              <w:pStyle w:val="Normal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2</w:t>
            </w:r>
            <w:r>
              <w:rPr>
                <w:sz w:val="20"/>
              </w:rPr>
              <w:t xml:space="preserve">1</w:t>
            </w:r>
            <w:r>
              <w:rPr>
                <w:sz w:val="20"/>
              </w:rPr>
            </w:r>
          </w:p>
        </w:tc>
        <w:tc>
          <w:tcPr>
            <w:tcW w:w="604" w:type="pct"/>
            <w:shd w:val="clear" w:color="ffffff" w:fill="ffffff"/>
            <w:textDirection w:val="lrTb"/>
            <w:vAlign w:val="center"/>
          </w:tcPr>
          <w:p>
            <w:pPr>
              <w:pStyle w:val="Normal"/>
              <w:jc w:val="center"/>
              <w:rPr>
                <w:sz w:val="18"/>
                <w:szCs w:val="18"/>
              </w:rPr>
            </w:pPr>
            <w:r>
              <w:rPr>
                <w:sz w:val="20"/>
              </w:rPr>
              <w:t xml:space="preserve">г.</w:t>
            </w:r>
            <w:r>
              <w:rPr>
                <w:sz w:val="20"/>
              </w:rPr>
              <w:t xml:space="preserve"> </w:t>
            </w:r>
            <w:r>
              <w:rPr>
                <w:sz w:val="20"/>
              </w:rPr>
              <w:t xml:space="preserve">Пермь, </w:t>
            </w:r>
            <w:r>
              <w:rPr>
                <w:sz w:val="20"/>
              </w:rPr>
              <w:br w:type="textWrapping" w:clear="all"/>
            </w:r>
            <w:r>
              <w:rPr>
                <w:sz w:val="20"/>
              </w:rPr>
              <w:t xml:space="preserve">ул.</w:t>
            </w:r>
            <w:r>
              <w:rPr>
                <w:sz w:val="20"/>
              </w:rPr>
              <w:t xml:space="preserve"> </w:t>
            </w:r>
            <w:r>
              <w:rPr>
                <w:sz w:val="20"/>
              </w:rPr>
              <w:t xml:space="preserve">Николая Быстрых, д.6</w:t>
            </w:r>
            <w:r>
              <w:rPr>
                <w:sz w:val="18"/>
                <w:szCs w:val="18"/>
              </w:rPr>
            </w:r>
          </w:p>
        </w:tc>
        <w:tc>
          <w:tcPr>
            <w:tcW w:w="557" w:type="pct"/>
            <w:shd w:val="clear" w:color="ffffff" w:fill="ffffff"/>
            <w:textDirection w:val="lrTb"/>
            <w:vAlign w:val="center"/>
          </w:tcPr>
          <w:p>
            <w:pPr>
              <w:pStyle w:val="Normal"/>
              <w:ind w:left="-108" w:right="-108"/>
              <w:jc w:val="center"/>
              <w:rPr>
                <w:sz w:val="18"/>
                <w:szCs w:val="18"/>
              </w:rPr>
            </w:pPr>
            <w:r>
              <w:rPr>
                <w:sz w:val="20"/>
              </w:rPr>
              <w:t xml:space="preserve">Г</w:t>
            </w:r>
            <w:r>
              <w:rPr>
                <w:sz w:val="20"/>
              </w:rPr>
              <w:t xml:space="preserve">азопровод низкого давления</w:t>
            </w:r>
            <w:r>
              <w:rPr>
                <w:sz w:val="18"/>
                <w:szCs w:val="18"/>
              </w:rPr>
            </w:r>
          </w:p>
        </w:tc>
        <w:tc>
          <w:tcPr>
            <w:tcW w:w="649" w:type="pct"/>
            <w:shd w:val="clear" w:color="ffffff" w:fill="ffffff"/>
            <w:textDirection w:val="lrTb"/>
            <w:vAlign w:val="center"/>
          </w:tcPr>
          <w:p>
            <w:pPr>
              <w:pStyle w:val="Normal"/>
              <w:jc w:val="center"/>
              <w:rPr>
                <w:bCs/>
                <w:sz w:val="18"/>
                <w:szCs w:val="18"/>
                <w:shd w:val="clear" w:color="auto" w:fill="ffffff"/>
              </w:rPr>
            </w:pPr>
            <w:r>
              <w:rPr>
                <w:bCs/>
                <w:sz w:val="20"/>
                <w:shd w:val="clear" w:color="auto" w:fill="ffffff"/>
              </w:rPr>
              <w:t xml:space="preserve">ОКС:</w:t>
            </w:r>
            <w:r>
              <w:rPr>
                <w:bCs/>
                <w:sz w:val="18"/>
                <w:szCs w:val="18"/>
                <w:shd w:val="clear" w:color="auto" w:fill="ffffff"/>
              </w:rPr>
            </w:r>
          </w:p>
          <w:p>
            <w:pPr>
              <w:pStyle w:val="Normal"/>
              <w:jc w:val="center"/>
              <w:rPr>
                <w:bCs/>
                <w:sz w:val="18"/>
                <w:szCs w:val="18"/>
                <w:shd w:val="clear" w:color="auto" w:fill="ffffff"/>
              </w:rPr>
            </w:pPr>
            <w:r>
              <w:rPr>
                <w:bCs/>
                <w:sz w:val="20"/>
                <w:shd w:val="clear" w:color="auto" w:fill="ffffff"/>
              </w:rPr>
              <w:t xml:space="preserve">59:01:4311109:819</w:t>
            </w:r>
            <w:r>
              <w:rPr>
                <w:bCs/>
                <w:sz w:val="18"/>
                <w:szCs w:val="18"/>
                <w:shd w:val="clear" w:color="auto" w:fill="ffffff"/>
              </w:rPr>
            </w:r>
          </w:p>
          <w:p>
            <w:pPr>
              <w:pStyle w:val="Normal"/>
              <w:jc w:val="center"/>
              <w:rPr>
                <w:bCs/>
                <w:sz w:val="18"/>
                <w:szCs w:val="18"/>
                <w:shd w:val="clear" w:color="auto" w:fill="ffffff"/>
              </w:rPr>
            </w:pPr>
            <w:r>
              <w:rPr>
                <w:bCs/>
                <w:sz w:val="20"/>
                <w:shd w:val="clear" w:color="auto" w:fill="ffffff"/>
              </w:rPr>
              <w:t xml:space="preserve">ЗУ:</w:t>
            </w:r>
            <w:r>
              <w:rPr>
                <w:bCs/>
                <w:sz w:val="18"/>
                <w:szCs w:val="18"/>
                <w:shd w:val="clear" w:color="auto" w:fill="ffffff"/>
              </w:rPr>
            </w:r>
          </w:p>
          <w:p>
            <w:pPr>
              <w:pStyle w:val="Normal"/>
              <w:jc w:val="center"/>
              <w:rPr>
                <w:bCs/>
                <w:sz w:val="18"/>
                <w:szCs w:val="18"/>
                <w:shd w:val="clear" w:color="auto" w:fill="ffffff"/>
              </w:rPr>
            </w:pPr>
            <w:r>
              <w:rPr>
                <w:bCs/>
                <w:sz w:val="20"/>
                <w:shd w:val="clear" w:color="auto" w:fill="ffffff"/>
              </w:rPr>
              <w:t xml:space="preserve">59:01:4311109:14</w:t>
            </w:r>
            <w:r>
              <w:rPr>
                <w:bCs/>
                <w:sz w:val="18"/>
                <w:szCs w:val="18"/>
                <w:shd w:val="clear" w:color="auto" w:fill="ffffff"/>
              </w:rPr>
            </w:r>
          </w:p>
        </w:tc>
        <w:tc>
          <w:tcPr>
            <w:tcW w:w="464" w:type="pct"/>
            <w:shd w:val="clear" w:color="ffffff" w:fill="ffffff"/>
            <w:textDirection w:val="lrTb"/>
            <w:vAlign w:val="center"/>
          </w:tcPr>
          <w:p>
            <w:pPr>
              <w:pStyle w:val="Normal"/>
              <w:jc w:val="center"/>
              <w:rPr>
                <w:sz w:val="18"/>
                <w:szCs w:val="18"/>
              </w:rPr>
            </w:pPr>
            <w:r>
              <w:rPr>
                <w:sz w:val="20"/>
              </w:rPr>
              <w:t xml:space="preserve">1789,41</w:t>
            </w:r>
            <w:r>
              <w:rPr>
                <w:sz w:val="18"/>
                <w:szCs w:val="18"/>
              </w:rPr>
            </w:r>
          </w:p>
        </w:tc>
        <w:tc>
          <w:tcPr>
            <w:tcW w:w="557" w:type="pct"/>
            <w:shd w:val="clear" w:color="ffffff" w:fill="ffffff"/>
            <w:textDirection w:val="lrTb"/>
            <w:vAlign w:val="center"/>
          </w:tcPr>
          <w:p>
            <w:pPr>
              <w:pStyle w:val="Normal"/>
              <w:jc w:val="center"/>
              <w:rPr>
                <w:sz w:val="18"/>
                <w:szCs w:val="18"/>
              </w:rPr>
            </w:pPr>
            <w:r>
              <w:rPr>
                <w:sz w:val="20"/>
              </w:rPr>
              <w:t xml:space="preserve">64 м</w:t>
            </w:r>
            <w:r>
              <w:rPr>
                <w:sz w:val="18"/>
                <w:szCs w:val="18"/>
              </w:rPr>
            </w:r>
          </w:p>
        </w:tc>
        <w:tc>
          <w:tcPr>
            <w:tcW w:w="647" w:type="pct"/>
            <w:shd w:val="clear" w:color="ffffff" w:fill="ffffff"/>
            <w:textDirection w:val="lrTb"/>
            <w:vAlign w:val="center"/>
          </w:tcPr>
          <w:p>
            <w:pPr>
              <w:pStyle w:val="Normal"/>
              <w:jc w:val="center"/>
              <w:rPr>
                <w:sz w:val="18"/>
                <w:szCs w:val="18"/>
              </w:rPr>
            </w:pPr>
            <w:r>
              <w:rPr>
                <w:sz w:val="20"/>
              </w:rPr>
              <w:t xml:space="preserve">Частная собственность</w:t>
            </w:r>
            <w:r>
              <w:rPr>
                <w:sz w:val="18"/>
                <w:szCs w:val="18"/>
              </w:rPr>
            </w:r>
          </w:p>
          <w:p>
            <w:pPr>
              <w:pStyle w:val="Normal"/>
              <w:jc w:val="center"/>
              <w:rPr>
                <w:sz w:val="18"/>
                <w:szCs w:val="18"/>
              </w:rPr>
            </w:pPr>
            <w:r>
              <w:rPr>
                <w:sz w:val="20"/>
              </w:rPr>
              <w:t xml:space="preserve">АО </w:t>
            </w:r>
            <w:r>
              <w:rPr>
                <w:sz w:val="20"/>
              </w:rPr>
              <w:t xml:space="preserve">«Газпром газораспределение Пермь»</w:t>
            </w:r>
            <w:r>
              <w:rPr>
                <w:sz w:val="18"/>
                <w:szCs w:val="18"/>
              </w:rPr>
            </w:r>
          </w:p>
        </w:tc>
        <w:tc>
          <w:tcPr>
            <w:tcW w:w="604" w:type="pct"/>
            <w:shd w:val="clear" w:color="ffffff" w:fill="ffffff"/>
            <w:textDirection w:val="lrTb"/>
            <w:vAlign w:val="center"/>
          </w:tcPr>
          <w:p>
            <w:pPr>
              <w:pStyle w:val="Normal"/>
              <w:jc w:val="center"/>
              <w:rPr>
                <w:sz w:val="18"/>
                <w:szCs w:val="18"/>
              </w:rPr>
            </w:pPr>
            <w:r>
              <w:rPr>
                <w:sz w:val="20"/>
              </w:rPr>
              <w:t xml:space="preserve"> - </w:t>
            </w:r>
            <w:r>
              <w:rPr>
                <w:sz w:val="18"/>
                <w:szCs w:val="18"/>
              </w:rPr>
            </w:r>
          </w:p>
        </w:tc>
        <w:tc>
          <w:tcPr>
            <w:tcW w:w="779" w:type="pct"/>
            <w:vMerge w:val="continue"/>
            <w:shd w:val="clear" w:color="ffffff" w:fill="ffffff"/>
            <w:textDirection w:val="lrTb"/>
            <w:vAlign w:val="center"/>
          </w:tcPr>
          <w:p>
            <w:pPr>
              <w:pStyle w:val="Normal"/>
            </w:pPr>
          </w:p>
        </w:tc>
      </w:tr>
      <w:tr>
        <w:trPr>
          <w:trHeight w:val="1132"/>
        </w:trP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c>
          <w:tcPr>
            <w:tcW w:w="139" w:type="pct"/>
            <w:shd w:val="clear" w:color="ffffff" w:fill="ffffff"/>
            <w:textDirection w:val="lrTb"/>
            <w:vAlign w:val="center"/>
          </w:tcPr>
          <w:p>
            <w:pPr>
              <w:pStyle w:val="Normal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2</w:t>
            </w:r>
            <w:r>
              <w:rPr>
                <w:sz w:val="20"/>
              </w:rPr>
              <w:t xml:space="preserve">2</w:t>
            </w:r>
            <w:r>
              <w:rPr>
                <w:sz w:val="20"/>
              </w:rPr>
            </w:r>
          </w:p>
        </w:tc>
        <w:tc>
          <w:tcPr>
            <w:tcW w:w="604" w:type="pct"/>
            <w:shd w:val="clear" w:color="ffffff" w:fill="ffffff"/>
            <w:textDirection w:val="lrTb"/>
            <w:vAlign w:val="center"/>
          </w:tcPr>
          <w:p>
            <w:pPr>
              <w:pStyle w:val="Normal"/>
              <w:jc w:val="center"/>
              <w:rPr>
                <w:sz w:val="18"/>
                <w:szCs w:val="18"/>
              </w:rPr>
            </w:pPr>
            <w:r>
              <w:rPr>
                <w:sz w:val="20"/>
              </w:rPr>
              <w:t xml:space="preserve">г.</w:t>
            </w:r>
            <w:r>
              <w:rPr>
                <w:sz w:val="20"/>
              </w:rPr>
              <w:t xml:space="preserve"> </w:t>
            </w:r>
            <w:r>
              <w:rPr>
                <w:sz w:val="20"/>
              </w:rPr>
              <w:t xml:space="preserve">Пермь, </w:t>
            </w:r>
            <w:r>
              <w:rPr>
                <w:sz w:val="18"/>
                <w:szCs w:val="18"/>
              </w:rPr>
            </w:r>
          </w:p>
          <w:p>
            <w:pPr>
              <w:pStyle w:val="Normal"/>
              <w:jc w:val="center"/>
              <w:rPr>
                <w:sz w:val="18"/>
                <w:szCs w:val="18"/>
              </w:rPr>
            </w:pPr>
            <w:r>
              <w:rPr>
                <w:sz w:val="20"/>
              </w:rPr>
              <w:t xml:space="preserve">ул. Николая Быстрых, д. 4</w:t>
            </w:r>
            <w:r>
              <w:rPr>
                <w:sz w:val="18"/>
                <w:szCs w:val="18"/>
              </w:rPr>
            </w:r>
          </w:p>
        </w:tc>
        <w:tc>
          <w:tcPr>
            <w:tcW w:w="557" w:type="pct"/>
            <w:shd w:val="clear" w:color="ffffff" w:fill="ffffff"/>
            <w:textDirection w:val="lrTb"/>
            <w:vAlign w:val="center"/>
          </w:tcPr>
          <w:p>
            <w:pPr>
              <w:pStyle w:val="Normal"/>
              <w:ind w:left="-108" w:right="-108"/>
              <w:jc w:val="center"/>
              <w:rPr>
                <w:sz w:val="18"/>
                <w:szCs w:val="18"/>
              </w:rPr>
            </w:pPr>
            <w:r>
              <w:rPr>
                <w:sz w:val="20"/>
              </w:rPr>
              <w:t xml:space="preserve">Кабельная линия электропередачи 0,4 кВ</w:t>
            </w:r>
            <w:r>
              <w:rPr>
                <w:sz w:val="18"/>
                <w:szCs w:val="18"/>
              </w:rPr>
            </w:r>
          </w:p>
        </w:tc>
        <w:tc>
          <w:tcPr>
            <w:tcW w:w="649" w:type="pct"/>
            <w:shd w:val="clear" w:color="ffffff" w:fill="ffffff"/>
            <w:textDirection w:val="lrTb"/>
            <w:vAlign w:val="center"/>
          </w:tcPr>
          <w:p>
            <w:pPr>
              <w:pStyle w:val="Normal"/>
              <w:jc w:val="center"/>
              <w:rPr>
                <w:bCs/>
                <w:sz w:val="18"/>
                <w:szCs w:val="18"/>
                <w:shd w:val="clear" w:color="auto" w:fill="ffffff"/>
              </w:rPr>
            </w:pPr>
            <w:r>
              <w:rPr>
                <w:bCs/>
                <w:sz w:val="20"/>
                <w:shd w:val="clear" w:color="auto" w:fill="ffffff"/>
              </w:rPr>
              <w:t xml:space="preserve">ОКС:</w:t>
            </w:r>
            <w:r>
              <w:rPr>
                <w:bCs/>
                <w:sz w:val="18"/>
                <w:szCs w:val="18"/>
                <w:shd w:val="clear" w:color="auto" w:fill="ffffff"/>
              </w:rPr>
            </w:r>
          </w:p>
          <w:p>
            <w:pPr>
              <w:pStyle w:val="Normal"/>
              <w:jc w:val="center"/>
              <w:rPr>
                <w:bCs/>
                <w:sz w:val="18"/>
                <w:szCs w:val="18"/>
                <w:shd w:val="clear" w:color="auto" w:fill="ffffff"/>
              </w:rPr>
            </w:pPr>
            <w:r>
              <w:rPr>
                <w:bCs/>
                <w:sz w:val="20"/>
                <w:shd w:val="clear" w:color="auto" w:fill="ffffff"/>
              </w:rPr>
              <w:t xml:space="preserve">59:01:4311109:823</w:t>
            </w:r>
            <w:r>
              <w:rPr>
                <w:bCs/>
                <w:sz w:val="18"/>
                <w:szCs w:val="18"/>
                <w:shd w:val="clear" w:color="auto" w:fill="ffffff"/>
              </w:rPr>
            </w:r>
          </w:p>
          <w:p>
            <w:pPr>
              <w:pStyle w:val="Normal"/>
              <w:jc w:val="center"/>
              <w:rPr>
                <w:bCs/>
                <w:sz w:val="18"/>
                <w:szCs w:val="18"/>
                <w:shd w:val="clear" w:color="auto" w:fill="ffffff"/>
              </w:rPr>
            </w:pPr>
            <w:r>
              <w:rPr>
                <w:bCs/>
                <w:sz w:val="20"/>
                <w:shd w:val="clear" w:color="auto" w:fill="ffffff"/>
              </w:rPr>
              <w:t xml:space="preserve">ЗУ:</w:t>
            </w:r>
            <w:r>
              <w:rPr>
                <w:bCs/>
                <w:sz w:val="18"/>
                <w:szCs w:val="18"/>
                <w:shd w:val="clear" w:color="auto" w:fill="ffffff"/>
              </w:rPr>
            </w:r>
          </w:p>
          <w:p>
            <w:pPr>
              <w:pStyle w:val="Normal"/>
              <w:jc w:val="center"/>
              <w:rPr>
                <w:bCs/>
                <w:sz w:val="18"/>
                <w:szCs w:val="18"/>
                <w:shd w:val="clear" w:color="auto" w:fill="ffffff"/>
              </w:rPr>
            </w:pPr>
            <w:r>
              <w:rPr>
                <w:bCs/>
                <w:sz w:val="20"/>
                <w:shd w:val="clear" w:color="auto" w:fill="ffffff"/>
              </w:rPr>
              <w:t xml:space="preserve">59:01:4311109:14</w:t>
            </w:r>
            <w:r>
              <w:rPr>
                <w:bCs/>
                <w:sz w:val="18"/>
                <w:szCs w:val="18"/>
                <w:shd w:val="clear" w:color="auto" w:fill="ffffff"/>
              </w:rPr>
            </w:r>
          </w:p>
        </w:tc>
        <w:tc>
          <w:tcPr>
            <w:tcW w:w="464" w:type="pct"/>
            <w:shd w:val="clear" w:color="ffffff" w:fill="ffffff"/>
            <w:textDirection w:val="lrTb"/>
            <w:vAlign w:val="center"/>
          </w:tcPr>
          <w:p>
            <w:pPr>
              <w:pStyle w:val="Normal"/>
              <w:jc w:val="center"/>
              <w:rPr>
                <w:sz w:val="18"/>
                <w:szCs w:val="18"/>
              </w:rPr>
            </w:pPr>
            <w:r>
              <w:rPr>
                <w:sz w:val="20"/>
              </w:rPr>
              <w:t xml:space="preserve">1789,41</w:t>
            </w:r>
            <w:r>
              <w:rPr>
                <w:sz w:val="18"/>
                <w:szCs w:val="18"/>
              </w:rPr>
            </w:r>
          </w:p>
        </w:tc>
        <w:tc>
          <w:tcPr>
            <w:tcW w:w="557" w:type="pct"/>
            <w:shd w:val="clear" w:color="ffffff" w:fill="ffffff"/>
            <w:textDirection w:val="lrTb"/>
            <w:vAlign w:val="center"/>
          </w:tcPr>
          <w:p>
            <w:pPr>
              <w:pStyle w:val="Normal"/>
              <w:jc w:val="center"/>
              <w:rPr>
                <w:sz w:val="18"/>
                <w:szCs w:val="18"/>
              </w:rPr>
            </w:pPr>
            <w:r>
              <w:rPr>
                <w:sz w:val="20"/>
              </w:rPr>
              <w:t xml:space="preserve">160 м</w:t>
            </w:r>
            <w:r>
              <w:rPr>
                <w:sz w:val="18"/>
                <w:szCs w:val="18"/>
              </w:rPr>
            </w:r>
          </w:p>
        </w:tc>
        <w:tc>
          <w:tcPr>
            <w:tcW w:w="647" w:type="pct"/>
            <w:shd w:val="clear" w:color="ffffff" w:fill="ffffff"/>
            <w:textDirection w:val="lrTb"/>
            <w:vAlign w:val="center"/>
          </w:tcPr>
          <w:p>
            <w:pPr>
              <w:pStyle w:val="Normal"/>
              <w:jc w:val="center"/>
              <w:rPr>
                <w:sz w:val="18"/>
                <w:szCs w:val="18"/>
              </w:rPr>
            </w:pPr>
            <w:r>
              <w:rPr>
                <w:sz w:val="20"/>
              </w:rPr>
              <w:t xml:space="preserve">Муниципальная собственность</w:t>
            </w:r>
            <w:r>
              <w:rPr>
                <w:sz w:val="18"/>
                <w:szCs w:val="18"/>
              </w:rPr>
            </w:r>
          </w:p>
          <w:p>
            <w:pPr>
              <w:pStyle w:val="Normal"/>
              <w:jc w:val="center"/>
              <w:rPr>
                <w:sz w:val="18"/>
                <w:szCs w:val="18"/>
              </w:rPr>
            </w:pPr>
            <w:r>
              <w:rPr>
                <w:sz w:val="20"/>
              </w:rPr>
              <w:t xml:space="preserve">Муниципальное образование </w:t>
            </w:r>
            <w:r>
              <w:rPr>
                <w:sz w:val="20"/>
              </w:rPr>
              <w:br w:type="textWrapping" w:clear="all"/>
            </w:r>
            <w:r>
              <w:rPr>
                <w:sz w:val="20"/>
              </w:rPr>
              <w:t xml:space="preserve">г. Пермь</w:t>
            </w:r>
            <w:r>
              <w:rPr>
                <w:sz w:val="18"/>
                <w:szCs w:val="18"/>
              </w:rPr>
            </w:r>
          </w:p>
        </w:tc>
        <w:tc>
          <w:tcPr>
            <w:tcW w:w="604" w:type="pct"/>
            <w:shd w:val="clear" w:color="ffffff" w:fill="ffffff"/>
            <w:textDirection w:val="lrTb"/>
            <w:vAlign w:val="center"/>
          </w:tcPr>
          <w:p>
            <w:pPr>
              <w:pStyle w:val="Normal"/>
              <w:jc w:val="center"/>
              <w:rPr>
                <w:sz w:val="18"/>
                <w:szCs w:val="18"/>
              </w:rPr>
            </w:pPr>
            <w:r>
              <w:rPr>
                <w:sz w:val="20"/>
              </w:rPr>
              <w:t xml:space="preserve"> - </w:t>
            </w:r>
            <w:r>
              <w:rPr>
                <w:sz w:val="18"/>
                <w:szCs w:val="18"/>
              </w:rPr>
            </w:r>
          </w:p>
        </w:tc>
        <w:tc>
          <w:tcPr>
            <w:tcW w:w="779" w:type="pct"/>
            <w:vMerge w:val="continue"/>
            <w:shd w:val="clear" w:color="ffffff" w:fill="ffffff"/>
            <w:textDirection w:val="lrTb"/>
            <w:vAlign w:val="center"/>
          </w:tcPr>
          <w:p>
            <w:pPr>
              <w:pStyle w:val="Normal"/>
            </w:pPr>
          </w:p>
        </w:tc>
      </w:tr>
      <w:tr>
        <w:trPr>
          <w:trHeight w:val="1410"/>
        </w:trP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c>
          <w:tcPr>
            <w:tcW w:w="139" w:type="pct"/>
            <w:shd w:val="clear" w:color="ffffff" w:fill="ffffff"/>
            <w:textDirection w:val="lrTb"/>
            <w:vAlign w:val="center"/>
          </w:tcPr>
          <w:p>
            <w:pPr>
              <w:pStyle w:val="Normal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2</w:t>
            </w:r>
            <w:r>
              <w:rPr>
                <w:sz w:val="20"/>
              </w:rPr>
              <w:t xml:space="preserve">3</w:t>
            </w:r>
            <w:r>
              <w:rPr>
                <w:sz w:val="20"/>
              </w:rPr>
            </w:r>
          </w:p>
        </w:tc>
        <w:tc>
          <w:tcPr>
            <w:tcW w:w="604" w:type="pct"/>
            <w:shd w:val="clear" w:color="ffffff" w:fill="ffffff"/>
            <w:textDirection w:val="lrTb"/>
            <w:vAlign w:val="center"/>
          </w:tcPr>
          <w:p>
            <w:pPr>
              <w:pStyle w:val="Normal"/>
              <w:jc w:val="center"/>
              <w:rPr>
                <w:sz w:val="18"/>
                <w:szCs w:val="18"/>
              </w:rPr>
            </w:pPr>
            <w:r>
              <w:rPr>
                <w:sz w:val="20"/>
              </w:rPr>
              <w:t xml:space="preserve">г.</w:t>
            </w:r>
            <w:r>
              <w:rPr>
                <w:sz w:val="20"/>
              </w:rPr>
              <w:t xml:space="preserve"> </w:t>
            </w:r>
            <w:r>
              <w:rPr>
                <w:sz w:val="20"/>
              </w:rPr>
              <w:t xml:space="preserve">Пермь, </w:t>
            </w:r>
            <w:r>
              <w:rPr>
                <w:sz w:val="20"/>
              </w:rPr>
              <w:br w:type="textWrapping" w:clear="all"/>
            </w:r>
            <w:r>
              <w:rPr>
                <w:sz w:val="20"/>
              </w:rPr>
              <w:t xml:space="preserve">ул.</w:t>
            </w:r>
            <w:r>
              <w:rPr>
                <w:sz w:val="20"/>
              </w:rPr>
              <w:t xml:space="preserve"> </w:t>
            </w:r>
            <w:r>
              <w:rPr>
                <w:sz w:val="20"/>
              </w:rPr>
              <w:t xml:space="preserve">Николая Быстрых/Инженерная, 2/13</w:t>
            </w:r>
            <w:r>
              <w:rPr>
                <w:sz w:val="18"/>
                <w:szCs w:val="18"/>
              </w:rPr>
            </w:r>
          </w:p>
        </w:tc>
        <w:tc>
          <w:tcPr>
            <w:tcW w:w="557" w:type="pct"/>
            <w:shd w:val="clear" w:color="ffffff" w:fill="ffffff"/>
            <w:textDirection w:val="lrTb"/>
            <w:vAlign w:val="center"/>
          </w:tcPr>
          <w:p>
            <w:pPr>
              <w:pStyle w:val="Normal"/>
              <w:ind w:left="-108" w:right="-108"/>
              <w:jc w:val="center"/>
              <w:rPr>
                <w:sz w:val="18"/>
                <w:szCs w:val="18"/>
              </w:rPr>
            </w:pPr>
            <w:r>
              <w:rPr>
                <w:sz w:val="20"/>
              </w:rPr>
              <w:t xml:space="preserve">Кабельная линия электропередачи 0,4 кВ</w:t>
            </w:r>
            <w:r>
              <w:rPr>
                <w:sz w:val="18"/>
                <w:szCs w:val="18"/>
              </w:rPr>
            </w:r>
          </w:p>
        </w:tc>
        <w:tc>
          <w:tcPr>
            <w:tcW w:w="649" w:type="pct"/>
            <w:shd w:val="clear" w:color="ffffff" w:fill="ffffff"/>
            <w:textDirection w:val="lrTb"/>
            <w:vAlign w:val="center"/>
          </w:tcPr>
          <w:p>
            <w:pPr>
              <w:pStyle w:val="Normal"/>
              <w:jc w:val="center"/>
              <w:rPr>
                <w:bCs/>
                <w:sz w:val="18"/>
                <w:szCs w:val="18"/>
                <w:shd w:val="clear" w:color="auto" w:fill="ffffff"/>
              </w:rPr>
            </w:pPr>
            <w:r>
              <w:rPr>
                <w:bCs/>
                <w:sz w:val="20"/>
                <w:shd w:val="clear" w:color="auto" w:fill="ffffff"/>
              </w:rPr>
              <w:t xml:space="preserve">ОКС:</w:t>
            </w:r>
            <w:r>
              <w:rPr>
                <w:bCs/>
                <w:sz w:val="18"/>
                <w:szCs w:val="18"/>
                <w:shd w:val="clear" w:color="auto" w:fill="ffffff"/>
              </w:rPr>
            </w:r>
          </w:p>
          <w:p>
            <w:pPr>
              <w:pStyle w:val="Normal"/>
              <w:jc w:val="center"/>
              <w:rPr>
                <w:bCs/>
                <w:sz w:val="18"/>
                <w:szCs w:val="18"/>
                <w:shd w:val="clear" w:color="auto" w:fill="ffffff"/>
              </w:rPr>
            </w:pPr>
            <w:r>
              <w:rPr>
                <w:bCs/>
                <w:sz w:val="20"/>
                <w:shd w:val="clear" w:color="auto" w:fill="ffffff"/>
              </w:rPr>
              <w:t xml:space="preserve">59:01:4311109:826</w:t>
            </w:r>
            <w:r>
              <w:rPr>
                <w:bCs/>
                <w:sz w:val="18"/>
                <w:szCs w:val="18"/>
                <w:shd w:val="clear" w:color="auto" w:fill="ffffff"/>
              </w:rPr>
            </w:r>
          </w:p>
          <w:p>
            <w:pPr>
              <w:pStyle w:val="Normal"/>
              <w:jc w:val="center"/>
              <w:rPr>
                <w:bCs/>
                <w:sz w:val="18"/>
                <w:szCs w:val="18"/>
                <w:shd w:val="clear" w:color="auto" w:fill="ffffff"/>
              </w:rPr>
            </w:pPr>
            <w:r>
              <w:rPr>
                <w:bCs/>
                <w:sz w:val="20"/>
                <w:shd w:val="clear" w:color="auto" w:fill="ffffff"/>
              </w:rPr>
              <w:t xml:space="preserve">ЗУ:</w:t>
            </w:r>
            <w:r>
              <w:rPr>
                <w:bCs/>
                <w:sz w:val="18"/>
                <w:szCs w:val="18"/>
                <w:shd w:val="clear" w:color="auto" w:fill="ffffff"/>
              </w:rPr>
            </w:r>
          </w:p>
          <w:p>
            <w:pPr>
              <w:pStyle w:val="Normal"/>
              <w:jc w:val="center"/>
              <w:rPr>
                <w:bCs/>
                <w:sz w:val="18"/>
                <w:szCs w:val="18"/>
                <w:shd w:val="clear" w:color="auto" w:fill="ffffff"/>
              </w:rPr>
            </w:pPr>
            <w:r>
              <w:rPr>
                <w:bCs/>
                <w:sz w:val="20"/>
                <w:shd w:val="clear" w:color="auto" w:fill="ffffff"/>
              </w:rPr>
              <w:t xml:space="preserve">59:01:4311109:13</w:t>
            </w:r>
            <w:r>
              <w:rPr>
                <w:bCs/>
                <w:sz w:val="18"/>
                <w:szCs w:val="18"/>
                <w:shd w:val="clear" w:color="auto" w:fill="ffffff"/>
              </w:rPr>
            </w:r>
          </w:p>
        </w:tc>
        <w:tc>
          <w:tcPr>
            <w:tcW w:w="464" w:type="pct"/>
            <w:shd w:val="clear" w:color="ffffff" w:fill="ffffff"/>
            <w:textDirection w:val="lrTb"/>
            <w:vAlign w:val="center"/>
          </w:tcPr>
          <w:p>
            <w:pPr>
              <w:pStyle w:val="Normal"/>
              <w:jc w:val="center"/>
              <w:rPr>
                <w:sz w:val="18"/>
                <w:szCs w:val="18"/>
              </w:rPr>
            </w:pPr>
            <w:r>
              <w:rPr>
                <w:sz w:val="20"/>
              </w:rPr>
              <w:t xml:space="preserve">1919,51</w:t>
            </w:r>
            <w:r>
              <w:rPr>
                <w:sz w:val="18"/>
                <w:szCs w:val="18"/>
              </w:rPr>
            </w:r>
          </w:p>
        </w:tc>
        <w:tc>
          <w:tcPr>
            <w:tcW w:w="557" w:type="pct"/>
            <w:shd w:val="clear" w:color="ffffff" w:fill="ffffff"/>
            <w:textDirection w:val="lrTb"/>
            <w:vAlign w:val="center"/>
          </w:tcPr>
          <w:p>
            <w:pPr>
              <w:pStyle w:val="Normal"/>
              <w:jc w:val="center"/>
              <w:rPr>
                <w:sz w:val="18"/>
                <w:szCs w:val="18"/>
              </w:rPr>
            </w:pPr>
            <w:r>
              <w:rPr>
                <w:sz w:val="20"/>
              </w:rPr>
              <w:t xml:space="preserve">300 м</w:t>
            </w:r>
            <w:r>
              <w:rPr>
                <w:sz w:val="18"/>
                <w:szCs w:val="18"/>
              </w:rPr>
            </w:r>
          </w:p>
        </w:tc>
        <w:tc>
          <w:tcPr>
            <w:tcW w:w="647" w:type="pct"/>
            <w:shd w:val="clear" w:color="ffffff" w:fill="ffffff"/>
            <w:textDirection w:val="lrTb"/>
            <w:vAlign w:val="center"/>
          </w:tcPr>
          <w:p>
            <w:pPr>
              <w:pStyle w:val="Normal"/>
              <w:jc w:val="center"/>
              <w:rPr>
                <w:sz w:val="18"/>
                <w:szCs w:val="18"/>
              </w:rPr>
            </w:pPr>
            <w:r>
              <w:rPr>
                <w:sz w:val="20"/>
              </w:rPr>
              <w:t xml:space="preserve">Муниципальная собственность</w:t>
            </w:r>
            <w:r>
              <w:rPr>
                <w:sz w:val="18"/>
                <w:szCs w:val="18"/>
              </w:rPr>
            </w:r>
          </w:p>
          <w:p>
            <w:pPr>
              <w:pStyle w:val="Normal"/>
              <w:jc w:val="center"/>
              <w:rPr>
                <w:sz w:val="18"/>
                <w:szCs w:val="18"/>
              </w:rPr>
            </w:pPr>
            <w:r>
              <w:rPr>
                <w:sz w:val="20"/>
              </w:rPr>
              <w:t xml:space="preserve">Муниципальное образование </w:t>
            </w:r>
            <w:r>
              <w:rPr>
                <w:sz w:val="20"/>
              </w:rPr>
              <w:br w:type="textWrapping" w:clear="all"/>
            </w:r>
            <w:r>
              <w:rPr>
                <w:sz w:val="20"/>
              </w:rPr>
              <w:t xml:space="preserve">г. Пермь</w:t>
            </w:r>
            <w:r>
              <w:rPr>
                <w:sz w:val="18"/>
                <w:szCs w:val="18"/>
              </w:rPr>
            </w:r>
          </w:p>
        </w:tc>
        <w:tc>
          <w:tcPr>
            <w:tcW w:w="604" w:type="pct"/>
            <w:shd w:val="clear" w:color="ffffff" w:fill="ffffff"/>
            <w:textDirection w:val="lrTb"/>
            <w:vAlign w:val="center"/>
          </w:tcPr>
          <w:p>
            <w:pPr>
              <w:pStyle w:val="Normal"/>
              <w:jc w:val="center"/>
              <w:rPr>
                <w:sz w:val="18"/>
                <w:szCs w:val="18"/>
              </w:rPr>
            </w:pPr>
            <w:r>
              <w:rPr>
                <w:sz w:val="20"/>
              </w:rPr>
              <w:t xml:space="preserve"> - </w:t>
            </w:r>
            <w:r>
              <w:rPr>
                <w:sz w:val="18"/>
                <w:szCs w:val="18"/>
              </w:rPr>
            </w:r>
          </w:p>
        </w:tc>
        <w:tc>
          <w:tcPr>
            <w:tcW w:w="779" w:type="pct"/>
            <w:vMerge w:val="continue"/>
            <w:shd w:val="clear" w:color="ffffff" w:fill="ffffff"/>
            <w:textDirection w:val="lrTb"/>
            <w:vAlign w:val="center"/>
          </w:tcPr>
          <w:p>
            <w:pPr>
              <w:pStyle w:val="Normal"/>
            </w:pPr>
          </w:p>
        </w:tc>
      </w:tr>
      <w:tr>
        <w:trPr/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c>
          <w:tcPr>
            <w:tcW w:w="139" w:type="pct"/>
            <w:shd w:val="clear" w:color="ffffff" w:fill="ffffff"/>
            <w:textDirection w:val="lrTb"/>
            <w:vAlign w:val="center"/>
          </w:tcPr>
          <w:p>
            <w:pPr>
              <w:pStyle w:val="Normal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2</w:t>
            </w:r>
            <w:r>
              <w:rPr>
                <w:sz w:val="20"/>
              </w:rPr>
              <w:t xml:space="preserve">4</w:t>
            </w:r>
            <w:r>
              <w:rPr>
                <w:sz w:val="20"/>
              </w:rPr>
            </w:r>
          </w:p>
        </w:tc>
        <w:tc>
          <w:tcPr>
            <w:tcW w:w="604" w:type="pct"/>
            <w:shd w:val="clear" w:color="ffffff" w:fill="ffffff"/>
            <w:textDirection w:val="lrTb"/>
            <w:vAlign w:val="center"/>
          </w:tcPr>
          <w:p>
            <w:pPr>
              <w:pStyle w:val="Normal"/>
              <w:jc w:val="center"/>
              <w:rPr>
                <w:sz w:val="18"/>
                <w:szCs w:val="18"/>
              </w:rPr>
            </w:pPr>
            <w:r>
              <w:rPr>
                <w:sz w:val="20"/>
              </w:rPr>
              <w:t xml:space="preserve">г. Пермь; по ул. Ким, 81; ул. Халтурина и Ким, 2/83; ул.</w:t>
            </w:r>
            <w:r>
              <w:rPr>
                <w:sz w:val="18"/>
                <w:szCs w:val="18"/>
              </w:rPr>
            </w:r>
          </w:p>
          <w:p>
            <w:pPr>
              <w:pStyle w:val="Normal"/>
              <w:jc w:val="center"/>
              <w:rPr>
                <w:sz w:val="18"/>
                <w:szCs w:val="18"/>
              </w:rPr>
            </w:pPr>
            <w:r>
              <w:rPr>
                <w:sz w:val="20"/>
              </w:rPr>
              <w:t xml:space="preserve">Инженерная, </w:t>
            </w:r>
            <w:r>
              <w:rPr>
                <w:sz w:val="20"/>
              </w:rPr>
              <w:br w:type="textWrapping" w:clear="all"/>
            </w:r>
            <w:r>
              <w:rPr>
                <w:sz w:val="20"/>
              </w:rPr>
              <w:t xml:space="preserve">17, 36</w:t>
            </w:r>
            <w:r>
              <w:rPr>
                <w:sz w:val="18"/>
                <w:szCs w:val="18"/>
              </w:rPr>
            </w:r>
          </w:p>
        </w:tc>
        <w:tc>
          <w:tcPr>
            <w:tcW w:w="557" w:type="pct"/>
            <w:shd w:val="clear" w:color="ffffff" w:fill="ffffff"/>
            <w:textDirection w:val="lrTb"/>
            <w:vAlign w:val="center"/>
          </w:tcPr>
          <w:p>
            <w:pPr>
              <w:pStyle w:val="Normal"/>
              <w:ind w:left="-108" w:right="-108"/>
              <w:jc w:val="center"/>
              <w:rPr>
                <w:sz w:val="18"/>
                <w:szCs w:val="18"/>
              </w:rPr>
            </w:pPr>
            <w:r>
              <w:rPr>
                <w:sz w:val="20"/>
              </w:rPr>
              <w:t xml:space="preserve">Газопровод низкого давления</w:t>
            </w:r>
            <w:r>
              <w:rPr>
                <w:sz w:val="18"/>
                <w:szCs w:val="18"/>
              </w:rPr>
            </w:r>
          </w:p>
        </w:tc>
        <w:tc>
          <w:tcPr>
            <w:tcW w:w="649" w:type="pct"/>
            <w:shd w:val="clear" w:color="ffffff" w:fill="ffffff"/>
            <w:textDirection w:val="lrTb"/>
            <w:vAlign w:val="center"/>
          </w:tcPr>
          <w:p>
            <w:pPr>
              <w:pStyle w:val="Normal"/>
              <w:jc w:val="center"/>
              <w:rPr>
                <w:bCs/>
                <w:sz w:val="18"/>
                <w:szCs w:val="18"/>
                <w:shd w:val="clear" w:color="auto" w:fill="ffffff"/>
              </w:rPr>
            </w:pPr>
            <w:r>
              <w:rPr>
                <w:bCs/>
                <w:sz w:val="20"/>
                <w:shd w:val="clear" w:color="auto" w:fill="ffffff"/>
              </w:rPr>
              <w:t xml:space="preserve">ОКС:</w:t>
            </w:r>
            <w:r>
              <w:rPr>
                <w:bCs/>
                <w:sz w:val="18"/>
                <w:szCs w:val="18"/>
                <w:shd w:val="clear" w:color="auto" w:fill="ffffff"/>
              </w:rPr>
            </w:r>
          </w:p>
          <w:p>
            <w:pPr>
              <w:pStyle w:val="Normal"/>
              <w:jc w:val="center"/>
              <w:rPr>
                <w:bCs/>
                <w:sz w:val="18"/>
                <w:szCs w:val="18"/>
                <w:shd w:val="clear" w:color="auto" w:fill="ffffff"/>
              </w:rPr>
            </w:pPr>
            <w:r>
              <w:rPr>
                <w:bCs/>
                <w:sz w:val="20"/>
                <w:shd w:val="clear" w:color="auto" w:fill="ffffff"/>
              </w:rPr>
              <w:t xml:space="preserve">59:01:4311739:2354</w:t>
            </w:r>
            <w:r>
              <w:rPr>
                <w:bCs/>
                <w:sz w:val="18"/>
                <w:szCs w:val="18"/>
                <w:shd w:val="clear" w:color="auto" w:fill="ffffff"/>
              </w:rPr>
            </w:r>
          </w:p>
          <w:p>
            <w:pPr>
              <w:pStyle w:val="Normal"/>
              <w:jc w:val="center"/>
              <w:rPr>
                <w:bCs/>
                <w:sz w:val="18"/>
                <w:szCs w:val="18"/>
                <w:shd w:val="clear" w:color="auto" w:fill="ffffff"/>
              </w:rPr>
            </w:pPr>
            <w:r>
              <w:rPr>
                <w:bCs/>
                <w:sz w:val="20"/>
                <w:shd w:val="clear" w:color="auto" w:fill="ffffff"/>
              </w:rPr>
              <w:t xml:space="preserve">ЗУ:</w:t>
            </w:r>
            <w:r>
              <w:rPr>
                <w:bCs/>
                <w:sz w:val="18"/>
                <w:szCs w:val="18"/>
                <w:shd w:val="clear" w:color="auto" w:fill="ffffff"/>
              </w:rPr>
            </w:r>
          </w:p>
          <w:p>
            <w:pPr>
              <w:pStyle w:val="Normal"/>
              <w:jc w:val="center"/>
              <w:rPr>
                <w:bCs/>
                <w:sz w:val="18"/>
                <w:szCs w:val="18"/>
                <w:shd w:val="clear" w:color="auto" w:fill="ffffff"/>
              </w:rPr>
            </w:pPr>
            <w:r>
              <w:rPr>
                <w:bCs/>
                <w:sz w:val="20"/>
                <w:shd w:val="clear" w:color="auto" w:fill="ffffff"/>
              </w:rPr>
              <w:t xml:space="preserve">59:01:4311109:17</w:t>
            </w:r>
            <w:r>
              <w:rPr>
                <w:bCs/>
                <w:sz w:val="18"/>
                <w:szCs w:val="18"/>
                <w:shd w:val="clear" w:color="auto" w:fill="ffffff"/>
              </w:rPr>
            </w:r>
          </w:p>
        </w:tc>
        <w:tc>
          <w:tcPr>
            <w:tcW w:w="464" w:type="pct"/>
            <w:shd w:val="clear" w:color="ffffff" w:fill="ffffff"/>
            <w:textDirection w:val="lrTb"/>
            <w:vAlign w:val="center"/>
          </w:tcPr>
          <w:p>
            <w:pPr>
              <w:pStyle w:val="Normal"/>
              <w:jc w:val="center"/>
              <w:rPr>
                <w:sz w:val="18"/>
                <w:szCs w:val="18"/>
              </w:rPr>
            </w:pPr>
            <w:r>
              <w:rPr>
                <w:sz w:val="20"/>
              </w:rPr>
              <w:t xml:space="preserve">1368</w:t>
            </w:r>
            <w:r>
              <w:rPr>
                <w:sz w:val="18"/>
                <w:szCs w:val="18"/>
              </w:rPr>
            </w:r>
          </w:p>
        </w:tc>
        <w:tc>
          <w:tcPr>
            <w:tcW w:w="557" w:type="pct"/>
            <w:shd w:val="clear" w:color="ffffff" w:fill="ffffff"/>
            <w:textDirection w:val="lrTb"/>
            <w:vAlign w:val="center"/>
          </w:tcPr>
          <w:p>
            <w:pPr>
              <w:pStyle w:val="Normal"/>
              <w:jc w:val="center"/>
              <w:rPr>
                <w:sz w:val="18"/>
                <w:szCs w:val="18"/>
              </w:rPr>
            </w:pPr>
            <w:r>
              <w:rPr>
                <w:sz w:val="20"/>
              </w:rPr>
              <w:t xml:space="preserve">417 м</w:t>
            </w:r>
            <w:r>
              <w:rPr>
                <w:sz w:val="18"/>
                <w:szCs w:val="18"/>
              </w:rPr>
            </w:r>
          </w:p>
        </w:tc>
        <w:tc>
          <w:tcPr>
            <w:tcW w:w="647" w:type="pct"/>
            <w:shd w:val="clear" w:color="ffffff" w:fill="ffffff"/>
            <w:textDirection w:val="lrTb"/>
            <w:vAlign w:val="center"/>
          </w:tcPr>
          <w:p>
            <w:pPr>
              <w:pStyle w:val="Normal"/>
              <w:jc w:val="center"/>
              <w:rPr>
                <w:sz w:val="18"/>
                <w:szCs w:val="18"/>
              </w:rPr>
            </w:pPr>
            <w:r>
              <w:rPr>
                <w:sz w:val="20"/>
              </w:rPr>
              <w:t xml:space="preserve">Частная собственность</w:t>
            </w:r>
            <w:r>
              <w:rPr>
                <w:sz w:val="18"/>
                <w:szCs w:val="18"/>
              </w:rPr>
            </w:r>
          </w:p>
          <w:p>
            <w:pPr>
              <w:pStyle w:val="Normal"/>
              <w:jc w:val="center"/>
              <w:rPr>
                <w:sz w:val="18"/>
                <w:szCs w:val="18"/>
              </w:rPr>
            </w:pPr>
            <w:r>
              <w:rPr>
                <w:sz w:val="20"/>
              </w:rPr>
              <w:t xml:space="preserve">АО</w:t>
            </w:r>
            <w:r>
              <w:rPr>
                <w:sz w:val="20"/>
              </w:rPr>
              <w:t xml:space="preserve"> «Газпром газораспределение Пермь»</w:t>
            </w:r>
            <w:r>
              <w:rPr>
                <w:sz w:val="18"/>
                <w:szCs w:val="18"/>
              </w:rPr>
            </w:r>
          </w:p>
        </w:tc>
        <w:tc>
          <w:tcPr>
            <w:tcW w:w="604" w:type="pct"/>
            <w:shd w:val="clear" w:color="ffffff" w:fill="ffffff"/>
            <w:textDirection w:val="lrTb"/>
            <w:vAlign w:val="center"/>
          </w:tcPr>
          <w:p>
            <w:pPr>
              <w:pStyle w:val="Normal"/>
              <w:jc w:val="center"/>
              <w:rPr>
                <w:sz w:val="18"/>
                <w:szCs w:val="18"/>
              </w:rPr>
            </w:pPr>
            <w:r>
              <w:rPr>
                <w:sz w:val="20"/>
              </w:rPr>
              <w:t xml:space="preserve"> - </w:t>
            </w:r>
            <w:r>
              <w:rPr>
                <w:sz w:val="18"/>
                <w:szCs w:val="18"/>
              </w:rPr>
            </w:r>
          </w:p>
        </w:tc>
        <w:tc>
          <w:tcPr>
            <w:tcW w:w="779" w:type="pct"/>
            <w:vMerge w:val="continue"/>
            <w:shd w:val="clear" w:color="ffffff" w:fill="ffffff"/>
            <w:textDirection w:val="lrTb"/>
            <w:vAlign w:val="center"/>
          </w:tcPr>
          <w:p>
            <w:pPr>
              <w:pStyle w:val="Normal"/>
            </w:pPr>
          </w:p>
        </w:tc>
      </w:tr>
      <w:tr>
        <w:trPr>
          <w:trHeight w:val="192"/>
        </w:trP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c>
          <w:tcPr>
            <w:tcW w:w="5000" w:type="pct"/>
            <w:gridSpan w:val="9"/>
            <w:shd w:val="clear" w:color="ffffff" w:fill="ffffff"/>
            <w:textDirection w:val="lrTb"/>
            <w:vAlign w:val="center"/>
          </w:tcPr>
          <w:p>
            <w:pPr>
              <w:pStyle w:val="Normal"/>
              <w:jc w:val="center"/>
              <w:rPr>
                <w:b/>
                <w:bCs/>
                <w:iCs/>
                <w:sz w:val="20"/>
              </w:rPr>
            </w:pPr>
            <w:r>
              <w:rPr>
                <w:b/>
                <w:bCs/>
                <w:iCs/>
                <w:sz w:val="20"/>
                <w:lang w:val="en-US"/>
              </w:rPr>
              <w:t xml:space="preserve">II</w:t>
            </w:r>
            <w:r>
              <w:rPr>
                <w:b/>
                <w:bCs/>
                <w:iCs/>
                <w:sz w:val="20"/>
              </w:rPr>
              <w:t xml:space="preserve">. Объекты социальной инфраструктуры</w:t>
            </w:r>
          </w:p>
        </w:tc>
      </w:tr>
      <w:tr>
        <w:trPr>
          <w:trHeight w:val="157"/>
        </w:trP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c>
          <w:tcPr>
            <w:tcW w:w="139" w:type="pct"/>
            <w:shd w:val="clear" w:color="ffffff" w:fill="ffffff"/>
            <w:textDirection w:val="lrTb"/>
            <w:vAlign w:val="center"/>
          </w:tcPr>
          <w:p>
            <w:pPr>
              <w:pStyle w:val="Normal"/>
              <w:jc w:val="center"/>
              <w:rPr>
                <w:sz w:val="20"/>
              </w:rPr>
            </w:pPr>
            <w:r>
              <w:rPr>
                <w:sz w:val="20"/>
                <w:lang w:val="en-US"/>
              </w:rPr>
              <w:t xml:space="preserve">-</w:t>
            </w:r>
            <w:r>
              <w:rPr>
                <w:sz w:val="20"/>
              </w:rPr>
            </w:r>
          </w:p>
        </w:tc>
        <w:tc>
          <w:tcPr>
            <w:tcW w:w="604" w:type="pct"/>
            <w:shd w:val="clear" w:color="ffffff" w:fill="ffffff"/>
            <w:textDirection w:val="lrTb"/>
            <w:vAlign w:val="center"/>
          </w:tcPr>
          <w:p>
            <w:pPr>
              <w:pStyle w:val="Normal"/>
              <w:jc w:val="center"/>
              <w:rPr>
                <w:sz w:val="18"/>
                <w:szCs w:val="18"/>
              </w:rPr>
            </w:pPr>
            <w:r>
              <w:rPr>
                <w:sz w:val="20"/>
              </w:rPr>
              <w:t xml:space="preserve">-</w:t>
            </w:r>
            <w:r>
              <w:rPr>
                <w:sz w:val="18"/>
                <w:szCs w:val="18"/>
              </w:rPr>
            </w:r>
          </w:p>
        </w:tc>
        <w:tc>
          <w:tcPr>
            <w:tcW w:w="557" w:type="pct"/>
            <w:shd w:val="clear" w:color="ffffff" w:fill="ffffff"/>
            <w:textDirection w:val="lrTb"/>
            <w:vAlign w:val="center"/>
          </w:tcPr>
          <w:p>
            <w:pPr>
              <w:pStyle w:val="Normal"/>
              <w:jc w:val="center"/>
              <w:rPr>
                <w:sz w:val="18"/>
                <w:szCs w:val="18"/>
              </w:rPr>
            </w:pPr>
            <w:r>
              <w:rPr>
                <w:sz w:val="20"/>
              </w:rPr>
              <w:t xml:space="preserve">-</w:t>
            </w:r>
            <w:r>
              <w:rPr>
                <w:sz w:val="18"/>
                <w:szCs w:val="18"/>
              </w:rPr>
            </w:r>
          </w:p>
        </w:tc>
        <w:tc>
          <w:tcPr>
            <w:tcW w:w="649" w:type="pct"/>
            <w:shd w:val="clear" w:color="ffffff" w:fill="ffffff"/>
            <w:textDirection w:val="lrTb"/>
            <w:vAlign w:val="center"/>
          </w:tcPr>
          <w:p>
            <w:pPr>
              <w:pStyle w:val="Normal"/>
              <w:jc w:val="center"/>
              <w:rPr>
                <w:sz w:val="18"/>
                <w:szCs w:val="18"/>
              </w:rPr>
            </w:pPr>
            <w:r>
              <w:rPr>
                <w:sz w:val="20"/>
              </w:rPr>
              <w:t xml:space="preserve">-</w:t>
            </w:r>
            <w:r>
              <w:rPr>
                <w:sz w:val="18"/>
                <w:szCs w:val="18"/>
              </w:rPr>
            </w:r>
          </w:p>
        </w:tc>
        <w:tc>
          <w:tcPr>
            <w:tcW w:w="464" w:type="pct"/>
            <w:shd w:val="clear" w:color="ffffff" w:fill="ffffff"/>
            <w:textDirection w:val="lrTb"/>
            <w:vAlign w:val="center"/>
          </w:tcPr>
          <w:p>
            <w:pPr>
              <w:pStyle w:val="Normal"/>
              <w:jc w:val="center"/>
              <w:rPr>
                <w:sz w:val="18"/>
                <w:szCs w:val="18"/>
              </w:rPr>
            </w:pPr>
            <w:r>
              <w:rPr>
                <w:sz w:val="20"/>
              </w:rPr>
              <w:t xml:space="preserve">-</w:t>
            </w:r>
            <w:r>
              <w:rPr>
                <w:sz w:val="18"/>
                <w:szCs w:val="18"/>
              </w:rPr>
            </w:r>
          </w:p>
        </w:tc>
        <w:tc>
          <w:tcPr>
            <w:tcW w:w="557" w:type="pct"/>
            <w:shd w:val="clear" w:color="ffffff" w:fill="ffffff"/>
            <w:textDirection w:val="lrTb"/>
            <w:vAlign w:val="center"/>
          </w:tcPr>
          <w:p>
            <w:pPr>
              <w:pStyle w:val="Normal"/>
              <w:jc w:val="center"/>
              <w:rPr>
                <w:sz w:val="18"/>
                <w:szCs w:val="18"/>
              </w:rPr>
            </w:pPr>
            <w:r>
              <w:rPr>
                <w:sz w:val="20"/>
              </w:rPr>
              <w:t xml:space="preserve">-</w:t>
            </w:r>
            <w:r>
              <w:rPr>
                <w:sz w:val="18"/>
                <w:szCs w:val="18"/>
              </w:rPr>
            </w:r>
          </w:p>
        </w:tc>
        <w:tc>
          <w:tcPr>
            <w:tcW w:w="647" w:type="pct"/>
            <w:shd w:val="clear" w:color="ffffff" w:fill="ffffff"/>
            <w:textDirection w:val="lrTb"/>
            <w:vAlign w:val="center"/>
          </w:tcPr>
          <w:p>
            <w:pPr>
              <w:pStyle w:val="Normal"/>
              <w:jc w:val="center"/>
              <w:rPr>
                <w:sz w:val="18"/>
                <w:szCs w:val="18"/>
              </w:rPr>
            </w:pPr>
            <w:r>
              <w:rPr>
                <w:sz w:val="20"/>
              </w:rPr>
              <w:t xml:space="preserve">-</w:t>
            </w:r>
            <w:r>
              <w:rPr>
                <w:sz w:val="18"/>
                <w:szCs w:val="18"/>
              </w:rPr>
            </w:r>
          </w:p>
        </w:tc>
        <w:tc>
          <w:tcPr>
            <w:tcW w:w="604" w:type="pct"/>
            <w:shd w:val="clear" w:color="ffffff" w:fill="ffffff"/>
            <w:textDirection w:val="lrTb"/>
            <w:vAlign w:val="center"/>
          </w:tcPr>
          <w:p>
            <w:pPr>
              <w:pStyle w:val="Normal"/>
              <w:jc w:val="center"/>
              <w:rPr>
                <w:sz w:val="18"/>
                <w:szCs w:val="18"/>
              </w:rPr>
            </w:pPr>
            <w:r>
              <w:rPr>
                <w:sz w:val="20"/>
              </w:rPr>
              <w:t xml:space="preserve">-</w:t>
            </w:r>
            <w:r>
              <w:rPr>
                <w:sz w:val="18"/>
                <w:szCs w:val="18"/>
              </w:rPr>
            </w:r>
          </w:p>
        </w:tc>
        <w:tc>
          <w:tcPr>
            <w:tcW w:w="779" w:type="pct"/>
            <w:shd w:val="clear" w:color="ffffff" w:fill="ffffff"/>
            <w:textDirection w:val="lrTb"/>
            <w:vAlign w:val="center"/>
          </w:tcPr>
          <w:p>
            <w:pPr>
              <w:pStyle w:val="Normal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</w:tr>
      <w:tr>
        <w:trPr>
          <w:trHeight w:val="106"/>
        </w:trP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c>
          <w:tcPr>
            <w:tcW w:w="5000" w:type="pct"/>
            <w:gridSpan w:val="9"/>
            <w:shd w:val="clear" w:color="ffffff" w:fill="ffffff"/>
            <w:textDirection w:val="lrTb"/>
            <w:vAlign w:val="center"/>
          </w:tcPr>
          <w:p>
            <w:pPr>
              <w:pStyle w:val="Normal"/>
              <w:jc w:val="center"/>
              <w:rPr>
                <w:b/>
                <w:bCs/>
                <w:iCs/>
                <w:sz w:val="20"/>
              </w:rPr>
            </w:pPr>
            <w:r>
              <w:rPr>
                <w:b/>
                <w:bCs/>
                <w:iCs/>
                <w:sz w:val="20"/>
                <w:lang w:val="en-US"/>
              </w:rPr>
              <w:t xml:space="preserve">III</w:t>
            </w:r>
            <w:r>
              <w:rPr>
                <w:b/>
                <w:bCs/>
                <w:iCs/>
                <w:sz w:val="20"/>
              </w:rPr>
              <w:t xml:space="preserve">. Объекты транспортной инфраструктуры</w:t>
            </w:r>
          </w:p>
        </w:tc>
      </w:tr>
      <w:tr>
        <w:trPr>
          <w:trHeight w:val="246"/>
        </w:trP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c>
          <w:tcPr>
            <w:tcW w:w="139" w:type="pct"/>
            <w:shd w:val="clear" w:color="ffffff" w:fill="ffffff"/>
            <w:textDirection w:val="lrTb"/>
            <w:vAlign w:val="center"/>
          </w:tcPr>
          <w:p>
            <w:pPr>
              <w:pStyle w:val="Normal"/>
              <w:jc w:val="center"/>
              <w:rPr>
                <w:sz w:val="20"/>
              </w:rPr>
            </w:pPr>
            <w:r>
              <w:rPr>
                <w:sz w:val="20"/>
                <w:lang w:val="en-US"/>
              </w:rPr>
              <w:t xml:space="preserve">-</w:t>
            </w:r>
            <w:r>
              <w:rPr>
                <w:sz w:val="20"/>
              </w:rPr>
            </w:r>
          </w:p>
        </w:tc>
        <w:tc>
          <w:tcPr>
            <w:tcW w:w="604" w:type="pct"/>
            <w:shd w:val="clear" w:color="ffffff" w:fill="ffffff"/>
            <w:textDirection w:val="lrTb"/>
            <w:vAlign w:val="center"/>
          </w:tcPr>
          <w:p>
            <w:pPr>
              <w:pStyle w:val="Normal"/>
              <w:jc w:val="center"/>
              <w:rPr>
                <w:sz w:val="18"/>
                <w:szCs w:val="18"/>
              </w:rPr>
            </w:pPr>
            <w:r>
              <w:rPr>
                <w:sz w:val="20"/>
              </w:rPr>
              <w:t xml:space="preserve">-</w:t>
            </w:r>
            <w:r>
              <w:rPr>
                <w:sz w:val="18"/>
                <w:szCs w:val="18"/>
              </w:rPr>
            </w:r>
          </w:p>
        </w:tc>
        <w:tc>
          <w:tcPr>
            <w:tcW w:w="557" w:type="pct"/>
            <w:shd w:val="clear" w:color="ffffff" w:fill="ffffff"/>
            <w:textDirection w:val="lrTb"/>
            <w:vAlign w:val="center"/>
          </w:tcPr>
          <w:p>
            <w:pPr>
              <w:pStyle w:val="Normal"/>
              <w:jc w:val="center"/>
              <w:rPr>
                <w:sz w:val="18"/>
                <w:szCs w:val="18"/>
              </w:rPr>
            </w:pPr>
            <w:r>
              <w:rPr>
                <w:sz w:val="20"/>
              </w:rPr>
              <w:t xml:space="preserve">-</w:t>
            </w:r>
            <w:r>
              <w:rPr>
                <w:sz w:val="18"/>
                <w:szCs w:val="18"/>
              </w:rPr>
            </w:r>
          </w:p>
        </w:tc>
        <w:tc>
          <w:tcPr>
            <w:tcW w:w="649" w:type="pct"/>
            <w:shd w:val="clear" w:color="ffffff" w:fill="ffffff"/>
            <w:textDirection w:val="lrTb"/>
            <w:vAlign w:val="center"/>
          </w:tcPr>
          <w:p>
            <w:pPr>
              <w:pStyle w:val="Normal"/>
              <w:jc w:val="center"/>
              <w:rPr>
                <w:sz w:val="18"/>
                <w:szCs w:val="18"/>
              </w:rPr>
            </w:pPr>
            <w:r>
              <w:rPr>
                <w:sz w:val="20"/>
              </w:rPr>
              <w:t xml:space="preserve">-</w:t>
            </w:r>
            <w:r>
              <w:rPr>
                <w:sz w:val="18"/>
                <w:szCs w:val="18"/>
              </w:rPr>
            </w:r>
          </w:p>
        </w:tc>
        <w:tc>
          <w:tcPr>
            <w:tcW w:w="464" w:type="pct"/>
            <w:shd w:val="clear" w:color="ffffff" w:fill="ffffff"/>
            <w:textDirection w:val="lrTb"/>
            <w:vAlign w:val="center"/>
          </w:tcPr>
          <w:p>
            <w:pPr>
              <w:pStyle w:val="Normal"/>
              <w:jc w:val="center"/>
              <w:rPr>
                <w:sz w:val="18"/>
                <w:szCs w:val="18"/>
              </w:rPr>
            </w:pPr>
            <w:r>
              <w:rPr>
                <w:sz w:val="20"/>
              </w:rPr>
              <w:t xml:space="preserve">-</w:t>
            </w:r>
            <w:r>
              <w:rPr>
                <w:sz w:val="18"/>
                <w:szCs w:val="18"/>
              </w:rPr>
            </w:r>
          </w:p>
        </w:tc>
        <w:tc>
          <w:tcPr>
            <w:tcW w:w="557" w:type="pct"/>
            <w:shd w:val="clear" w:color="ffffff" w:fill="ffffff"/>
            <w:textDirection w:val="lrTb"/>
            <w:vAlign w:val="center"/>
          </w:tcPr>
          <w:p>
            <w:pPr>
              <w:pStyle w:val="Normal"/>
              <w:jc w:val="center"/>
              <w:rPr>
                <w:sz w:val="18"/>
                <w:szCs w:val="18"/>
              </w:rPr>
            </w:pPr>
            <w:r>
              <w:rPr>
                <w:sz w:val="20"/>
              </w:rPr>
              <w:t xml:space="preserve">-</w:t>
            </w:r>
            <w:r>
              <w:rPr>
                <w:sz w:val="18"/>
                <w:szCs w:val="18"/>
              </w:rPr>
            </w:r>
          </w:p>
        </w:tc>
        <w:tc>
          <w:tcPr>
            <w:tcW w:w="647" w:type="pct"/>
            <w:shd w:val="clear" w:color="ffffff" w:fill="ffffff"/>
            <w:textDirection w:val="lrTb"/>
            <w:vAlign w:val="center"/>
          </w:tcPr>
          <w:p>
            <w:pPr>
              <w:pStyle w:val="Normal"/>
              <w:jc w:val="center"/>
              <w:rPr>
                <w:sz w:val="18"/>
                <w:szCs w:val="18"/>
              </w:rPr>
            </w:pPr>
            <w:r>
              <w:rPr>
                <w:sz w:val="20"/>
              </w:rPr>
              <w:t xml:space="preserve">-</w:t>
            </w:r>
            <w:r>
              <w:rPr>
                <w:sz w:val="18"/>
                <w:szCs w:val="18"/>
              </w:rPr>
            </w:r>
          </w:p>
        </w:tc>
        <w:tc>
          <w:tcPr>
            <w:tcW w:w="604" w:type="pct"/>
            <w:shd w:val="clear" w:color="ffffff" w:fill="ffffff"/>
            <w:textDirection w:val="lrTb"/>
            <w:vAlign w:val="center"/>
          </w:tcPr>
          <w:p>
            <w:pPr>
              <w:pStyle w:val="Normal"/>
              <w:jc w:val="center"/>
              <w:rPr>
                <w:sz w:val="18"/>
                <w:szCs w:val="18"/>
              </w:rPr>
            </w:pPr>
            <w:r>
              <w:rPr>
                <w:sz w:val="20"/>
              </w:rPr>
              <w:t xml:space="preserve">-</w:t>
            </w:r>
            <w:r>
              <w:rPr>
                <w:sz w:val="18"/>
                <w:szCs w:val="18"/>
              </w:rPr>
            </w:r>
          </w:p>
        </w:tc>
        <w:tc>
          <w:tcPr>
            <w:tcW w:w="779" w:type="pct"/>
            <w:shd w:val="clear" w:color="ffffff" w:fill="ffffff"/>
            <w:textDirection w:val="lrTb"/>
            <w:vAlign w:val="center"/>
          </w:tcPr>
          <w:p>
            <w:pPr>
              <w:pStyle w:val="Normal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</w:tr>
    </w:tbl>
    <w:p>
      <w:pPr>
        <w:pStyle w:val="Normal"/>
        <w:ind w:left="426"/>
        <w:rPr>
          <w:i/>
          <w:iCs/>
          <w:sz w:val="20"/>
        </w:rPr>
      </w:pPr>
      <w:r>
        <w:rPr>
          <w:i/>
          <w:iCs/>
          <w:sz w:val="20"/>
        </w:rPr>
        <w:t xml:space="preserve">* В соответствии со сведениями, содержащимися в Едином государственном реестре недвижимости</w:t>
      </w:r>
      <w:r>
        <w:rPr>
          <w:i/>
          <w:iCs/>
          <w:sz w:val="20"/>
        </w:rPr>
      </w:r>
    </w:p>
    <w:p>
      <w:pPr>
        <w:pStyle w:val="Normal"/>
        <w:jc w:val="center"/>
      </w:pPr>
      <w:r>
        <w:rPr>
          <w:bCs/>
          <w:i/>
          <w:sz w:val="20"/>
        </w:rPr>
        <w:br w:type="page" w:clear="all"/>
      </w:r>
      <w:r>
        <w:rPr>
          <w:szCs w:val="24"/>
        </w:rPr>
        <w:t xml:space="preserve">Контур № </w:t>
      </w:r>
      <w:r>
        <w:rPr>
          <w:szCs w:val="24"/>
        </w:rPr>
        <w:t xml:space="preserve">7</w:t>
      </w:r>
      <w:r>
        <w:rPr>
          <w:szCs w:val="24"/>
        </w:rPr>
        <w:t xml:space="preserve"> </w:t>
      </w:r>
      <w:r>
        <w:rPr>
          <w:bCs/>
          <w:szCs w:val="24"/>
        </w:rPr>
        <w:t xml:space="preserve">по улице КИМ</w:t>
      </w:r>
      <w:r>
        <w:rPr>
          <w:szCs w:val="24"/>
        </w:rPr>
        <w:t xml:space="preserve">, площадью 0,29 га</w:t>
      </w:r>
    </w:p>
    <w:p>
      <w:pPr>
        <w:pStyle w:val="Normal"/>
        <w:tabs>
          <w:tab w:val="center" w:pos="7143" w:leader="none"/>
        </w:tabs>
        <w:spacing w:after="120" w:line="240" w:lineRule="exact"/>
        <w:ind w:firstLine="709"/>
        <w:jc w:val="center"/>
        <w:rPr>
          <w:szCs w:val="24"/>
        </w:rPr>
      </w:pPr>
      <w:r>
        <w:rPr>
          <w:szCs w:val="24"/>
        </w:rPr>
      </w:r>
    </w:p>
    <w:tbl>
      <w:tblPr>
        <w:tblW w:w="5058" w:type="pct"/>
        <w:tblInd w:w="-176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autofit"/>
        <w:tblCellMar>
          <w:left w:w="108" w:type="dxa"/>
          <w:top w:w="0" w:type="dxa"/>
          <w:right w:w="108" w:type="dxa"/>
          <w:bottom w:w="0" w:type="dxa"/>
        </w:tblCellMar>
        <w:tblLook w:val="04A0" w:firstRow="1" w:lastRow="0" w:firstColumn="1" w:lastColumn="0" w:noHBand="0" w:noVBand="1"/>
      </w:tblPr>
      <w:tblGrid>
        <w:gridCol w:w="424"/>
        <w:gridCol w:w="1845"/>
        <w:gridCol w:w="1842"/>
        <w:gridCol w:w="1983"/>
        <w:gridCol w:w="1293"/>
        <w:gridCol w:w="1689"/>
        <w:gridCol w:w="1839"/>
        <w:gridCol w:w="1983"/>
        <w:gridCol w:w="2377"/>
      </w:tblGrid>
      <w:tr>
        <w:trPr>
          <w:trHeight w:val="2300"/>
          <w:tblHeader/>
        </w:trP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c>
          <w:tcPr>
            <w:tcW w:w="139" w:type="pct"/>
            <w:shd w:val="clear" w:color="ffffff" w:fill="ffffff"/>
            <w:textDirection w:val="lrTb"/>
            <w:vAlign w:val="center"/>
          </w:tcPr>
          <w:p>
            <w:pPr>
              <w:pStyle w:val="Normal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№</w:t>
            </w:r>
            <w:r>
              <w:rPr>
                <w:b/>
                <w:bCs/>
                <w:sz w:val="20"/>
              </w:rPr>
            </w:r>
          </w:p>
        </w:tc>
        <w:tc>
          <w:tcPr>
            <w:tcW w:w="604" w:type="pct"/>
            <w:shd w:val="clear" w:color="ffffff" w:fill="ffffff"/>
            <w:textDirection w:val="lrTb"/>
            <w:vAlign w:val="center"/>
          </w:tcPr>
          <w:p>
            <w:pPr>
              <w:pStyle w:val="Normal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Адрес (местоположение) Объекта</w:t>
            </w:r>
            <w:r>
              <w:rPr>
                <w:b/>
                <w:bCs/>
                <w:sz w:val="20"/>
              </w:rPr>
            </w:r>
          </w:p>
        </w:tc>
        <w:tc>
          <w:tcPr>
            <w:tcW w:w="603" w:type="pct"/>
            <w:shd w:val="clear" w:color="ffffff" w:fill="ffffff"/>
            <w:textDirection w:val="lrTb"/>
            <w:vAlign w:val="center"/>
          </w:tcPr>
          <w:p>
            <w:pPr>
              <w:pStyle w:val="Normal"/>
              <w:jc w:val="center"/>
              <w:rPr>
                <w:b/>
                <w:bCs/>
                <w:sz w:val="20"/>
                <w:lang w:val="en-US"/>
              </w:rPr>
            </w:pPr>
            <w:r>
              <w:rPr>
                <w:b/>
                <w:bCs/>
                <w:sz w:val="20"/>
              </w:rPr>
              <w:t xml:space="preserve">Наименование/ назначение Объекта</w:t>
            </w:r>
            <w:r>
              <w:rPr>
                <w:b/>
                <w:bCs/>
                <w:sz w:val="20"/>
                <w:lang w:val="en-US"/>
              </w:rPr>
              <w:t xml:space="preserve">*</w:t>
            </w:r>
            <w:r>
              <w:rPr>
                <w:b/>
                <w:bCs/>
                <w:sz w:val="20"/>
                <w:lang w:val="en-US"/>
              </w:rPr>
            </w:r>
          </w:p>
          <w:p>
            <w:pPr>
              <w:pStyle w:val="Normal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</w:r>
          </w:p>
        </w:tc>
        <w:tc>
          <w:tcPr>
            <w:tcW w:w="649" w:type="pct"/>
            <w:shd w:val="clear" w:color="ffffff" w:fill="ffffff"/>
            <w:textDirection w:val="lrTb"/>
            <w:vAlign w:val="center"/>
          </w:tcPr>
          <w:p>
            <w:pPr>
              <w:pStyle w:val="Normal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Кадастровый номер объекта (ОКС) и </w:t>
            </w:r>
            <w:r>
              <w:rPr>
                <w:b/>
                <w:bCs/>
                <w:color w:val="000000"/>
                <w:sz w:val="20"/>
              </w:rPr>
              <w:t xml:space="preserve">земельного участка (ЗУ), </w:t>
            </w:r>
            <w:r>
              <w:rPr>
                <w:b/>
                <w:bCs/>
                <w:sz w:val="20"/>
              </w:rPr>
              <w:t xml:space="preserve">на котором расположен Объект*</w:t>
            </w:r>
            <w:r>
              <w:rPr>
                <w:b/>
                <w:bCs/>
                <w:sz w:val="20"/>
              </w:rPr>
            </w:r>
          </w:p>
          <w:p>
            <w:pPr>
              <w:pStyle w:val="Normal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(при наличии)</w:t>
            </w:r>
            <w:r>
              <w:rPr>
                <w:b/>
                <w:bCs/>
                <w:sz w:val="20"/>
              </w:rPr>
            </w:r>
          </w:p>
        </w:tc>
        <w:tc>
          <w:tcPr>
            <w:tcW w:w="423" w:type="pct"/>
            <w:shd w:val="clear" w:color="ffffff" w:fill="ffffff"/>
            <w:textDirection w:val="lrTb"/>
            <w:vAlign w:val="center"/>
          </w:tcPr>
          <w:p>
            <w:pPr>
              <w:pStyle w:val="Normal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Площадь земельного участка, </w:t>
              <w:br w:type="textWrapping" w:clear="all"/>
              <w:t xml:space="preserve">на котором расположен Объект*, кв.м</w:t>
            </w:r>
            <w:r>
              <w:rPr>
                <w:b/>
                <w:bCs/>
                <w:sz w:val="20"/>
              </w:rPr>
            </w:r>
          </w:p>
        </w:tc>
        <w:tc>
          <w:tcPr>
            <w:tcW w:w="553" w:type="pct"/>
            <w:shd w:val="clear" w:color="ffffff" w:fill="ffffff"/>
            <w:textDirection w:val="lrTb"/>
            <w:vAlign w:val="center"/>
          </w:tcPr>
          <w:p>
            <w:pPr>
              <w:pStyle w:val="Normal"/>
              <w:jc w:val="center"/>
              <w:rPr>
                <w:b/>
                <w:bCs/>
                <w:strike/>
                <w:color w:val="ff0000"/>
                <w:sz w:val="20"/>
              </w:rPr>
            </w:pPr>
            <w:r>
              <w:rPr>
                <w:b/>
                <w:bCs/>
                <w:sz w:val="20"/>
              </w:rPr>
              <w:t xml:space="preserve">Площадь, протяжность, объем или иной показатель основной характеристики Объекта*</w:t>
            </w:r>
            <w:r>
              <w:rPr>
                <w:b/>
                <w:bCs/>
                <w:strike/>
                <w:color w:val="ff0000"/>
                <w:sz w:val="20"/>
              </w:rPr>
            </w:r>
          </w:p>
        </w:tc>
        <w:tc>
          <w:tcPr>
            <w:tcW w:w="602" w:type="pct"/>
            <w:shd w:val="clear" w:color="ffffff" w:fill="ffffff"/>
            <w:textDirection w:val="lrTb"/>
            <w:vAlign w:val="center"/>
          </w:tcPr>
          <w:p>
            <w:pPr>
              <w:pStyle w:val="Normal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Вид собственности на Объект, сведения о собственнике Объекта*</w:t>
            </w:r>
            <w:r>
              <w:rPr>
                <w:b/>
                <w:bCs/>
                <w:sz w:val="20"/>
              </w:rPr>
            </w:r>
          </w:p>
        </w:tc>
        <w:tc>
          <w:tcPr>
            <w:tcW w:w="649" w:type="pct"/>
            <w:shd w:val="clear" w:color="ffffff" w:fill="ffffff"/>
            <w:textDirection w:val="lrTb"/>
            <w:vAlign w:val="center"/>
          </w:tcPr>
          <w:p>
            <w:pPr>
              <w:pStyle w:val="Normal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Сведения об ином правообладателе Объекта*</w:t>
            </w:r>
            <w:r>
              <w:rPr>
                <w:b/>
                <w:bCs/>
                <w:sz w:val="20"/>
              </w:rPr>
            </w:r>
          </w:p>
        </w:tc>
        <w:tc>
          <w:tcPr>
            <w:tcW w:w="777" w:type="pct"/>
            <w:shd w:val="clear" w:color="ffffff" w:fill="ffffff"/>
            <w:textDirection w:val="lrTb"/>
            <w:vAlign w:val="center"/>
          </w:tcPr>
          <w:p>
            <w:pPr>
              <w:pStyle w:val="Normal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Планируемые мероприятия </w:t>
            </w:r>
            <w:r>
              <w:rPr>
                <w:b/>
                <w:bCs/>
                <w:sz w:val="20"/>
              </w:rPr>
            </w:r>
          </w:p>
        </w:tc>
      </w:tr>
      <w:tr>
        <w:trPr>
          <w:trHeight w:val="226"/>
        </w:trP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c>
          <w:tcPr>
            <w:tcW w:w="5000" w:type="pct"/>
            <w:gridSpan w:val="9"/>
            <w:shd w:val="clear" w:color="ffffff" w:fill="ffffff"/>
            <w:textDirection w:val="lrTb"/>
            <w:vAlign w:val="center"/>
          </w:tcPr>
          <w:p>
            <w:pPr>
              <w:pStyle w:val="Normal"/>
              <w:jc w:val="center"/>
              <w:rPr>
                <w:b/>
                <w:bCs/>
                <w:iCs/>
                <w:sz w:val="20"/>
                <w:lang w:val="en-US"/>
              </w:rPr>
            </w:pPr>
            <w:r>
              <w:rPr>
                <w:b/>
                <w:bCs/>
                <w:iCs/>
                <w:sz w:val="20"/>
                <w:lang w:val="en-US"/>
              </w:rPr>
              <w:t xml:space="preserve">I</w:t>
            </w:r>
            <w:r>
              <w:rPr>
                <w:b/>
                <w:bCs/>
                <w:iCs/>
                <w:sz w:val="20"/>
              </w:rPr>
              <w:t xml:space="preserve">. Объекты коммунальной инфраструктуры</w:t>
            </w:r>
            <w:r>
              <w:rPr>
                <w:b/>
                <w:bCs/>
                <w:iCs/>
                <w:sz w:val="20"/>
                <w:lang w:val="en-US"/>
              </w:rPr>
            </w:r>
          </w:p>
        </w:tc>
      </w:tr>
      <w:tr>
        <w:trPr/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c>
          <w:tcPr>
            <w:tcW w:w="139" w:type="pct"/>
            <w:shd w:val="clear" w:color="ffffff" w:fill="ffffff"/>
            <w:textDirection w:val="lrTb"/>
            <w:vAlign w:val="center"/>
          </w:tcPr>
          <w:p>
            <w:pPr>
              <w:pStyle w:val="Normal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1</w:t>
            </w:r>
            <w:r>
              <w:rPr>
                <w:sz w:val="20"/>
              </w:rPr>
            </w:r>
          </w:p>
        </w:tc>
        <w:tc>
          <w:tcPr>
            <w:tcW w:w="604" w:type="pct"/>
            <w:shd w:val="clear" w:color="ffffff" w:fill="ffffff"/>
            <w:textDirection w:val="lrTb"/>
            <w:vAlign w:val="center"/>
          </w:tcPr>
          <w:p>
            <w:pPr>
              <w:pStyle w:val="Normal"/>
              <w:jc w:val="center"/>
              <w:rPr>
                <w:sz w:val="18"/>
                <w:szCs w:val="18"/>
              </w:rPr>
            </w:pPr>
            <w:r>
              <w:rPr>
                <w:sz w:val="20"/>
              </w:rPr>
              <w:t xml:space="preserve">В границах территории жилой застройки, подлежащей комплексному развитию</w:t>
            </w:r>
            <w:r>
              <w:rPr>
                <w:sz w:val="18"/>
                <w:szCs w:val="18"/>
              </w:rPr>
            </w:r>
          </w:p>
        </w:tc>
        <w:tc>
          <w:tcPr>
            <w:tcW w:w="603" w:type="pct"/>
            <w:shd w:val="clear" w:color="ffffff" w:fill="ffffff"/>
            <w:textDirection w:val="lrTb"/>
            <w:vAlign w:val="center"/>
          </w:tcPr>
          <w:p>
            <w:pPr>
              <w:pStyle w:val="Normal"/>
              <w:ind w:left="-108" w:right="-108"/>
              <w:jc w:val="center"/>
              <w:rPr>
                <w:sz w:val="18"/>
                <w:szCs w:val="18"/>
              </w:rPr>
            </w:pPr>
            <w:r>
              <w:rPr>
                <w:sz w:val="20"/>
              </w:rPr>
              <w:t xml:space="preserve">Технологический комплекс «Канализация левобережной части Мотовилихинского района»</w:t>
            </w:r>
            <w:r>
              <w:rPr>
                <w:sz w:val="18"/>
                <w:szCs w:val="18"/>
              </w:rPr>
            </w:r>
          </w:p>
        </w:tc>
        <w:tc>
          <w:tcPr>
            <w:tcW w:w="649" w:type="pct"/>
            <w:shd w:val="clear" w:color="ffffff" w:fill="ffffff"/>
            <w:textDirection w:val="lrTb"/>
            <w:vAlign w:val="center"/>
          </w:tcPr>
          <w:p>
            <w:pPr>
              <w:pStyle w:val="Normal"/>
              <w:jc w:val="center"/>
              <w:rPr>
                <w:bCs/>
                <w:sz w:val="18"/>
                <w:szCs w:val="18"/>
                <w:shd w:val="clear" w:color="auto" w:fill="ffffff"/>
              </w:rPr>
            </w:pPr>
            <w:r>
              <w:rPr>
                <w:bCs/>
                <w:sz w:val="20"/>
                <w:shd w:val="clear" w:color="auto" w:fill="ffffff"/>
              </w:rPr>
              <w:t xml:space="preserve">ОКС:</w:t>
            </w:r>
            <w:r>
              <w:rPr>
                <w:bCs/>
                <w:sz w:val="18"/>
                <w:szCs w:val="18"/>
                <w:shd w:val="clear" w:color="auto" w:fill="ffffff"/>
              </w:rPr>
            </w:r>
          </w:p>
          <w:p>
            <w:pPr>
              <w:pStyle w:val="Normal"/>
              <w:jc w:val="center"/>
              <w:rPr>
                <w:bCs/>
                <w:sz w:val="18"/>
                <w:szCs w:val="18"/>
                <w:shd w:val="clear" w:color="auto" w:fill="ffffff"/>
              </w:rPr>
            </w:pPr>
            <w:r>
              <w:rPr>
                <w:bCs/>
                <w:sz w:val="20"/>
                <w:shd w:val="clear" w:color="auto" w:fill="ffffff"/>
              </w:rPr>
              <w:t xml:space="preserve">59:01:0000000:91364</w:t>
            </w:r>
            <w:r>
              <w:rPr>
                <w:bCs/>
                <w:sz w:val="18"/>
                <w:szCs w:val="18"/>
                <w:shd w:val="clear" w:color="auto" w:fill="ffffff"/>
              </w:rPr>
            </w:r>
          </w:p>
          <w:p>
            <w:pPr>
              <w:pStyle w:val="Normal"/>
              <w:jc w:val="center"/>
              <w:rPr>
                <w:bCs/>
                <w:sz w:val="18"/>
                <w:szCs w:val="18"/>
                <w:shd w:val="clear" w:color="auto" w:fill="ffffff"/>
              </w:rPr>
            </w:pPr>
            <w:r>
              <w:rPr>
                <w:bCs/>
                <w:sz w:val="20"/>
                <w:shd w:val="clear" w:color="auto" w:fill="ffffff"/>
              </w:rPr>
              <w:t xml:space="preserve">ЗУ:</w:t>
            </w:r>
            <w:r>
              <w:rPr>
                <w:bCs/>
                <w:sz w:val="18"/>
                <w:szCs w:val="18"/>
                <w:shd w:val="clear" w:color="auto" w:fill="ffffff"/>
              </w:rPr>
            </w:r>
          </w:p>
          <w:p>
            <w:pPr>
              <w:pStyle w:val="Normal"/>
              <w:jc w:val="center"/>
              <w:rPr>
                <w:bCs/>
                <w:sz w:val="18"/>
                <w:szCs w:val="18"/>
                <w:shd w:val="clear" w:color="auto" w:fill="ffffff"/>
              </w:rPr>
            </w:pPr>
            <w:r>
              <w:rPr>
                <w:bCs/>
                <w:sz w:val="20"/>
                <w:shd w:val="clear" w:color="auto" w:fill="ffffff"/>
              </w:rPr>
              <w:t xml:space="preserve">59:01:4311089:5</w:t>
            </w:r>
            <w:r>
              <w:rPr>
                <w:bCs/>
                <w:sz w:val="18"/>
                <w:szCs w:val="18"/>
                <w:shd w:val="clear" w:color="auto" w:fill="ffffff"/>
              </w:rPr>
            </w:r>
          </w:p>
        </w:tc>
        <w:tc>
          <w:tcPr>
            <w:tcW w:w="423" w:type="pct"/>
            <w:shd w:val="clear" w:color="ffffff" w:fill="ffffff"/>
            <w:textDirection w:val="lrTb"/>
            <w:vAlign w:val="center"/>
          </w:tcPr>
          <w:p>
            <w:pPr>
              <w:pStyle w:val="Normal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  <w:p>
            <w:pPr>
              <w:pStyle w:val="Normal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  <w:p>
            <w:pPr>
              <w:pStyle w:val="Normal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  <w:p>
            <w:pPr>
              <w:pStyle w:val="Normal"/>
              <w:jc w:val="center"/>
              <w:rPr>
                <w:sz w:val="18"/>
                <w:szCs w:val="18"/>
              </w:rPr>
            </w:pPr>
            <w:r>
              <w:rPr>
                <w:sz w:val="20"/>
              </w:rPr>
              <w:t xml:space="preserve">2874</w:t>
            </w:r>
            <w:r>
              <w:rPr>
                <w:sz w:val="18"/>
                <w:szCs w:val="18"/>
              </w:rPr>
            </w:r>
          </w:p>
        </w:tc>
        <w:tc>
          <w:tcPr>
            <w:tcW w:w="553" w:type="pct"/>
            <w:shd w:val="clear" w:color="ffffff" w:fill="ffffff"/>
            <w:textDirection w:val="lrTb"/>
            <w:vAlign w:val="center"/>
          </w:tcPr>
          <w:p>
            <w:pPr>
              <w:pStyle w:val="Normal"/>
              <w:jc w:val="center"/>
              <w:rPr>
                <w:sz w:val="18"/>
                <w:szCs w:val="18"/>
              </w:rPr>
            </w:pPr>
            <w:r>
              <w:rPr>
                <w:sz w:val="20"/>
              </w:rPr>
              <w:t xml:space="preserve">124163 м</w:t>
            </w:r>
            <w:r>
              <w:rPr>
                <w:sz w:val="18"/>
                <w:szCs w:val="18"/>
              </w:rPr>
            </w:r>
          </w:p>
        </w:tc>
        <w:tc>
          <w:tcPr>
            <w:tcW w:w="602" w:type="pct"/>
            <w:shd w:val="clear" w:color="ffffff" w:fill="ffffff"/>
            <w:textDirection w:val="lrTb"/>
            <w:vAlign w:val="center"/>
          </w:tcPr>
          <w:p>
            <w:pPr>
              <w:pStyle w:val="Normal"/>
              <w:jc w:val="center"/>
              <w:rPr>
                <w:sz w:val="18"/>
                <w:szCs w:val="18"/>
              </w:rPr>
            </w:pPr>
            <w:r>
              <w:rPr>
                <w:sz w:val="20"/>
              </w:rPr>
              <w:t xml:space="preserve">Муниципальная собственность</w:t>
            </w:r>
            <w:r>
              <w:rPr>
                <w:sz w:val="18"/>
                <w:szCs w:val="18"/>
              </w:rPr>
            </w:r>
          </w:p>
          <w:p>
            <w:pPr>
              <w:pStyle w:val="Normal"/>
              <w:jc w:val="center"/>
              <w:rPr>
                <w:sz w:val="18"/>
                <w:szCs w:val="18"/>
              </w:rPr>
            </w:pPr>
            <w:r>
              <w:rPr>
                <w:sz w:val="20"/>
              </w:rPr>
              <w:t xml:space="preserve">Муниципальное образование </w:t>
            </w:r>
            <w:r>
              <w:rPr>
                <w:sz w:val="20"/>
              </w:rPr>
              <w:br w:type="textWrapping" w:clear="all"/>
            </w:r>
            <w:r>
              <w:rPr>
                <w:sz w:val="20"/>
              </w:rPr>
              <w:t xml:space="preserve">г. Пермь</w:t>
            </w:r>
            <w:r>
              <w:rPr>
                <w:sz w:val="18"/>
                <w:szCs w:val="18"/>
              </w:rPr>
            </w:r>
          </w:p>
        </w:tc>
        <w:tc>
          <w:tcPr>
            <w:tcW w:w="649" w:type="pct"/>
            <w:shd w:val="clear" w:color="ffffff" w:fill="ffffff"/>
            <w:textDirection w:val="lrTb"/>
            <w:vAlign w:val="center"/>
          </w:tcPr>
          <w:p>
            <w:pPr>
              <w:pStyle w:val="Normal"/>
              <w:jc w:val="center"/>
              <w:rPr>
                <w:sz w:val="18"/>
                <w:szCs w:val="18"/>
              </w:rPr>
            </w:pPr>
            <w:r>
              <w:rPr>
                <w:sz w:val="20"/>
              </w:rPr>
              <w:t xml:space="preserve">Хозяйственное ведение</w:t>
            </w:r>
            <w:r>
              <w:rPr>
                <w:sz w:val="18"/>
                <w:szCs w:val="18"/>
              </w:rPr>
            </w:r>
          </w:p>
          <w:p>
            <w:pPr>
              <w:pStyle w:val="Normal"/>
              <w:jc w:val="center"/>
              <w:rPr>
                <w:sz w:val="18"/>
                <w:szCs w:val="18"/>
              </w:rPr>
            </w:pPr>
            <w:r>
              <w:rPr>
                <w:sz w:val="20"/>
              </w:rPr>
              <w:t xml:space="preserve">Муниципальное предприятие «Пермводоканал»</w:t>
            </w:r>
            <w:r>
              <w:rPr>
                <w:sz w:val="20"/>
              </w:rPr>
              <w:t xml:space="preserve">,</w:t>
            </w:r>
            <w:r>
              <w:rPr>
                <w:sz w:val="18"/>
                <w:szCs w:val="18"/>
              </w:rPr>
            </w:r>
          </w:p>
          <w:p>
            <w:pPr>
              <w:pStyle w:val="Normal"/>
              <w:jc w:val="center"/>
              <w:rPr>
                <w:sz w:val="18"/>
                <w:szCs w:val="18"/>
              </w:rPr>
            </w:pPr>
            <w:r>
              <w:rPr>
                <w:sz w:val="20"/>
              </w:rPr>
              <w:t xml:space="preserve">концессия</w:t>
            </w:r>
            <w:r>
              <w:rPr>
                <w:sz w:val="18"/>
                <w:szCs w:val="18"/>
              </w:rPr>
            </w:r>
          </w:p>
          <w:p>
            <w:pPr>
              <w:pStyle w:val="Normal"/>
              <w:jc w:val="center"/>
              <w:rPr>
                <w:sz w:val="18"/>
                <w:szCs w:val="18"/>
              </w:rPr>
            </w:pPr>
            <w:r>
              <w:rPr>
                <w:sz w:val="20"/>
              </w:rPr>
              <w:t xml:space="preserve">ООО «Новогор- Прикамья</w:t>
            </w:r>
            <w:r>
              <w:rPr>
                <w:sz w:val="20"/>
              </w:rPr>
              <w:t xml:space="preserve">»</w:t>
            </w:r>
            <w:r>
              <w:rPr>
                <w:sz w:val="20"/>
              </w:rPr>
              <w:t xml:space="preserve"> </w:t>
            </w:r>
            <w:r>
              <w:rPr>
                <w:sz w:val="18"/>
                <w:szCs w:val="18"/>
              </w:rPr>
            </w:r>
          </w:p>
        </w:tc>
        <w:tc>
          <w:tcPr>
            <w:tcW w:w="777" w:type="pct"/>
            <w:shd w:val="clear" w:color="ffffff" w:fill="ffffff"/>
            <w:textDirection w:val="lrTb"/>
            <w:vAlign w:val="center"/>
          </w:tcPr>
          <w:p>
            <w:pPr>
              <w:pStyle w:val="Normal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Межквартальные –</w:t>
            </w:r>
            <w:r>
              <w:rPr>
                <w:sz w:val="20"/>
              </w:rPr>
            </w:r>
          </w:p>
          <w:p>
            <w:pPr>
              <w:pStyle w:val="Normal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строительство/</w:t>
            </w:r>
            <w:r>
              <w:rPr>
                <w:sz w:val="20"/>
              </w:rPr>
            </w:r>
          </w:p>
          <w:p>
            <w:pPr>
              <w:pStyle w:val="Normal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реконструкция</w:t>
            </w:r>
            <w:r>
              <w:rPr>
                <w:sz w:val="20"/>
              </w:rPr>
            </w:r>
          </w:p>
          <w:p>
            <w:pPr>
              <w:pStyle w:val="Normal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в соответствии</w:t>
            </w:r>
            <w:r>
              <w:rPr>
                <w:sz w:val="20"/>
              </w:rPr>
            </w:r>
          </w:p>
          <w:p>
            <w:pPr>
              <w:pStyle w:val="Normal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с проектной</w:t>
            </w:r>
            <w:r>
              <w:rPr>
                <w:sz w:val="20"/>
              </w:rPr>
            </w:r>
          </w:p>
          <w:p>
            <w:pPr>
              <w:pStyle w:val="Normal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документацией</w:t>
            </w:r>
            <w:r>
              <w:rPr>
                <w:sz w:val="20"/>
              </w:rPr>
            </w:r>
          </w:p>
          <w:p>
            <w:pPr>
              <w:pStyle w:val="Normal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ресурсоснабжающих организаций,</w:t>
            </w:r>
            <w:r>
              <w:rPr>
                <w:sz w:val="20"/>
              </w:rPr>
            </w:r>
          </w:p>
          <w:p>
            <w:pPr>
              <w:pStyle w:val="Normal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внутриквартальные</w:t>
            </w:r>
            <w:r>
              <w:rPr>
                <w:sz w:val="20"/>
              </w:rPr>
            </w:r>
          </w:p>
          <w:p>
            <w:pPr>
              <w:pStyle w:val="Normal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–вынос/переустройство/</w:t>
            </w:r>
            <w:r>
              <w:rPr>
                <w:sz w:val="20"/>
              </w:rPr>
            </w:r>
          </w:p>
          <w:p>
            <w:pPr>
              <w:pStyle w:val="Normal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строительство</w:t>
            </w:r>
            <w:r>
              <w:rPr>
                <w:sz w:val="20"/>
              </w:rPr>
            </w:r>
          </w:p>
        </w:tc>
      </w:tr>
      <w:tr>
        <w:trPr>
          <w:trHeight w:val="192"/>
        </w:trP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c>
          <w:tcPr>
            <w:tcW w:w="5000" w:type="pct"/>
            <w:gridSpan w:val="9"/>
            <w:shd w:val="clear" w:color="ffffff" w:fill="ffffff"/>
            <w:textDirection w:val="lrTb"/>
            <w:vAlign w:val="center"/>
          </w:tcPr>
          <w:p>
            <w:pPr>
              <w:pStyle w:val="Normal"/>
              <w:jc w:val="center"/>
              <w:rPr>
                <w:b/>
                <w:bCs/>
                <w:iCs/>
                <w:sz w:val="20"/>
              </w:rPr>
            </w:pPr>
            <w:r>
              <w:rPr>
                <w:b/>
                <w:bCs/>
                <w:iCs/>
                <w:sz w:val="20"/>
                <w:lang w:val="en-US"/>
              </w:rPr>
              <w:t xml:space="preserve">II</w:t>
            </w:r>
            <w:r>
              <w:rPr>
                <w:b/>
                <w:bCs/>
                <w:iCs/>
                <w:sz w:val="20"/>
              </w:rPr>
              <w:t xml:space="preserve">. Объекты социальной инфраструктуры</w:t>
            </w:r>
            <w:r>
              <w:rPr>
                <w:b/>
                <w:bCs/>
                <w:iCs/>
                <w:sz w:val="20"/>
              </w:rPr>
            </w:r>
          </w:p>
        </w:tc>
      </w:tr>
      <w:tr>
        <w:trPr>
          <w:trHeight w:val="157"/>
        </w:trP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c>
          <w:tcPr>
            <w:tcW w:w="139" w:type="pct"/>
            <w:shd w:val="clear" w:color="ffffff" w:fill="ffffff"/>
            <w:textDirection w:val="lrTb"/>
            <w:vAlign w:val="center"/>
          </w:tcPr>
          <w:p>
            <w:pPr>
              <w:pStyle w:val="Normal"/>
              <w:jc w:val="center"/>
              <w:rPr>
                <w:sz w:val="20"/>
              </w:rPr>
            </w:pPr>
            <w:r>
              <w:rPr>
                <w:sz w:val="20"/>
                <w:lang w:val="en-US"/>
              </w:rPr>
              <w:t xml:space="preserve">-</w:t>
            </w:r>
            <w:r>
              <w:rPr>
                <w:sz w:val="20"/>
              </w:rPr>
            </w:r>
          </w:p>
        </w:tc>
        <w:tc>
          <w:tcPr>
            <w:tcW w:w="604" w:type="pct"/>
            <w:shd w:val="clear" w:color="ffffff" w:fill="ffffff"/>
            <w:textDirection w:val="lrTb"/>
            <w:vAlign w:val="center"/>
          </w:tcPr>
          <w:p>
            <w:pPr>
              <w:pStyle w:val="Normal"/>
              <w:jc w:val="center"/>
              <w:rPr>
                <w:sz w:val="18"/>
                <w:szCs w:val="18"/>
              </w:rPr>
            </w:pPr>
            <w:r>
              <w:rPr>
                <w:sz w:val="20"/>
              </w:rPr>
              <w:t xml:space="preserve">-</w:t>
            </w:r>
            <w:r>
              <w:rPr>
                <w:sz w:val="18"/>
                <w:szCs w:val="18"/>
              </w:rPr>
            </w:r>
          </w:p>
        </w:tc>
        <w:tc>
          <w:tcPr>
            <w:tcW w:w="603" w:type="pct"/>
            <w:shd w:val="clear" w:color="ffffff" w:fill="ffffff"/>
            <w:textDirection w:val="lrTb"/>
            <w:vAlign w:val="center"/>
          </w:tcPr>
          <w:p>
            <w:pPr>
              <w:pStyle w:val="Normal"/>
              <w:jc w:val="center"/>
              <w:rPr>
                <w:sz w:val="18"/>
                <w:szCs w:val="18"/>
              </w:rPr>
            </w:pPr>
            <w:r>
              <w:rPr>
                <w:sz w:val="20"/>
              </w:rPr>
              <w:t xml:space="preserve">-</w:t>
            </w:r>
            <w:r>
              <w:rPr>
                <w:sz w:val="18"/>
                <w:szCs w:val="18"/>
              </w:rPr>
            </w:r>
          </w:p>
        </w:tc>
        <w:tc>
          <w:tcPr>
            <w:tcW w:w="649" w:type="pct"/>
            <w:shd w:val="clear" w:color="ffffff" w:fill="ffffff"/>
            <w:textDirection w:val="lrTb"/>
            <w:vAlign w:val="center"/>
          </w:tcPr>
          <w:p>
            <w:pPr>
              <w:pStyle w:val="Normal"/>
              <w:jc w:val="center"/>
              <w:rPr>
                <w:sz w:val="18"/>
                <w:szCs w:val="18"/>
              </w:rPr>
            </w:pPr>
            <w:r>
              <w:rPr>
                <w:sz w:val="20"/>
              </w:rPr>
              <w:t xml:space="preserve">-</w:t>
            </w:r>
            <w:r>
              <w:rPr>
                <w:sz w:val="18"/>
                <w:szCs w:val="18"/>
              </w:rPr>
            </w:r>
          </w:p>
        </w:tc>
        <w:tc>
          <w:tcPr>
            <w:tcW w:w="423" w:type="pct"/>
            <w:shd w:val="clear" w:color="ffffff" w:fill="ffffff"/>
            <w:textDirection w:val="lrTb"/>
            <w:vAlign w:val="center"/>
          </w:tcPr>
          <w:p>
            <w:pPr>
              <w:pStyle w:val="Normal"/>
              <w:jc w:val="center"/>
              <w:rPr>
                <w:sz w:val="18"/>
                <w:szCs w:val="18"/>
              </w:rPr>
            </w:pPr>
            <w:r>
              <w:rPr>
                <w:sz w:val="20"/>
              </w:rPr>
              <w:t xml:space="preserve">-</w:t>
            </w:r>
            <w:r>
              <w:rPr>
                <w:sz w:val="18"/>
                <w:szCs w:val="18"/>
              </w:rPr>
            </w:r>
          </w:p>
        </w:tc>
        <w:tc>
          <w:tcPr>
            <w:tcW w:w="553" w:type="pct"/>
            <w:shd w:val="clear" w:color="ffffff" w:fill="ffffff"/>
            <w:textDirection w:val="lrTb"/>
            <w:vAlign w:val="center"/>
          </w:tcPr>
          <w:p>
            <w:pPr>
              <w:pStyle w:val="Normal"/>
              <w:jc w:val="center"/>
              <w:rPr>
                <w:sz w:val="18"/>
                <w:szCs w:val="18"/>
              </w:rPr>
            </w:pPr>
            <w:r>
              <w:rPr>
                <w:sz w:val="20"/>
              </w:rPr>
              <w:t xml:space="preserve">-</w:t>
            </w:r>
            <w:r>
              <w:rPr>
                <w:sz w:val="18"/>
                <w:szCs w:val="18"/>
              </w:rPr>
            </w:r>
          </w:p>
        </w:tc>
        <w:tc>
          <w:tcPr>
            <w:tcW w:w="602" w:type="pct"/>
            <w:shd w:val="clear" w:color="ffffff" w:fill="ffffff"/>
            <w:textDirection w:val="lrTb"/>
            <w:vAlign w:val="center"/>
          </w:tcPr>
          <w:p>
            <w:pPr>
              <w:pStyle w:val="Normal"/>
              <w:jc w:val="center"/>
              <w:rPr>
                <w:sz w:val="18"/>
                <w:szCs w:val="18"/>
              </w:rPr>
            </w:pPr>
            <w:r>
              <w:rPr>
                <w:sz w:val="20"/>
              </w:rPr>
              <w:t xml:space="preserve">-</w:t>
            </w:r>
            <w:r>
              <w:rPr>
                <w:sz w:val="18"/>
                <w:szCs w:val="18"/>
              </w:rPr>
            </w:r>
          </w:p>
        </w:tc>
        <w:tc>
          <w:tcPr>
            <w:tcW w:w="649" w:type="pct"/>
            <w:shd w:val="clear" w:color="ffffff" w:fill="ffffff"/>
            <w:textDirection w:val="lrTb"/>
            <w:vAlign w:val="center"/>
          </w:tcPr>
          <w:p>
            <w:pPr>
              <w:pStyle w:val="Normal"/>
              <w:jc w:val="center"/>
              <w:rPr>
                <w:sz w:val="18"/>
                <w:szCs w:val="18"/>
              </w:rPr>
            </w:pPr>
            <w:r>
              <w:rPr>
                <w:sz w:val="20"/>
              </w:rPr>
              <w:t xml:space="preserve">-</w:t>
            </w:r>
            <w:r>
              <w:rPr>
                <w:sz w:val="18"/>
                <w:szCs w:val="18"/>
              </w:rPr>
            </w:r>
          </w:p>
        </w:tc>
        <w:tc>
          <w:tcPr>
            <w:tcW w:w="777" w:type="pct"/>
            <w:shd w:val="clear" w:color="ffffff" w:fill="ffffff"/>
            <w:textDirection w:val="lrTb"/>
            <w:vAlign w:val="center"/>
          </w:tcPr>
          <w:p>
            <w:pPr>
              <w:pStyle w:val="Normal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</w:tr>
      <w:tr>
        <w:trPr>
          <w:trHeight w:val="106"/>
        </w:trP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c>
          <w:tcPr>
            <w:tcW w:w="5000" w:type="pct"/>
            <w:gridSpan w:val="9"/>
            <w:shd w:val="clear" w:color="ffffff" w:fill="ffffff"/>
            <w:textDirection w:val="lrTb"/>
            <w:vAlign w:val="center"/>
          </w:tcPr>
          <w:p>
            <w:pPr>
              <w:pStyle w:val="Normal"/>
              <w:jc w:val="center"/>
              <w:rPr>
                <w:b/>
                <w:bCs/>
                <w:iCs/>
                <w:sz w:val="20"/>
              </w:rPr>
            </w:pPr>
            <w:r>
              <w:rPr>
                <w:b/>
                <w:bCs/>
                <w:iCs/>
                <w:sz w:val="20"/>
                <w:lang w:val="en-US"/>
              </w:rPr>
              <w:t xml:space="preserve">III</w:t>
            </w:r>
            <w:r>
              <w:rPr>
                <w:b/>
                <w:bCs/>
                <w:iCs/>
                <w:sz w:val="20"/>
              </w:rPr>
              <w:t xml:space="preserve">. Объекты транспортной инфраструктуры</w:t>
            </w:r>
            <w:r>
              <w:rPr>
                <w:b/>
                <w:bCs/>
                <w:iCs/>
                <w:sz w:val="20"/>
              </w:rPr>
            </w:r>
          </w:p>
        </w:tc>
      </w:tr>
      <w:tr>
        <w:trPr>
          <w:trHeight w:val="246"/>
        </w:trP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c>
          <w:tcPr>
            <w:tcW w:w="139" w:type="pct"/>
            <w:shd w:val="clear" w:color="ffffff" w:fill="ffffff"/>
            <w:textDirection w:val="lrTb"/>
            <w:vAlign w:val="center"/>
          </w:tcPr>
          <w:p>
            <w:pPr>
              <w:pStyle w:val="Normal"/>
              <w:jc w:val="center"/>
              <w:rPr>
                <w:sz w:val="20"/>
              </w:rPr>
            </w:pPr>
            <w:r>
              <w:rPr>
                <w:sz w:val="20"/>
                <w:lang w:val="en-US"/>
              </w:rPr>
              <w:t xml:space="preserve">-</w:t>
            </w:r>
            <w:r>
              <w:rPr>
                <w:sz w:val="20"/>
              </w:rPr>
            </w:r>
          </w:p>
        </w:tc>
        <w:tc>
          <w:tcPr>
            <w:tcW w:w="604" w:type="pct"/>
            <w:shd w:val="clear" w:color="ffffff" w:fill="ffffff"/>
            <w:textDirection w:val="lrTb"/>
            <w:vAlign w:val="center"/>
          </w:tcPr>
          <w:p>
            <w:pPr>
              <w:pStyle w:val="Normal"/>
              <w:jc w:val="center"/>
              <w:rPr>
                <w:sz w:val="18"/>
                <w:szCs w:val="18"/>
              </w:rPr>
            </w:pPr>
            <w:r>
              <w:rPr>
                <w:sz w:val="20"/>
              </w:rPr>
              <w:t xml:space="preserve">-</w:t>
            </w:r>
            <w:r>
              <w:rPr>
                <w:sz w:val="18"/>
                <w:szCs w:val="18"/>
              </w:rPr>
            </w:r>
          </w:p>
        </w:tc>
        <w:tc>
          <w:tcPr>
            <w:tcW w:w="603" w:type="pct"/>
            <w:shd w:val="clear" w:color="ffffff" w:fill="ffffff"/>
            <w:textDirection w:val="lrTb"/>
            <w:vAlign w:val="center"/>
          </w:tcPr>
          <w:p>
            <w:pPr>
              <w:pStyle w:val="Normal"/>
              <w:jc w:val="center"/>
              <w:rPr>
                <w:sz w:val="18"/>
                <w:szCs w:val="18"/>
              </w:rPr>
            </w:pPr>
            <w:r>
              <w:rPr>
                <w:sz w:val="20"/>
              </w:rPr>
              <w:t xml:space="preserve">-</w:t>
            </w:r>
            <w:r>
              <w:rPr>
                <w:sz w:val="18"/>
                <w:szCs w:val="18"/>
              </w:rPr>
            </w:r>
          </w:p>
        </w:tc>
        <w:tc>
          <w:tcPr>
            <w:tcW w:w="649" w:type="pct"/>
            <w:shd w:val="clear" w:color="ffffff" w:fill="ffffff"/>
            <w:textDirection w:val="lrTb"/>
            <w:vAlign w:val="center"/>
          </w:tcPr>
          <w:p>
            <w:pPr>
              <w:pStyle w:val="Normal"/>
              <w:jc w:val="center"/>
              <w:rPr>
                <w:sz w:val="18"/>
                <w:szCs w:val="18"/>
              </w:rPr>
            </w:pPr>
            <w:r>
              <w:rPr>
                <w:sz w:val="20"/>
              </w:rPr>
              <w:t xml:space="preserve">-</w:t>
            </w:r>
            <w:r>
              <w:rPr>
                <w:sz w:val="18"/>
                <w:szCs w:val="18"/>
              </w:rPr>
            </w:r>
          </w:p>
        </w:tc>
        <w:tc>
          <w:tcPr>
            <w:tcW w:w="423" w:type="pct"/>
            <w:shd w:val="clear" w:color="ffffff" w:fill="ffffff"/>
            <w:textDirection w:val="lrTb"/>
            <w:vAlign w:val="center"/>
          </w:tcPr>
          <w:p>
            <w:pPr>
              <w:pStyle w:val="Normal"/>
              <w:jc w:val="center"/>
              <w:rPr>
                <w:sz w:val="18"/>
                <w:szCs w:val="18"/>
              </w:rPr>
            </w:pPr>
            <w:r>
              <w:rPr>
                <w:sz w:val="20"/>
              </w:rPr>
              <w:t xml:space="preserve">-</w:t>
            </w:r>
            <w:r>
              <w:rPr>
                <w:sz w:val="18"/>
                <w:szCs w:val="18"/>
              </w:rPr>
            </w:r>
          </w:p>
        </w:tc>
        <w:tc>
          <w:tcPr>
            <w:tcW w:w="553" w:type="pct"/>
            <w:shd w:val="clear" w:color="ffffff" w:fill="ffffff"/>
            <w:textDirection w:val="lrTb"/>
            <w:vAlign w:val="center"/>
          </w:tcPr>
          <w:p>
            <w:pPr>
              <w:pStyle w:val="Normal"/>
              <w:jc w:val="center"/>
              <w:rPr>
                <w:sz w:val="18"/>
                <w:szCs w:val="18"/>
              </w:rPr>
            </w:pPr>
            <w:r>
              <w:rPr>
                <w:sz w:val="20"/>
              </w:rPr>
              <w:t xml:space="preserve">-</w:t>
            </w:r>
            <w:r>
              <w:rPr>
                <w:sz w:val="18"/>
                <w:szCs w:val="18"/>
              </w:rPr>
            </w:r>
          </w:p>
        </w:tc>
        <w:tc>
          <w:tcPr>
            <w:tcW w:w="602" w:type="pct"/>
            <w:shd w:val="clear" w:color="ffffff" w:fill="ffffff"/>
            <w:textDirection w:val="lrTb"/>
            <w:vAlign w:val="center"/>
          </w:tcPr>
          <w:p>
            <w:pPr>
              <w:pStyle w:val="Normal"/>
              <w:jc w:val="center"/>
              <w:rPr>
                <w:sz w:val="18"/>
                <w:szCs w:val="18"/>
              </w:rPr>
            </w:pPr>
            <w:r>
              <w:rPr>
                <w:sz w:val="20"/>
              </w:rPr>
              <w:t xml:space="preserve">-</w:t>
            </w:r>
            <w:r>
              <w:rPr>
                <w:sz w:val="18"/>
                <w:szCs w:val="18"/>
              </w:rPr>
            </w:r>
          </w:p>
        </w:tc>
        <w:tc>
          <w:tcPr>
            <w:tcW w:w="649" w:type="pct"/>
            <w:shd w:val="clear" w:color="ffffff" w:fill="ffffff"/>
            <w:textDirection w:val="lrTb"/>
            <w:vAlign w:val="center"/>
          </w:tcPr>
          <w:p>
            <w:pPr>
              <w:pStyle w:val="Normal"/>
              <w:jc w:val="center"/>
              <w:rPr>
                <w:sz w:val="18"/>
                <w:szCs w:val="18"/>
              </w:rPr>
            </w:pPr>
            <w:r>
              <w:rPr>
                <w:sz w:val="20"/>
              </w:rPr>
              <w:t xml:space="preserve">-</w:t>
            </w:r>
            <w:r>
              <w:rPr>
                <w:sz w:val="18"/>
                <w:szCs w:val="18"/>
              </w:rPr>
            </w:r>
          </w:p>
        </w:tc>
        <w:tc>
          <w:tcPr>
            <w:tcW w:w="777" w:type="pct"/>
            <w:shd w:val="clear" w:color="ffffff" w:fill="ffffff"/>
            <w:textDirection w:val="lrTb"/>
            <w:vAlign w:val="center"/>
          </w:tcPr>
          <w:p>
            <w:pPr>
              <w:pStyle w:val="Normal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</w:tr>
    </w:tbl>
    <w:p>
      <w:pPr>
        <w:pStyle w:val="Normal"/>
        <w:ind w:left="426"/>
        <w:rPr>
          <w:i/>
          <w:iCs/>
          <w:sz w:val="20"/>
        </w:rPr>
      </w:pPr>
      <w:r>
        <w:rPr>
          <w:i/>
          <w:iCs/>
          <w:sz w:val="20"/>
        </w:rPr>
        <w:t xml:space="preserve">* В соответствии со сведениями, содержащимися в Едином государственном реестре недвижимости</w:t>
      </w:r>
      <w:r>
        <w:rPr>
          <w:i/>
          <w:iCs/>
          <w:sz w:val="20"/>
        </w:rPr>
      </w:r>
    </w:p>
    <w:p>
      <w:pPr>
        <w:pStyle w:val="Normal"/>
        <w:jc w:val="center"/>
        <w:rPr>
          <w:szCs w:val="24"/>
        </w:rPr>
      </w:pPr>
      <w:r>
        <w:rPr>
          <w:bCs/>
          <w:i/>
          <w:sz w:val="20"/>
        </w:rPr>
        <w:br w:type="page" w:clear="all"/>
      </w:r>
      <w:r>
        <w:rPr>
          <w:szCs w:val="24"/>
        </w:rPr>
        <w:t xml:space="preserve">Контур № </w:t>
      </w:r>
      <w:r>
        <w:rPr>
          <w:szCs w:val="24"/>
        </w:rPr>
        <w:t xml:space="preserve">8</w:t>
      </w:r>
      <w:r>
        <w:rPr>
          <w:szCs w:val="24"/>
        </w:rPr>
        <w:t xml:space="preserve"> </w:t>
      </w:r>
      <w:r>
        <w:rPr>
          <w:bCs/>
          <w:szCs w:val="24"/>
        </w:rPr>
        <w:t xml:space="preserve">по улице КИМ</w:t>
      </w:r>
      <w:r>
        <w:rPr>
          <w:szCs w:val="24"/>
        </w:rPr>
        <w:t xml:space="preserve">, площадью 3,00 га</w:t>
      </w:r>
      <w:r>
        <w:rPr>
          <w:szCs w:val="24"/>
        </w:rPr>
      </w:r>
    </w:p>
    <w:p>
      <w:pPr>
        <w:pStyle w:val="Normal"/>
        <w:tabs>
          <w:tab w:val="center" w:pos="7143" w:leader="none"/>
        </w:tabs>
        <w:spacing w:after="120" w:line="240" w:lineRule="exact"/>
        <w:ind w:firstLine="709"/>
        <w:jc w:val="center"/>
        <w:rPr>
          <w:szCs w:val="24"/>
        </w:rPr>
      </w:pPr>
      <w:r>
        <w:rPr>
          <w:szCs w:val="24"/>
        </w:rPr>
      </w:r>
    </w:p>
    <w:tbl>
      <w:tblPr>
        <w:tblW w:w="5152" w:type="pct"/>
        <w:tblInd w:w="-459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left w:w="108" w:type="dxa"/>
          <w:top w:w="0" w:type="dxa"/>
          <w:right w:w="108" w:type="dxa"/>
          <w:bottom w:w="0" w:type="dxa"/>
        </w:tblCellMar>
        <w:tblLook w:val="04A0" w:firstRow="1" w:lastRow="0" w:firstColumn="1" w:lastColumn="0" w:noHBand="0" w:noVBand="1"/>
      </w:tblPr>
      <w:tblGrid>
        <w:gridCol w:w="427"/>
        <w:gridCol w:w="1982"/>
        <w:gridCol w:w="1845"/>
        <w:gridCol w:w="1992"/>
        <w:gridCol w:w="1419"/>
        <w:gridCol w:w="1702"/>
        <w:gridCol w:w="1982"/>
        <w:gridCol w:w="1845"/>
        <w:gridCol w:w="2365"/>
      </w:tblGrid>
      <w:tr>
        <w:trPr>
          <w:trHeight w:val="2429"/>
          <w:tblHeader/>
        </w:trP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c>
          <w:tcPr>
            <w:tcW w:w="137" w:type="pct"/>
            <w:textDirection w:val="lrTb"/>
            <w:vAlign w:val="center"/>
          </w:tcPr>
          <w:p>
            <w:pPr>
              <w:pStyle w:val="Normal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№</w:t>
            </w:r>
            <w:r>
              <w:rPr>
                <w:b/>
                <w:bCs/>
                <w:sz w:val="20"/>
              </w:rPr>
            </w:r>
          </w:p>
        </w:tc>
        <w:tc>
          <w:tcPr>
            <w:tcW w:w="637" w:type="pct"/>
            <w:textDirection w:val="lrTb"/>
            <w:vAlign w:val="center"/>
          </w:tcPr>
          <w:p>
            <w:pPr>
              <w:pStyle w:val="Normal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Адрес (местоположение) Объекта</w:t>
            </w:r>
            <w:r>
              <w:rPr>
                <w:b/>
                <w:bCs/>
                <w:sz w:val="20"/>
              </w:rPr>
            </w:r>
          </w:p>
        </w:tc>
        <w:tc>
          <w:tcPr>
            <w:tcW w:w="593" w:type="pct"/>
            <w:textDirection w:val="lrTb"/>
            <w:vAlign w:val="center"/>
          </w:tcPr>
          <w:p>
            <w:pPr>
              <w:pStyle w:val="Normal"/>
              <w:jc w:val="center"/>
              <w:rPr>
                <w:b/>
                <w:bCs/>
                <w:sz w:val="20"/>
                <w:lang w:val="en-US"/>
              </w:rPr>
            </w:pPr>
            <w:r>
              <w:rPr>
                <w:b/>
                <w:bCs/>
                <w:sz w:val="20"/>
              </w:rPr>
              <w:t xml:space="preserve">Наименование/ назначение Объекта</w:t>
            </w:r>
            <w:r>
              <w:rPr>
                <w:b/>
                <w:bCs/>
                <w:sz w:val="20"/>
                <w:lang w:val="en-US"/>
              </w:rPr>
              <w:t xml:space="preserve">*</w:t>
            </w:r>
            <w:r>
              <w:rPr>
                <w:b/>
                <w:bCs/>
                <w:sz w:val="20"/>
                <w:lang w:val="en-US"/>
              </w:rPr>
            </w:r>
          </w:p>
          <w:p>
            <w:pPr>
              <w:pStyle w:val="Normal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</w:r>
          </w:p>
        </w:tc>
        <w:tc>
          <w:tcPr>
            <w:tcW w:w="640" w:type="pct"/>
            <w:textDirection w:val="lrTb"/>
            <w:vAlign w:val="center"/>
          </w:tcPr>
          <w:p>
            <w:pPr>
              <w:pStyle w:val="Normal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Кадастровый номер объекта (ОКС) и </w:t>
            </w:r>
            <w:r>
              <w:rPr>
                <w:b/>
                <w:bCs/>
                <w:color w:val="000000"/>
                <w:sz w:val="20"/>
              </w:rPr>
              <w:t xml:space="preserve">земельного участка (ЗУ), </w:t>
            </w:r>
            <w:r>
              <w:rPr>
                <w:b/>
                <w:bCs/>
                <w:color w:val="000000"/>
                <w:sz w:val="20"/>
              </w:rPr>
              <w:br w:type="textWrapping" w:clear="all"/>
            </w:r>
            <w:r>
              <w:rPr>
                <w:b/>
                <w:bCs/>
                <w:sz w:val="20"/>
              </w:rPr>
              <w:t xml:space="preserve">на котором расположен Объект*</w:t>
            </w:r>
            <w:r>
              <w:rPr>
                <w:b/>
                <w:bCs/>
                <w:sz w:val="20"/>
              </w:rPr>
            </w:r>
          </w:p>
          <w:p>
            <w:pPr>
              <w:pStyle w:val="Normal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(при наличии)</w:t>
            </w:r>
            <w:r>
              <w:rPr>
                <w:b/>
                <w:bCs/>
                <w:sz w:val="20"/>
              </w:rPr>
            </w:r>
          </w:p>
        </w:tc>
        <w:tc>
          <w:tcPr>
            <w:tcW w:w="456" w:type="pct"/>
            <w:textDirection w:val="lrTb"/>
            <w:vAlign w:val="center"/>
          </w:tcPr>
          <w:p>
            <w:pPr>
              <w:pStyle w:val="Normal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Площадь земельного участка, </w:t>
              <w:br w:type="textWrapping" w:clear="all"/>
              <w:t xml:space="preserve">на котором расположен Объект*, кв.м</w:t>
            </w:r>
            <w:r>
              <w:rPr>
                <w:b/>
                <w:bCs/>
                <w:sz w:val="20"/>
              </w:rPr>
            </w:r>
          </w:p>
        </w:tc>
        <w:tc>
          <w:tcPr>
            <w:tcW w:w="547" w:type="pct"/>
            <w:textDirection w:val="lrTb"/>
            <w:vAlign w:val="center"/>
          </w:tcPr>
          <w:p>
            <w:pPr>
              <w:pStyle w:val="Normal"/>
              <w:jc w:val="center"/>
              <w:rPr>
                <w:b/>
                <w:bCs/>
                <w:strike/>
                <w:color w:val="ff0000"/>
                <w:sz w:val="20"/>
              </w:rPr>
            </w:pPr>
            <w:r>
              <w:rPr>
                <w:b/>
                <w:bCs/>
                <w:sz w:val="20"/>
              </w:rPr>
              <w:t xml:space="preserve">Площадь, протяжность, объем или иной показатель основной характеристики Объекта*</w:t>
            </w:r>
            <w:r>
              <w:rPr>
                <w:b/>
                <w:bCs/>
                <w:strike/>
                <w:color w:val="ff0000"/>
                <w:sz w:val="20"/>
              </w:rPr>
            </w:r>
          </w:p>
        </w:tc>
        <w:tc>
          <w:tcPr>
            <w:tcW w:w="637" w:type="pct"/>
            <w:textDirection w:val="lrTb"/>
            <w:vAlign w:val="center"/>
          </w:tcPr>
          <w:p>
            <w:pPr>
              <w:pStyle w:val="Normal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Вид собственности на Объект, сведения о собственнике Объекта*</w:t>
            </w:r>
            <w:r>
              <w:rPr>
                <w:b/>
                <w:bCs/>
                <w:sz w:val="20"/>
              </w:rPr>
            </w:r>
          </w:p>
        </w:tc>
        <w:tc>
          <w:tcPr>
            <w:tcW w:w="593" w:type="pct"/>
            <w:textDirection w:val="lrTb"/>
            <w:vAlign w:val="center"/>
          </w:tcPr>
          <w:p>
            <w:pPr>
              <w:pStyle w:val="Normal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Сведения </w:t>
            </w:r>
            <w:r>
              <w:rPr>
                <w:b/>
                <w:bCs/>
                <w:sz w:val="20"/>
              </w:rPr>
              <w:br w:type="textWrapping" w:clear="all"/>
            </w:r>
            <w:r>
              <w:rPr>
                <w:b/>
                <w:bCs/>
                <w:sz w:val="20"/>
              </w:rPr>
              <w:t xml:space="preserve">об ином правообладателе Объекта*</w:t>
            </w:r>
            <w:r>
              <w:rPr>
                <w:b/>
                <w:bCs/>
                <w:sz w:val="20"/>
              </w:rPr>
            </w:r>
          </w:p>
        </w:tc>
        <w:tc>
          <w:tcPr>
            <w:tcW w:w="761" w:type="pct"/>
            <w:textDirection w:val="lrTb"/>
            <w:vAlign w:val="center"/>
          </w:tcPr>
          <w:p>
            <w:pPr>
              <w:pStyle w:val="Normal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Планируемые мероприятия </w:t>
            </w:r>
            <w:r>
              <w:rPr>
                <w:b/>
                <w:bCs/>
                <w:sz w:val="20"/>
              </w:rPr>
            </w:r>
          </w:p>
        </w:tc>
      </w:tr>
      <w:tr>
        <w:trPr>
          <w:trHeight w:val="226"/>
        </w:trP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c>
          <w:tcPr>
            <w:tcW w:w="5000" w:type="pct"/>
            <w:gridSpan w:val="9"/>
            <w:textDirection w:val="lrTb"/>
            <w:vAlign w:val="center"/>
          </w:tcPr>
          <w:p>
            <w:pPr>
              <w:pStyle w:val="Normal"/>
              <w:jc w:val="center"/>
              <w:rPr>
                <w:b/>
                <w:bCs/>
                <w:iCs/>
                <w:sz w:val="20"/>
                <w:lang w:val="en-US"/>
              </w:rPr>
            </w:pPr>
            <w:r>
              <w:rPr>
                <w:b/>
                <w:bCs/>
                <w:iCs/>
                <w:sz w:val="20"/>
                <w:lang w:val="en-US"/>
              </w:rPr>
              <w:t xml:space="preserve">I</w:t>
            </w:r>
            <w:r>
              <w:rPr>
                <w:b/>
                <w:bCs/>
                <w:iCs/>
                <w:sz w:val="20"/>
              </w:rPr>
              <w:t xml:space="preserve">. Объекты коммунальной инфраструктуры</w:t>
            </w:r>
            <w:r>
              <w:rPr>
                <w:b/>
                <w:bCs/>
                <w:iCs/>
                <w:sz w:val="20"/>
                <w:lang w:val="en-US"/>
              </w:rPr>
            </w:r>
          </w:p>
        </w:tc>
      </w:tr>
      <w:tr>
        <w:trPr>
          <w:trHeight w:val="1459"/>
        </w:trP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c>
          <w:tcPr>
            <w:tcW w:w="137" w:type="pct"/>
            <w:textDirection w:val="lrTb"/>
            <w:vAlign w:val="center"/>
          </w:tcPr>
          <w:p>
            <w:pPr>
              <w:pStyle w:val="Normal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1</w:t>
            </w:r>
            <w:r>
              <w:rPr>
                <w:sz w:val="20"/>
              </w:rPr>
            </w:r>
          </w:p>
        </w:tc>
        <w:tc>
          <w:tcPr>
            <w:tcW w:w="637" w:type="pct"/>
            <w:textDirection w:val="lrTb"/>
            <w:vAlign w:val="center"/>
          </w:tcPr>
          <w:p>
            <w:pPr>
              <w:pStyle w:val="Normal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 г.</w:t>
            </w:r>
            <w:r>
              <w:rPr>
                <w:sz w:val="20"/>
              </w:rPr>
              <w:t xml:space="preserve"> </w:t>
            </w:r>
            <w:r>
              <w:rPr>
                <w:sz w:val="20"/>
              </w:rPr>
              <w:t xml:space="preserve">Пермь, по улице КИМ, 43,45,47</w:t>
            </w:r>
            <w:r>
              <w:rPr>
                <w:sz w:val="20"/>
              </w:rPr>
            </w:r>
          </w:p>
        </w:tc>
        <w:tc>
          <w:tcPr>
            <w:tcW w:w="593" w:type="pct"/>
            <w:textDirection w:val="lrTb"/>
            <w:vAlign w:val="center"/>
          </w:tcPr>
          <w:p>
            <w:pPr>
              <w:pStyle w:val="Normal"/>
              <w:ind w:left="-108" w:right="-108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Газопровод низкого давления</w:t>
            </w:r>
            <w:r>
              <w:rPr>
                <w:sz w:val="20"/>
              </w:rPr>
            </w:r>
          </w:p>
        </w:tc>
        <w:tc>
          <w:tcPr>
            <w:tcW w:w="640" w:type="pct"/>
            <w:textDirection w:val="lrTb"/>
            <w:vAlign w:val="center"/>
          </w:tcPr>
          <w:p>
            <w:pPr>
              <w:pStyle w:val="Normal"/>
              <w:jc w:val="center"/>
              <w:rPr>
                <w:bCs/>
                <w:sz w:val="20"/>
                <w:shd w:val="clear" w:color="auto" w:fill="ffffff"/>
              </w:rPr>
            </w:pPr>
            <w:r>
              <w:rPr>
                <w:bCs/>
                <w:sz w:val="20"/>
                <w:shd w:val="clear" w:color="auto" w:fill="ffffff"/>
              </w:rPr>
              <w:t xml:space="preserve">ОКС:</w:t>
            </w:r>
            <w:r>
              <w:rPr>
                <w:bCs/>
                <w:sz w:val="20"/>
                <w:shd w:val="clear" w:color="auto" w:fill="ffffff"/>
              </w:rPr>
            </w:r>
          </w:p>
          <w:p>
            <w:pPr>
              <w:pStyle w:val="Normal"/>
              <w:jc w:val="center"/>
              <w:rPr>
                <w:bCs/>
                <w:sz w:val="20"/>
                <w:shd w:val="clear" w:color="auto" w:fill="ffffff"/>
              </w:rPr>
            </w:pPr>
            <w:r>
              <w:rPr>
                <w:sz w:val="20"/>
              </w:rPr>
              <w:t xml:space="preserve">59:01:4311725:858</w:t>
            </w:r>
            <w:r>
              <w:rPr>
                <w:bCs/>
                <w:sz w:val="20"/>
                <w:shd w:val="clear" w:color="auto" w:fill="ffffff"/>
              </w:rPr>
            </w:r>
          </w:p>
          <w:p>
            <w:pPr>
              <w:pStyle w:val="Normal"/>
              <w:jc w:val="center"/>
              <w:rPr>
                <w:bCs/>
                <w:sz w:val="20"/>
                <w:shd w:val="clear" w:color="auto" w:fill="ffffff"/>
              </w:rPr>
            </w:pPr>
            <w:r>
              <w:rPr>
                <w:bCs/>
                <w:sz w:val="20"/>
                <w:shd w:val="clear" w:color="auto" w:fill="ffffff"/>
              </w:rPr>
              <w:t xml:space="preserve">ЗУ:</w:t>
            </w:r>
            <w:r>
              <w:rPr>
                <w:bCs/>
                <w:sz w:val="20"/>
                <w:shd w:val="clear" w:color="auto" w:fill="ffffff"/>
              </w:rPr>
            </w:r>
          </w:p>
          <w:p>
            <w:pPr>
              <w:pStyle w:val="Normal"/>
              <w:jc w:val="center"/>
              <w:rPr>
                <w:bCs/>
                <w:sz w:val="20"/>
                <w:shd w:val="clear" w:color="auto" w:fill="ffffff"/>
              </w:rPr>
            </w:pPr>
            <w:r>
              <w:rPr>
                <w:bCs/>
                <w:sz w:val="20"/>
                <w:shd w:val="clear" w:color="auto" w:fill="ffffff"/>
              </w:rPr>
              <w:t xml:space="preserve">59:01:4311725:19</w:t>
            </w:r>
            <w:r>
              <w:rPr>
                <w:bCs/>
                <w:sz w:val="20"/>
                <w:shd w:val="clear" w:color="auto" w:fill="ffffff"/>
              </w:rPr>
            </w:r>
          </w:p>
        </w:tc>
        <w:tc>
          <w:tcPr>
            <w:tcW w:w="456" w:type="pct"/>
            <w:textDirection w:val="lrTb"/>
            <w:vAlign w:val="center"/>
          </w:tcPr>
          <w:p>
            <w:pPr>
              <w:pStyle w:val="Normal"/>
              <w:jc w:val="center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Normal"/>
              <w:jc w:val="center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Normal"/>
              <w:jc w:val="center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Normal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2455</w:t>
            </w:r>
            <w:r>
              <w:rPr>
                <w:sz w:val="20"/>
              </w:rPr>
            </w:r>
          </w:p>
        </w:tc>
        <w:tc>
          <w:tcPr>
            <w:tcW w:w="547" w:type="pct"/>
            <w:textDirection w:val="lrTb"/>
            <w:vAlign w:val="center"/>
          </w:tcPr>
          <w:p>
            <w:pPr>
              <w:pStyle w:val="Normal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114 м</w:t>
            </w:r>
            <w:r>
              <w:rPr>
                <w:sz w:val="20"/>
              </w:rPr>
            </w:r>
          </w:p>
        </w:tc>
        <w:tc>
          <w:tcPr>
            <w:tcW w:w="637" w:type="pct"/>
            <w:textDirection w:val="lrTb"/>
            <w:vAlign w:val="center"/>
          </w:tcPr>
          <w:p>
            <w:pPr>
              <w:pStyle w:val="Normal"/>
              <w:jc w:val="center"/>
              <w:rPr>
                <w:sz w:val="18"/>
                <w:szCs w:val="18"/>
              </w:rPr>
            </w:pPr>
            <w:r>
              <w:rPr>
                <w:sz w:val="20"/>
              </w:rPr>
              <w:t xml:space="preserve">Частная собственность</w:t>
            </w:r>
            <w:r>
              <w:rPr>
                <w:sz w:val="18"/>
                <w:szCs w:val="18"/>
              </w:rPr>
            </w:r>
          </w:p>
          <w:p>
            <w:pPr>
              <w:pStyle w:val="Normal"/>
              <w:jc w:val="center"/>
              <w:rPr>
                <w:sz w:val="18"/>
                <w:szCs w:val="18"/>
              </w:rPr>
            </w:pPr>
            <w:r>
              <w:rPr>
                <w:sz w:val="20"/>
              </w:rPr>
              <w:t xml:space="preserve">АО</w:t>
            </w:r>
            <w:r>
              <w:rPr>
                <w:sz w:val="20"/>
              </w:rPr>
              <w:t xml:space="preserve"> «Газпром газораспределение Пермь»</w:t>
            </w:r>
            <w:r>
              <w:rPr>
                <w:sz w:val="18"/>
                <w:szCs w:val="18"/>
              </w:rPr>
            </w:r>
          </w:p>
        </w:tc>
        <w:tc>
          <w:tcPr>
            <w:tcW w:w="593" w:type="pct"/>
            <w:textDirection w:val="lrTb"/>
            <w:vAlign w:val="center"/>
          </w:tcPr>
          <w:p>
            <w:pPr>
              <w:pStyle w:val="Normal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 - </w:t>
            </w:r>
            <w:r>
              <w:rPr>
                <w:sz w:val="20"/>
              </w:rPr>
            </w:r>
          </w:p>
        </w:tc>
        <w:tc>
          <w:tcPr>
            <w:tcW w:w="761" w:type="pct"/>
            <w:vMerge w:val="restart"/>
            <w:textDirection w:val="lrTb"/>
            <w:vAlign w:val="center"/>
          </w:tcPr>
          <w:p>
            <w:pPr>
              <w:pStyle w:val="Normal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Межквартальные –</w:t>
            </w:r>
            <w:r>
              <w:rPr>
                <w:sz w:val="20"/>
              </w:rPr>
            </w:r>
          </w:p>
          <w:p>
            <w:pPr>
              <w:pStyle w:val="Normal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строительство/</w:t>
            </w:r>
            <w:r>
              <w:rPr>
                <w:sz w:val="20"/>
              </w:rPr>
            </w:r>
          </w:p>
          <w:p>
            <w:pPr>
              <w:pStyle w:val="Normal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реконструкция</w:t>
            </w:r>
            <w:r>
              <w:rPr>
                <w:sz w:val="20"/>
              </w:rPr>
            </w:r>
          </w:p>
          <w:p>
            <w:pPr>
              <w:pStyle w:val="Normal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в соответствии</w:t>
            </w:r>
            <w:r>
              <w:rPr>
                <w:sz w:val="20"/>
              </w:rPr>
            </w:r>
          </w:p>
          <w:p>
            <w:pPr>
              <w:pStyle w:val="Normal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с проектной</w:t>
            </w:r>
            <w:r>
              <w:rPr>
                <w:sz w:val="20"/>
              </w:rPr>
            </w:r>
          </w:p>
          <w:p>
            <w:pPr>
              <w:pStyle w:val="Normal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документацией</w:t>
            </w:r>
            <w:r>
              <w:rPr>
                <w:sz w:val="20"/>
              </w:rPr>
            </w:r>
          </w:p>
          <w:p>
            <w:pPr>
              <w:pStyle w:val="Normal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ресурсоснабжающих организаций,</w:t>
            </w:r>
            <w:r>
              <w:rPr>
                <w:sz w:val="20"/>
              </w:rPr>
            </w:r>
          </w:p>
          <w:p>
            <w:pPr>
              <w:pStyle w:val="Normal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внутриквартальные</w:t>
            </w:r>
            <w:r>
              <w:rPr>
                <w:sz w:val="20"/>
              </w:rPr>
            </w:r>
          </w:p>
          <w:p>
            <w:pPr>
              <w:pStyle w:val="Normal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–вынос/переустройство/</w:t>
            </w:r>
            <w:r>
              <w:rPr>
                <w:sz w:val="20"/>
              </w:rPr>
            </w:r>
          </w:p>
          <w:p>
            <w:pPr>
              <w:pStyle w:val="Normal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строительство</w:t>
            </w:r>
            <w:r>
              <w:rPr>
                <w:sz w:val="20"/>
              </w:rPr>
            </w:r>
          </w:p>
          <w:p>
            <w:pPr>
              <w:pStyle w:val="Normal"/>
              <w:jc w:val="center"/>
              <w:rPr>
                <w:sz w:val="20"/>
              </w:rPr>
            </w:pPr>
            <w:r>
              <w:rPr>
                <w:sz w:val="20"/>
              </w:rPr>
            </w:r>
          </w:p>
        </w:tc>
      </w:tr>
      <w:tr>
        <w:trPr>
          <w:trHeight w:val="1537"/>
        </w:trP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c>
          <w:tcPr>
            <w:tcW w:w="137" w:type="pct"/>
            <w:textDirection w:val="lrTb"/>
            <w:vAlign w:val="center"/>
          </w:tcPr>
          <w:p>
            <w:pPr>
              <w:pStyle w:val="Normal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2</w:t>
            </w:r>
            <w:r>
              <w:rPr>
                <w:sz w:val="20"/>
              </w:rPr>
            </w:r>
          </w:p>
        </w:tc>
        <w:tc>
          <w:tcPr>
            <w:tcW w:w="637" w:type="pct"/>
            <w:textDirection w:val="lrTb"/>
            <w:vAlign w:val="center"/>
          </w:tcPr>
          <w:p>
            <w:pPr>
              <w:pStyle w:val="Normal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г. Пермь, </w:t>
            </w:r>
            <w:r>
              <w:rPr>
                <w:sz w:val="20"/>
              </w:rPr>
            </w:r>
          </w:p>
          <w:p>
            <w:pPr>
              <w:pStyle w:val="Normal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по ул. Циолковского, </w:t>
            </w:r>
            <w:r>
              <w:rPr>
                <w:sz w:val="20"/>
              </w:rPr>
              <w:br w:type="textWrapping" w:clear="all"/>
            </w:r>
            <w:r>
              <w:rPr>
                <w:sz w:val="20"/>
              </w:rPr>
              <w:t xml:space="preserve">17, ул. Индустриализации 12, 14,</w:t>
            </w:r>
            <w:r>
              <w:rPr>
                <w:sz w:val="20"/>
              </w:rPr>
            </w:r>
          </w:p>
          <w:p>
            <w:pPr>
              <w:pStyle w:val="Normal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16, 18</w:t>
            </w:r>
            <w:r>
              <w:rPr>
                <w:sz w:val="20"/>
              </w:rPr>
            </w:r>
          </w:p>
        </w:tc>
        <w:tc>
          <w:tcPr>
            <w:tcW w:w="593" w:type="pct"/>
            <w:textDirection w:val="lrTb"/>
            <w:vAlign w:val="center"/>
          </w:tcPr>
          <w:p>
            <w:pPr>
              <w:pStyle w:val="Normal"/>
              <w:ind w:left="-108" w:right="-108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Газопровод низкого давления</w:t>
            </w:r>
            <w:r>
              <w:rPr>
                <w:sz w:val="20"/>
              </w:rPr>
            </w:r>
          </w:p>
        </w:tc>
        <w:tc>
          <w:tcPr>
            <w:tcW w:w="640" w:type="pct"/>
            <w:textDirection w:val="lrTb"/>
            <w:vAlign w:val="center"/>
          </w:tcPr>
          <w:p>
            <w:pPr>
              <w:pStyle w:val="Normal"/>
              <w:jc w:val="center"/>
              <w:rPr>
                <w:bCs/>
                <w:sz w:val="20"/>
                <w:shd w:val="clear" w:color="auto" w:fill="ffffff"/>
              </w:rPr>
            </w:pPr>
            <w:r>
              <w:rPr>
                <w:bCs/>
                <w:sz w:val="20"/>
                <w:shd w:val="clear" w:color="auto" w:fill="ffffff"/>
              </w:rPr>
              <w:t xml:space="preserve">ОКС:</w:t>
            </w:r>
            <w:r>
              <w:rPr>
                <w:bCs/>
                <w:sz w:val="20"/>
                <w:shd w:val="clear" w:color="auto" w:fill="ffffff"/>
              </w:rPr>
            </w:r>
          </w:p>
          <w:p>
            <w:pPr>
              <w:pStyle w:val="Normal"/>
              <w:jc w:val="center"/>
              <w:rPr>
                <w:bCs/>
                <w:sz w:val="20"/>
                <w:shd w:val="clear" w:color="auto" w:fill="ffffff"/>
              </w:rPr>
            </w:pPr>
            <w:r>
              <w:rPr>
                <w:sz w:val="20"/>
              </w:rPr>
              <w:t xml:space="preserve"> 59:01:4311087:278</w:t>
            </w:r>
            <w:r>
              <w:rPr>
                <w:bCs/>
                <w:sz w:val="20"/>
                <w:shd w:val="clear" w:color="auto" w:fill="ffffff"/>
              </w:rPr>
            </w:r>
          </w:p>
          <w:p>
            <w:pPr>
              <w:pStyle w:val="Normal"/>
              <w:jc w:val="center"/>
              <w:rPr>
                <w:bCs/>
                <w:sz w:val="20"/>
                <w:shd w:val="clear" w:color="auto" w:fill="ffffff"/>
              </w:rPr>
            </w:pPr>
            <w:r>
              <w:rPr>
                <w:bCs/>
                <w:sz w:val="20"/>
                <w:shd w:val="clear" w:color="auto" w:fill="ffffff"/>
              </w:rPr>
              <w:t xml:space="preserve">ЗУ:</w:t>
            </w:r>
            <w:r>
              <w:rPr>
                <w:bCs/>
                <w:sz w:val="20"/>
                <w:shd w:val="clear" w:color="auto" w:fill="ffffff"/>
              </w:rPr>
            </w:r>
          </w:p>
          <w:p>
            <w:pPr>
              <w:pStyle w:val="Normal"/>
              <w:jc w:val="center"/>
              <w:rPr>
                <w:bCs/>
                <w:sz w:val="20"/>
                <w:shd w:val="clear" w:color="auto" w:fill="ffffff"/>
              </w:rPr>
            </w:pPr>
            <w:r>
              <w:rPr>
                <w:bCs/>
                <w:sz w:val="20"/>
                <w:shd w:val="clear" w:color="auto" w:fill="ffffff"/>
              </w:rPr>
              <w:t xml:space="preserve">59:01:4311725:19</w:t>
            </w:r>
            <w:r>
              <w:rPr>
                <w:bCs/>
                <w:sz w:val="20"/>
                <w:shd w:val="clear" w:color="auto" w:fill="ffffff"/>
              </w:rPr>
            </w:r>
          </w:p>
        </w:tc>
        <w:tc>
          <w:tcPr>
            <w:tcW w:w="456" w:type="pct"/>
            <w:textDirection w:val="lrTb"/>
            <w:vAlign w:val="center"/>
          </w:tcPr>
          <w:p>
            <w:pPr>
              <w:pStyle w:val="Normal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2455</w:t>
            </w:r>
            <w:r>
              <w:rPr>
                <w:sz w:val="20"/>
              </w:rPr>
            </w:r>
          </w:p>
        </w:tc>
        <w:tc>
          <w:tcPr>
            <w:tcW w:w="547" w:type="pct"/>
            <w:textDirection w:val="lrTb"/>
            <w:vAlign w:val="center"/>
          </w:tcPr>
          <w:p>
            <w:pPr>
              <w:pStyle w:val="Normal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511 м</w:t>
            </w:r>
            <w:r>
              <w:rPr>
                <w:sz w:val="20"/>
              </w:rPr>
            </w:r>
          </w:p>
        </w:tc>
        <w:tc>
          <w:tcPr>
            <w:tcW w:w="637" w:type="pct"/>
            <w:textDirection w:val="lrTb"/>
            <w:vAlign w:val="center"/>
          </w:tcPr>
          <w:p>
            <w:pPr>
              <w:pStyle w:val="Normal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Частная собственность</w:t>
            </w:r>
            <w:r>
              <w:rPr>
                <w:sz w:val="20"/>
              </w:rPr>
            </w:r>
          </w:p>
          <w:p>
            <w:pPr>
              <w:pStyle w:val="Normal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АО </w:t>
            </w:r>
            <w:r>
              <w:rPr>
                <w:sz w:val="20"/>
              </w:rPr>
              <w:t xml:space="preserve">«Газпром газораспределение Пермь»</w:t>
            </w:r>
            <w:r>
              <w:rPr>
                <w:sz w:val="20"/>
              </w:rPr>
            </w:r>
          </w:p>
        </w:tc>
        <w:tc>
          <w:tcPr>
            <w:tcW w:w="593" w:type="pct"/>
            <w:textDirection w:val="lrTb"/>
            <w:vAlign w:val="center"/>
          </w:tcPr>
          <w:p>
            <w:pPr>
              <w:pStyle w:val="Normal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 - </w:t>
            </w:r>
            <w:r>
              <w:rPr>
                <w:sz w:val="20"/>
              </w:rPr>
            </w:r>
          </w:p>
        </w:tc>
        <w:tc>
          <w:tcPr>
            <w:tcW w:w="761" w:type="pct"/>
            <w:vMerge w:val="continue"/>
            <w:textDirection w:val="lrTb"/>
            <w:vAlign w:val="center"/>
          </w:tcPr>
          <w:p>
            <w:pPr>
              <w:pStyle w:val="Normal"/>
            </w:pPr>
          </w:p>
        </w:tc>
      </w:tr>
      <w:tr>
        <w:trPr>
          <w:trHeight w:val="1318"/>
        </w:trP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c>
          <w:tcPr>
            <w:tcW w:w="137" w:type="pct"/>
            <w:textDirection w:val="lrTb"/>
            <w:vAlign w:val="center"/>
          </w:tcPr>
          <w:p>
            <w:pPr>
              <w:pStyle w:val="Normal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3</w:t>
            </w:r>
            <w:r>
              <w:rPr>
                <w:sz w:val="20"/>
              </w:rPr>
            </w:r>
          </w:p>
        </w:tc>
        <w:tc>
          <w:tcPr>
            <w:tcW w:w="637" w:type="pct"/>
            <w:textDirection w:val="lrTb"/>
            <w:vAlign w:val="center"/>
          </w:tcPr>
          <w:p>
            <w:pPr>
              <w:pStyle w:val="Normal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г. Пермь, </w:t>
            </w:r>
            <w:r>
              <w:rPr>
                <w:sz w:val="20"/>
              </w:rPr>
              <w:br w:type="textWrapping" w:clear="all"/>
            </w:r>
            <w:r>
              <w:rPr>
                <w:sz w:val="20"/>
              </w:rPr>
              <w:t xml:space="preserve">ул. КИМ, д 43</w:t>
            </w:r>
            <w:r>
              <w:rPr>
                <w:sz w:val="20"/>
              </w:rPr>
            </w:r>
          </w:p>
        </w:tc>
        <w:tc>
          <w:tcPr>
            <w:tcW w:w="593" w:type="pct"/>
            <w:textDirection w:val="lrTb"/>
            <w:vAlign w:val="center"/>
          </w:tcPr>
          <w:p>
            <w:pPr>
              <w:pStyle w:val="Normal"/>
              <w:ind w:left="-108" w:right="-108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Сети наружного дворового освещения</w:t>
            </w:r>
            <w:r>
              <w:rPr>
                <w:sz w:val="20"/>
              </w:rPr>
            </w:r>
          </w:p>
        </w:tc>
        <w:tc>
          <w:tcPr>
            <w:tcW w:w="640" w:type="pct"/>
            <w:textDirection w:val="lrTb"/>
            <w:vAlign w:val="center"/>
          </w:tcPr>
          <w:p>
            <w:pPr>
              <w:pStyle w:val="Normal"/>
              <w:jc w:val="center"/>
              <w:rPr>
                <w:bCs/>
                <w:sz w:val="20"/>
                <w:shd w:val="clear" w:color="auto" w:fill="ffffff"/>
              </w:rPr>
            </w:pPr>
            <w:r>
              <w:rPr>
                <w:bCs/>
                <w:sz w:val="20"/>
                <w:shd w:val="clear" w:color="auto" w:fill="ffffff"/>
              </w:rPr>
              <w:t xml:space="preserve">ОКС:</w:t>
            </w:r>
            <w:r>
              <w:rPr>
                <w:bCs/>
                <w:sz w:val="20"/>
                <w:shd w:val="clear" w:color="auto" w:fill="ffffff"/>
              </w:rPr>
            </w:r>
          </w:p>
          <w:p>
            <w:pPr>
              <w:pStyle w:val="Normal"/>
              <w:jc w:val="center"/>
              <w:rPr>
                <w:bCs/>
                <w:sz w:val="20"/>
                <w:shd w:val="clear" w:color="auto" w:fill="ffffff"/>
              </w:rPr>
            </w:pPr>
            <w:r>
              <w:rPr>
                <w:bCs/>
                <w:sz w:val="20"/>
                <w:shd w:val="clear" w:color="auto" w:fill="ffffff"/>
              </w:rPr>
              <w:t xml:space="preserve">59:01:4311098:36</w:t>
            </w:r>
            <w:r>
              <w:rPr>
                <w:bCs/>
                <w:sz w:val="20"/>
                <w:shd w:val="clear" w:color="auto" w:fill="ffffff"/>
              </w:rPr>
            </w:r>
          </w:p>
          <w:p>
            <w:pPr>
              <w:pStyle w:val="Normal"/>
              <w:jc w:val="center"/>
              <w:rPr>
                <w:bCs/>
                <w:sz w:val="20"/>
                <w:shd w:val="clear" w:color="auto" w:fill="ffffff"/>
              </w:rPr>
            </w:pPr>
            <w:r>
              <w:rPr>
                <w:bCs/>
                <w:sz w:val="20"/>
                <w:shd w:val="clear" w:color="auto" w:fill="ffffff"/>
              </w:rPr>
              <w:t xml:space="preserve">ЗУ:</w:t>
            </w:r>
            <w:r>
              <w:rPr>
                <w:bCs/>
                <w:sz w:val="20"/>
                <w:shd w:val="clear" w:color="auto" w:fill="ffffff"/>
              </w:rPr>
            </w:r>
          </w:p>
          <w:p>
            <w:pPr>
              <w:pStyle w:val="Normal"/>
              <w:jc w:val="center"/>
              <w:rPr>
                <w:bCs/>
                <w:sz w:val="20"/>
                <w:shd w:val="clear" w:color="auto" w:fill="ffffff"/>
              </w:rPr>
            </w:pPr>
            <w:r>
              <w:rPr>
                <w:bCs/>
                <w:sz w:val="20"/>
                <w:shd w:val="clear" w:color="auto" w:fill="ffffff"/>
              </w:rPr>
              <w:t xml:space="preserve">59:01:4311725:19</w:t>
            </w:r>
            <w:r>
              <w:rPr>
                <w:bCs/>
                <w:sz w:val="20"/>
                <w:shd w:val="clear" w:color="auto" w:fill="ffffff"/>
              </w:rPr>
            </w:r>
          </w:p>
        </w:tc>
        <w:tc>
          <w:tcPr>
            <w:tcW w:w="456" w:type="pct"/>
            <w:textDirection w:val="lrTb"/>
            <w:vAlign w:val="center"/>
          </w:tcPr>
          <w:p>
            <w:pPr>
              <w:pStyle w:val="Normal"/>
              <w:jc w:val="center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Normal"/>
              <w:jc w:val="center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Normal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2455</w:t>
            </w:r>
            <w:r>
              <w:rPr>
                <w:sz w:val="20"/>
              </w:rPr>
            </w:r>
          </w:p>
        </w:tc>
        <w:tc>
          <w:tcPr>
            <w:tcW w:w="547" w:type="pct"/>
            <w:textDirection w:val="lrTb"/>
            <w:vAlign w:val="center"/>
          </w:tcPr>
          <w:p>
            <w:pPr>
              <w:pStyle w:val="Normal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148 м</w:t>
            </w:r>
            <w:r>
              <w:rPr>
                <w:sz w:val="20"/>
              </w:rPr>
            </w:r>
          </w:p>
        </w:tc>
        <w:tc>
          <w:tcPr>
            <w:tcW w:w="637" w:type="pct"/>
            <w:textDirection w:val="lrTb"/>
            <w:vAlign w:val="center"/>
          </w:tcPr>
          <w:p>
            <w:pPr>
              <w:pStyle w:val="Normal"/>
              <w:jc w:val="center"/>
              <w:rPr>
                <w:sz w:val="18"/>
                <w:szCs w:val="18"/>
              </w:rPr>
            </w:pPr>
            <w:r>
              <w:rPr>
                <w:sz w:val="20"/>
              </w:rPr>
              <w:t xml:space="preserve">Муниципальная собственность</w:t>
            </w:r>
            <w:r>
              <w:rPr>
                <w:sz w:val="18"/>
                <w:szCs w:val="18"/>
              </w:rPr>
            </w:r>
          </w:p>
          <w:p>
            <w:pPr>
              <w:pStyle w:val="Normal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Муниципальное образование </w:t>
            </w:r>
            <w:r>
              <w:rPr>
                <w:sz w:val="20"/>
              </w:rPr>
              <w:br w:type="textWrapping" w:clear="all"/>
            </w:r>
            <w:r>
              <w:rPr>
                <w:sz w:val="20"/>
              </w:rPr>
              <w:t xml:space="preserve">г. Пермь</w:t>
            </w:r>
            <w:r>
              <w:rPr>
                <w:sz w:val="20"/>
              </w:rPr>
            </w:r>
          </w:p>
        </w:tc>
        <w:tc>
          <w:tcPr>
            <w:tcW w:w="593" w:type="pct"/>
            <w:textDirection w:val="lrTb"/>
            <w:vAlign w:val="center"/>
          </w:tcPr>
          <w:p>
            <w:pPr>
              <w:pStyle w:val="Normal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 - </w:t>
            </w:r>
            <w:r>
              <w:rPr>
                <w:sz w:val="20"/>
              </w:rPr>
            </w:r>
          </w:p>
        </w:tc>
        <w:tc>
          <w:tcPr>
            <w:tcW w:w="761" w:type="pct"/>
            <w:vMerge w:val="continue"/>
            <w:textDirection w:val="lrTb"/>
            <w:vAlign w:val="center"/>
          </w:tcPr>
          <w:p>
            <w:pPr>
              <w:pStyle w:val="Normal"/>
            </w:pPr>
          </w:p>
        </w:tc>
      </w:tr>
      <w:tr>
        <w:trPr>
          <w:trHeight w:val="1292"/>
        </w:trP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c>
          <w:tcPr>
            <w:tcW w:w="137" w:type="pct"/>
            <w:textDirection w:val="lrTb"/>
            <w:vAlign w:val="center"/>
          </w:tcPr>
          <w:p>
            <w:pPr>
              <w:pStyle w:val="Normal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4</w:t>
            </w:r>
            <w:r>
              <w:rPr>
                <w:sz w:val="20"/>
              </w:rPr>
            </w:r>
          </w:p>
        </w:tc>
        <w:tc>
          <w:tcPr>
            <w:tcW w:w="637" w:type="pct"/>
            <w:textDirection w:val="lrTb"/>
            <w:vAlign w:val="center"/>
          </w:tcPr>
          <w:p>
            <w:pPr>
              <w:pStyle w:val="Normal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г. Пермь, по ул. Смирнова, Ким, Тургенева, Макаренко</w:t>
            </w:r>
            <w:r>
              <w:rPr>
                <w:sz w:val="20"/>
              </w:rPr>
            </w:r>
          </w:p>
        </w:tc>
        <w:tc>
          <w:tcPr>
            <w:tcW w:w="593" w:type="pct"/>
            <w:textDirection w:val="lrTb"/>
            <w:vAlign w:val="center"/>
          </w:tcPr>
          <w:p>
            <w:pPr>
              <w:pStyle w:val="Normal"/>
              <w:ind w:left="-108" w:right="-108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Тепловые сети</w:t>
            </w:r>
            <w:r>
              <w:rPr>
                <w:sz w:val="20"/>
              </w:rPr>
            </w:r>
          </w:p>
        </w:tc>
        <w:tc>
          <w:tcPr>
            <w:tcW w:w="640" w:type="pct"/>
            <w:textDirection w:val="lrTb"/>
            <w:vAlign w:val="center"/>
          </w:tcPr>
          <w:p>
            <w:pPr>
              <w:pStyle w:val="Normal"/>
              <w:jc w:val="center"/>
              <w:rPr>
                <w:bCs/>
                <w:sz w:val="20"/>
                <w:shd w:val="clear" w:color="auto" w:fill="ffffff"/>
              </w:rPr>
            </w:pPr>
            <w:r>
              <w:rPr>
                <w:bCs/>
                <w:sz w:val="20"/>
                <w:shd w:val="clear" w:color="auto" w:fill="ffffff"/>
              </w:rPr>
              <w:t xml:space="preserve">ОКС:</w:t>
            </w:r>
            <w:r>
              <w:rPr>
                <w:bCs/>
                <w:sz w:val="20"/>
                <w:shd w:val="clear" w:color="auto" w:fill="ffffff"/>
              </w:rPr>
            </w:r>
          </w:p>
          <w:p>
            <w:pPr>
              <w:pStyle w:val="Normal"/>
              <w:jc w:val="center"/>
              <w:rPr>
                <w:bCs/>
                <w:sz w:val="20"/>
                <w:shd w:val="clear" w:color="auto" w:fill="ffffff"/>
              </w:rPr>
            </w:pPr>
            <w:r>
              <w:rPr>
                <w:bCs/>
                <w:sz w:val="20"/>
                <w:shd w:val="clear" w:color="auto" w:fill="ffffff"/>
              </w:rPr>
              <w:t xml:space="preserve">59:01:0000000:49119</w:t>
            </w:r>
            <w:r>
              <w:rPr>
                <w:bCs/>
                <w:sz w:val="20"/>
                <w:shd w:val="clear" w:color="auto" w:fill="ffffff"/>
              </w:rPr>
            </w:r>
          </w:p>
          <w:p>
            <w:pPr>
              <w:pStyle w:val="Normal"/>
              <w:jc w:val="center"/>
              <w:rPr>
                <w:bCs/>
                <w:sz w:val="20"/>
                <w:shd w:val="clear" w:color="auto" w:fill="ffffff"/>
              </w:rPr>
            </w:pPr>
            <w:r>
              <w:rPr>
                <w:bCs/>
                <w:sz w:val="20"/>
                <w:shd w:val="clear" w:color="auto" w:fill="ffffff"/>
              </w:rPr>
              <w:t xml:space="preserve">ЗУ:</w:t>
            </w:r>
            <w:r>
              <w:rPr>
                <w:bCs/>
                <w:sz w:val="20"/>
                <w:shd w:val="clear" w:color="auto" w:fill="ffffff"/>
              </w:rPr>
            </w:r>
          </w:p>
          <w:p>
            <w:pPr>
              <w:pStyle w:val="Normal"/>
              <w:jc w:val="center"/>
              <w:rPr>
                <w:bCs/>
                <w:sz w:val="20"/>
                <w:shd w:val="clear" w:color="auto" w:fill="ffffff"/>
              </w:rPr>
            </w:pPr>
            <w:r>
              <w:rPr>
                <w:bCs/>
                <w:sz w:val="20"/>
                <w:shd w:val="clear" w:color="auto" w:fill="ffffff"/>
              </w:rPr>
              <w:t xml:space="preserve">59:01:4311098:924</w:t>
            </w:r>
            <w:r>
              <w:rPr>
                <w:bCs/>
                <w:sz w:val="20"/>
                <w:shd w:val="clear" w:color="auto" w:fill="ffffff"/>
              </w:rPr>
            </w:r>
          </w:p>
        </w:tc>
        <w:tc>
          <w:tcPr>
            <w:tcW w:w="456" w:type="pct"/>
            <w:textDirection w:val="lrTb"/>
            <w:vAlign w:val="center"/>
          </w:tcPr>
          <w:p>
            <w:pPr>
              <w:pStyle w:val="Normal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588</w:t>
            </w:r>
            <w:r>
              <w:rPr>
                <w:sz w:val="20"/>
              </w:rPr>
            </w:r>
          </w:p>
        </w:tc>
        <w:tc>
          <w:tcPr>
            <w:tcW w:w="547" w:type="pct"/>
            <w:textDirection w:val="lrTb"/>
            <w:vAlign w:val="center"/>
          </w:tcPr>
          <w:p>
            <w:pPr>
              <w:pStyle w:val="Normal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5737 м</w:t>
            </w:r>
            <w:r>
              <w:rPr>
                <w:sz w:val="20"/>
              </w:rPr>
            </w:r>
          </w:p>
        </w:tc>
        <w:tc>
          <w:tcPr>
            <w:tcW w:w="637" w:type="pct"/>
            <w:textDirection w:val="lrTb"/>
            <w:vAlign w:val="center"/>
          </w:tcPr>
          <w:p>
            <w:pPr>
              <w:pStyle w:val="Normal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Частная собственность</w:t>
            </w:r>
            <w:r>
              <w:rPr>
                <w:sz w:val="20"/>
              </w:rPr>
            </w:r>
          </w:p>
          <w:p>
            <w:pPr>
              <w:pStyle w:val="Normal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ПАО</w:t>
            </w:r>
            <w:r>
              <w:rPr>
                <w:sz w:val="20"/>
              </w:rPr>
              <w:t xml:space="preserve"> «Т Плюс»</w:t>
            </w:r>
            <w:r>
              <w:rPr>
                <w:sz w:val="20"/>
              </w:rPr>
            </w:r>
          </w:p>
        </w:tc>
        <w:tc>
          <w:tcPr>
            <w:tcW w:w="593" w:type="pct"/>
            <w:textDirection w:val="lrTb"/>
            <w:vAlign w:val="center"/>
          </w:tcPr>
          <w:p>
            <w:pPr>
              <w:pStyle w:val="Normal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 - </w:t>
            </w:r>
            <w:r>
              <w:rPr>
                <w:sz w:val="20"/>
              </w:rPr>
            </w:r>
          </w:p>
        </w:tc>
        <w:tc>
          <w:tcPr>
            <w:tcW w:w="761" w:type="pct"/>
            <w:vMerge w:val="continue"/>
            <w:textDirection w:val="lrTb"/>
            <w:vAlign w:val="center"/>
          </w:tcPr>
          <w:p>
            <w:pPr>
              <w:pStyle w:val="Normal"/>
            </w:pPr>
          </w:p>
        </w:tc>
      </w:tr>
      <w:tr>
        <w:trPr/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c>
          <w:tcPr>
            <w:tcW w:w="137" w:type="pct"/>
            <w:textDirection w:val="lrTb"/>
            <w:vAlign w:val="center"/>
          </w:tcPr>
          <w:p>
            <w:pPr>
              <w:pStyle w:val="Normal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5</w:t>
            </w:r>
            <w:r>
              <w:rPr>
                <w:sz w:val="20"/>
              </w:rPr>
            </w:r>
          </w:p>
        </w:tc>
        <w:tc>
          <w:tcPr>
            <w:tcW w:w="637" w:type="pct"/>
            <w:textDirection w:val="lrTb"/>
            <w:vAlign w:val="center"/>
          </w:tcPr>
          <w:p>
            <w:pPr>
              <w:pStyle w:val="Normal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г. Пермь, </w:t>
            </w:r>
            <w:r>
              <w:rPr>
                <w:sz w:val="20"/>
              </w:rPr>
            </w:r>
          </w:p>
          <w:p>
            <w:pPr>
              <w:pStyle w:val="Normal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ул. КИМ, д 43</w:t>
            </w:r>
            <w:r>
              <w:rPr>
                <w:sz w:val="20"/>
              </w:rPr>
            </w:r>
          </w:p>
        </w:tc>
        <w:tc>
          <w:tcPr>
            <w:tcW w:w="593" w:type="pct"/>
            <w:textDirection w:val="lrTb"/>
            <w:vAlign w:val="center"/>
          </w:tcPr>
          <w:p>
            <w:pPr>
              <w:pStyle w:val="Normal"/>
              <w:ind w:left="-108" w:right="-108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Сеть холодного водоснабжения</w:t>
            </w:r>
            <w:r>
              <w:rPr>
                <w:sz w:val="20"/>
              </w:rPr>
            </w:r>
          </w:p>
        </w:tc>
        <w:tc>
          <w:tcPr>
            <w:tcW w:w="640" w:type="pct"/>
            <w:textDirection w:val="lrTb"/>
            <w:vAlign w:val="center"/>
          </w:tcPr>
          <w:p>
            <w:pPr>
              <w:pStyle w:val="Normal"/>
              <w:jc w:val="center"/>
              <w:rPr>
                <w:bCs/>
                <w:sz w:val="20"/>
                <w:shd w:val="clear" w:color="auto" w:fill="ffffff"/>
              </w:rPr>
            </w:pPr>
            <w:r>
              <w:rPr>
                <w:bCs/>
                <w:sz w:val="20"/>
                <w:shd w:val="clear" w:color="auto" w:fill="ffffff"/>
              </w:rPr>
              <w:t xml:space="preserve">ОКС:</w:t>
            </w:r>
            <w:r>
              <w:rPr>
                <w:bCs/>
                <w:sz w:val="20"/>
                <w:shd w:val="clear" w:color="auto" w:fill="ffffff"/>
              </w:rPr>
            </w:r>
          </w:p>
          <w:p>
            <w:pPr>
              <w:pStyle w:val="Normal"/>
              <w:jc w:val="center"/>
              <w:rPr>
                <w:bCs/>
                <w:sz w:val="20"/>
                <w:shd w:val="clear" w:color="auto" w:fill="ffffff"/>
              </w:rPr>
            </w:pPr>
            <w:r>
              <w:rPr>
                <w:bCs/>
                <w:sz w:val="20"/>
                <w:shd w:val="clear" w:color="auto" w:fill="ffffff"/>
              </w:rPr>
              <w:t xml:space="preserve">59:01:4311098:37</w:t>
            </w:r>
            <w:r>
              <w:rPr>
                <w:bCs/>
                <w:sz w:val="20"/>
                <w:shd w:val="clear" w:color="auto" w:fill="ffffff"/>
              </w:rPr>
            </w:r>
          </w:p>
          <w:p>
            <w:pPr>
              <w:pStyle w:val="Normal"/>
              <w:jc w:val="center"/>
              <w:rPr>
                <w:bCs/>
                <w:sz w:val="20"/>
                <w:shd w:val="clear" w:color="auto" w:fill="ffffff"/>
              </w:rPr>
            </w:pPr>
            <w:r>
              <w:rPr>
                <w:bCs/>
                <w:sz w:val="20"/>
                <w:shd w:val="clear" w:color="auto" w:fill="ffffff"/>
              </w:rPr>
              <w:t xml:space="preserve">ЗУ:</w:t>
            </w:r>
            <w:r>
              <w:rPr>
                <w:bCs/>
                <w:sz w:val="20"/>
                <w:shd w:val="clear" w:color="auto" w:fill="ffffff"/>
              </w:rPr>
            </w:r>
          </w:p>
          <w:p>
            <w:pPr>
              <w:pStyle w:val="Normal"/>
              <w:jc w:val="center"/>
              <w:rPr>
                <w:bCs/>
                <w:sz w:val="20"/>
                <w:shd w:val="clear" w:color="auto" w:fill="ffffff"/>
              </w:rPr>
            </w:pPr>
            <w:r>
              <w:rPr>
                <w:bCs/>
                <w:sz w:val="20"/>
                <w:shd w:val="clear" w:color="auto" w:fill="ffffff"/>
              </w:rPr>
              <w:t xml:space="preserve">59:01:4311725:19</w:t>
            </w:r>
            <w:r>
              <w:rPr>
                <w:bCs/>
                <w:sz w:val="20"/>
                <w:shd w:val="clear" w:color="auto" w:fill="ffffff"/>
              </w:rPr>
            </w:r>
          </w:p>
        </w:tc>
        <w:tc>
          <w:tcPr>
            <w:tcW w:w="456" w:type="pct"/>
            <w:textDirection w:val="lrTb"/>
            <w:vAlign w:val="center"/>
          </w:tcPr>
          <w:p>
            <w:pPr>
              <w:pStyle w:val="Normal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2455</w:t>
            </w:r>
            <w:r>
              <w:rPr>
                <w:sz w:val="20"/>
              </w:rPr>
            </w:r>
          </w:p>
        </w:tc>
        <w:tc>
          <w:tcPr>
            <w:tcW w:w="547" w:type="pct"/>
            <w:textDirection w:val="lrTb"/>
            <w:vAlign w:val="center"/>
          </w:tcPr>
          <w:p>
            <w:pPr>
              <w:pStyle w:val="Normal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37 м</w:t>
            </w:r>
            <w:r>
              <w:rPr>
                <w:sz w:val="20"/>
              </w:rPr>
            </w:r>
          </w:p>
        </w:tc>
        <w:tc>
          <w:tcPr>
            <w:tcW w:w="637" w:type="pct"/>
            <w:textDirection w:val="lrTb"/>
            <w:vAlign w:val="center"/>
          </w:tcPr>
          <w:p>
            <w:pPr>
              <w:pStyle w:val="Normal"/>
              <w:jc w:val="center"/>
              <w:rPr>
                <w:sz w:val="18"/>
                <w:szCs w:val="18"/>
              </w:rPr>
            </w:pPr>
            <w:r>
              <w:rPr>
                <w:sz w:val="20"/>
              </w:rPr>
              <w:t xml:space="preserve">Муниципальная собственность</w:t>
            </w:r>
            <w:r>
              <w:rPr>
                <w:sz w:val="18"/>
                <w:szCs w:val="18"/>
              </w:rPr>
            </w:r>
          </w:p>
          <w:p>
            <w:pPr>
              <w:pStyle w:val="Normal"/>
              <w:jc w:val="center"/>
              <w:rPr>
                <w:sz w:val="18"/>
                <w:szCs w:val="18"/>
              </w:rPr>
            </w:pPr>
            <w:r>
              <w:rPr>
                <w:sz w:val="20"/>
              </w:rPr>
              <w:t xml:space="preserve">Муниципальное образование </w:t>
            </w:r>
            <w:r>
              <w:rPr>
                <w:sz w:val="20"/>
              </w:rPr>
              <w:br w:type="textWrapping" w:clear="all"/>
            </w:r>
            <w:r>
              <w:rPr>
                <w:sz w:val="20"/>
              </w:rPr>
              <w:t xml:space="preserve">г. Пермь</w:t>
            </w:r>
            <w:r>
              <w:rPr>
                <w:sz w:val="18"/>
                <w:szCs w:val="18"/>
              </w:rPr>
            </w:r>
          </w:p>
        </w:tc>
        <w:tc>
          <w:tcPr>
            <w:tcW w:w="593" w:type="pct"/>
            <w:textDirection w:val="lrTb"/>
            <w:vAlign w:val="center"/>
          </w:tcPr>
          <w:p>
            <w:pPr>
              <w:pStyle w:val="Normal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 - </w:t>
            </w:r>
            <w:r>
              <w:rPr>
                <w:sz w:val="20"/>
              </w:rPr>
            </w:r>
          </w:p>
        </w:tc>
        <w:tc>
          <w:tcPr>
            <w:tcW w:w="761" w:type="pct"/>
            <w:vMerge w:val="continue"/>
            <w:textDirection w:val="lrTb"/>
            <w:vAlign w:val="center"/>
          </w:tcPr>
          <w:p>
            <w:pPr>
              <w:pStyle w:val="Normal"/>
            </w:pPr>
          </w:p>
        </w:tc>
      </w:tr>
      <w:tr>
        <w:trPr>
          <w:trHeight w:val="1166"/>
        </w:trP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c>
          <w:tcPr>
            <w:tcW w:w="137" w:type="pct"/>
            <w:textDirection w:val="lrTb"/>
            <w:vAlign w:val="center"/>
          </w:tcPr>
          <w:p>
            <w:pPr>
              <w:pStyle w:val="Normal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6</w:t>
            </w:r>
            <w:r>
              <w:rPr>
                <w:sz w:val="20"/>
              </w:rPr>
            </w:r>
          </w:p>
        </w:tc>
        <w:tc>
          <w:tcPr>
            <w:tcW w:w="637" w:type="pct"/>
            <w:textDirection w:val="lrTb"/>
            <w:vAlign w:val="center"/>
          </w:tcPr>
          <w:p>
            <w:pPr>
              <w:pStyle w:val="Normal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г.</w:t>
            </w:r>
            <w:r>
              <w:rPr>
                <w:sz w:val="20"/>
              </w:rPr>
              <w:t xml:space="preserve"> </w:t>
            </w:r>
            <w:r>
              <w:rPr>
                <w:sz w:val="20"/>
              </w:rPr>
              <w:t xml:space="preserve">Пермь,</w:t>
            </w:r>
            <w:r>
              <w:rPr>
                <w:sz w:val="20"/>
              </w:rPr>
            </w:r>
          </w:p>
          <w:p>
            <w:pPr>
              <w:pStyle w:val="Normal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 по ул. Циолковского, 23</w:t>
            </w:r>
            <w:r>
              <w:rPr>
                <w:sz w:val="20"/>
              </w:rPr>
            </w:r>
          </w:p>
        </w:tc>
        <w:tc>
          <w:tcPr>
            <w:tcW w:w="593" w:type="pct"/>
            <w:textDirection w:val="lrTb"/>
            <w:vAlign w:val="center"/>
          </w:tcPr>
          <w:p>
            <w:pPr>
              <w:pStyle w:val="Normal"/>
              <w:ind w:left="-108" w:right="-108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Тепловая сеть. Литера Ст</w:t>
            </w:r>
            <w:r>
              <w:rPr>
                <w:sz w:val="20"/>
              </w:rPr>
            </w:r>
          </w:p>
        </w:tc>
        <w:tc>
          <w:tcPr>
            <w:tcW w:w="640" w:type="pct"/>
            <w:textDirection w:val="lrTb"/>
            <w:vAlign w:val="center"/>
          </w:tcPr>
          <w:p>
            <w:pPr>
              <w:pStyle w:val="Normal"/>
              <w:jc w:val="center"/>
              <w:rPr>
                <w:bCs/>
                <w:sz w:val="20"/>
                <w:shd w:val="clear" w:color="auto" w:fill="ffffff"/>
              </w:rPr>
            </w:pPr>
            <w:r>
              <w:rPr>
                <w:bCs/>
                <w:sz w:val="20"/>
                <w:shd w:val="clear" w:color="auto" w:fill="ffffff"/>
              </w:rPr>
              <w:t xml:space="preserve">ОКС:</w:t>
            </w:r>
            <w:r>
              <w:rPr>
                <w:bCs/>
                <w:sz w:val="20"/>
                <w:shd w:val="clear" w:color="auto" w:fill="ffffff"/>
              </w:rPr>
            </w:r>
          </w:p>
          <w:p>
            <w:pPr>
              <w:pStyle w:val="Normal"/>
              <w:jc w:val="center"/>
              <w:rPr>
                <w:bCs/>
                <w:sz w:val="20"/>
                <w:shd w:val="clear" w:color="auto" w:fill="ffffff"/>
              </w:rPr>
            </w:pPr>
            <w:r>
              <w:rPr>
                <w:bCs/>
                <w:sz w:val="20"/>
                <w:shd w:val="clear" w:color="auto" w:fill="ffffff"/>
              </w:rPr>
              <w:t xml:space="preserve">59:01:4311725:1137</w:t>
            </w:r>
            <w:r>
              <w:rPr>
                <w:bCs/>
                <w:sz w:val="20"/>
                <w:shd w:val="clear" w:color="auto" w:fill="ffffff"/>
              </w:rPr>
            </w:r>
          </w:p>
          <w:p>
            <w:pPr>
              <w:pStyle w:val="Normal"/>
              <w:jc w:val="center"/>
              <w:rPr>
                <w:bCs/>
                <w:sz w:val="20"/>
                <w:shd w:val="clear" w:color="auto" w:fill="ffffff"/>
              </w:rPr>
            </w:pPr>
            <w:r>
              <w:rPr>
                <w:bCs/>
                <w:sz w:val="20"/>
                <w:shd w:val="clear" w:color="auto" w:fill="ffffff"/>
              </w:rPr>
              <w:t xml:space="preserve">ЗУ:</w:t>
            </w:r>
            <w:r>
              <w:rPr>
                <w:bCs/>
                <w:sz w:val="20"/>
                <w:shd w:val="clear" w:color="auto" w:fill="ffffff"/>
              </w:rPr>
            </w:r>
          </w:p>
          <w:p>
            <w:pPr>
              <w:pStyle w:val="Normal"/>
              <w:jc w:val="center"/>
              <w:rPr>
                <w:bCs/>
                <w:sz w:val="20"/>
                <w:shd w:val="clear" w:color="auto" w:fill="ffffff"/>
              </w:rPr>
            </w:pPr>
            <w:r>
              <w:rPr>
                <w:bCs/>
                <w:sz w:val="20"/>
                <w:shd w:val="clear" w:color="auto" w:fill="ffffff"/>
              </w:rPr>
              <w:t xml:space="preserve">59:01:4311725:8</w:t>
            </w:r>
            <w:r>
              <w:rPr>
                <w:bCs/>
                <w:sz w:val="20"/>
                <w:shd w:val="clear" w:color="auto" w:fill="ffffff"/>
              </w:rPr>
            </w:r>
          </w:p>
        </w:tc>
        <w:tc>
          <w:tcPr>
            <w:tcW w:w="456" w:type="pct"/>
            <w:textDirection w:val="lrTb"/>
            <w:vAlign w:val="center"/>
          </w:tcPr>
          <w:p>
            <w:pPr>
              <w:pStyle w:val="Normal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1764</w:t>
            </w:r>
            <w:r>
              <w:rPr>
                <w:sz w:val="20"/>
              </w:rPr>
            </w:r>
          </w:p>
        </w:tc>
        <w:tc>
          <w:tcPr>
            <w:tcW w:w="547" w:type="pct"/>
            <w:textDirection w:val="lrTb"/>
            <w:vAlign w:val="center"/>
          </w:tcPr>
          <w:p>
            <w:pPr>
              <w:pStyle w:val="Normal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9 м</w:t>
            </w:r>
            <w:r>
              <w:rPr>
                <w:sz w:val="20"/>
              </w:rPr>
            </w:r>
          </w:p>
        </w:tc>
        <w:tc>
          <w:tcPr>
            <w:tcW w:w="637" w:type="pct"/>
            <w:textDirection w:val="lrTb"/>
            <w:vAlign w:val="center"/>
          </w:tcPr>
          <w:p>
            <w:pPr>
              <w:pStyle w:val="Normal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Муниципальная собственность</w:t>
            </w:r>
            <w:r>
              <w:rPr>
                <w:sz w:val="20"/>
              </w:rPr>
            </w:r>
          </w:p>
          <w:p>
            <w:pPr>
              <w:pStyle w:val="Normal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Муниципальное образование </w:t>
            </w:r>
            <w:r>
              <w:rPr>
                <w:sz w:val="20"/>
              </w:rPr>
              <w:br w:type="textWrapping" w:clear="all"/>
            </w:r>
            <w:r>
              <w:rPr>
                <w:sz w:val="20"/>
              </w:rPr>
              <w:t xml:space="preserve">г. Пермь</w:t>
            </w:r>
            <w:r>
              <w:rPr>
                <w:sz w:val="20"/>
              </w:rPr>
            </w:r>
          </w:p>
        </w:tc>
        <w:tc>
          <w:tcPr>
            <w:tcW w:w="593" w:type="pct"/>
            <w:textDirection w:val="lrTb"/>
            <w:vAlign w:val="center"/>
          </w:tcPr>
          <w:p>
            <w:pPr>
              <w:pStyle w:val="Normal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 </w:t>
            </w:r>
            <w:r>
              <w:rPr>
                <w:sz w:val="20"/>
              </w:rPr>
              <w:t xml:space="preserve">Концессия </w:t>
            </w:r>
            <w:r>
              <w:rPr>
                <w:sz w:val="20"/>
              </w:rPr>
            </w:r>
          </w:p>
          <w:p>
            <w:pPr>
              <w:pStyle w:val="Normal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ПАО «Т Плюс»</w:t>
            </w:r>
            <w:r>
              <w:rPr>
                <w:sz w:val="20"/>
              </w:rPr>
              <w:t xml:space="preserve"> </w:t>
            </w:r>
            <w:r>
              <w:rPr>
                <w:sz w:val="20"/>
              </w:rPr>
            </w:r>
          </w:p>
        </w:tc>
        <w:tc>
          <w:tcPr>
            <w:tcW w:w="761" w:type="pct"/>
            <w:vMerge w:val="restart"/>
            <w:textDirection w:val="lrTb"/>
            <w:vAlign w:val="center"/>
          </w:tcPr>
          <w:p>
            <w:pPr>
              <w:pStyle w:val="Normal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Межквартальные –</w:t>
            </w:r>
            <w:r>
              <w:rPr>
                <w:sz w:val="20"/>
              </w:rPr>
            </w:r>
          </w:p>
          <w:p>
            <w:pPr>
              <w:pStyle w:val="Normal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строительство/</w:t>
            </w:r>
            <w:r>
              <w:rPr>
                <w:sz w:val="20"/>
              </w:rPr>
            </w:r>
          </w:p>
          <w:p>
            <w:pPr>
              <w:pStyle w:val="Normal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реконструкция</w:t>
            </w:r>
            <w:r>
              <w:rPr>
                <w:sz w:val="20"/>
              </w:rPr>
            </w:r>
          </w:p>
          <w:p>
            <w:pPr>
              <w:pStyle w:val="Normal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в соответствии</w:t>
            </w:r>
            <w:r>
              <w:rPr>
                <w:sz w:val="20"/>
              </w:rPr>
            </w:r>
          </w:p>
          <w:p>
            <w:pPr>
              <w:pStyle w:val="Normal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с проектной</w:t>
            </w:r>
            <w:r>
              <w:rPr>
                <w:sz w:val="20"/>
              </w:rPr>
            </w:r>
          </w:p>
          <w:p>
            <w:pPr>
              <w:pStyle w:val="Normal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документацией</w:t>
            </w:r>
            <w:r>
              <w:rPr>
                <w:sz w:val="20"/>
              </w:rPr>
            </w:r>
          </w:p>
          <w:p>
            <w:pPr>
              <w:pStyle w:val="Normal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ресурсоснабжающих организаций,</w:t>
            </w:r>
            <w:r>
              <w:rPr>
                <w:sz w:val="20"/>
              </w:rPr>
            </w:r>
          </w:p>
          <w:p>
            <w:pPr>
              <w:pStyle w:val="Normal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внутриквартальные</w:t>
            </w:r>
            <w:r>
              <w:rPr>
                <w:sz w:val="20"/>
              </w:rPr>
            </w:r>
          </w:p>
          <w:p>
            <w:pPr>
              <w:pStyle w:val="Normal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–вынос/переустройство/</w:t>
            </w:r>
            <w:r>
              <w:rPr>
                <w:sz w:val="20"/>
              </w:rPr>
            </w:r>
          </w:p>
          <w:p>
            <w:pPr>
              <w:pStyle w:val="Normal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строительство</w:t>
            </w:r>
            <w:r>
              <w:rPr>
                <w:sz w:val="20"/>
              </w:rPr>
            </w:r>
          </w:p>
          <w:p>
            <w:pPr>
              <w:pStyle w:val="Normal"/>
              <w:jc w:val="center"/>
              <w:rPr>
                <w:sz w:val="20"/>
              </w:rPr>
            </w:pPr>
            <w:r>
              <w:rPr>
                <w:sz w:val="20"/>
              </w:rPr>
            </w:r>
          </w:p>
        </w:tc>
      </w:tr>
      <w:tr>
        <w:trPr>
          <w:trHeight w:val="1569"/>
        </w:trP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c>
          <w:tcPr>
            <w:tcW w:w="137" w:type="pct"/>
            <w:textDirection w:val="lrTb"/>
            <w:vAlign w:val="center"/>
          </w:tcPr>
          <w:p>
            <w:pPr>
              <w:pStyle w:val="Normal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7</w:t>
            </w:r>
            <w:r>
              <w:rPr>
                <w:sz w:val="20"/>
              </w:rPr>
            </w:r>
          </w:p>
        </w:tc>
        <w:tc>
          <w:tcPr>
            <w:tcW w:w="637" w:type="pct"/>
            <w:textDirection w:val="lrTb"/>
            <w:vAlign w:val="center"/>
          </w:tcPr>
          <w:p>
            <w:pPr>
              <w:pStyle w:val="Normal"/>
              <w:jc w:val="center"/>
              <w:rPr>
                <w:sz w:val="18"/>
                <w:szCs w:val="18"/>
              </w:rPr>
            </w:pPr>
            <w:r>
              <w:rPr>
                <w:sz w:val="20"/>
              </w:rPr>
              <w:t xml:space="preserve">г. Пермь, </w:t>
            </w:r>
            <w:r>
              <w:rPr>
                <w:sz w:val="18"/>
                <w:szCs w:val="18"/>
              </w:rPr>
            </w:r>
          </w:p>
          <w:p>
            <w:pPr>
              <w:pStyle w:val="Normal"/>
              <w:jc w:val="center"/>
              <w:rPr>
                <w:sz w:val="18"/>
                <w:szCs w:val="18"/>
              </w:rPr>
            </w:pPr>
            <w:r>
              <w:rPr>
                <w:sz w:val="20"/>
              </w:rPr>
              <w:t xml:space="preserve">ул. Металлистов, 15а, 15, 21, ул. Инженерная, 6, 6а, 10,</w:t>
            </w:r>
            <w:r>
              <w:rPr>
                <w:sz w:val="20"/>
              </w:rPr>
              <w:t xml:space="preserve"> </w:t>
            </w:r>
            <w:r>
              <w:rPr>
                <w:sz w:val="20"/>
              </w:rPr>
              <w:t xml:space="preserve">12, 14, ул. Ким, 43, 45, 47, 49, 51, 53, 55, 57, ул. Циолковского, 23</w:t>
            </w:r>
            <w:r>
              <w:rPr>
                <w:sz w:val="18"/>
                <w:szCs w:val="18"/>
              </w:rPr>
            </w:r>
          </w:p>
        </w:tc>
        <w:tc>
          <w:tcPr>
            <w:tcW w:w="593" w:type="pct"/>
            <w:textDirection w:val="lrTb"/>
            <w:vAlign w:val="center"/>
          </w:tcPr>
          <w:p>
            <w:pPr>
              <w:pStyle w:val="Normal"/>
              <w:ind w:left="-108" w:right="-108"/>
              <w:jc w:val="center"/>
              <w:rPr>
                <w:sz w:val="18"/>
                <w:szCs w:val="18"/>
              </w:rPr>
            </w:pPr>
            <w:r>
              <w:rPr>
                <w:sz w:val="20"/>
              </w:rPr>
              <w:t xml:space="preserve">Кабельная линия 0,4 кВ</w:t>
            </w:r>
            <w:r>
              <w:rPr>
                <w:sz w:val="18"/>
                <w:szCs w:val="18"/>
              </w:rPr>
            </w:r>
          </w:p>
        </w:tc>
        <w:tc>
          <w:tcPr>
            <w:tcW w:w="640" w:type="pct"/>
            <w:textDirection w:val="lrTb"/>
            <w:vAlign w:val="center"/>
          </w:tcPr>
          <w:p>
            <w:pPr>
              <w:pStyle w:val="Normal"/>
              <w:jc w:val="center"/>
              <w:rPr>
                <w:bCs/>
                <w:sz w:val="18"/>
                <w:szCs w:val="18"/>
                <w:shd w:val="clear" w:color="auto" w:fill="ffffff"/>
              </w:rPr>
            </w:pPr>
            <w:r>
              <w:rPr>
                <w:bCs/>
                <w:sz w:val="20"/>
                <w:shd w:val="clear" w:color="auto" w:fill="ffffff"/>
              </w:rPr>
              <w:t xml:space="preserve">ОКС:</w:t>
            </w:r>
            <w:r>
              <w:rPr>
                <w:bCs/>
                <w:sz w:val="18"/>
                <w:szCs w:val="18"/>
                <w:shd w:val="clear" w:color="auto" w:fill="ffffff"/>
              </w:rPr>
            </w:r>
          </w:p>
          <w:p>
            <w:pPr>
              <w:pStyle w:val="Normal"/>
              <w:jc w:val="center"/>
              <w:rPr>
                <w:bCs/>
                <w:sz w:val="18"/>
                <w:szCs w:val="18"/>
                <w:shd w:val="clear" w:color="auto" w:fill="ffffff"/>
              </w:rPr>
            </w:pPr>
            <w:r>
              <w:rPr>
                <w:bCs/>
                <w:sz w:val="20"/>
                <w:shd w:val="clear" w:color="auto" w:fill="ffffff"/>
              </w:rPr>
              <w:t xml:space="preserve">59:01:4311069:22</w:t>
            </w:r>
            <w:r>
              <w:rPr>
                <w:bCs/>
                <w:sz w:val="18"/>
                <w:szCs w:val="18"/>
                <w:shd w:val="clear" w:color="auto" w:fill="ffffff"/>
              </w:rPr>
            </w:r>
          </w:p>
          <w:p>
            <w:pPr>
              <w:pStyle w:val="Normal"/>
              <w:jc w:val="center"/>
              <w:rPr>
                <w:bCs/>
                <w:sz w:val="18"/>
                <w:szCs w:val="18"/>
                <w:shd w:val="clear" w:color="auto" w:fill="ffffff"/>
              </w:rPr>
            </w:pPr>
            <w:r>
              <w:rPr>
                <w:bCs/>
                <w:sz w:val="20"/>
                <w:shd w:val="clear" w:color="auto" w:fill="ffffff"/>
              </w:rPr>
              <w:t xml:space="preserve">ЗУ:</w:t>
            </w:r>
            <w:r>
              <w:rPr>
                <w:bCs/>
                <w:sz w:val="18"/>
                <w:szCs w:val="18"/>
                <w:shd w:val="clear" w:color="auto" w:fill="ffffff"/>
              </w:rPr>
            </w:r>
          </w:p>
          <w:p>
            <w:pPr>
              <w:pStyle w:val="Normal"/>
              <w:jc w:val="center"/>
              <w:rPr>
                <w:bCs/>
                <w:sz w:val="18"/>
                <w:szCs w:val="18"/>
                <w:shd w:val="clear" w:color="auto" w:fill="ffffff"/>
              </w:rPr>
            </w:pPr>
            <w:r>
              <w:rPr>
                <w:bCs/>
                <w:sz w:val="20"/>
                <w:shd w:val="clear" w:color="auto" w:fill="ffffff"/>
              </w:rPr>
              <w:t xml:space="preserve">59:01:4311725:19</w:t>
            </w:r>
            <w:r>
              <w:rPr>
                <w:bCs/>
                <w:sz w:val="18"/>
                <w:szCs w:val="18"/>
                <w:shd w:val="clear" w:color="auto" w:fill="ffffff"/>
              </w:rPr>
            </w:r>
          </w:p>
        </w:tc>
        <w:tc>
          <w:tcPr>
            <w:tcW w:w="456" w:type="pct"/>
            <w:textDirection w:val="lrTb"/>
            <w:vAlign w:val="center"/>
          </w:tcPr>
          <w:p>
            <w:pPr>
              <w:pStyle w:val="Normal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  <w:p>
            <w:pPr>
              <w:pStyle w:val="Normal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  <w:p>
            <w:pPr>
              <w:pStyle w:val="Normal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  <w:p>
            <w:pPr>
              <w:pStyle w:val="Normal"/>
              <w:jc w:val="center"/>
              <w:rPr>
                <w:sz w:val="18"/>
                <w:szCs w:val="18"/>
              </w:rPr>
            </w:pPr>
            <w:r>
              <w:rPr>
                <w:sz w:val="20"/>
              </w:rPr>
              <w:t xml:space="preserve">2455</w:t>
            </w:r>
            <w:r>
              <w:rPr>
                <w:sz w:val="18"/>
                <w:szCs w:val="18"/>
              </w:rPr>
            </w:r>
          </w:p>
        </w:tc>
        <w:tc>
          <w:tcPr>
            <w:tcW w:w="547" w:type="pct"/>
            <w:textDirection w:val="lrTb"/>
            <w:vAlign w:val="center"/>
          </w:tcPr>
          <w:p>
            <w:pPr>
              <w:pStyle w:val="Normal"/>
              <w:jc w:val="center"/>
              <w:rPr>
                <w:sz w:val="18"/>
                <w:szCs w:val="18"/>
              </w:rPr>
            </w:pPr>
            <w:r>
              <w:rPr>
                <w:sz w:val="20"/>
              </w:rPr>
              <w:t xml:space="preserve">1942 м</w:t>
            </w:r>
            <w:r>
              <w:rPr>
                <w:sz w:val="18"/>
                <w:szCs w:val="18"/>
              </w:rPr>
            </w:r>
          </w:p>
        </w:tc>
        <w:tc>
          <w:tcPr>
            <w:tcW w:w="637" w:type="pct"/>
            <w:textDirection w:val="lrTb"/>
            <w:vAlign w:val="center"/>
          </w:tcPr>
          <w:p>
            <w:pPr>
              <w:pStyle w:val="Normal"/>
              <w:jc w:val="center"/>
              <w:rPr>
                <w:sz w:val="18"/>
                <w:szCs w:val="18"/>
              </w:rPr>
            </w:pPr>
            <w:r>
              <w:rPr>
                <w:sz w:val="20"/>
              </w:rPr>
              <w:t xml:space="preserve">Муниципальная собственность</w:t>
            </w:r>
            <w:r>
              <w:rPr>
                <w:sz w:val="18"/>
                <w:szCs w:val="18"/>
              </w:rPr>
            </w:r>
          </w:p>
          <w:p>
            <w:pPr>
              <w:pStyle w:val="Normal"/>
              <w:jc w:val="center"/>
              <w:rPr>
                <w:sz w:val="18"/>
                <w:szCs w:val="18"/>
              </w:rPr>
            </w:pPr>
            <w:r>
              <w:rPr>
                <w:sz w:val="20"/>
              </w:rPr>
              <w:t xml:space="preserve">Муниципальное образование </w:t>
            </w:r>
            <w:r>
              <w:rPr>
                <w:sz w:val="20"/>
              </w:rPr>
              <w:br w:type="textWrapping" w:clear="all"/>
            </w:r>
            <w:r>
              <w:rPr>
                <w:sz w:val="20"/>
              </w:rPr>
              <w:t xml:space="preserve">г. Пермь</w:t>
            </w:r>
            <w:r>
              <w:rPr>
                <w:sz w:val="18"/>
                <w:szCs w:val="18"/>
              </w:rPr>
            </w:r>
          </w:p>
        </w:tc>
        <w:tc>
          <w:tcPr>
            <w:tcW w:w="593" w:type="pct"/>
            <w:textDirection w:val="lrTb"/>
            <w:vAlign w:val="center"/>
          </w:tcPr>
          <w:p>
            <w:pPr>
              <w:pStyle w:val="Normal"/>
              <w:jc w:val="center"/>
              <w:rPr>
                <w:sz w:val="18"/>
                <w:szCs w:val="18"/>
              </w:rPr>
            </w:pPr>
            <w:r>
              <w:rPr>
                <w:sz w:val="20"/>
              </w:rPr>
              <w:t xml:space="preserve"> - </w:t>
            </w:r>
            <w:r>
              <w:rPr>
                <w:sz w:val="18"/>
                <w:szCs w:val="18"/>
              </w:rPr>
            </w:r>
          </w:p>
        </w:tc>
        <w:tc>
          <w:tcPr>
            <w:tcW w:w="761" w:type="pct"/>
            <w:vMerge w:val="continue"/>
            <w:textDirection w:val="lrTb"/>
            <w:vAlign w:val="center"/>
          </w:tcPr>
          <w:p>
            <w:pPr>
              <w:pStyle w:val="Normal"/>
            </w:pPr>
          </w:p>
        </w:tc>
      </w:tr>
      <w:tr>
        <w:trPr>
          <w:trHeight w:val="1140"/>
        </w:trP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c>
          <w:tcPr>
            <w:tcW w:w="137" w:type="pct"/>
            <w:textDirection w:val="lrTb"/>
            <w:vAlign w:val="center"/>
          </w:tcPr>
          <w:p>
            <w:pPr>
              <w:pStyle w:val="Normal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8</w:t>
            </w:r>
            <w:r>
              <w:rPr>
                <w:sz w:val="20"/>
              </w:rPr>
            </w:r>
          </w:p>
        </w:tc>
        <w:tc>
          <w:tcPr>
            <w:tcW w:w="637" w:type="pct"/>
            <w:textDirection w:val="lrTb"/>
            <w:vAlign w:val="center"/>
          </w:tcPr>
          <w:p>
            <w:pPr>
              <w:pStyle w:val="Normal"/>
              <w:jc w:val="center"/>
              <w:rPr>
                <w:sz w:val="18"/>
                <w:szCs w:val="18"/>
              </w:rPr>
            </w:pPr>
            <w:r>
              <w:rPr>
                <w:sz w:val="20"/>
              </w:rPr>
              <w:t xml:space="preserve">г.</w:t>
            </w:r>
            <w:r>
              <w:rPr>
                <w:sz w:val="20"/>
              </w:rPr>
              <w:t xml:space="preserve"> </w:t>
            </w:r>
            <w:r>
              <w:rPr>
                <w:sz w:val="20"/>
              </w:rPr>
              <w:t xml:space="preserve">Пермь,</w:t>
            </w:r>
            <w:r>
              <w:rPr>
                <w:sz w:val="18"/>
                <w:szCs w:val="18"/>
              </w:rPr>
            </w:r>
          </w:p>
          <w:p>
            <w:pPr>
              <w:pStyle w:val="Normal"/>
              <w:jc w:val="center"/>
              <w:rPr>
                <w:sz w:val="18"/>
                <w:szCs w:val="18"/>
              </w:rPr>
            </w:pPr>
            <w:r>
              <w:rPr>
                <w:sz w:val="20"/>
              </w:rPr>
              <w:t xml:space="preserve"> по ул. Циолковского, 23</w:t>
            </w:r>
            <w:r>
              <w:rPr>
                <w:sz w:val="18"/>
                <w:szCs w:val="18"/>
              </w:rPr>
            </w:r>
          </w:p>
        </w:tc>
        <w:tc>
          <w:tcPr>
            <w:tcW w:w="593" w:type="pct"/>
            <w:textDirection w:val="lrTb"/>
            <w:vAlign w:val="center"/>
          </w:tcPr>
          <w:p>
            <w:pPr>
              <w:pStyle w:val="Normal"/>
              <w:ind w:left="-108" w:right="-108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Газопровод низкого давления</w:t>
            </w:r>
            <w:r>
              <w:rPr>
                <w:sz w:val="20"/>
              </w:rPr>
            </w:r>
          </w:p>
        </w:tc>
        <w:tc>
          <w:tcPr>
            <w:tcW w:w="640" w:type="pct"/>
            <w:textDirection w:val="lrTb"/>
            <w:vAlign w:val="center"/>
          </w:tcPr>
          <w:p>
            <w:pPr>
              <w:pStyle w:val="Normal"/>
              <w:jc w:val="center"/>
              <w:rPr>
                <w:bCs/>
                <w:sz w:val="18"/>
                <w:szCs w:val="18"/>
                <w:shd w:val="clear" w:color="auto" w:fill="ffffff"/>
              </w:rPr>
            </w:pPr>
            <w:r>
              <w:rPr>
                <w:bCs/>
                <w:sz w:val="20"/>
                <w:shd w:val="clear" w:color="auto" w:fill="ffffff"/>
              </w:rPr>
              <w:t xml:space="preserve">ОКС:</w:t>
            </w:r>
            <w:r>
              <w:rPr>
                <w:bCs/>
                <w:sz w:val="18"/>
                <w:szCs w:val="18"/>
                <w:shd w:val="clear" w:color="auto" w:fill="ffffff"/>
              </w:rPr>
            </w:r>
          </w:p>
          <w:p>
            <w:pPr>
              <w:pStyle w:val="Normal"/>
              <w:jc w:val="center"/>
              <w:rPr>
                <w:bCs/>
                <w:sz w:val="18"/>
                <w:szCs w:val="18"/>
                <w:shd w:val="clear" w:color="auto" w:fill="ffffff"/>
              </w:rPr>
            </w:pPr>
            <w:r>
              <w:rPr>
                <w:bCs/>
                <w:sz w:val="20"/>
                <w:shd w:val="clear" w:color="auto" w:fill="ffffff"/>
              </w:rPr>
              <w:t xml:space="preserve">59:01:4311725:861</w:t>
            </w:r>
            <w:r>
              <w:rPr>
                <w:bCs/>
                <w:sz w:val="18"/>
                <w:szCs w:val="18"/>
                <w:shd w:val="clear" w:color="auto" w:fill="ffffff"/>
              </w:rPr>
            </w:r>
          </w:p>
          <w:p>
            <w:pPr>
              <w:pStyle w:val="Normal"/>
              <w:jc w:val="center"/>
              <w:rPr>
                <w:bCs/>
                <w:sz w:val="18"/>
                <w:szCs w:val="18"/>
                <w:shd w:val="clear" w:color="auto" w:fill="ffffff"/>
              </w:rPr>
            </w:pPr>
            <w:r>
              <w:rPr>
                <w:bCs/>
                <w:sz w:val="20"/>
                <w:shd w:val="clear" w:color="auto" w:fill="ffffff"/>
              </w:rPr>
              <w:t xml:space="preserve">ЗУ:</w:t>
            </w:r>
            <w:r>
              <w:rPr>
                <w:bCs/>
                <w:sz w:val="18"/>
                <w:szCs w:val="18"/>
                <w:shd w:val="clear" w:color="auto" w:fill="ffffff"/>
              </w:rPr>
            </w:r>
          </w:p>
          <w:p>
            <w:pPr>
              <w:pStyle w:val="Normal"/>
              <w:jc w:val="center"/>
              <w:rPr>
                <w:bCs/>
                <w:sz w:val="18"/>
                <w:szCs w:val="18"/>
                <w:shd w:val="clear" w:color="auto" w:fill="ffffff"/>
              </w:rPr>
            </w:pPr>
            <w:r>
              <w:rPr>
                <w:bCs/>
                <w:sz w:val="20"/>
                <w:shd w:val="clear" w:color="auto" w:fill="ffffff"/>
              </w:rPr>
              <w:t xml:space="preserve">59:01:4311725:8</w:t>
            </w:r>
            <w:r>
              <w:rPr>
                <w:bCs/>
                <w:sz w:val="18"/>
                <w:szCs w:val="18"/>
                <w:shd w:val="clear" w:color="auto" w:fill="ffffff"/>
              </w:rPr>
            </w:r>
          </w:p>
        </w:tc>
        <w:tc>
          <w:tcPr>
            <w:tcW w:w="456" w:type="pct"/>
            <w:textDirection w:val="lrTb"/>
            <w:vAlign w:val="center"/>
          </w:tcPr>
          <w:p>
            <w:pPr>
              <w:pStyle w:val="Normal"/>
              <w:jc w:val="center"/>
              <w:rPr>
                <w:sz w:val="18"/>
                <w:szCs w:val="18"/>
              </w:rPr>
            </w:pPr>
            <w:r>
              <w:rPr>
                <w:sz w:val="20"/>
              </w:rPr>
              <w:t xml:space="preserve">1764</w:t>
            </w:r>
            <w:r>
              <w:rPr>
                <w:sz w:val="18"/>
                <w:szCs w:val="18"/>
              </w:rPr>
            </w:r>
          </w:p>
        </w:tc>
        <w:tc>
          <w:tcPr>
            <w:tcW w:w="547" w:type="pct"/>
            <w:textDirection w:val="lrTb"/>
            <w:vAlign w:val="center"/>
          </w:tcPr>
          <w:p>
            <w:pPr>
              <w:pStyle w:val="Normal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55 м</w:t>
            </w:r>
            <w:r>
              <w:rPr>
                <w:sz w:val="20"/>
              </w:rPr>
            </w:r>
          </w:p>
        </w:tc>
        <w:tc>
          <w:tcPr>
            <w:tcW w:w="637" w:type="pct"/>
            <w:textDirection w:val="lrTb"/>
            <w:vAlign w:val="center"/>
          </w:tcPr>
          <w:p>
            <w:pPr>
              <w:pStyle w:val="Normal"/>
              <w:jc w:val="center"/>
              <w:rPr>
                <w:sz w:val="18"/>
                <w:szCs w:val="18"/>
              </w:rPr>
            </w:pPr>
            <w:r>
              <w:rPr>
                <w:sz w:val="20"/>
              </w:rPr>
              <w:t xml:space="preserve">Частная собственность</w:t>
            </w:r>
            <w:r>
              <w:rPr>
                <w:sz w:val="18"/>
                <w:szCs w:val="18"/>
              </w:rPr>
            </w:r>
          </w:p>
          <w:p>
            <w:pPr>
              <w:pStyle w:val="Normal"/>
              <w:jc w:val="center"/>
              <w:rPr>
                <w:sz w:val="18"/>
                <w:szCs w:val="18"/>
              </w:rPr>
            </w:pPr>
            <w:r>
              <w:rPr>
                <w:sz w:val="20"/>
              </w:rPr>
              <w:t xml:space="preserve">АО</w:t>
            </w:r>
            <w:r>
              <w:rPr>
                <w:sz w:val="20"/>
              </w:rPr>
              <w:t xml:space="preserve"> «Газпром газораспределение Пермь»</w:t>
            </w:r>
            <w:r>
              <w:rPr>
                <w:sz w:val="18"/>
                <w:szCs w:val="18"/>
              </w:rPr>
            </w:r>
          </w:p>
        </w:tc>
        <w:tc>
          <w:tcPr>
            <w:tcW w:w="593" w:type="pct"/>
            <w:textDirection w:val="lrTb"/>
            <w:vAlign w:val="center"/>
          </w:tcPr>
          <w:p>
            <w:pPr>
              <w:pStyle w:val="Normal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 - </w:t>
            </w:r>
            <w:r>
              <w:rPr>
                <w:sz w:val="20"/>
              </w:rPr>
            </w:r>
          </w:p>
        </w:tc>
        <w:tc>
          <w:tcPr>
            <w:tcW w:w="761" w:type="pct"/>
            <w:vMerge w:val="continue"/>
            <w:textDirection w:val="lrTb"/>
            <w:vAlign w:val="center"/>
          </w:tcPr>
          <w:p>
            <w:pPr>
              <w:pStyle w:val="Normal"/>
            </w:pPr>
          </w:p>
        </w:tc>
      </w:tr>
      <w:tr>
        <w:trPr/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c>
          <w:tcPr>
            <w:tcW w:w="137" w:type="pct"/>
            <w:textDirection w:val="lrTb"/>
            <w:vAlign w:val="center"/>
          </w:tcPr>
          <w:p>
            <w:pPr>
              <w:pStyle w:val="Normal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9</w:t>
            </w:r>
            <w:r>
              <w:rPr>
                <w:sz w:val="20"/>
              </w:rPr>
            </w:r>
          </w:p>
        </w:tc>
        <w:tc>
          <w:tcPr>
            <w:tcW w:w="637" w:type="pct"/>
            <w:textDirection w:val="lrTb"/>
            <w:vAlign w:val="center"/>
          </w:tcPr>
          <w:p>
            <w:pPr>
              <w:pStyle w:val="Normal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В границах территории жилой застройки, подлежащей комплексному развитию</w:t>
            </w:r>
            <w:r>
              <w:rPr>
                <w:sz w:val="20"/>
              </w:rPr>
            </w:r>
          </w:p>
        </w:tc>
        <w:tc>
          <w:tcPr>
            <w:tcW w:w="593" w:type="pct"/>
            <w:textDirection w:val="lrTb"/>
            <w:vAlign w:val="center"/>
          </w:tcPr>
          <w:p>
            <w:pPr>
              <w:pStyle w:val="Normal"/>
              <w:ind w:left="-108" w:right="-108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Телефонная канализация АТС-65</w:t>
            </w:r>
            <w:r>
              <w:rPr>
                <w:sz w:val="20"/>
              </w:rPr>
            </w:r>
          </w:p>
        </w:tc>
        <w:tc>
          <w:tcPr>
            <w:tcW w:w="640" w:type="pct"/>
            <w:textDirection w:val="lrTb"/>
            <w:vAlign w:val="center"/>
          </w:tcPr>
          <w:p>
            <w:pPr>
              <w:pStyle w:val="Normal"/>
              <w:jc w:val="center"/>
              <w:rPr>
                <w:bCs/>
                <w:sz w:val="20"/>
                <w:shd w:val="clear" w:color="auto" w:fill="ffffff"/>
              </w:rPr>
            </w:pPr>
            <w:r>
              <w:rPr>
                <w:bCs/>
                <w:sz w:val="20"/>
                <w:shd w:val="clear" w:color="auto" w:fill="ffffff"/>
              </w:rPr>
              <w:t xml:space="preserve">ОКС:</w:t>
            </w:r>
            <w:r>
              <w:rPr>
                <w:bCs/>
                <w:sz w:val="20"/>
                <w:shd w:val="clear" w:color="auto" w:fill="ffffff"/>
              </w:rPr>
            </w:r>
          </w:p>
          <w:p>
            <w:pPr>
              <w:pStyle w:val="Normal"/>
              <w:jc w:val="center"/>
              <w:rPr>
                <w:bCs/>
                <w:sz w:val="20"/>
                <w:shd w:val="clear" w:color="auto" w:fill="ffffff"/>
              </w:rPr>
            </w:pPr>
            <w:r>
              <w:rPr>
                <w:bCs/>
                <w:sz w:val="20"/>
                <w:shd w:val="clear" w:color="auto" w:fill="ffffff"/>
              </w:rPr>
              <w:t xml:space="preserve">59:01:0000000:51698</w:t>
            </w:r>
            <w:r>
              <w:rPr>
                <w:bCs/>
                <w:sz w:val="20"/>
                <w:shd w:val="clear" w:color="auto" w:fill="ffffff"/>
              </w:rPr>
            </w:r>
          </w:p>
          <w:p>
            <w:pPr>
              <w:pStyle w:val="Normal"/>
              <w:jc w:val="center"/>
              <w:rPr>
                <w:bCs/>
                <w:sz w:val="20"/>
                <w:shd w:val="clear" w:color="auto" w:fill="ffffff"/>
              </w:rPr>
            </w:pPr>
            <w:r>
              <w:rPr>
                <w:bCs/>
                <w:sz w:val="20"/>
                <w:shd w:val="clear" w:color="auto" w:fill="ffffff"/>
              </w:rPr>
              <w:t xml:space="preserve">ЗУ:</w:t>
            </w:r>
            <w:r>
              <w:rPr>
                <w:bCs/>
                <w:sz w:val="20"/>
                <w:shd w:val="clear" w:color="auto" w:fill="ffffff"/>
              </w:rPr>
            </w:r>
          </w:p>
          <w:p>
            <w:pPr>
              <w:pStyle w:val="Normal"/>
              <w:jc w:val="center"/>
              <w:rPr>
                <w:sz w:val="18"/>
                <w:szCs w:val="18"/>
                <w:shd w:val="clear" w:color="auto" w:fill="ffffff"/>
              </w:rPr>
            </w:pPr>
            <w:r>
              <w:rPr>
                <w:bCs/>
                <w:sz w:val="20"/>
                <w:shd w:val="clear" w:color="auto" w:fill="ffffff"/>
              </w:rPr>
              <w:t xml:space="preserve">59:01:4311725:19</w:t>
            </w:r>
            <w:r>
              <w:rPr>
                <w:sz w:val="18"/>
                <w:szCs w:val="18"/>
                <w:shd w:val="clear" w:color="auto" w:fill="ffffff"/>
              </w:rPr>
            </w:r>
          </w:p>
          <w:p>
            <w:pPr>
              <w:pStyle w:val="Normal"/>
              <w:jc w:val="center"/>
              <w:rPr>
                <w:sz w:val="20"/>
              </w:rPr>
            </w:pPr>
            <w:r>
              <w:rPr>
                <w:bCs/>
                <w:sz w:val="20"/>
                <w:shd w:val="clear" w:color="auto" w:fill="ffffff"/>
              </w:rPr>
              <w:t xml:space="preserve">59:01:4311725:8</w:t>
            </w:r>
            <w:r>
              <w:rPr>
                <w:sz w:val="20"/>
              </w:rPr>
            </w:r>
          </w:p>
          <w:p>
            <w:pPr>
              <w:pStyle w:val="Normal"/>
              <w:jc w:val="center"/>
              <w:rPr>
                <w:sz w:val="18"/>
                <w:szCs w:val="18"/>
              </w:rPr>
            </w:pPr>
            <w:r>
              <w:rPr>
                <w:bCs/>
                <w:sz w:val="20"/>
                <w:shd w:val="clear" w:color="auto" w:fill="ffffff"/>
              </w:rPr>
              <w:t xml:space="preserve">59:01:4311720:6</w:t>
            </w:r>
            <w:r>
              <w:rPr>
                <w:sz w:val="18"/>
                <w:szCs w:val="18"/>
              </w:rPr>
            </w:r>
          </w:p>
          <w:p>
            <w:pPr>
              <w:pStyle w:val="Normal"/>
              <w:jc w:val="center"/>
              <w:rPr>
                <w:sz w:val="18"/>
                <w:szCs w:val="18"/>
              </w:rPr>
            </w:pPr>
            <w:r>
              <w:rPr>
                <w:bCs/>
                <w:sz w:val="20"/>
                <w:shd w:val="clear" w:color="auto" w:fill="ffffff"/>
              </w:rPr>
              <w:t xml:space="preserve">59:01:4311720:5</w:t>
            </w:r>
            <w:r>
              <w:rPr>
                <w:sz w:val="18"/>
                <w:szCs w:val="18"/>
              </w:rPr>
            </w:r>
          </w:p>
          <w:p>
            <w:pPr>
              <w:pStyle w:val="Normal"/>
              <w:jc w:val="center"/>
              <w:rPr>
                <w:bCs/>
                <w:sz w:val="20"/>
                <w:shd w:val="clear" w:color="auto" w:fill="ffffff"/>
              </w:rPr>
            </w:pPr>
            <w:r>
              <w:rPr>
                <w:bCs/>
                <w:sz w:val="20"/>
                <w:shd w:val="clear" w:color="auto" w:fill="ffffff"/>
              </w:rPr>
              <w:t xml:space="preserve">59:01:4311098:8</w:t>
            </w:r>
            <w:r>
              <w:rPr>
                <w:bCs/>
                <w:sz w:val="20"/>
                <w:shd w:val="clear" w:color="auto" w:fill="ffffff"/>
              </w:rPr>
            </w:r>
          </w:p>
          <w:p>
            <w:pPr>
              <w:pStyle w:val="Normal"/>
              <w:jc w:val="center"/>
              <w:rPr>
                <w:sz w:val="18"/>
                <w:szCs w:val="18"/>
              </w:rPr>
            </w:pPr>
            <w:r>
              <w:rPr>
                <w:bCs/>
                <w:sz w:val="20"/>
                <w:shd w:val="clear" w:color="auto" w:fill="ffffff"/>
              </w:rPr>
              <w:t xml:space="preserve">59:01:0000000:90126</w:t>
            </w:r>
            <w:r>
              <w:rPr>
                <w:sz w:val="18"/>
                <w:szCs w:val="18"/>
              </w:rPr>
            </w:r>
          </w:p>
        </w:tc>
        <w:tc>
          <w:tcPr>
            <w:tcW w:w="456" w:type="pct"/>
            <w:textDirection w:val="lrTb"/>
            <w:vAlign w:val="center"/>
          </w:tcPr>
          <w:p>
            <w:pPr>
              <w:pStyle w:val="Normal"/>
              <w:jc w:val="center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Normal"/>
              <w:jc w:val="center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Normal"/>
              <w:jc w:val="center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Normal"/>
              <w:jc w:val="center"/>
              <w:rPr>
                <w:sz w:val="18"/>
                <w:szCs w:val="18"/>
              </w:rPr>
            </w:pPr>
            <w:r>
              <w:rPr>
                <w:sz w:val="20"/>
              </w:rPr>
              <w:t xml:space="preserve">2455</w:t>
            </w:r>
            <w:r>
              <w:rPr>
                <w:sz w:val="18"/>
                <w:szCs w:val="18"/>
              </w:rPr>
            </w:r>
          </w:p>
          <w:p>
            <w:pPr>
              <w:pStyle w:val="Normal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1764</w:t>
            </w:r>
            <w:r>
              <w:rPr>
                <w:sz w:val="20"/>
              </w:rPr>
            </w:r>
          </w:p>
          <w:p>
            <w:pPr>
              <w:pStyle w:val="Normal"/>
              <w:jc w:val="center"/>
              <w:rPr>
                <w:sz w:val="18"/>
                <w:szCs w:val="18"/>
              </w:rPr>
            </w:pPr>
            <w:r>
              <w:rPr>
                <w:sz w:val="20"/>
              </w:rPr>
              <w:t xml:space="preserve">4930,3</w:t>
            </w:r>
            <w:r>
              <w:rPr>
                <w:sz w:val="18"/>
                <w:szCs w:val="18"/>
              </w:rPr>
            </w:r>
          </w:p>
          <w:p>
            <w:pPr>
              <w:pStyle w:val="Normal"/>
              <w:jc w:val="center"/>
              <w:rPr>
                <w:sz w:val="18"/>
                <w:szCs w:val="18"/>
              </w:rPr>
            </w:pPr>
            <w:r>
              <w:rPr>
                <w:sz w:val="20"/>
              </w:rPr>
              <w:t xml:space="preserve">4518,4</w:t>
            </w:r>
            <w:r>
              <w:rPr>
                <w:sz w:val="18"/>
                <w:szCs w:val="18"/>
              </w:rPr>
            </w:r>
          </w:p>
          <w:p>
            <w:pPr>
              <w:pStyle w:val="Normal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671,14</w:t>
            </w:r>
            <w:r>
              <w:rPr>
                <w:sz w:val="20"/>
              </w:rPr>
            </w:r>
          </w:p>
          <w:p>
            <w:pPr>
              <w:pStyle w:val="Normal"/>
              <w:jc w:val="center"/>
              <w:rPr>
                <w:sz w:val="18"/>
                <w:szCs w:val="18"/>
              </w:rPr>
            </w:pPr>
            <w:r>
              <w:rPr>
                <w:sz w:val="20"/>
              </w:rPr>
              <w:t xml:space="preserve">2006</w:t>
            </w:r>
            <w:r>
              <w:rPr>
                <w:sz w:val="18"/>
                <w:szCs w:val="18"/>
              </w:rPr>
            </w:r>
          </w:p>
        </w:tc>
        <w:tc>
          <w:tcPr>
            <w:tcW w:w="547" w:type="pct"/>
            <w:textDirection w:val="lrTb"/>
            <w:vAlign w:val="center"/>
          </w:tcPr>
          <w:p>
            <w:pPr>
              <w:pStyle w:val="Normal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30255</w:t>
            </w:r>
            <w:r>
              <w:rPr>
                <w:sz w:val="20"/>
              </w:rPr>
              <w:t xml:space="preserve"> м</w:t>
            </w:r>
            <w:r>
              <w:rPr>
                <w:sz w:val="20"/>
              </w:rPr>
            </w:r>
          </w:p>
        </w:tc>
        <w:tc>
          <w:tcPr>
            <w:tcW w:w="637" w:type="pct"/>
            <w:textDirection w:val="lrTb"/>
            <w:vAlign w:val="center"/>
          </w:tcPr>
          <w:p>
            <w:pPr>
              <w:pStyle w:val="Normal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Частная собственность</w:t>
            </w:r>
            <w:r>
              <w:rPr>
                <w:sz w:val="20"/>
              </w:rPr>
            </w:r>
          </w:p>
          <w:p>
            <w:pPr>
              <w:pStyle w:val="Normal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ПАО</w:t>
            </w:r>
            <w:r>
              <w:rPr>
                <w:sz w:val="20"/>
              </w:rPr>
              <w:t xml:space="preserve"> «Ростелеком»</w:t>
            </w:r>
            <w:r>
              <w:rPr>
                <w:sz w:val="20"/>
              </w:rPr>
            </w:r>
          </w:p>
        </w:tc>
        <w:tc>
          <w:tcPr>
            <w:tcW w:w="593" w:type="pct"/>
            <w:textDirection w:val="lrTb"/>
            <w:vAlign w:val="center"/>
          </w:tcPr>
          <w:p>
            <w:pPr>
              <w:pStyle w:val="Normal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 - </w:t>
            </w:r>
            <w:r>
              <w:rPr>
                <w:sz w:val="20"/>
              </w:rPr>
            </w:r>
          </w:p>
        </w:tc>
        <w:tc>
          <w:tcPr>
            <w:tcW w:w="761" w:type="pct"/>
            <w:vMerge w:val="continue"/>
            <w:textDirection w:val="lrTb"/>
            <w:vAlign w:val="center"/>
          </w:tcPr>
          <w:p>
            <w:pPr>
              <w:pStyle w:val="Normal"/>
            </w:pPr>
          </w:p>
        </w:tc>
      </w:tr>
      <w:tr>
        <w:trPr/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c>
          <w:tcPr>
            <w:tcW w:w="137" w:type="pct"/>
            <w:textDirection w:val="lrTb"/>
            <w:vAlign w:val="center"/>
          </w:tcPr>
          <w:p>
            <w:pPr>
              <w:pStyle w:val="Normal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10</w:t>
            </w:r>
            <w:r>
              <w:rPr>
                <w:sz w:val="20"/>
              </w:rPr>
            </w:r>
          </w:p>
        </w:tc>
        <w:tc>
          <w:tcPr>
            <w:tcW w:w="637" w:type="pct"/>
            <w:textDirection w:val="lrTb"/>
            <w:vAlign w:val="center"/>
          </w:tcPr>
          <w:p>
            <w:pPr>
              <w:pStyle w:val="Normal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В границах территории жилой застройки, подлежащей комплексному развитию</w:t>
            </w:r>
            <w:r>
              <w:rPr>
                <w:sz w:val="20"/>
              </w:rPr>
            </w:r>
          </w:p>
        </w:tc>
        <w:tc>
          <w:tcPr>
            <w:tcW w:w="593" w:type="pct"/>
            <w:textDirection w:val="lrTb"/>
            <w:vAlign w:val="center"/>
          </w:tcPr>
          <w:p>
            <w:pPr>
              <w:pStyle w:val="Normal"/>
              <w:ind w:left="-108" w:right="-108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Технологический комплекс Подстанция 35/6кВ «Грачева» с кабельными и воздушными линиями электропередачи и</w:t>
            </w:r>
          </w:p>
          <w:p>
            <w:pPr>
              <w:pStyle w:val="Normal"/>
              <w:ind w:left="-108" w:right="-108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трансформаторными подстанциями</w:t>
            </w:r>
            <w:r>
              <w:rPr>
                <w:sz w:val="20"/>
              </w:rPr>
            </w:r>
          </w:p>
        </w:tc>
        <w:tc>
          <w:tcPr>
            <w:tcW w:w="640" w:type="pct"/>
            <w:textDirection w:val="lrTb"/>
            <w:vAlign w:val="center"/>
          </w:tcPr>
          <w:p>
            <w:pPr>
              <w:pStyle w:val="Normal"/>
              <w:jc w:val="center"/>
              <w:rPr>
                <w:bCs/>
                <w:sz w:val="20"/>
                <w:shd w:val="clear" w:color="auto" w:fill="ffffff"/>
              </w:rPr>
            </w:pPr>
            <w:r>
              <w:rPr>
                <w:bCs/>
                <w:sz w:val="20"/>
                <w:shd w:val="clear" w:color="auto" w:fill="ffffff"/>
              </w:rPr>
              <w:t xml:space="preserve">ОКС:</w:t>
            </w:r>
            <w:r>
              <w:rPr>
                <w:bCs/>
                <w:sz w:val="20"/>
                <w:shd w:val="clear" w:color="auto" w:fill="ffffff"/>
              </w:rPr>
            </w:r>
          </w:p>
          <w:p>
            <w:pPr>
              <w:pStyle w:val="Normal"/>
              <w:jc w:val="center"/>
              <w:rPr>
                <w:bCs/>
                <w:sz w:val="20"/>
                <w:shd w:val="clear" w:color="auto" w:fill="ffffff"/>
              </w:rPr>
            </w:pPr>
            <w:r>
              <w:rPr>
                <w:bCs/>
                <w:sz w:val="20"/>
                <w:shd w:val="clear" w:color="auto" w:fill="ffffff"/>
              </w:rPr>
              <w:t xml:space="preserve">59:01:0000000:77024</w:t>
            </w:r>
            <w:r>
              <w:rPr>
                <w:bCs/>
                <w:sz w:val="20"/>
                <w:shd w:val="clear" w:color="auto" w:fill="ffffff"/>
              </w:rPr>
            </w:r>
          </w:p>
          <w:p>
            <w:pPr>
              <w:pStyle w:val="Normal"/>
              <w:jc w:val="center"/>
              <w:rPr>
                <w:bCs/>
                <w:sz w:val="20"/>
                <w:shd w:val="clear" w:color="auto" w:fill="ffffff"/>
              </w:rPr>
            </w:pPr>
            <w:r>
              <w:rPr>
                <w:bCs/>
                <w:sz w:val="20"/>
                <w:shd w:val="clear" w:color="auto" w:fill="ffffff"/>
              </w:rPr>
              <w:t xml:space="preserve">ЗУ:</w:t>
            </w:r>
            <w:r>
              <w:rPr>
                <w:bCs/>
                <w:sz w:val="20"/>
                <w:shd w:val="clear" w:color="auto" w:fill="ffffff"/>
              </w:rPr>
            </w:r>
          </w:p>
          <w:p>
            <w:pPr>
              <w:pStyle w:val="Normal"/>
              <w:jc w:val="center"/>
              <w:rPr>
                <w:sz w:val="20"/>
                <w:shd w:val="clear" w:color="auto" w:fill="ffffff"/>
              </w:rPr>
            </w:pPr>
            <w:r>
              <w:rPr>
                <w:bCs/>
                <w:sz w:val="20"/>
                <w:shd w:val="clear" w:color="auto" w:fill="ffffff"/>
              </w:rPr>
              <w:t xml:space="preserve">59:01:4311725:19</w:t>
            </w:r>
            <w:r>
              <w:rPr>
                <w:sz w:val="20"/>
                <w:shd w:val="clear" w:color="auto" w:fill="ffffff"/>
              </w:rPr>
            </w:r>
          </w:p>
          <w:p>
            <w:pPr>
              <w:pStyle w:val="Normal"/>
              <w:jc w:val="center"/>
              <w:rPr>
                <w:sz w:val="20"/>
              </w:rPr>
            </w:pPr>
            <w:r>
              <w:rPr>
                <w:bCs/>
                <w:sz w:val="20"/>
                <w:shd w:val="clear" w:color="auto" w:fill="ffffff"/>
              </w:rPr>
              <w:t xml:space="preserve">59:01:4311720:6</w:t>
            </w:r>
            <w:r>
              <w:rPr>
                <w:sz w:val="20"/>
              </w:rPr>
            </w:r>
          </w:p>
          <w:p>
            <w:pPr>
              <w:pStyle w:val="Normal"/>
              <w:jc w:val="center"/>
              <w:rPr>
                <w:sz w:val="20"/>
              </w:rPr>
            </w:pPr>
            <w:r>
              <w:rPr>
                <w:bCs/>
                <w:sz w:val="20"/>
                <w:shd w:val="clear" w:color="auto" w:fill="ffffff"/>
              </w:rPr>
              <w:t xml:space="preserve">59:01:4311720:5</w:t>
            </w:r>
            <w:r>
              <w:rPr>
                <w:sz w:val="20"/>
              </w:rPr>
            </w:r>
          </w:p>
          <w:p>
            <w:pPr>
              <w:pStyle w:val="Normal"/>
              <w:jc w:val="center"/>
              <w:rPr>
                <w:sz w:val="20"/>
              </w:rPr>
            </w:pPr>
            <w:r>
              <w:rPr>
                <w:bCs/>
                <w:sz w:val="20"/>
                <w:shd w:val="clear" w:color="auto" w:fill="ffffff"/>
              </w:rPr>
              <w:t xml:space="preserve">59:01:4311098:8</w:t>
            </w:r>
            <w:r>
              <w:rPr>
                <w:sz w:val="20"/>
              </w:rPr>
            </w:r>
          </w:p>
          <w:p>
            <w:pPr>
              <w:pStyle w:val="Normal"/>
              <w:jc w:val="center"/>
              <w:rPr>
                <w:bCs/>
                <w:sz w:val="20"/>
                <w:shd w:val="clear" w:color="auto" w:fill="ffffff"/>
              </w:rPr>
            </w:pPr>
            <w:r>
              <w:rPr>
                <w:bCs/>
                <w:sz w:val="20"/>
                <w:shd w:val="clear" w:color="auto" w:fill="ffffff"/>
              </w:rPr>
              <w:t xml:space="preserve">59:01:4311098:924</w:t>
            </w:r>
            <w:r>
              <w:rPr>
                <w:bCs/>
                <w:sz w:val="20"/>
                <w:shd w:val="clear" w:color="auto" w:fill="ffffff"/>
              </w:rPr>
            </w:r>
          </w:p>
          <w:p>
            <w:pPr>
              <w:pStyle w:val="Normal"/>
              <w:jc w:val="center"/>
              <w:rPr>
                <w:sz w:val="20"/>
              </w:rPr>
            </w:pPr>
            <w:r>
              <w:rPr>
                <w:bCs/>
                <w:sz w:val="20"/>
                <w:shd w:val="clear" w:color="auto" w:fill="ffffff"/>
              </w:rPr>
              <w:t xml:space="preserve">59:01:0000000:90126</w:t>
            </w:r>
            <w:r>
              <w:rPr>
                <w:sz w:val="20"/>
              </w:rPr>
            </w:r>
          </w:p>
        </w:tc>
        <w:tc>
          <w:tcPr>
            <w:tcW w:w="456" w:type="pct"/>
            <w:textDirection w:val="lrTb"/>
            <w:vAlign w:val="center"/>
          </w:tcPr>
          <w:p>
            <w:pPr>
              <w:pStyle w:val="Normal"/>
              <w:jc w:val="center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Normal"/>
              <w:jc w:val="center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Normal"/>
              <w:jc w:val="center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Normal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2455</w:t>
            </w:r>
            <w:r>
              <w:rPr>
                <w:sz w:val="20"/>
              </w:rPr>
            </w:r>
          </w:p>
          <w:p>
            <w:pPr>
              <w:pStyle w:val="Normal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4930,3</w:t>
            </w:r>
            <w:r>
              <w:rPr>
                <w:sz w:val="20"/>
              </w:rPr>
            </w:r>
          </w:p>
          <w:p>
            <w:pPr>
              <w:pStyle w:val="Normal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4518,4</w:t>
            </w:r>
            <w:r>
              <w:rPr>
                <w:sz w:val="20"/>
              </w:rPr>
            </w:r>
          </w:p>
          <w:p>
            <w:pPr>
              <w:pStyle w:val="Normal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671,14</w:t>
            </w:r>
            <w:r>
              <w:rPr>
                <w:sz w:val="20"/>
              </w:rPr>
            </w:r>
          </w:p>
          <w:p>
            <w:pPr>
              <w:pStyle w:val="Normal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588</w:t>
            </w:r>
            <w:r>
              <w:rPr>
                <w:sz w:val="20"/>
              </w:rPr>
            </w:r>
          </w:p>
          <w:p>
            <w:pPr>
              <w:pStyle w:val="Normal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2006</w:t>
            </w:r>
          </w:p>
        </w:tc>
        <w:tc>
          <w:tcPr>
            <w:tcW w:w="547" w:type="pct"/>
            <w:textDirection w:val="lrTb"/>
            <w:vAlign w:val="center"/>
          </w:tcPr>
          <w:p>
            <w:pPr>
              <w:pStyle w:val="Normal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1 м</w:t>
            </w:r>
            <w:r>
              <w:rPr>
                <w:sz w:val="20"/>
              </w:rPr>
            </w:r>
          </w:p>
        </w:tc>
        <w:tc>
          <w:tcPr>
            <w:tcW w:w="637" w:type="pct"/>
            <w:textDirection w:val="lrTb"/>
            <w:vAlign w:val="center"/>
          </w:tcPr>
          <w:p>
            <w:pPr>
              <w:pStyle w:val="Normal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Частная собственность</w:t>
            </w:r>
            <w:r>
              <w:rPr>
                <w:sz w:val="20"/>
              </w:rPr>
            </w:r>
          </w:p>
          <w:p>
            <w:pPr>
              <w:pStyle w:val="Normal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ОАО</w:t>
            </w:r>
            <w:r>
              <w:rPr>
                <w:sz w:val="20"/>
              </w:rPr>
              <w:t xml:space="preserve"> «Межрегиональная распределительная сетевая компания Урала»</w:t>
            </w:r>
            <w:r>
              <w:rPr>
                <w:sz w:val="20"/>
              </w:rPr>
            </w:r>
          </w:p>
        </w:tc>
        <w:tc>
          <w:tcPr>
            <w:tcW w:w="593" w:type="pct"/>
            <w:textDirection w:val="lrTb"/>
            <w:vAlign w:val="center"/>
          </w:tcPr>
          <w:p>
            <w:pPr>
              <w:pStyle w:val="Normal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 - </w:t>
            </w:r>
            <w:r>
              <w:rPr>
                <w:sz w:val="20"/>
              </w:rPr>
            </w:r>
          </w:p>
        </w:tc>
        <w:tc>
          <w:tcPr>
            <w:tcW w:w="761" w:type="pct"/>
            <w:vMerge w:val="restart"/>
            <w:textDirection w:val="lrTb"/>
            <w:vAlign w:val="center"/>
          </w:tcPr>
          <w:p>
            <w:pPr>
              <w:pStyle w:val="Normal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Межквартальные –</w:t>
            </w:r>
            <w:r>
              <w:rPr>
                <w:sz w:val="20"/>
              </w:rPr>
            </w:r>
          </w:p>
          <w:p>
            <w:pPr>
              <w:pStyle w:val="Normal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строительство/</w:t>
            </w:r>
            <w:r>
              <w:rPr>
                <w:sz w:val="20"/>
              </w:rPr>
            </w:r>
          </w:p>
          <w:p>
            <w:pPr>
              <w:pStyle w:val="Normal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реконструкция</w:t>
            </w:r>
            <w:r>
              <w:rPr>
                <w:sz w:val="20"/>
              </w:rPr>
            </w:r>
          </w:p>
          <w:p>
            <w:pPr>
              <w:pStyle w:val="Normal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в соответствии</w:t>
            </w:r>
            <w:r>
              <w:rPr>
                <w:sz w:val="20"/>
              </w:rPr>
            </w:r>
          </w:p>
          <w:p>
            <w:pPr>
              <w:pStyle w:val="Normal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с проектной</w:t>
            </w:r>
            <w:r>
              <w:rPr>
                <w:sz w:val="20"/>
              </w:rPr>
            </w:r>
          </w:p>
          <w:p>
            <w:pPr>
              <w:pStyle w:val="Normal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документацией</w:t>
            </w:r>
            <w:r>
              <w:rPr>
                <w:sz w:val="20"/>
              </w:rPr>
            </w:r>
          </w:p>
          <w:p>
            <w:pPr>
              <w:pStyle w:val="Normal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ресурсоснабжающих организаций,</w:t>
            </w:r>
            <w:r>
              <w:rPr>
                <w:sz w:val="20"/>
              </w:rPr>
            </w:r>
          </w:p>
          <w:p>
            <w:pPr>
              <w:pStyle w:val="Normal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внутриквартальные</w:t>
            </w:r>
            <w:r>
              <w:rPr>
                <w:sz w:val="20"/>
              </w:rPr>
            </w:r>
          </w:p>
          <w:p>
            <w:pPr>
              <w:pStyle w:val="Normal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–вынос/переустройство/</w:t>
            </w:r>
            <w:r>
              <w:rPr>
                <w:sz w:val="20"/>
              </w:rPr>
            </w:r>
          </w:p>
          <w:p>
            <w:pPr>
              <w:pStyle w:val="Normal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строительство</w:t>
            </w:r>
            <w:r>
              <w:rPr>
                <w:sz w:val="20"/>
              </w:rPr>
            </w:r>
          </w:p>
          <w:p>
            <w:pPr>
              <w:pStyle w:val="Normal"/>
              <w:jc w:val="center"/>
              <w:rPr>
                <w:sz w:val="20"/>
              </w:rPr>
            </w:pPr>
            <w:r>
              <w:rPr>
                <w:sz w:val="20"/>
              </w:rPr>
            </w:r>
          </w:p>
        </w:tc>
      </w:tr>
      <w:tr>
        <w:trPr>
          <w:trHeight w:val="1348"/>
        </w:trP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c>
          <w:tcPr>
            <w:tcW w:w="137" w:type="pct"/>
            <w:textDirection w:val="lrTb"/>
            <w:vAlign w:val="center"/>
          </w:tcPr>
          <w:p>
            <w:pPr>
              <w:pStyle w:val="Normal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11</w:t>
            </w:r>
            <w:r>
              <w:rPr>
                <w:sz w:val="20"/>
              </w:rPr>
            </w:r>
          </w:p>
        </w:tc>
        <w:tc>
          <w:tcPr>
            <w:tcW w:w="637" w:type="pct"/>
            <w:textDirection w:val="lrTb"/>
            <w:vAlign w:val="center"/>
          </w:tcPr>
          <w:p>
            <w:pPr>
              <w:pStyle w:val="Normal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г. Пермь, от жилого дома по ул. Циолковского, 23 </w:t>
            </w:r>
            <w:r>
              <w:rPr>
                <w:sz w:val="20"/>
              </w:rPr>
              <w:br w:type="textWrapping" w:clear="all"/>
            </w:r>
            <w:r>
              <w:rPr>
                <w:sz w:val="20"/>
              </w:rPr>
              <w:t xml:space="preserve">до врезки в водопроводную </w:t>
            </w:r>
            <w:r>
              <w:rPr>
                <w:sz w:val="20"/>
              </w:rPr>
              <w:br w:type="textWrapping" w:clear="all"/>
            </w:r>
            <w:r>
              <w:rPr>
                <w:sz w:val="20"/>
              </w:rPr>
              <w:t xml:space="preserve">сеть по ул. Индустриализации</w:t>
            </w:r>
            <w:r>
              <w:rPr>
                <w:sz w:val="20"/>
              </w:rPr>
            </w:r>
          </w:p>
        </w:tc>
        <w:tc>
          <w:tcPr>
            <w:tcW w:w="593" w:type="pct"/>
            <w:textDirection w:val="lrTb"/>
            <w:vAlign w:val="center"/>
          </w:tcPr>
          <w:p>
            <w:pPr>
              <w:pStyle w:val="Normal"/>
              <w:ind w:left="-108" w:right="-108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Сеть водоснабжения</w:t>
            </w:r>
            <w:r>
              <w:rPr>
                <w:sz w:val="20"/>
              </w:rPr>
            </w:r>
          </w:p>
        </w:tc>
        <w:tc>
          <w:tcPr>
            <w:tcW w:w="640" w:type="pct"/>
            <w:textDirection w:val="lrTb"/>
            <w:vAlign w:val="center"/>
          </w:tcPr>
          <w:p>
            <w:pPr>
              <w:pStyle w:val="Normal"/>
              <w:jc w:val="center"/>
              <w:rPr>
                <w:bCs/>
                <w:sz w:val="20"/>
                <w:shd w:val="clear" w:color="auto" w:fill="ffffff"/>
              </w:rPr>
            </w:pPr>
            <w:r>
              <w:rPr>
                <w:bCs/>
                <w:sz w:val="20"/>
                <w:shd w:val="clear" w:color="auto" w:fill="ffffff"/>
              </w:rPr>
              <w:t xml:space="preserve">ОКС:</w:t>
            </w:r>
            <w:r>
              <w:rPr>
                <w:bCs/>
                <w:sz w:val="20"/>
                <w:shd w:val="clear" w:color="auto" w:fill="ffffff"/>
              </w:rPr>
            </w:r>
          </w:p>
          <w:p>
            <w:pPr>
              <w:pStyle w:val="Normal"/>
              <w:jc w:val="center"/>
              <w:rPr>
                <w:bCs/>
                <w:sz w:val="20"/>
                <w:shd w:val="clear" w:color="auto" w:fill="ffffff"/>
              </w:rPr>
            </w:pPr>
            <w:r>
              <w:rPr>
                <w:bCs/>
                <w:sz w:val="20"/>
                <w:shd w:val="clear" w:color="auto" w:fill="ffffff"/>
              </w:rPr>
              <w:t xml:space="preserve">59:01:4311725:1266</w:t>
            </w:r>
            <w:r>
              <w:rPr>
                <w:bCs/>
                <w:sz w:val="20"/>
                <w:shd w:val="clear" w:color="auto" w:fill="ffffff"/>
              </w:rPr>
            </w:r>
          </w:p>
          <w:p>
            <w:pPr>
              <w:pStyle w:val="Normal"/>
              <w:jc w:val="center"/>
              <w:rPr>
                <w:bCs/>
                <w:sz w:val="20"/>
                <w:shd w:val="clear" w:color="auto" w:fill="ffffff"/>
              </w:rPr>
            </w:pPr>
            <w:r>
              <w:rPr>
                <w:bCs/>
                <w:sz w:val="20"/>
                <w:shd w:val="clear" w:color="auto" w:fill="ffffff"/>
              </w:rPr>
              <w:t xml:space="preserve">ЗУ:</w:t>
            </w:r>
            <w:r>
              <w:rPr>
                <w:bCs/>
                <w:sz w:val="20"/>
                <w:shd w:val="clear" w:color="auto" w:fill="ffffff"/>
              </w:rPr>
            </w:r>
          </w:p>
          <w:p>
            <w:pPr>
              <w:pStyle w:val="Normal"/>
              <w:jc w:val="center"/>
              <w:rPr>
                <w:bCs/>
                <w:sz w:val="20"/>
                <w:shd w:val="clear" w:color="auto" w:fill="ffffff"/>
              </w:rPr>
            </w:pPr>
            <w:r>
              <w:rPr>
                <w:bCs/>
                <w:sz w:val="20"/>
                <w:shd w:val="clear" w:color="auto" w:fill="ffffff"/>
              </w:rPr>
              <w:t xml:space="preserve">59:01:4311725:8</w:t>
            </w:r>
            <w:r>
              <w:rPr>
                <w:bCs/>
                <w:sz w:val="20"/>
                <w:shd w:val="clear" w:color="auto" w:fill="ffffff"/>
              </w:rPr>
            </w:r>
          </w:p>
        </w:tc>
        <w:tc>
          <w:tcPr>
            <w:tcW w:w="456" w:type="pct"/>
            <w:textDirection w:val="lrTb"/>
            <w:vAlign w:val="center"/>
          </w:tcPr>
          <w:p>
            <w:pPr>
              <w:pStyle w:val="Normal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1764</w:t>
            </w:r>
            <w:r>
              <w:rPr>
                <w:sz w:val="20"/>
              </w:rPr>
            </w:r>
          </w:p>
        </w:tc>
        <w:tc>
          <w:tcPr>
            <w:tcW w:w="547" w:type="pct"/>
            <w:textDirection w:val="lrTb"/>
            <w:vAlign w:val="center"/>
          </w:tcPr>
          <w:p>
            <w:pPr>
              <w:pStyle w:val="Normal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76 м</w:t>
            </w:r>
            <w:r>
              <w:rPr>
                <w:sz w:val="20"/>
              </w:rPr>
            </w:r>
          </w:p>
        </w:tc>
        <w:tc>
          <w:tcPr>
            <w:tcW w:w="637" w:type="pct"/>
            <w:textDirection w:val="lrTb"/>
            <w:vAlign w:val="center"/>
          </w:tcPr>
          <w:p>
            <w:pPr>
              <w:pStyle w:val="Normal"/>
              <w:jc w:val="center"/>
              <w:rPr>
                <w:sz w:val="18"/>
                <w:szCs w:val="18"/>
              </w:rPr>
            </w:pPr>
            <w:r>
              <w:rPr>
                <w:sz w:val="20"/>
              </w:rPr>
              <w:t xml:space="preserve">Муниципальная собственность</w:t>
            </w:r>
            <w:r>
              <w:rPr>
                <w:sz w:val="18"/>
                <w:szCs w:val="18"/>
              </w:rPr>
            </w:r>
          </w:p>
          <w:p>
            <w:pPr>
              <w:pStyle w:val="Normal"/>
              <w:jc w:val="center"/>
              <w:rPr>
                <w:sz w:val="18"/>
                <w:szCs w:val="18"/>
              </w:rPr>
            </w:pPr>
            <w:r>
              <w:rPr>
                <w:sz w:val="20"/>
              </w:rPr>
              <w:t xml:space="preserve">Муниципальное образование </w:t>
            </w:r>
            <w:r>
              <w:rPr>
                <w:sz w:val="20"/>
              </w:rPr>
              <w:br w:type="textWrapping" w:clear="all"/>
            </w:r>
            <w:r>
              <w:rPr>
                <w:sz w:val="20"/>
              </w:rPr>
              <w:t xml:space="preserve">г. Пермь</w:t>
            </w:r>
            <w:r>
              <w:rPr>
                <w:sz w:val="18"/>
                <w:szCs w:val="18"/>
              </w:rPr>
            </w:r>
          </w:p>
          <w:p>
            <w:pPr>
              <w:pStyle w:val="Normal"/>
              <w:jc w:val="center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593" w:type="pct"/>
            <w:textDirection w:val="lrTb"/>
            <w:vAlign w:val="center"/>
          </w:tcPr>
          <w:p>
            <w:pPr>
              <w:pStyle w:val="Normal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 </w:t>
            </w:r>
            <w:r>
              <w:rPr>
                <w:sz w:val="20"/>
              </w:rPr>
              <w:t xml:space="preserve">Концессия </w:t>
            </w:r>
            <w:r>
              <w:rPr>
                <w:sz w:val="20"/>
              </w:rPr>
            </w:r>
          </w:p>
          <w:p>
            <w:pPr>
              <w:pStyle w:val="Normal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ООО «Новогор- Прикамья</w:t>
            </w:r>
            <w:r>
              <w:rPr>
                <w:sz w:val="20"/>
              </w:rPr>
              <w:t xml:space="preserve">» </w:t>
            </w:r>
            <w:r>
              <w:rPr>
                <w:sz w:val="20"/>
              </w:rPr>
              <w:t xml:space="preserve"> </w:t>
            </w:r>
            <w:r>
              <w:rPr>
                <w:sz w:val="20"/>
              </w:rPr>
            </w:r>
          </w:p>
        </w:tc>
        <w:tc>
          <w:tcPr>
            <w:tcW w:w="761" w:type="pct"/>
            <w:vMerge w:val="continue"/>
            <w:textDirection w:val="lrTb"/>
            <w:vAlign w:val="center"/>
          </w:tcPr>
          <w:p>
            <w:pPr>
              <w:pStyle w:val="Normal"/>
            </w:pPr>
          </w:p>
        </w:tc>
      </w:tr>
      <w:tr>
        <w:trPr>
          <w:trHeight w:val="525"/>
        </w:trP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c>
          <w:tcPr>
            <w:tcW w:w="137" w:type="pct"/>
            <w:textDirection w:val="lrTb"/>
            <w:vAlign w:val="center"/>
          </w:tcPr>
          <w:p>
            <w:pPr>
              <w:pStyle w:val="Normal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12</w:t>
            </w:r>
            <w:r>
              <w:rPr>
                <w:sz w:val="20"/>
              </w:rPr>
            </w:r>
          </w:p>
        </w:tc>
        <w:tc>
          <w:tcPr>
            <w:tcW w:w="637" w:type="pct"/>
            <w:textDirection w:val="lrTb"/>
            <w:vAlign w:val="center"/>
          </w:tcPr>
          <w:p>
            <w:pPr>
              <w:pStyle w:val="Normal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г. Пермь, ул. Инженерная, ГСК</w:t>
            </w:r>
            <w:r>
              <w:rPr>
                <w:sz w:val="20"/>
              </w:rPr>
            </w:r>
          </w:p>
          <w:p>
            <w:pPr>
              <w:pStyle w:val="Normal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№3, бокс №9</w:t>
            </w:r>
            <w:r>
              <w:rPr>
                <w:sz w:val="20"/>
              </w:rPr>
            </w:r>
          </w:p>
        </w:tc>
        <w:tc>
          <w:tcPr>
            <w:tcW w:w="593" w:type="pct"/>
            <w:textDirection w:val="lrTb"/>
            <w:vAlign w:val="center"/>
          </w:tcPr>
          <w:p>
            <w:pPr>
              <w:pStyle w:val="Normal"/>
              <w:ind w:left="-108" w:right="-108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1.1. Сооружения электроэнергетики, КЛ 0,4кв, ВЛ 0,4кв</w:t>
            </w:r>
            <w:r>
              <w:rPr>
                <w:sz w:val="20"/>
              </w:rPr>
            </w:r>
          </w:p>
        </w:tc>
        <w:tc>
          <w:tcPr>
            <w:tcW w:w="640" w:type="pct"/>
            <w:textDirection w:val="lrTb"/>
            <w:vAlign w:val="center"/>
          </w:tcPr>
          <w:p>
            <w:pPr>
              <w:pStyle w:val="Normal"/>
              <w:jc w:val="center"/>
              <w:rPr>
                <w:bCs/>
                <w:sz w:val="20"/>
                <w:shd w:val="clear" w:color="auto" w:fill="ffffff"/>
              </w:rPr>
            </w:pPr>
            <w:r>
              <w:rPr>
                <w:bCs/>
                <w:sz w:val="20"/>
                <w:shd w:val="clear" w:color="auto" w:fill="ffffff"/>
              </w:rPr>
              <w:t xml:space="preserve">ОКС:</w:t>
            </w:r>
            <w:r>
              <w:rPr>
                <w:bCs/>
                <w:sz w:val="20"/>
                <w:shd w:val="clear" w:color="auto" w:fill="ffffff"/>
              </w:rPr>
            </w:r>
          </w:p>
          <w:p>
            <w:pPr>
              <w:pStyle w:val="Normal"/>
              <w:jc w:val="center"/>
              <w:rPr>
                <w:bCs/>
                <w:sz w:val="20"/>
                <w:shd w:val="clear" w:color="auto" w:fill="ffffff"/>
              </w:rPr>
            </w:pPr>
            <w:r>
              <w:rPr>
                <w:bCs/>
                <w:sz w:val="20"/>
                <w:shd w:val="clear" w:color="auto" w:fill="ffffff"/>
              </w:rPr>
              <w:t xml:space="preserve">59:01:4311725:1795</w:t>
            </w:r>
            <w:r>
              <w:rPr>
                <w:bCs/>
                <w:sz w:val="20"/>
                <w:shd w:val="clear" w:color="auto" w:fill="ffffff"/>
              </w:rPr>
            </w:r>
          </w:p>
          <w:p>
            <w:pPr>
              <w:pStyle w:val="Normal"/>
              <w:jc w:val="center"/>
              <w:rPr>
                <w:bCs/>
                <w:sz w:val="20"/>
                <w:shd w:val="clear" w:color="auto" w:fill="ffffff"/>
              </w:rPr>
            </w:pPr>
            <w:r>
              <w:rPr>
                <w:bCs/>
                <w:sz w:val="20"/>
                <w:shd w:val="clear" w:color="auto" w:fill="ffffff"/>
              </w:rPr>
              <w:t xml:space="preserve">ЗУ:</w:t>
            </w:r>
            <w:r>
              <w:rPr>
                <w:bCs/>
                <w:sz w:val="20"/>
                <w:shd w:val="clear" w:color="auto" w:fill="ffffff"/>
              </w:rPr>
            </w:r>
          </w:p>
          <w:p>
            <w:pPr>
              <w:pStyle w:val="Normal"/>
              <w:jc w:val="center"/>
              <w:rPr>
                <w:bCs/>
                <w:sz w:val="20"/>
                <w:shd w:val="clear" w:color="auto" w:fill="ffffff"/>
              </w:rPr>
            </w:pPr>
            <w:r>
              <w:rPr>
                <w:bCs/>
                <w:sz w:val="20"/>
                <w:shd w:val="clear" w:color="auto" w:fill="ffffff"/>
              </w:rPr>
              <w:t xml:space="preserve">59:01:4311725:1</w:t>
            </w:r>
            <w:r>
              <w:rPr>
                <w:bCs/>
                <w:sz w:val="20"/>
                <w:shd w:val="clear" w:color="auto" w:fill="ffffff"/>
              </w:rPr>
            </w:r>
          </w:p>
        </w:tc>
        <w:tc>
          <w:tcPr>
            <w:tcW w:w="456" w:type="pct"/>
            <w:textDirection w:val="lrTb"/>
            <w:vAlign w:val="center"/>
          </w:tcPr>
          <w:p>
            <w:pPr>
              <w:pStyle w:val="Normal"/>
              <w:jc w:val="center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Normal"/>
              <w:jc w:val="center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Normal"/>
              <w:jc w:val="center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Normal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390</w:t>
            </w:r>
            <w:r>
              <w:rPr>
                <w:sz w:val="20"/>
              </w:rPr>
            </w:r>
          </w:p>
        </w:tc>
        <w:tc>
          <w:tcPr>
            <w:tcW w:w="547" w:type="pct"/>
            <w:textDirection w:val="lrTb"/>
            <w:vAlign w:val="center"/>
          </w:tcPr>
          <w:p>
            <w:pPr>
              <w:pStyle w:val="Normal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77 м</w:t>
            </w:r>
            <w:r>
              <w:rPr>
                <w:sz w:val="20"/>
              </w:rPr>
            </w:r>
          </w:p>
        </w:tc>
        <w:tc>
          <w:tcPr>
            <w:tcW w:w="637" w:type="pct"/>
            <w:textDirection w:val="lrTb"/>
            <w:vAlign w:val="center"/>
          </w:tcPr>
          <w:p>
            <w:pPr>
              <w:pStyle w:val="Normal"/>
              <w:jc w:val="center"/>
              <w:rPr>
                <w:sz w:val="18"/>
                <w:szCs w:val="18"/>
              </w:rPr>
            </w:pPr>
            <w:r>
              <w:rPr>
                <w:sz w:val="20"/>
              </w:rPr>
              <w:t xml:space="preserve">Частная собственность</w:t>
            </w:r>
            <w:r>
              <w:rPr>
                <w:sz w:val="18"/>
                <w:szCs w:val="18"/>
              </w:rPr>
            </w:r>
          </w:p>
          <w:p>
            <w:pPr>
              <w:pStyle w:val="Normal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ОАО</w:t>
            </w:r>
            <w:r>
              <w:rPr>
                <w:sz w:val="20"/>
              </w:rPr>
              <w:t xml:space="preserve"> «Межрегиональная распределительная сетевая компания Урала»</w:t>
            </w:r>
            <w:r>
              <w:rPr>
                <w:sz w:val="20"/>
              </w:rPr>
            </w:r>
          </w:p>
        </w:tc>
        <w:tc>
          <w:tcPr>
            <w:tcW w:w="593" w:type="pct"/>
            <w:textDirection w:val="lrTb"/>
            <w:vAlign w:val="center"/>
          </w:tcPr>
          <w:p>
            <w:pPr>
              <w:pStyle w:val="Normal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-</w:t>
            </w:r>
            <w:r>
              <w:rPr>
                <w:sz w:val="20"/>
              </w:rPr>
            </w:r>
          </w:p>
        </w:tc>
        <w:tc>
          <w:tcPr>
            <w:tcW w:w="761" w:type="pct"/>
            <w:vMerge w:val="continue"/>
            <w:textDirection w:val="lrTb"/>
            <w:vAlign w:val="center"/>
          </w:tcPr>
          <w:p>
            <w:pPr>
              <w:pStyle w:val="Normal"/>
            </w:pPr>
          </w:p>
        </w:tc>
      </w:tr>
      <w:tr>
        <w:trPr>
          <w:trHeight w:val="1801"/>
        </w:trP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c>
          <w:tcPr>
            <w:tcW w:w="137" w:type="pct"/>
            <w:textDirection w:val="lrTb"/>
            <w:vAlign w:val="center"/>
          </w:tcPr>
          <w:p>
            <w:pPr>
              <w:pStyle w:val="Normal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13</w:t>
            </w:r>
            <w:r>
              <w:rPr>
                <w:sz w:val="20"/>
              </w:rPr>
            </w:r>
          </w:p>
        </w:tc>
        <w:tc>
          <w:tcPr>
            <w:tcW w:w="637" w:type="pct"/>
            <w:textDirection w:val="lrTb"/>
            <w:vAlign w:val="center"/>
          </w:tcPr>
          <w:p>
            <w:pPr>
              <w:pStyle w:val="Normal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г. Пермь, улица КИМ</w:t>
            </w:r>
            <w:r>
              <w:rPr>
                <w:sz w:val="20"/>
              </w:rPr>
            </w:r>
          </w:p>
        </w:tc>
        <w:tc>
          <w:tcPr>
            <w:tcW w:w="593" w:type="pct"/>
            <w:textDirection w:val="lrTb"/>
            <w:vAlign w:val="center"/>
          </w:tcPr>
          <w:p>
            <w:pPr>
              <w:pStyle w:val="Normal"/>
              <w:ind w:left="-108" w:right="-108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1.1. Сооружения электроэнергетики</w:t>
            </w:r>
            <w:r>
              <w:rPr>
                <w:sz w:val="20"/>
              </w:rPr>
            </w:r>
          </w:p>
        </w:tc>
        <w:tc>
          <w:tcPr>
            <w:tcW w:w="640" w:type="pct"/>
            <w:textDirection w:val="lrTb"/>
            <w:vAlign w:val="center"/>
          </w:tcPr>
          <w:p>
            <w:pPr>
              <w:pStyle w:val="Normal"/>
              <w:jc w:val="center"/>
              <w:rPr>
                <w:bCs/>
                <w:sz w:val="20"/>
                <w:shd w:val="clear" w:color="auto" w:fill="ffffff"/>
              </w:rPr>
            </w:pPr>
            <w:r>
              <w:rPr>
                <w:bCs/>
                <w:sz w:val="20"/>
                <w:shd w:val="clear" w:color="auto" w:fill="ffffff"/>
              </w:rPr>
              <w:t xml:space="preserve">ОКС:</w:t>
            </w:r>
            <w:r>
              <w:rPr>
                <w:bCs/>
                <w:sz w:val="20"/>
                <w:shd w:val="clear" w:color="auto" w:fill="ffffff"/>
              </w:rPr>
            </w:r>
          </w:p>
          <w:p>
            <w:pPr>
              <w:pStyle w:val="Normal"/>
              <w:jc w:val="center"/>
              <w:rPr>
                <w:bCs/>
                <w:sz w:val="20"/>
                <w:shd w:val="clear" w:color="auto" w:fill="ffffff"/>
              </w:rPr>
            </w:pPr>
            <w:r>
              <w:rPr>
                <w:bCs/>
                <w:sz w:val="20"/>
                <w:shd w:val="clear" w:color="auto" w:fill="ffffff"/>
              </w:rPr>
              <w:t xml:space="preserve">59:01:4311725:1798</w:t>
            </w:r>
            <w:r>
              <w:rPr>
                <w:bCs/>
                <w:sz w:val="20"/>
                <w:shd w:val="clear" w:color="auto" w:fill="ffffff"/>
              </w:rPr>
            </w:r>
          </w:p>
          <w:p>
            <w:pPr>
              <w:pStyle w:val="Normal"/>
              <w:jc w:val="center"/>
              <w:rPr>
                <w:bCs/>
                <w:sz w:val="20"/>
                <w:shd w:val="clear" w:color="auto" w:fill="ffffff"/>
              </w:rPr>
            </w:pPr>
            <w:r>
              <w:rPr>
                <w:bCs/>
                <w:sz w:val="20"/>
                <w:shd w:val="clear" w:color="auto" w:fill="ffffff"/>
              </w:rPr>
              <w:t xml:space="preserve">ЗУ:</w:t>
            </w:r>
            <w:r>
              <w:rPr>
                <w:bCs/>
                <w:sz w:val="20"/>
                <w:shd w:val="clear" w:color="auto" w:fill="ffffff"/>
              </w:rPr>
            </w:r>
          </w:p>
          <w:p>
            <w:pPr>
              <w:pStyle w:val="Normal"/>
              <w:jc w:val="center"/>
              <w:rPr>
                <w:bCs/>
                <w:sz w:val="18"/>
                <w:szCs w:val="18"/>
                <w:shd w:val="clear" w:color="auto" w:fill="ffffff"/>
              </w:rPr>
            </w:pPr>
            <w:r>
              <w:rPr>
                <w:bCs/>
                <w:sz w:val="20"/>
                <w:shd w:val="clear" w:color="auto" w:fill="ffffff"/>
              </w:rPr>
              <w:t xml:space="preserve">59:01:4311725:1</w:t>
            </w:r>
            <w:r>
              <w:rPr>
                <w:bCs/>
                <w:sz w:val="18"/>
                <w:szCs w:val="18"/>
                <w:shd w:val="clear" w:color="auto" w:fill="ffffff"/>
              </w:rPr>
            </w:r>
          </w:p>
          <w:p>
            <w:pPr>
              <w:pStyle w:val="Normal"/>
              <w:jc w:val="center"/>
              <w:rPr>
                <w:bCs/>
                <w:sz w:val="20"/>
                <w:shd w:val="clear" w:color="auto" w:fill="ffffff"/>
              </w:rPr>
            </w:pPr>
            <w:r>
              <w:rPr>
                <w:bCs/>
                <w:sz w:val="20"/>
                <w:shd w:val="clear" w:color="auto" w:fill="ffffff"/>
              </w:rPr>
            </w:r>
          </w:p>
        </w:tc>
        <w:tc>
          <w:tcPr>
            <w:tcW w:w="456" w:type="pct"/>
            <w:textDirection w:val="lrTb"/>
            <w:vAlign w:val="center"/>
          </w:tcPr>
          <w:p>
            <w:pPr>
              <w:pStyle w:val="Normal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390</w:t>
            </w:r>
            <w:r>
              <w:rPr>
                <w:sz w:val="20"/>
              </w:rPr>
            </w:r>
          </w:p>
        </w:tc>
        <w:tc>
          <w:tcPr>
            <w:tcW w:w="547" w:type="pct"/>
            <w:textDirection w:val="lrTb"/>
            <w:vAlign w:val="center"/>
          </w:tcPr>
          <w:p>
            <w:pPr>
              <w:pStyle w:val="Normal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1 м</w:t>
            </w:r>
            <w:r>
              <w:rPr>
                <w:sz w:val="20"/>
              </w:rPr>
            </w:r>
          </w:p>
        </w:tc>
        <w:tc>
          <w:tcPr>
            <w:tcW w:w="637" w:type="pct"/>
            <w:textDirection w:val="lrTb"/>
            <w:vAlign w:val="center"/>
          </w:tcPr>
          <w:p>
            <w:pPr>
              <w:pStyle w:val="Normal"/>
              <w:jc w:val="center"/>
              <w:rPr>
                <w:sz w:val="18"/>
                <w:szCs w:val="18"/>
              </w:rPr>
            </w:pPr>
            <w:r>
              <w:rPr>
                <w:sz w:val="20"/>
              </w:rPr>
              <w:t xml:space="preserve">Частная собственность</w:t>
            </w:r>
            <w:r>
              <w:rPr>
                <w:sz w:val="18"/>
                <w:szCs w:val="18"/>
              </w:rPr>
            </w:r>
          </w:p>
          <w:p>
            <w:pPr>
              <w:pStyle w:val="Normal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ОАО</w:t>
            </w:r>
            <w:r>
              <w:rPr>
                <w:sz w:val="20"/>
              </w:rPr>
              <w:t xml:space="preserve"> «Межрегиональная распределительная сетевая компания Урала»</w:t>
            </w:r>
            <w:r>
              <w:rPr>
                <w:sz w:val="20"/>
              </w:rPr>
            </w:r>
          </w:p>
        </w:tc>
        <w:tc>
          <w:tcPr>
            <w:tcW w:w="593" w:type="pct"/>
            <w:textDirection w:val="lrTb"/>
            <w:vAlign w:val="center"/>
          </w:tcPr>
          <w:p>
            <w:pPr>
              <w:pStyle w:val="Normal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-</w:t>
            </w:r>
            <w:r>
              <w:rPr>
                <w:sz w:val="20"/>
              </w:rPr>
            </w:r>
          </w:p>
        </w:tc>
        <w:tc>
          <w:tcPr>
            <w:tcW w:w="761" w:type="pct"/>
            <w:vMerge w:val="restart"/>
            <w:textDirection w:val="lrTb"/>
            <w:vAlign w:val="center"/>
          </w:tcPr>
          <w:p>
            <w:pPr>
              <w:pStyle w:val="Normal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Межквартальные –</w:t>
            </w:r>
            <w:r>
              <w:rPr>
                <w:sz w:val="20"/>
              </w:rPr>
            </w:r>
          </w:p>
          <w:p>
            <w:pPr>
              <w:pStyle w:val="Normal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строительство/</w:t>
            </w:r>
            <w:r>
              <w:rPr>
                <w:sz w:val="20"/>
              </w:rPr>
            </w:r>
          </w:p>
          <w:p>
            <w:pPr>
              <w:pStyle w:val="Normal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реконструкция</w:t>
            </w:r>
            <w:r>
              <w:rPr>
                <w:sz w:val="20"/>
              </w:rPr>
            </w:r>
          </w:p>
          <w:p>
            <w:pPr>
              <w:pStyle w:val="Normal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в соответствии</w:t>
            </w:r>
            <w:r>
              <w:rPr>
                <w:sz w:val="20"/>
              </w:rPr>
            </w:r>
          </w:p>
          <w:p>
            <w:pPr>
              <w:pStyle w:val="Normal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с проектной</w:t>
            </w:r>
            <w:r>
              <w:rPr>
                <w:sz w:val="20"/>
              </w:rPr>
            </w:r>
          </w:p>
          <w:p>
            <w:pPr>
              <w:pStyle w:val="Normal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документацией</w:t>
            </w:r>
            <w:r>
              <w:rPr>
                <w:sz w:val="20"/>
              </w:rPr>
            </w:r>
          </w:p>
          <w:p>
            <w:pPr>
              <w:pStyle w:val="Normal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ресурсоснабжающих организаций,</w:t>
            </w:r>
            <w:r>
              <w:rPr>
                <w:sz w:val="20"/>
              </w:rPr>
            </w:r>
          </w:p>
          <w:p>
            <w:pPr>
              <w:pStyle w:val="Normal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внутриквартальные</w:t>
            </w:r>
            <w:r>
              <w:rPr>
                <w:sz w:val="20"/>
              </w:rPr>
            </w:r>
          </w:p>
          <w:p>
            <w:pPr>
              <w:pStyle w:val="Normal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–вынос/переустройство/</w:t>
            </w:r>
            <w:r>
              <w:rPr>
                <w:sz w:val="20"/>
              </w:rPr>
            </w:r>
          </w:p>
          <w:p>
            <w:pPr>
              <w:pStyle w:val="Normal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строительство</w:t>
            </w:r>
            <w:r>
              <w:rPr>
                <w:sz w:val="20"/>
              </w:rPr>
            </w:r>
          </w:p>
          <w:p>
            <w:pPr>
              <w:pStyle w:val="Normal"/>
              <w:jc w:val="center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Normal"/>
              <w:jc w:val="center"/>
              <w:rPr>
                <w:sz w:val="20"/>
              </w:rPr>
            </w:pPr>
            <w:r>
              <w:rPr>
                <w:sz w:val="20"/>
              </w:rPr>
            </w:r>
          </w:p>
        </w:tc>
      </w:tr>
      <w:tr>
        <w:trPr/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c>
          <w:tcPr>
            <w:tcW w:w="137" w:type="pct"/>
            <w:textDirection w:val="lrTb"/>
            <w:vAlign w:val="center"/>
          </w:tcPr>
          <w:p>
            <w:pPr>
              <w:pStyle w:val="Normal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14</w:t>
            </w:r>
            <w:r>
              <w:rPr>
                <w:sz w:val="20"/>
              </w:rPr>
            </w:r>
          </w:p>
        </w:tc>
        <w:tc>
          <w:tcPr>
            <w:tcW w:w="637" w:type="pct"/>
            <w:textDirection w:val="lrTb"/>
            <w:vAlign w:val="center"/>
          </w:tcPr>
          <w:p>
            <w:pPr>
              <w:pStyle w:val="Normal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г. Пермь, ул. Инженерная, д. 4</w:t>
            </w:r>
            <w:r>
              <w:rPr>
                <w:sz w:val="20"/>
              </w:rPr>
            </w:r>
          </w:p>
        </w:tc>
        <w:tc>
          <w:tcPr>
            <w:tcW w:w="593" w:type="pct"/>
            <w:textDirection w:val="lrTb"/>
            <w:vAlign w:val="center"/>
          </w:tcPr>
          <w:p>
            <w:pPr>
              <w:pStyle w:val="Normal"/>
              <w:ind w:left="-108" w:right="-108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К</w:t>
            </w:r>
            <w:r>
              <w:rPr>
                <w:sz w:val="20"/>
              </w:rPr>
              <w:t xml:space="preserve">анализационная сеть</w:t>
            </w:r>
            <w:r>
              <w:rPr>
                <w:sz w:val="20"/>
              </w:rPr>
            </w:r>
          </w:p>
        </w:tc>
        <w:tc>
          <w:tcPr>
            <w:tcW w:w="640" w:type="pct"/>
            <w:textDirection w:val="lrTb"/>
            <w:vAlign w:val="center"/>
          </w:tcPr>
          <w:p>
            <w:pPr>
              <w:pStyle w:val="Normal"/>
              <w:jc w:val="center"/>
              <w:rPr>
                <w:bCs/>
                <w:sz w:val="20"/>
                <w:shd w:val="clear" w:color="auto" w:fill="ffffff"/>
              </w:rPr>
            </w:pPr>
            <w:r>
              <w:rPr>
                <w:bCs/>
                <w:sz w:val="20"/>
                <w:shd w:val="clear" w:color="auto" w:fill="ffffff"/>
              </w:rPr>
              <w:t xml:space="preserve">ОКС:</w:t>
            </w:r>
            <w:r>
              <w:rPr>
                <w:bCs/>
                <w:sz w:val="20"/>
                <w:shd w:val="clear" w:color="auto" w:fill="ffffff"/>
              </w:rPr>
            </w:r>
          </w:p>
          <w:p>
            <w:pPr>
              <w:pStyle w:val="Normal"/>
              <w:jc w:val="center"/>
              <w:rPr>
                <w:bCs/>
                <w:sz w:val="20"/>
                <w:shd w:val="clear" w:color="auto" w:fill="ffffff"/>
              </w:rPr>
            </w:pPr>
            <w:r>
              <w:rPr>
                <w:bCs/>
                <w:sz w:val="20"/>
                <w:shd w:val="clear" w:color="auto" w:fill="ffffff"/>
              </w:rPr>
              <w:t xml:space="preserve">59:01:4311725:1128</w:t>
            </w:r>
            <w:r>
              <w:rPr>
                <w:bCs/>
                <w:sz w:val="20"/>
                <w:shd w:val="clear" w:color="auto" w:fill="ffffff"/>
              </w:rPr>
            </w:r>
          </w:p>
          <w:p>
            <w:pPr>
              <w:pStyle w:val="Normal"/>
              <w:jc w:val="center"/>
              <w:rPr>
                <w:bCs/>
                <w:sz w:val="20"/>
                <w:shd w:val="clear" w:color="auto" w:fill="ffffff"/>
              </w:rPr>
            </w:pPr>
            <w:r>
              <w:rPr>
                <w:bCs/>
                <w:sz w:val="20"/>
                <w:shd w:val="clear" w:color="auto" w:fill="ffffff"/>
              </w:rPr>
              <w:t xml:space="preserve">ЗУ:</w:t>
            </w:r>
            <w:r>
              <w:rPr>
                <w:bCs/>
                <w:sz w:val="20"/>
                <w:shd w:val="clear" w:color="auto" w:fill="ffffff"/>
              </w:rPr>
            </w:r>
          </w:p>
          <w:p>
            <w:pPr>
              <w:pStyle w:val="Normal"/>
              <w:jc w:val="center"/>
              <w:rPr>
                <w:bCs/>
                <w:sz w:val="20"/>
                <w:shd w:val="clear" w:color="auto" w:fill="ffffff"/>
              </w:rPr>
            </w:pPr>
            <w:r>
              <w:rPr>
                <w:bCs/>
                <w:sz w:val="20"/>
                <w:shd w:val="clear" w:color="auto" w:fill="ffffff"/>
              </w:rPr>
              <w:t xml:space="preserve">59:01:4311720:6</w:t>
            </w:r>
            <w:r>
              <w:rPr>
                <w:bCs/>
                <w:sz w:val="20"/>
                <w:shd w:val="clear" w:color="auto" w:fill="ffffff"/>
              </w:rPr>
            </w:r>
          </w:p>
        </w:tc>
        <w:tc>
          <w:tcPr>
            <w:tcW w:w="456" w:type="pct"/>
            <w:textDirection w:val="lrTb"/>
            <w:vAlign w:val="center"/>
          </w:tcPr>
          <w:p>
            <w:pPr>
              <w:pStyle w:val="Normal"/>
              <w:jc w:val="center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Normal"/>
              <w:jc w:val="center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Normal"/>
              <w:jc w:val="center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Normal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4930,3</w:t>
            </w:r>
            <w:r>
              <w:rPr>
                <w:sz w:val="20"/>
              </w:rPr>
            </w:r>
          </w:p>
        </w:tc>
        <w:tc>
          <w:tcPr>
            <w:tcW w:w="547" w:type="pct"/>
            <w:textDirection w:val="lrTb"/>
            <w:vAlign w:val="center"/>
          </w:tcPr>
          <w:p>
            <w:pPr>
              <w:pStyle w:val="Normal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290 м</w:t>
            </w:r>
            <w:r>
              <w:rPr>
                <w:sz w:val="20"/>
              </w:rPr>
            </w:r>
          </w:p>
        </w:tc>
        <w:tc>
          <w:tcPr>
            <w:tcW w:w="637" w:type="pct"/>
            <w:textDirection w:val="lrTb"/>
            <w:vAlign w:val="center"/>
          </w:tcPr>
          <w:p>
            <w:pPr>
              <w:pStyle w:val="Normal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Муниципальная собственность</w:t>
            </w:r>
            <w:r>
              <w:rPr>
                <w:sz w:val="20"/>
              </w:rPr>
            </w:r>
          </w:p>
          <w:p>
            <w:pPr>
              <w:pStyle w:val="Normal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Муниципальное образование </w:t>
            </w:r>
            <w:r>
              <w:rPr>
                <w:sz w:val="20"/>
              </w:rPr>
              <w:br w:type="textWrapping" w:clear="all"/>
            </w:r>
            <w:r>
              <w:rPr>
                <w:sz w:val="20"/>
              </w:rPr>
              <w:t xml:space="preserve">г. Пермь</w:t>
            </w:r>
            <w:r>
              <w:rPr>
                <w:sz w:val="20"/>
              </w:rPr>
            </w:r>
          </w:p>
        </w:tc>
        <w:tc>
          <w:tcPr>
            <w:tcW w:w="593" w:type="pct"/>
            <w:textDirection w:val="lrTb"/>
            <w:vAlign w:val="center"/>
          </w:tcPr>
          <w:p>
            <w:pPr>
              <w:pStyle w:val="Normal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К</w:t>
            </w:r>
            <w:r>
              <w:rPr>
                <w:sz w:val="20"/>
              </w:rPr>
              <w:t xml:space="preserve">онцессия</w:t>
            </w:r>
            <w:r>
              <w:rPr>
                <w:sz w:val="20"/>
              </w:rPr>
            </w:r>
          </w:p>
          <w:p>
            <w:pPr>
              <w:pStyle w:val="Normal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ООО «Новогор- Прикамья</w:t>
            </w:r>
            <w:r>
              <w:rPr>
                <w:sz w:val="20"/>
              </w:rPr>
              <w:t xml:space="preserve">» </w:t>
            </w:r>
            <w:r>
              <w:rPr>
                <w:sz w:val="20"/>
              </w:rPr>
            </w:r>
          </w:p>
        </w:tc>
        <w:tc>
          <w:tcPr>
            <w:tcW w:w="761" w:type="pct"/>
            <w:vMerge w:val="continue"/>
            <w:textDirection w:val="lrTb"/>
            <w:vAlign w:val="center"/>
          </w:tcPr>
          <w:p>
            <w:pPr>
              <w:pStyle w:val="Normal"/>
            </w:pPr>
          </w:p>
        </w:tc>
      </w:tr>
      <w:tr>
        <w:trPr>
          <w:trHeight w:val="1519"/>
        </w:trP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c>
          <w:tcPr>
            <w:tcW w:w="137" w:type="pct"/>
            <w:textDirection w:val="lrTb"/>
            <w:vAlign w:val="center"/>
          </w:tcPr>
          <w:p>
            <w:pPr>
              <w:pStyle w:val="Normal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15</w:t>
            </w:r>
            <w:r>
              <w:rPr>
                <w:sz w:val="20"/>
              </w:rPr>
            </w:r>
          </w:p>
        </w:tc>
        <w:tc>
          <w:tcPr>
            <w:tcW w:w="637" w:type="pct"/>
            <w:textDirection w:val="lrTb"/>
            <w:vAlign w:val="center"/>
          </w:tcPr>
          <w:p>
            <w:pPr>
              <w:pStyle w:val="Normal"/>
              <w:jc w:val="center"/>
              <w:rPr>
                <w:sz w:val="18"/>
                <w:szCs w:val="18"/>
              </w:rPr>
            </w:pPr>
            <w:r>
              <w:rPr>
                <w:sz w:val="20"/>
              </w:rPr>
              <w:t xml:space="preserve">В границах территории жилой застройки, подлежащей комплексному развитию</w:t>
            </w:r>
            <w:r>
              <w:rPr>
                <w:sz w:val="18"/>
                <w:szCs w:val="18"/>
              </w:rPr>
            </w:r>
          </w:p>
        </w:tc>
        <w:tc>
          <w:tcPr>
            <w:tcW w:w="593" w:type="pct"/>
            <w:textDirection w:val="lrTb"/>
            <w:vAlign w:val="center"/>
          </w:tcPr>
          <w:p>
            <w:pPr>
              <w:pStyle w:val="Normal"/>
              <w:ind w:left="-108" w:right="-108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Иное сооружение (инженерные сети)</w:t>
            </w:r>
            <w:r>
              <w:rPr>
                <w:sz w:val="20"/>
              </w:rPr>
            </w:r>
          </w:p>
        </w:tc>
        <w:tc>
          <w:tcPr>
            <w:tcW w:w="640" w:type="pct"/>
            <w:textDirection w:val="lrTb"/>
            <w:vAlign w:val="center"/>
          </w:tcPr>
          <w:p>
            <w:pPr>
              <w:pStyle w:val="Normal"/>
              <w:jc w:val="center"/>
              <w:rPr>
                <w:bCs/>
                <w:sz w:val="20"/>
                <w:shd w:val="clear" w:color="auto" w:fill="ffffff"/>
              </w:rPr>
            </w:pPr>
            <w:r>
              <w:rPr>
                <w:bCs/>
                <w:sz w:val="20"/>
                <w:shd w:val="clear" w:color="auto" w:fill="ffffff"/>
              </w:rPr>
              <w:t xml:space="preserve">ОКС:</w:t>
            </w:r>
            <w:r>
              <w:rPr>
                <w:bCs/>
                <w:sz w:val="20"/>
                <w:shd w:val="clear" w:color="auto" w:fill="ffffff"/>
              </w:rPr>
            </w:r>
          </w:p>
          <w:p>
            <w:pPr>
              <w:pStyle w:val="Normal"/>
              <w:jc w:val="center"/>
              <w:rPr>
                <w:bCs/>
                <w:sz w:val="20"/>
                <w:shd w:val="clear" w:color="auto" w:fill="ffffff"/>
              </w:rPr>
            </w:pPr>
            <w:r>
              <w:rPr>
                <w:bCs/>
                <w:sz w:val="20"/>
                <w:shd w:val="clear" w:color="auto" w:fill="ffffff"/>
              </w:rPr>
              <w:t xml:space="preserve">59:01:0000000:17942</w:t>
            </w:r>
            <w:r>
              <w:rPr>
                <w:bCs/>
                <w:sz w:val="20"/>
                <w:shd w:val="clear" w:color="auto" w:fill="ffffff"/>
              </w:rPr>
            </w:r>
          </w:p>
          <w:p>
            <w:pPr>
              <w:pStyle w:val="Normal"/>
              <w:jc w:val="center"/>
              <w:rPr>
                <w:bCs/>
                <w:sz w:val="20"/>
                <w:shd w:val="clear" w:color="auto" w:fill="ffffff"/>
              </w:rPr>
            </w:pPr>
            <w:r>
              <w:rPr>
                <w:bCs/>
                <w:sz w:val="20"/>
                <w:shd w:val="clear" w:color="auto" w:fill="ffffff"/>
              </w:rPr>
              <w:t xml:space="preserve">ЗУ:</w:t>
            </w:r>
            <w:r>
              <w:rPr>
                <w:bCs/>
                <w:sz w:val="20"/>
                <w:shd w:val="clear" w:color="auto" w:fill="ffffff"/>
              </w:rPr>
            </w:r>
          </w:p>
          <w:p>
            <w:pPr>
              <w:pStyle w:val="Normal"/>
              <w:jc w:val="center"/>
              <w:rPr>
                <w:sz w:val="20"/>
                <w:shd w:val="clear" w:color="auto" w:fill="ffffff"/>
              </w:rPr>
            </w:pPr>
            <w:r>
              <w:rPr>
                <w:bCs/>
                <w:sz w:val="20"/>
                <w:shd w:val="clear" w:color="auto" w:fill="ffffff"/>
              </w:rPr>
              <w:t xml:space="preserve">59:01:4311720:6</w:t>
            </w:r>
            <w:r>
              <w:rPr>
                <w:sz w:val="20"/>
                <w:shd w:val="clear" w:color="auto" w:fill="ffffff"/>
              </w:rPr>
            </w:r>
          </w:p>
          <w:p>
            <w:pPr>
              <w:pStyle w:val="Normal"/>
              <w:jc w:val="center"/>
              <w:rPr>
                <w:sz w:val="20"/>
              </w:rPr>
            </w:pPr>
            <w:r>
              <w:rPr>
                <w:bCs/>
                <w:sz w:val="20"/>
                <w:shd w:val="clear" w:color="auto" w:fill="ffffff"/>
              </w:rPr>
              <w:t xml:space="preserve">59:01:4311720:5</w:t>
            </w:r>
            <w:r>
              <w:rPr>
                <w:sz w:val="20"/>
              </w:rPr>
            </w:r>
          </w:p>
        </w:tc>
        <w:tc>
          <w:tcPr>
            <w:tcW w:w="456" w:type="pct"/>
            <w:textDirection w:val="lrTb"/>
            <w:vAlign w:val="center"/>
          </w:tcPr>
          <w:p>
            <w:pPr>
              <w:pStyle w:val="Normal"/>
              <w:jc w:val="center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Normal"/>
              <w:jc w:val="center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Normal"/>
              <w:jc w:val="center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Normal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4930,3</w:t>
            </w:r>
            <w:r>
              <w:rPr>
                <w:sz w:val="20"/>
              </w:rPr>
            </w:r>
          </w:p>
          <w:p>
            <w:pPr>
              <w:pStyle w:val="Normal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4518,4</w:t>
            </w:r>
            <w:r>
              <w:rPr>
                <w:sz w:val="20"/>
              </w:rPr>
            </w:r>
          </w:p>
        </w:tc>
        <w:tc>
          <w:tcPr>
            <w:tcW w:w="547" w:type="pct"/>
            <w:textDirection w:val="lrTb"/>
            <w:vAlign w:val="center"/>
          </w:tcPr>
          <w:p>
            <w:pPr>
              <w:pStyle w:val="Normal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1 м</w:t>
            </w:r>
            <w:r>
              <w:rPr>
                <w:sz w:val="20"/>
              </w:rPr>
            </w:r>
          </w:p>
        </w:tc>
        <w:tc>
          <w:tcPr>
            <w:tcW w:w="637" w:type="pct"/>
            <w:textDirection w:val="lrTb"/>
            <w:vAlign w:val="center"/>
          </w:tcPr>
          <w:p>
            <w:pPr>
              <w:pStyle w:val="Normal"/>
              <w:jc w:val="center"/>
              <w:rPr>
                <w:sz w:val="18"/>
                <w:szCs w:val="18"/>
              </w:rPr>
            </w:pPr>
            <w:r>
              <w:rPr>
                <w:sz w:val="20"/>
              </w:rPr>
              <w:t xml:space="preserve">Частная собственность</w:t>
            </w:r>
            <w:r>
              <w:rPr>
                <w:sz w:val="18"/>
                <w:szCs w:val="18"/>
              </w:rPr>
            </w:r>
          </w:p>
          <w:p>
            <w:pPr>
              <w:pStyle w:val="Normal"/>
              <w:jc w:val="center"/>
              <w:rPr>
                <w:sz w:val="18"/>
                <w:szCs w:val="18"/>
              </w:rPr>
            </w:pPr>
            <w:r>
              <w:rPr>
                <w:sz w:val="20"/>
              </w:rPr>
              <w:t xml:space="preserve">ПАО</w:t>
            </w:r>
            <w:r>
              <w:rPr>
                <w:sz w:val="20"/>
              </w:rPr>
              <w:t xml:space="preserve"> «Т Плюс»</w:t>
            </w:r>
            <w:r>
              <w:rPr>
                <w:sz w:val="18"/>
                <w:szCs w:val="18"/>
              </w:rPr>
            </w:r>
          </w:p>
          <w:p>
            <w:pPr>
              <w:pStyle w:val="Normal"/>
              <w:jc w:val="center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593" w:type="pct"/>
            <w:textDirection w:val="lrTb"/>
            <w:vAlign w:val="center"/>
          </w:tcPr>
          <w:p>
            <w:pPr>
              <w:pStyle w:val="Normal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 - </w:t>
            </w:r>
            <w:r>
              <w:rPr>
                <w:sz w:val="20"/>
              </w:rPr>
            </w:r>
          </w:p>
        </w:tc>
        <w:tc>
          <w:tcPr>
            <w:tcW w:w="761" w:type="pct"/>
            <w:vMerge w:val="continue"/>
            <w:textDirection w:val="lrTb"/>
            <w:vAlign w:val="center"/>
          </w:tcPr>
          <w:p>
            <w:pPr>
              <w:pStyle w:val="Normal"/>
            </w:pPr>
          </w:p>
        </w:tc>
      </w:tr>
      <w:tr>
        <w:trPr>
          <w:trHeight w:val="2120"/>
        </w:trP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c>
          <w:tcPr>
            <w:tcW w:w="137" w:type="pct"/>
            <w:textDirection w:val="lrTb"/>
            <w:vAlign w:val="center"/>
          </w:tcPr>
          <w:p>
            <w:pPr>
              <w:pStyle w:val="Normal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16</w:t>
            </w:r>
            <w:r>
              <w:rPr>
                <w:sz w:val="20"/>
              </w:rPr>
            </w:r>
          </w:p>
        </w:tc>
        <w:tc>
          <w:tcPr>
            <w:tcW w:w="637" w:type="pct"/>
            <w:textDirection w:val="lrTb"/>
            <w:vAlign w:val="center"/>
          </w:tcPr>
          <w:p>
            <w:pPr>
              <w:pStyle w:val="Normal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г. Пермь, от КК сущ. между жил.д. № 18, 20 по ул.Ч</w:t>
            </w:r>
            <w:r>
              <w:rPr>
                <w:sz w:val="20"/>
              </w:rPr>
              <w:t xml:space="preserve">ехова у жилого дома</w:t>
            </w:r>
            <w:r>
              <w:rPr>
                <w:sz w:val="20"/>
              </w:rPr>
              <w:t xml:space="preserve"> Хрустальная, д. 30, далее вдоль Чехова, д.16 и ул. Производственная</w:t>
            </w:r>
            <w:r>
              <w:rPr>
                <w:sz w:val="20"/>
              </w:rPr>
            </w:r>
          </w:p>
        </w:tc>
        <w:tc>
          <w:tcPr>
            <w:tcW w:w="593" w:type="pct"/>
            <w:textDirection w:val="lrTb"/>
            <w:vAlign w:val="center"/>
          </w:tcPr>
          <w:p>
            <w:pPr>
              <w:pStyle w:val="Normal"/>
              <w:ind w:left="-108" w:right="-108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С</w:t>
            </w:r>
            <w:r>
              <w:rPr>
                <w:sz w:val="20"/>
              </w:rPr>
              <w:t xml:space="preserve">еть канализации (Лит Ск)</w:t>
            </w:r>
            <w:r>
              <w:rPr>
                <w:sz w:val="20"/>
              </w:rPr>
            </w:r>
          </w:p>
        </w:tc>
        <w:tc>
          <w:tcPr>
            <w:tcW w:w="640" w:type="pct"/>
            <w:textDirection w:val="lrTb"/>
            <w:vAlign w:val="center"/>
          </w:tcPr>
          <w:p>
            <w:pPr>
              <w:pStyle w:val="Normal"/>
              <w:jc w:val="center"/>
              <w:rPr>
                <w:bCs/>
                <w:sz w:val="20"/>
                <w:shd w:val="clear" w:color="auto" w:fill="ffffff"/>
              </w:rPr>
            </w:pPr>
            <w:r>
              <w:rPr>
                <w:bCs/>
                <w:sz w:val="20"/>
                <w:shd w:val="clear" w:color="auto" w:fill="ffffff"/>
              </w:rPr>
              <w:t xml:space="preserve">ОКС:</w:t>
            </w:r>
            <w:r>
              <w:rPr>
                <w:bCs/>
                <w:sz w:val="20"/>
                <w:shd w:val="clear" w:color="auto" w:fill="ffffff"/>
              </w:rPr>
            </w:r>
          </w:p>
          <w:p>
            <w:pPr>
              <w:pStyle w:val="Normal"/>
              <w:jc w:val="center"/>
              <w:rPr>
                <w:bCs/>
                <w:sz w:val="20"/>
                <w:shd w:val="clear" w:color="auto" w:fill="ffffff"/>
              </w:rPr>
            </w:pPr>
            <w:r>
              <w:rPr>
                <w:bCs/>
                <w:sz w:val="20"/>
                <w:shd w:val="clear" w:color="auto" w:fill="ffffff"/>
              </w:rPr>
              <w:t xml:space="preserve">59:01:0000000:80430</w:t>
            </w:r>
            <w:r>
              <w:rPr>
                <w:bCs/>
                <w:sz w:val="20"/>
                <w:shd w:val="clear" w:color="auto" w:fill="ffffff"/>
              </w:rPr>
            </w:r>
          </w:p>
          <w:p>
            <w:pPr>
              <w:pStyle w:val="Normal"/>
              <w:jc w:val="center"/>
              <w:rPr>
                <w:bCs/>
                <w:sz w:val="20"/>
                <w:shd w:val="clear" w:color="auto" w:fill="ffffff"/>
              </w:rPr>
            </w:pPr>
            <w:r>
              <w:rPr>
                <w:bCs/>
                <w:sz w:val="20"/>
                <w:shd w:val="clear" w:color="auto" w:fill="ffffff"/>
              </w:rPr>
              <w:t xml:space="preserve">ЗУ:</w:t>
            </w:r>
            <w:r>
              <w:rPr>
                <w:bCs/>
                <w:sz w:val="20"/>
                <w:shd w:val="clear" w:color="auto" w:fill="ffffff"/>
              </w:rPr>
            </w:r>
          </w:p>
          <w:p>
            <w:pPr>
              <w:pStyle w:val="Normal"/>
              <w:jc w:val="center"/>
              <w:rPr>
                <w:bCs/>
                <w:sz w:val="20"/>
                <w:shd w:val="clear" w:color="auto" w:fill="ffffff"/>
              </w:rPr>
            </w:pPr>
            <w:r>
              <w:rPr>
                <w:bCs/>
                <w:sz w:val="20"/>
                <w:shd w:val="clear" w:color="auto" w:fill="ffffff"/>
              </w:rPr>
              <w:t xml:space="preserve">59:01:4311720:5</w:t>
            </w:r>
            <w:r>
              <w:rPr>
                <w:bCs/>
                <w:sz w:val="20"/>
                <w:shd w:val="clear" w:color="auto" w:fill="ffffff"/>
              </w:rPr>
            </w:r>
          </w:p>
        </w:tc>
        <w:tc>
          <w:tcPr>
            <w:tcW w:w="456" w:type="pct"/>
            <w:textDirection w:val="lrTb"/>
            <w:vAlign w:val="center"/>
          </w:tcPr>
          <w:p>
            <w:pPr>
              <w:pStyle w:val="Normal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4518,4</w:t>
            </w:r>
            <w:r>
              <w:rPr>
                <w:sz w:val="20"/>
              </w:rPr>
            </w:r>
          </w:p>
        </w:tc>
        <w:tc>
          <w:tcPr>
            <w:tcW w:w="547" w:type="pct"/>
            <w:textDirection w:val="lrTb"/>
            <w:vAlign w:val="center"/>
          </w:tcPr>
          <w:p>
            <w:pPr>
              <w:pStyle w:val="Normal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945 м</w:t>
            </w:r>
            <w:r>
              <w:rPr>
                <w:sz w:val="20"/>
              </w:rPr>
            </w:r>
          </w:p>
        </w:tc>
        <w:tc>
          <w:tcPr>
            <w:tcW w:w="637" w:type="pct"/>
            <w:textDirection w:val="lrTb"/>
            <w:vAlign w:val="center"/>
          </w:tcPr>
          <w:p>
            <w:pPr>
              <w:pStyle w:val="Normal"/>
              <w:jc w:val="center"/>
              <w:rPr>
                <w:sz w:val="18"/>
                <w:szCs w:val="18"/>
              </w:rPr>
            </w:pPr>
            <w:r>
              <w:rPr>
                <w:sz w:val="20"/>
              </w:rPr>
              <w:t xml:space="preserve">Муниципальная собственность</w:t>
            </w:r>
            <w:r>
              <w:rPr>
                <w:sz w:val="18"/>
                <w:szCs w:val="18"/>
              </w:rPr>
            </w:r>
          </w:p>
          <w:p>
            <w:pPr>
              <w:pStyle w:val="Normal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Муниципальное образование </w:t>
            </w:r>
            <w:r>
              <w:rPr>
                <w:sz w:val="20"/>
              </w:rPr>
            </w:r>
          </w:p>
          <w:p>
            <w:pPr>
              <w:pStyle w:val="Normal"/>
              <w:jc w:val="center"/>
              <w:rPr>
                <w:sz w:val="18"/>
                <w:szCs w:val="18"/>
              </w:rPr>
            </w:pPr>
            <w:r>
              <w:rPr>
                <w:sz w:val="20"/>
              </w:rPr>
              <w:t xml:space="preserve">г. Пермь</w:t>
            </w:r>
            <w:r>
              <w:rPr>
                <w:sz w:val="18"/>
                <w:szCs w:val="18"/>
              </w:rPr>
            </w:r>
          </w:p>
          <w:p>
            <w:pPr>
              <w:pStyle w:val="Normal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593" w:type="pct"/>
            <w:textDirection w:val="lrTb"/>
            <w:vAlign w:val="center"/>
          </w:tcPr>
          <w:p>
            <w:pPr>
              <w:pStyle w:val="Normal"/>
              <w:jc w:val="center"/>
              <w:rPr>
                <w:sz w:val="18"/>
                <w:szCs w:val="18"/>
              </w:rPr>
            </w:pPr>
            <w:r>
              <w:rPr>
                <w:sz w:val="20"/>
              </w:rPr>
              <w:t xml:space="preserve"> - </w:t>
            </w:r>
            <w:r>
              <w:rPr>
                <w:sz w:val="18"/>
                <w:szCs w:val="18"/>
              </w:rPr>
            </w:r>
          </w:p>
        </w:tc>
        <w:tc>
          <w:tcPr>
            <w:tcW w:w="761" w:type="pct"/>
            <w:vMerge w:val="continue"/>
            <w:textDirection w:val="lrTb"/>
            <w:vAlign w:val="center"/>
          </w:tcPr>
          <w:p>
            <w:pPr>
              <w:pStyle w:val="Normal"/>
            </w:pPr>
          </w:p>
        </w:tc>
      </w:tr>
      <w:tr>
        <w:trPr/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c>
          <w:tcPr>
            <w:tcW w:w="137" w:type="pct"/>
            <w:textDirection w:val="lrTb"/>
            <w:vAlign w:val="center"/>
          </w:tcPr>
          <w:p>
            <w:pPr>
              <w:pStyle w:val="Normal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17</w:t>
            </w:r>
          </w:p>
        </w:tc>
        <w:tc>
          <w:tcPr>
            <w:tcW w:w="637" w:type="pct"/>
            <w:textDirection w:val="lrTb"/>
            <w:vAlign w:val="center"/>
          </w:tcPr>
          <w:p>
            <w:pPr>
              <w:pStyle w:val="Normal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В границах территории жилой застройки, подлежащей комплексному развитию</w:t>
            </w:r>
          </w:p>
        </w:tc>
        <w:tc>
          <w:tcPr>
            <w:tcW w:w="593" w:type="pct"/>
            <w:textDirection w:val="lrTb"/>
            <w:vAlign w:val="center"/>
          </w:tcPr>
          <w:p>
            <w:pPr>
              <w:pStyle w:val="Normal"/>
              <w:ind w:left="-108" w:right="-108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Технологический комплекс «Канализация левобережной части Мотовилихинского района»</w:t>
            </w:r>
          </w:p>
        </w:tc>
        <w:tc>
          <w:tcPr>
            <w:tcW w:w="640" w:type="pct"/>
            <w:textDirection w:val="lrTb"/>
            <w:vAlign w:val="center"/>
          </w:tcPr>
          <w:p>
            <w:pPr>
              <w:pStyle w:val="Normal"/>
              <w:jc w:val="center"/>
              <w:rPr>
                <w:bCs/>
                <w:sz w:val="20"/>
                <w:shd w:val="clear" w:color="auto" w:fill="ffffff"/>
              </w:rPr>
            </w:pPr>
            <w:r>
              <w:rPr>
                <w:bCs/>
                <w:sz w:val="20"/>
                <w:shd w:val="clear" w:color="auto" w:fill="ffffff"/>
              </w:rPr>
              <w:t xml:space="preserve">ОКС:</w:t>
            </w:r>
          </w:p>
          <w:p>
            <w:pPr>
              <w:pStyle w:val="Normal"/>
              <w:jc w:val="center"/>
              <w:rPr>
                <w:bCs/>
                <w:sz w:val="20"/>
                <w:shd w:val="clear" w:color="auto" w:fill="ffffff"/>
              </w:rPr>
            </w:pPr>
            <w:r>
              <w:rPr>
                <w:bCs/>
                <w:sz w:val="20"/>
                <w:shd w:val="clear" w:color="auto" w:fill="ffffff"/>
              </w:rPr>
              <w:t xml:space="preserve">59:01:0000000:91364</w:t>
            </w:r>
          </w:p>
          <w:p>
            <w:pPr>
              <w:pStyle w:val="Normal"/>
              <w:jc w:val="center"/>
              <w:rPr>
                <w:bCs/>
                <w:sz w:val="20"/>
                <w:shd w:val="clear" w:color="auto" w:fill="ffffff"/>
              </w:rPr>
            </w:pPr>
            <w:r>
              <w:rPr>
                <w:bCs/>
                <w:sz w:val="20"/>
                <w:shd w:val="clear" w:color="auto" w:fill="ffffff"/>
              </w:rPr>
              <w:t xml:space="preserve">ЗУ:</w:t>
            </w:r>
          </w:p>
          <w:p>
            <w:pPr>
              <w:pStyle w:val="Normal"/>
              <w:jc w:val="center"/>
              <w:rPr>
                <w:sz w:val="18"/>
                <w:szCs w:val="18"/>
                <w:shd w:val="clear" w:color="auto" w:fill="ffffff"/>
              </w:rPr>
            </w:pPr>
            <w:r>
              <w:rPr>
                <w:bCs/>
                <w:sz w:val="20"/>
                <w:shd w:val="clear" w:color="auto" w:fill="ffffff"/>
              </w:rPr>
              <w:t xml:space="preserve">59:01:4311725:19</w:t>
            </w:r>
            <w:r>
              <w:rPr>
                <w:sz w:val="18"/>
                <w:szCs w:val="18"/>
                <w:shd w:val="clear" w:color="auto" w:fill="ffffff"/>
              </w:rPr>
            </w:r>
          </w:p>
          <w:p>
            <w:pPr>
              <w:pStyle w:val="Normal"/>
              <w:jc w:val="center"/>
              <w:rPr>
                <w:sz w:val="18"/>
                <w:szCs w:val="18"/>
              </w:rPr>
            </w:pPr>
            <w:r>
              <w:rPr>
                <w:bCs/>
                <w:sz w:val="20"/>
                <w:shd w:val="clear" w:color="auto" w:fill="ffffff"/>
              </w:rPr>
              <w:t xml:space="preserve">59:01:4311725:8</w:t>
            </w:r>
            <w:r>
              <w:rPr>
                <w:sz w:val="18"/>
                <w:szCs w:val="18"/>
              </w:rPr>
            </w:r>
          </w:p>
          <w:p>
            <w:pPr>
              <w:pStyle w:val="Normal"/>
              <w:jc w:val="center"/>
              <w:rPr>
                <w:sz w:val="18"/>
                <w:szCs w:val="18"/>
              </w:rPr>
            </w:pPr>
            <w:r>
              <w:rPr>
                <w:bCs/>
                <w:sz w:val="20"/>
                <w:shd w:val="clear" w:color="auto" w:fill="ffffff"/>
              </w:rPr>
              <w:t xml:space="preserve">59:01:4311720:6</w:t>
            </w:r>
            <w:r>
              <w:rPr>
                <w:sz w:val="18"/>
                <w:szCs w:val="18"/>
              </w:rPr>
            </w:r>
          </w:p>
          <w:p>
            <w:pPr>
              <w:pStyle w:val="Normal"/>
              <w:jc w:val="center"/>
              <w:rPr>
                <w:sz w:val="18"/>
                <w:szCs w:val="18"/>
              </w:rPr>
            </w:pPr>
            <w:r>
              <w:rPr>
                <w:bCs/>
                <w:sz w:val="20"/>
                <w:shd w:val="clear" w:color="auto" w:fill="ffffff"/>
              </w:rPr>
              <w:t xml:space="preserve">59:01:4311098:8</w:t>
            </w:r>
            <w:r>
              <w:rPr>
                <w:sz w:val="18"/>
                <w:szCs w:val="18"/>
              </w:rPr>
            </w:r>
          </w:p>
          <w:p>
            <w:pPr>
              <w:pStyle w:val="Normal"/>
              <w:jc w:val="center"/>
              <w:rPr>
                <w:sz w:val="20"/>
              </w:rPr>
            </w:pPr>
            <w:r>
              <w:rPr>
                <w:bCs/>
                <w:sz w:val="20"/>
                <w:shd w:val="clear" w:color="auto" w:fill="ffffff"/>
              </w:rPr>
              <w:t xml:space="preserve">59:01:4311098:924</w:t>
            </w:r>
            <w:r>
              <w:rPr>
                <w:sz w:val="20"/>
              </w:rPr>
            </w:r>
          </w:p>
          <w:p>
            <w:pPr>
              <w:pStyle w:val="Normal"/>
              <w:jc w:val="center"/>
              <w:rPr>
                <w:bCs/>
                <w:sz w:val="20"/>
                <w:shd w:val="clear" w:color="auto" w:fill="ffffff"/>
              </w:rPr>
            </w:pPr>
            <w:r>
              <w:rPr>
                <w:bCs/>
                <w:sz w:val="20"/>
                <w:shd w:val="clear" w:color="auto" w:fill="ffffff"/>
              </w:rPr>
              <w:t xml:space="preserve">59:01:0000000:90126</w:t>
            </w:r>
          </w:p>
        </w:tc>
        <w:tc>
          <w:tcPr>
            <w:tcW w:w="456" w:type="pct"/>
            <w:textDirection w:val="lrTb"/>
            <w:vAlign w:val="center"/>
          </w:tcPr>
          <w:p>
            <w:pPr>
              <w:pStyle w:val="Normal"/>
              <w:jc w:val="center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Normal"/>
              <w:jc w:val="center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Normal"/>
              <w:jc w:val="center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Normal"/>
              <w:jc w:val="center"/>
              <w:rPr>
                <w:sz w:val="18"/>
                <w:szCs w:val="18"/>
              </w:rPr>
            </w:pPr>
            <w:r>
              <w:rPr>
                <w:sz w:val="20"/>
              </w:rPr>
              <w:t xml:space="preserve">2455</w:t>
            </w:r>
            <w:r>
              <w:rPr>
                <w:sz w:val="18"/>
                <w:szCs w:val="18"/>
              </w:rPr>
            </w:r>
          </w:p>
          <w:p>
            <w:pPr>
              <w:pStyle w:val="Normal"/>
              <w:jc w:val="center"/>
              <w:rPr>
                <w:sz w:val="18"/>
                <w:szCs w:val="18"/>
              </w:rPr>
            </w:pPr>
            <w:r>
              <w:rPr>
                <w:sz w:val="20"/>
              </w:rPr>
              <w:t xml:space="preserve">1764</w:t>
            </w:r>
            <w:r>
              <w:rPr>
                <w:sz w:val="18"/>
                <w:szCs w:val="18"/>
              </w:rPr>
            </w:r>
          </w:p>
          <w:p>
            <w:pPr>
              <w:pStyle w:val="Normal"/>
              <w:jc w:val="center"/>
              <w:rPr>
                <w:sz w:val="18"/>
                <w:szCs w:val="18"/>
              </w:rPr>
            </w:pPr>
            <w:r>
              <w:rPr>
                <w:sz w:val="20"/>
              </w:rPr>
              <w:t xml:space="preserve">4930,3</w:t>
            </w:r>
            <w:r>
              <w:rPr>
                <w:sz w:val="18"/>
                <w:szCs w:val="18"/>
              </w:rPr>
            </w:r>
          </w:p>
          <w:p>
            <w:pPr>
              <w:pStyle w:val="Normal"/>
              <w:jc w:val="center"/>
              <w:rPr>
                <w:sz w:val="18"/>
                <w:szCs w:val="18"/>
              </w:rPr>
            </w:pPr>
            <w:r>
              <w:rPr>
                <w:sz w:val="20"/>
              </w:rPr>
              <w:t xml:space="preserve">671,14</w:t>
            </w:r>
            <w:r>
              <w:rPr>
                <w:sz w:val="18"/>
                <w:szCs w:val="18"/>
              </w:rPr>
            </w:r>
          </w:p>
          <w:p>
            <w:pPr>
              <w:pStyle w:val="Normal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588</w:t>
            </w:r>
          </w:p>
          <w:p>
            <w:pPr>
              <w:pStyle w:val="Normal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2006</w:t>
            </w:r>
          </w:p>
        </w:tc>
        <w:tc>
          <w:tcPr>
            <w:tcW w:w="547" w:type="pct"/>
            <w:textDirection w:val="lrTb"/>
            <w:vAlign w:val="center"/>
          </w:tcPr>
          <w:p>
            <w:pPr>
              <w:pStyle w:val="Normal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124163 м</w:t>
            </w:r>
          </w:p>
        </w:tc>
        <w:tc>
          <w:tcPr>
            <w:tcW w:w="637" w:type="pct"/>
            <w:textDirection w:val="lrTb"/>
            <w:vAlign w:val="center"/>
          </w:tcPr>
          <w:p>
            <w:pPr>
              <w:pStyle w:val="Normal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Муниципальная собственность</w:t>
            </w:r>
            <w:r>
              <w:rPr>
                <w:sz w:val="20"/>
              </w:rPr>
            </w:r>
          </w:p>
          <w:p>
            <w:pPr>
              <w:pStyle w:val="Normal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Муниципальное образование </w:t>
            </w:r>
            <w:r>
              <w:rPr>
                <w:sz w:val="20"/>
              </w:rPr>
            </w:r>
          </w:p>
          <w:p>
            <w:pPr>
              <w:pStyle w:val="Normal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г. Пермь</w:t>
            </w:r>
          </w:p>
        </w:tc>
        <w:tc>
          <w:tcPr>
            <w:tcW w:w="593" w:type="pct"/>
            <w:textDirection w:val="lrTb"/>
            <w:vAlign w:val="center"/>
          </w:tcPr>
          <w:p>
            <w:pPr>
              <w:pStyle w:val="Normal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Хозяйственное ведение</w:t>
            </w:r>
            <w:r>
              <w:rPr>
                <w:sz w:val="20"/>
              </w:rPr>
            </w:r>
          </w:p>
          <w:p>
            <w:pPr>
              <w:pStyle w:val="Normal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Муниципальное предприятие «Пермводоканал»,</w:t>
            </w:r>
          </w:p>
          <w:p>
            <w:pPr>
              <w:pStyle w:val="Normal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концессия</w:t>
            </w:r>
            <w:r>
              <w:rPr>
                <w:sz w:val="20"/>
              </w:rPr>
            </w:r>
          </w:p>
          <w:p>
            <w:pPr>
              <w:pStyle w:val="Normal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ООО «Новогор- Прикамья</w:t>
            </w:r>
            <w:r>
              <w:rPr>
                <w:sz w:val="20"/>
              </w:rPr>
              <w:t xml:space="preserve">»</w:t>
            </w:r>
          </w:p>
          <w:p>
            <w:pPr>
              <w:pStyle w:val="Normal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761" w:type="pct"/>
            <w:vMerge w:val="restart"/>
            <w:textDirection w:val="lrTb"/>
            <w:vAlign w:val="center"/>
          </w:tcPr>
          <w:p>
            <w:pPr>
              <w:pStyle w:val="Normal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Межквартальные –</w:t>
            </w:r>
          </w:p>
          <w:p>
            <w:pPr>
              <w:pStyle w:val="Normal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строительство/</w:t>
            </w:r>
          </w:p>
          <w:p>
            <w:pPr>
              <w:pStyle w:val="Normal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реконструкция</w:t>
            </w:r>
          </w:p>
          <w:p>
            <w:pPr>
              <w:pStyle w:val="Normal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в соответствии</w:t>
            </w:r>
          </w:p>
          <w:p>
            <w:pPr>
              <w:pStyle w:val="Normal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с проектной</w:t>
            </w:r>
          </w:p>
          <w:p>
            <w:pPr>
              <w:pStyle w:val="Normal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документацией</w:t>
            </w:r>
          </w:p>
          <w:p>
            <w:pPr>
              <w:pStyle w:val="Normal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ресурсоснабжающих организаций,</w:t>
            </w:r>
          </w:p>
          <w:p>
            <w:pPr>
              <w:pStyle w:val="Normal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внутриквартальные</w:t>
            </w:r>
          </w:p>
          <w:p>
            <w:pPr>
              <w:pStyle w:val="Normal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–вынос/переустройство/</w:t>
            </w:r>
          </w:p>
          <w:p>
            <w:pPr>
              <w:pStyle w:val="Normal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строительство</w:t>
            </w:r>
          </w:p>
          <w:p>
            <w:pPr>
              <w:pStyle w:val="Normal"/>
              <w:jc w:val="center"/>
              <w:rPr>
                <w:sz w:val="20"/>
              </w:rPr>
            </w:pPr>
            <w:r>
              <w:rPr>
                <w:sz w:val="20"/>
              </w:rPr>
            </w:r>
          </w:p>
        </w:tc>
      </w:tr>
      <w:tr>
        <w:trPr>
          <w:trHeight w:val="1491"/>
        </w:trP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c>
          <w:tcPr>
            <w:tcW w:w="137" w:type="pct"/>
            <w:textDirection w:val="lrTb"/>
            <w:vAlign w:val="center"/>
          </w:tcPr>
          <w:p>
            <w:pPr>
              <w:pStyle w:val="Normal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18</w:t>
            </w:r>
          </w:p>
        </w:tc>
        <w:tc>
          <w:tcPr>
            <w:tcW w:w="637" w:type="pct"/>
            <w:textDirection w:val="lrTb"/>
            <w:vAlign w:val="center"/>
          </w:tcPr>
          <w:p>
            <w:pPr>
              <w:pStyle w:val="Normal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В границах территории жилой застройки, подлежащей комплексному развитию</w:t>
            </w:r>
          </w:p>
        </w:tc>
        <w:tc>
          <w:tcPr>
            <w:tcW w:w="593" w:type="pct"/>
            <w:textDirection w:val="lrTb"/>
            <w:vAlign w:val="center"/>
          </w:tcPr>
          <w:p>
            <w:pPr>
              <w:pStyle w:val="Normal"/>
              <w:ind w:left="-108" w:right="-108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Иное сооружение (Сеть водоотведения от здания детского сада по ул. Инженерной, 3 от КК-1 до КК сущ.)</w:t>
            </w:r>
          </w:p>
        </w:tc>
        <w:tc>
          <w:tcPr>
            <w:tcW w:w="640" w:type="pct"/>
            <w:textDirection w:val="lrTb"/>
            <w:vAlign w:val="center"/>
          </w:tcPr>
          <w:p>
            <w:pPr>
              <w:pStyle w:val="Normal"/>
              <w:jc w:val="center"/>
              <w:rPr>
                <w:bCs/>
                <w:sz w:val="20"/>
                <w:shd w:val="clear" w:color="auto" w:fill="ffffff"/>
              </w:rPr>
            </w:pPr>
            <w:r>
              <w:rPr>
                <w:bCs/>
                <w:sz w:val="20"/>
                <w:shd w:val="clear" w:color="auto" w:fill="ffffff"/>
              </w:rPr>
              <w:t xml:space="preserve">ОКС:</w:t>
            </w:r>
          </w:p>
          <w:p>
            <w:pPr>
              <w:pStyle w:val="Normal"/>
              <w:jc w:val="center"/>
              <w:rPr>
                <w:bCs/>
                <w:sz w:val="20"/>
                <w:shd w:val="clear" w:color="auto" w:fill="ffffff"/>
              </w:rPr>
            </w:pPr>
            <w:r>
              <w:rPr>
                <w:bCs/>
                <w:sz w:val="20"/>
                <w:shd w:val="clear" w:color="auto" w:fill="ffffff"/>
              </w:rPr>
              <w:t xml:space="preserve">59:01:4311720:1367</w:t>
            </w:r>
          </w:p>
          <w:p>
            <w:pPr>
              <w:pStyle w:val="Normal"/>
              <w:jc w:val="center"/>
              <w:rPr>
                <w:bCs/>
                <w:sz w:val="20"/>
                <w:shd w:val="clear" w:color="auto" w:fill="ffffff"/>
              </w:rPr>
            </w:pPr>
            <w:r>
              <w:rPr>
                <w:bCs/>
                <w:sz w:val="20"/>
                <w:shd w:val="clear" w:color="auto" w:fill="ffffff"/>
              </w:rPr>
              <w:t xml:space="preserve">ЗУ:</w:t>
            </w:r>
          </w:p>
          <w:p>
            <w:pPr>
              <w:pStyle w:val="Normal"/>
              <w:jc w:val="center"/>
              <w:rPr>
                <w:bCs/>
                <w:sz w:val="20"/>
                <w:shd w:val="clear" w:color="auto" w:fill="ffffff"/>
              </w:rPr>
            </w:pPr>
            <w:r>
              <w:rPr>
                <w:bCs/>
                <w:sz w:val="20"/>
                <w:shd w:val="clear" w:color="auto" w:fill="ffffff"/>
              </w:rPr>
              <w:t xml:space="preserve">59:01:4311720:5</w:t>
            </w:r>
          </w:p>
        </w:tc>
        <w:tc>
          <w:tcPr>
            <w:tcW w:w="456" w:type="pct"/>
            <w:textDirection w:val="lrTb"/>
            <w:vAlign w:val="center"/>
          </w:tcPr>
          <w:p>
            <w:pPr>
              <w:pStyle w:val="Normal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4518,4</w:t>
            </w:r>
          </w:p>
        </w:tc>
        <w:tc>
          <w:tcPr>
            <w:tcW w:w="547" w:type="pct"/>
            <w:textDirection w:val="lrTb"/>
            <w:vAlign w:val="center"/>
          </w:tcPr>
          <w:p>
            <w:pPr>
              <w:pStyle w:val="Normal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71 м</w:t>
            </w:r>
          </w:p>
        </w:tc>
        <w:tc>
          <w:tcPr>
            <w:tcW w:w="637" w:type="pct"/>
            <w:textDirection w:val="lrTb"/>
            <w:vAlign w:val="center"/>
          </w:tcPr>
          <w:p>
            <w:pPr>
              <w:pStyle w:val="Normal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Муниципальная собственность</w:t>
            </w:r>
            <w:r>
              <w:rPr>
                <w:sz w:val="20"/>
              </w:rPr>
            </w:r>
          </w:p>
          <w:p>
            <w:pPr>
              <w:pStyle w:val="Normal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Муниципальное образование </w:t>
            </w:r>
            <w:r>
              <w:rPr>
                <w:sz w:val="20"/>
              </w:rPr>
              <w:br w:type="textWrapping" w:clear="all"/>
            </w:r>
            <w:r>
              <w:rPr>
                <w:sz w:val="20"/>
              </w:rPr>
              <w:t xml:space="preserve">г. Пермь</w:t>
            </w:r>
          </w:p>
        </w:tc>
        <w:tc>
          <w:tcPr>
            <w:tcW w:w="593" w:type="pct"/>
            <w:textDirection w:val="lrTb"/>
            <w:vAlign w:val="center"/>
          </w:tcPr>
          <w:p>
            <w:pPr>
              <w:pStyle w:val="Normal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Хозяйственное ведение</w:t>
            </w:r>
            <w:r>
              <w:rPr>
                <w:sz w:val="20"/>
              </w:rPr>
            </w:r>
          </w:p>
          <w:p>
            <w:pPr>
              <w:pStyle w:val="Normal"/>
              <w:jc w:val="center"/>
              <w:rPr>
                <w:color w:val="ff0000"/>
                <w:sz w:val="20"/>
              </w:rPr>
            </w:pPr>
            <w:r>
              <w:rPr>
                <w:sz w:val="20"/>
              </w:rPr>
              <w:t xml:space="preserve">Муниципальное предприятие «Пермводоканал» </w:t>
            </w:r>
            <w:r>
              <w:rPr>
                <w:color w:val="ff0000"/>
                <w:sz w:val="20"/>
              </w:rPr>
            </w:r>
          </w:p>
        </w:tc>
        <w:tc>
          <w:tcPr>
            <w:tcW w:w="761" w:type="pct"/>
            <w:vMerge w:val="continue"/>
            <w:textDirection w:val="lrTb"/>
            <w:vAlign w:val="center"/>
          </w:tcPr>
          <w:p>
            <w:pPr>
              <w:pStyle w:val="Normal"/>
            </w:pPr>
          </w:p>
        </w:tc>
      </w:tr>
      <w:tr>
        <w:trPr/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c>
          <w:tcPr>
            <w:tcW w:w="137" w:type="pct"/>
            <w:textDirection w:val="lrTb"/>
            <w:vAlign w:val="center"/>
          </w:tcPr>
          <w:p>
            <w:pPr>
              <w:pStyle w:val="Normal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19</w:t>
            </w:r>
          </w:p>
        </w:tc>
        <w:tc>
          <w:tcPr>
            <w:tcW w:w="637" w:type="pct"/>
            <w:textDirection w:val="lrTb"/>
            <w:vAlign w:val="center"/>
          </w:tcPr>
          <w:p>
            <w:pPr>
              <w:pStyle w:val="Normal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г. Пермь, от ГРП до ж.д. по ул. Чехова, 20, 22, 24, 26</w:t>
            </w:r>
          </w:p>
        </w:tc>
        <w:tc>
          <w:tcPr>
            <w:tcW w:w="593" w:type="pct"/>
            <w:textDirection w:val="lrTb"/>
            <w:vAlign w:val="center"/>
          </w:tcPr>
          <w:p>
            <w:pPr>
              <w:pStyle w:val="Normal"/>
              <w:ind w:left="-108" w:right="-108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С</w:t>
            </w:r>
            <w:r>
              <w:rPr>
                <w:sz w:val="20"/>
              </w:rPr>
              <w:t xml:space="preserve">ооружения коммунального хозяйства</w:t>
            </w:r>
          </w:p>
        </w:tc>
        <w:tc>
          <w:tcPr>
            <w:tcW w:w="640" w:type="pct"/>
            <w:textDirection w:val="lrTb"/>
            <w:vAlign w:val="center"/>
          </w:tcPr>
          <w:p>
            <w:pPr>
              <w:pStyle w:val="Normal"/>
              <w:jc w:val="center"/>
              <w:rPr>
                <w:bCs/>
                <w:sz w:val="20"/>
                <w:shd w:val="clear" w:color="auto" w:fill="ffffff"/>
              </w:rPr>
            </w:pPr>
            <w:r>
              <w:rPr>
                <w:bCs/>
                <w:sz w:val="20"/>
                <w:shd w:val="clear" w:color="auto" w:fill="ffffff"/>
              </w:rPr>
              <w:t xml:space="preserve">ОКС:</w:t>
            </w:r>
          </w:p>
          <w:p>
            <w:pPr>
              <w:pStyle w:val="Normal"/>
              <w:jc w:val="center"/>
              <w:rPr>
                <w:bCs/>
                <w:sz w:val="20"/>
                <w:shd w:val="clear" w:color="auto" w:fill="ffffff"/>
              </w:rPr>
            </w:pPr>
            <w:r>
              <w:rPr>
                <w:bCs/>
                <w:sz w:val="20"/>
                <w:shd w:val="clear" w:color="auto" w:fill="ffffff"/>
              </w:rPr>
              <w:t xml:space="preserve">59:01:0000000:80765</w:t>
            </w:r>
          </w:p>
          <w:p>
            <w:pPr>
              <w:pStyle w:val="Normal"/>
              <w:jc w:val="center"/>
              <w:rPr>
                <w:bCs/>
                <w:sz w:val="20"/>
                <w:shd w:val="clear" w:color="auto" w:fill="ffffff"/>
              </w:rPr>
            </w:pPr>
            <w:r>
              <w:rPr>
                <w:bCs/>
                <w:sz w:val="20"/>
                <w:shd w:val="clear" w:color="auto" w:fill="ffffff"/>
              </w:rPr>
              <w:t xml:space="preserve">ЗУ:</w:t>
            </w:r>
          </w:p>
          <w:p>
            <w:pPr>
              <w:pStyle w:val="Normal"/>
              <w:jc w:val="center"/>
              <w:rPr>
                <w:bCs/>
                <w:sz w:val="20"/>
                <w:shd w:val="clear" w:color="auto" w:fill="ffffff"/>
              </w:rPr>
            </w:pPr>
            <w:r>
              <w:rPr>
                <w:bCs/>
                <w:sz w:val="20"/>
                <w:shd w:val="clear" w:color="auto" w:fill="ffffff"/>
              </w:rPr>
              <w:t xml:space="preserve">59:01:0000000:90126</w:t>
            </w:r>
          </w:p>
        </w:tc>
        <w:tc>
          <w:tcPr>
            <w:tcW w:w="456" w:type="pct"/>
            <w:textDirection w:val="lrTb"/>
            <w:vAlign w:val="center"/>
          </w:tcPr>
          <w:p>
            <w:pPr>
              <w:pStyle w:val="Normal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2006</w:t>
            </w:r>
          </w:p>
        </w:tc>
        <w:tc>
          <w:tcPr>
            <w:tcW w:w="547" w:type="pct"/>
            <w:textDirection w:val="lrTb"/>
            <w:vAlign w:val="center"/>
          </w:tcPr>
          <w:p>
            <w:pPr>
              <w:pStyle w:val="Normal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600,6 м</w:t>
            </w:r>
          </w:p>
        </w:tc>
        <w:tc>
          <w:tcPr>
            <w:tcW w:w="637" w:type="pct"/>
            <w:textDirection w:val="lrTb"/>
            <w:vAlign w:val="center"/>
          </w:tcPr>
          <w:p>
            <w:pPr>
              <w:pStyle w:val="Normal"/>
              <w:jc w:val="center"/>
              <w:rPr>
                <w:sz w:val="18"/>
                <w:szCs w:val="18"/>
              </w:rPr>
            </w:pPr>
            <w:r>
              <w:rPr>
                <w:sz w:val="20"/>
              </w:rPr>
              <w:t xml:space="preserve">Частная собственность</w:t>
            </w:r>
            <w:r>
              <w:rPr>
                <w:sz w:val="18"/>
                <w:szCs w:val="18"/>
              </w:rPr>
            </w:r>
          </w:p>
          <w:p>
            <w:pPr>
              <w:pStyle w:val="Normal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АО</w:t>
            </w:r>
            <w:r>
              <w:rPr>
                <w:sz w:val="20"/>
              </w:rPr>
              <w:t xml:space="preserve"> «Газпром газораспределение Пермь»</w:t>
            </w:r>
            <w:r>
              <w:rPr>
                <w:sz w:val="20"/>
              </w:rPr>
            </w:r>
          </w:p>
        </w:tc>
        <w:tc>
          <w:tcPr>
            <w:tcW w:w="593" w:type="pct"/>
            <w:textDirection w:val="lrTb"/>
            <w:vAlign w:val="center"/>
          </w:tcPr>
          <w:p>
            <w:pPr>
              <w:pStyle w:val="Normal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-</w:t>
            </w:r>
            <w:r>
              <w:rPr>
                <w:sz w:val="20"/>
              </w:rPr>
            </w:r>
          </w:p>
        </w:tc>
        <w:tc>
          <w:tcPr>
            <w:tcW w:w="761" w:type="pct"/>
            <w:vMerge w:val="continue"/>
            <w:textDirection w:val="lrTb"/>
            <w:vAlign w:val="center"/>
          </w:tcPr>
          <w:p>
            <w:pPr>
              <w:pStyle w:val="Normal"/>
            </w:pPr>
          </w:p>
        </w:tc>
      </w:tr>
      <w:tr>
        <w:trPr>
          <w:trHeight w:val="192"/>
        </w:trP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c>
          <w:tcPr>
            <w:tcW w:w="5000" w:type="pct"/>
            <w:gridSpan w:val="9"/>
            <w:textDirection w:val="lrTb"/>
            <w:vAlign w:val="center"/>
          </w:tcPr>
          <w:p>
            <w:pPr>
              <w:pStyle w:val="Normal"/>
              <w:jc w:val="center"/>
              <w:rPr>
                <w:b/>
                <w:bCs/>
                <w:iCs/>
                <w:sz w:val="20"/>
              </w:rPr>
            </w:pPr>
            <w:r>
              <w:rPr>
                <w:b/>
                <w:bCs/>
                <w:iCs/>
                <w:sz w:val="20"/>
                <w:lang w:val="en-US"/>
              </w:rPr>
              <w:t xml:space="preserve">II</w:t>
            </w:r>
            <w:r>
              <w:rPr>
                <w:b/>
                <w:bCs/>
                <w:iCs/>
                <w:sz w:val="20"/>
              </w:rPr>
              <w:t xml:space="preserve">. Объекты социальной инфраструктуры</w:t>
            </w:r>
            <w:r>
              <w:rPr>
                <w:b/>
                <w:bCs/>
                <w:iCs/>
                <w:sz w:val="20"/>
              </w:rPr>
            </w:r>
          </w:p>
        </w:tc>
      </w:tr>
      <w:tr>
        <w:trPr>
          <w:trHeight w:val="157"/>
        </w:trP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c>
          <w:tcPr>
            <w:tcW w:w="137" w:type="pct"/>
            <w:textDirection w:val="lrTb"/>
            <w:vAlign w:val="center"/>
          </w:tcPr>
          <w:p>
            <w:pPr>
              <w:pStyle w:val="Normal"/>
              <w:jc w:val="center"/>
              <w:rPr>
                <w:sz w:val="20"/>
              </w:rPr>
            </w:pPr>
            <w:r>
              <w:rPr>
                <w:sz w:val="20"/>
                <w:lang w:val="en-US"/>
              </w:rPr>
              <w:t xml:space="preserve">-</w:t>
            </w:r>
            <w:r>
              <w:rPr>
                <w:sz w:val="20"/>
              </w:rPr>
            </w:r>
          </w:p>
        </w:tc>
        <w:tc>
          <w:tcPr>
            <w:tcW w:w="637" w:type="pct"/>
            <w:textDirection w:val="lrTb"/>
            <w:vAlign w:val="center"/>
          </w:tcPr>
          <w:p>
            <w:pPr>
              <w:pStyle w:val="Normal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-</w:t>
            </w:r>
            <w:r>
              <w:rPr>
                <w:sz w:val="20"/>
              </w:rPr>
            </w:r>
          </w:p>
        </w:tc>
        <w:tc>
          <w:tcPr>
            <w:tcW w:w="593" w:type="pct"/>
            <w:textDirection w:val="lrTb"/>
            <w:vAlign w:val="center"/>
          </w:tcPr>
          <w:p>
            <w:pPr>
              <w:pStyle w:val="Normal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-</w:t>
            </w:r>
            <w:r>
              <w:rPr>
                <w:sz w:val="20"/>
              </w:rPr>
            </w:r>
          </w:p>
        </w:tc>
        <w:tc>
          <w:tcPr>
            <w:tcW w:w="640" w:type="pct"/>
            <w:textDirection w:val="lrTb"/>
            <w:vAlign w:val="center"/>
          </w:tcPr>
          <w:p>
            <w:pPr>
              <w:pStyle w:val="Normal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-</w:t>
            </w:r>
            <w:r>
              <w:rPr>
                <w:sz w:val="20"/>
              </w:rPr>
            </w:r>
          </w:p>
        </w:tc>
        <w:tc>
          <w:tcPr>
            <w:tcW w:w="456" w:type="pct"/>
            <w:textDirection w:val="lrTb"/>
            <w:vAlign w:val="center"/>
          </w:tcPr>
          <w:p>
            <w:pPr>
              <w:pStyle w:val="Normal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-</w:t>
            </w:r>
            <w:r>
              <w:rPr>
                <w:sz w:val="20"/>
              </w:rPr>
            </w:r>
          </w:p>
        </w:tc>
        <w:tc>
          <w:tcPr>
            <w:tcW w:w="547" w:type="pct"/>
            <w:textDirection w:val="lrTb"/>
            <w:vAlign w:val="center"/>
          </w:tcPr>
          <w:p>
            <w:pPr>
              <w:pStyle w:val="Normal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-</w:t>
            </w:r>
            <w:r>
              <w:rPr>
                <w:sz w:val="20"/>
              </w:rPr>
            </w:r>
          </w:p>
        </w:tc>
        <w:tc>
          <w:tcPr>
            <w:tcW w:w="637" w:type="pct"/>
            <w:textDirection w:val="lrTb"/>
            <w:vAlign w:val="center"/>
          </w:tcPr>
          <w:p>
            <w:pPr>
              <w:pStyle w:val="Normal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-</w:t>
            </w:r>
            <w:r>
              <w:rPr>
                <w:sz w:val="20"/>
              </w:rPr>
            </w:r>
          </w:p>
        </w:tc>
        <w:tc>
          <w:tcPr>
            <w:tcW w:w="593" w:type="pct"/>
            <w:textDirection w:val="lrTb"/>
            <w:vAlign w:val="center"/>
          </w:tcPr>
          <w:p>
            <w:pPr>
              <w:pStyle w:val="Normal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-</w:t>
            </w:r>
            <w:r>
              <w:rPr>
                <w:sz w:val="20"/>
              </w:rPr>
            </w:r>
          </w:p>
        </w:tc>
        <w:tc>
          <w:tcPr>
            <w:tcW w:w="761" w:type="pct"/>
            <w:shd w:val="clear" w:color="auto" w:fill="ffffff"/>
            <w:textDirection w:val="lrTb"/>
            <w:vAlign w:val="center"/>
          </w:tcPr>
          <w:p>
            <w:pPr>
              <w:pStyle w:val="Normal"/>
              <w:jc w:val="center"/>
              <w:rPr>
                <w:sz w:val="20"/>
              </w:rPr>
            </w:pPr>
            <w:r>
              <w:rPr>
                <w:sz w:val="20"/>
              </w:rPr>
            </w:r>
          </w:p>
        </w:tc>
      </w:tr>
      <w:tr>
        <w:trPr>
          <w:trHeight w:val="106"/>
        </w:trP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c>
          <w:tcPr>
            <w:tcW w:w="5000" w:type="pct"/>
            <w:gridSpan w:val="9"/>
            <w:textDirection w:val="lrTb"/>
            <w:vAlign w:val="center"/>
          </w:tcPr>
          <w:p>
            <w:pPr>
              <w:pStyle w:val="Normal"/>
              <w:jc w:val="center"/>
              <w:rPr>
                <w:b/>
                <w:bCs/>
                <w:iCs/>
                <w:sz w:val="20"/>
              </w:rPr>
            </w:pPr>
            <w:r>
              <w:rPr>
                <w:b/>
                <w:bCs/>
                <w:iCs/>
                <w:sz w:val="20"/>
                <w:lang w:val="en-US"/>
              </w:rPr>
              <w:t xml:space="preserve">III</w:t>
            </w:r>
            <w:r>
              <w:rPr>
                <w:b/>
                <w:bCs/>
                <w:iCs/>
                <w:sz w:val="20"/>
              </w:rPr>
              <w:t xml:space="preserve">. Объекты транспортной инфраструктуры</w:t>
            </w:r>
            <w:r>
              <w:rPr>
                <w:b/>
                <w:bCs/>
                <w:iCs/>
                <w:sz w:val="20"/>
              </w:rPr>
            </w:r>
          </w:p>
        </w:tc>
      </w:tr>
      <w:tr>
        <w:trPr>
          <w:trHeight w:val="246"/>
        </w:trP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c>
          <w:tcPr>
            <w:tcW w:w="137" w:type="pct"/>
            <w:textDirection w:val="lrTb"/>
            <w:vAlign w:val="center"/>
          </w:tcPr>
          <w:p>
            <w:pPr>
              <w:pStyle w:val="Normal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1</w:t>
            </w:r>
          </w:p>
        </w:tc>
        <w:tc>
          <w:tcPr>
            <w:tcW w:w="637" w:type="pct"/>
            <w:textDirection w:val="lrTb"/>
            <w:vAlign w:val="center"/>
          </w:tcPr>
          <w:p>
            <w:pPr>
              <w:pStyle w:val="Normal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В границах территории жилой застройки, подлежащей комплексному развитию</w:t>
            </w:r>
          </w:p>
        </w:tc>
        <w:tc>
          <w:tcPr>
            <w:tcW w:w="593" w:type="pct"/>
            <w:textDirection w:val="lrTb"/>
            <w:vAlign w:val="center"/>
          </w:tcPr>
          <w:p>
            <w:pPr>
              <w:pStyle w:val="Normal"/>
              <w:ind w:left="-108" w:right="-108"/>
              <w:jc w:val="center"/>
              <w:rPr>
                <w:sz w:val="20"/>
              </w:rPr>
            </w:pPr>
            <w:r>
              <w:rPr>
                <w:color w:val="252625"/>
                <w:sz w:val="20"/>
                <w:shd w:val="clear" w:color="auto" w:fill="ffffff"/>
              </w:rPr>
              <w:t xml:space="preserve">Проезд по ул. Индустриализации</w:t>
            </w:r>
            <w:r>
              <w:rPr>
                <w:color w:val="252625"/>
                <w:sz w:val="20"/>
                <w:shd w:val="clear" w:color="auto" w:fill="ffffff"/>
              </w:rPr>
              <w:t xml:space="preserve"> </w:t>
            </w:r>
            <w:r>
              <w:rPr>
                <w:sz w:val="20"/>
              </w:rPr>
            </w:r>
          </w:p>
        </w:tc>
        <w:tc>
          <w:tcPr>
            <w:tcW w:w="640" w:type="pct"/>
            <w:textDirection w:val="lrTb"/>
            <w:vAlign w:val="center"/>
          </w:tcPr>
          <w:p>
            <w:pPr>
              <w:pStyle w:val="Normal"/>
              <w:jc w:val="center"/>
              <w:rPr>
                <w:bCs/>
                <w:sz w:val="20"/>
                <w:shd w:val="clear" w:color="auto" w:fill="ffffff"/>
              </w:rPr>
            </w:pPr>
            <w:r>
              <w:rPr>
                <w:bCs/>
                <w:sz w:val="20"/>
                <w:shd w:val="clear" w:color="auto" w:fill="ffffff"/>
              </w:rPr>
              <w:t xml:space="preserve">ОКС:</w:t>
            </w:r>
          </w:p>
          <w:p>
            <w:pPr>
              <w:pStyle w:val="Normal"/>
              <w:jc w:val="center"/>
              <w:rPr>
                <w:bCs/>
                <w:sz w:val="20"/>
                <w:shd w:val="clear" w:color="auto" w:fill="ffffff"/>
              </w:rPr>
            </w:pPr>
            <w:r>
              <w:rPr>
                <w:bCs/>
                <w:sz w:val="20"/>
                <w:shd w:val="clear" w:color="auto" w:fill="ffffff"/>
              </w:rPr>
              <w:t xml:space="preserve">59:01:0000000:80985</w:t>
            </w:r>
          </w:p>
          <w:p>
            <w:pPr>
              <w:pStyle w:val="Normal"/>
              <w:jc w:val="center"/>
              <w:rPr>
                <w:bCs/>
                <w:sz w:val="20"/>
                <w:shd w:val="clear" w:color="auto" w:fill="ffffff"/>
              </w:rPr>
            </w:pPr>
            <w:r>
              <w:rPr>
                <w:bCs/>
                <w:sz w:val="20"/>
                <w:shd w:val="clear" w:color="auto" w:fill="ffffff"/>
              </w:rPr>
              <w:t xml:space="preserve">ЗУ:</w:t>
            </w:r>
          </w:p>
          <w:p>
            <w:pPr>
              <w:pStyle w:val="Normal"/>
              <w:jc w:val="center"/>
              <w:rPr>
                <w:bCs/>
                <w:sz w:val="20"/>
                <w:shd w:val="clear" w:color="auto" w:fill="ffffff"/>
              </w:rPr>
            </w:pPr>
            <w:r>
              <w:rPr>
                <w:bCs/>
                <w:sz w:val="20"/>
                <w:shd w:val="clear" w:color="auto" w:fill="ffffff"/>
              </w:rPr>
              <w:t xml:space="preserve">59:01:0000000:90126</w:t>
            </w:r>
          </w:p>
        </w:tc>
        <w:tc>
          <w:tcPr>
            <w:tcW w:w="456" w:type="pct"/>
            <w:textDirection w:val="lrTb"/>
            <w:vAlign w:val="center"/>
          </w:tcPr>
          <w:p>
            <w:pPr>
              <w:pStyle w:val="Normal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2006</w:t>
            </w:r>
          </w:p>
        </w:tc>
        <w:tc>
          <w:tcPr>
            <w:tcW w:w="547" w:type="pct"/>
            <w:textDirection w:val="lrTb"/>
            <w:vAlign w:val="center"/>
          </w:tcPr>
          <w:p>
            <w:pPr>
              <w:pStyle w:val="Normal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588 м</w:t>
            </w:r>
          </w:p>
        </w:tc>
        <w:tc>
          <w:tcPr>
            <w:tcW w:w="637" w:type="pct"/>
            <w:textDirection w:val="lrTb"/>
            <w:vAlign w:val="center"/>
          </w:tcPr>
          <w:p>
            <w:pPr>
              <w:pStyle w:val="Normal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Муниципальная собственность</w:t>
            </w:r>
            <w:r>
              <w:rPr>
                <w:sz w:val="20"/>
              </w:rPr>
            </w:r>
          </w:p>
          <w:p>
            <w:pPr>
              <w:pStyle w:val="Normal"/>
              <w:jc w:val="center"/>
              <w:rPr>
                <w:sz w:val="18"/>
                <w:szCs w:val="18"/>
                <w:highlight w:val="yellow"/>
              </w:rPr>
            </w:pPr>
            <w:r>
              <w:rPr>
                <w:sz w:val="20"/>
              </w:rPr>
              <w:t xml:space="preserve">Муниципальное образование </w:t>
            </w:r>
            <w:r>
              <w:rPr>
                <w:sz w:val="20"/>
              </w:rPr>
              <w:br w:type="textWrapping" w:clear="all"/>
            </w:r>
            <w:r>
              <w:rPr>
                <w:sz w:val="20"/>
              </w:rPr>
              <w:t xml:space="preserve">г. Пермь</w:t>
            </w:r>
            <w:r>
              <w:rPr>
                <w:sz w:val="18"/>
                <w:szCs w:val="18"/>
                <w:highlight w:val="yellow"/>
              </w:rPr>
            </w:r>
          </w:p>
        </w:tc>
        <w:tc>
          <w:tcPr>
            <w:tcW w:w="593" w:type="pct"/>
            <w:textDirection w:val="lrTb"/>
            <w:vAlign w:val="center"/>
          </w:tcPr>
          <w:p>
            <w:pPr>
              <w:pStyle w:val="Normal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Оперативное управление</w:t>
            </w:r>
          </w:p>
          <w:p>
            <w:pPr>
              <w:pStyle w:val="Normal"/>
              <w:jc w:val="center"/>
              <w:rPr>
                <w:sz w:val="18"/>
                <w:szCs w:val="18"/>
              </w:rPr>
            </w:pPr>
            <w:r>
              <w:rPr>
                <w:sz w:val="20"/>
              </w:rPr>
              <w:t xml:space="preserve">Муниципальное </w:t>
            </w:r>
            <w:r>
              <w:rPr>
                <w:sz w:val="20"/>
              </w:rPr>
              <w:t xml:space="preserve">казенное учреждение</w:t>
            </w:r>
            <w:r>
              <w:rPr>
                <w:sz w:val="20"/>
              </w:rPr>
              <w:t xml:space="preserve"> «Пермблаго</w:t>
            </w:r>
            <w:r>
              <w:rPr>
                <w:sz w:val="20"/>
              </w:rPr>
              <w:br w:type="textWrapping" w:clear="all"/>
            </w:r>
            <w:r>
              <w:rPr>
                <w:sz w:val="20"/>
              </w:rPr>
              <w:t xml:space="preserve">устройство»</w:t>
            </w:r>
            <w:r>
              <w:rPr>
                <w:sz w:val="18"/>
                <w:szCs w:val="18"/>
              </w:rPr>
            </w:r>
          </w:p>
        </w:tc>
        <w:tc>
          <w:tcPr>
            <w:tcW w:w="761" w:type="pct"/>
            <w:textDirection w:val="lrTb"/>
            <w:vAlign w:val="center"/>
          </w:tcPr>
          <w:p>
            <w:pPr>
              <w:pStyle w:val="Normal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Капитальный ремонт/ремонт</w:t>
            </w:r>
            <w:r>
              <w:rPr>
                <w:sz w:val="20"/>
              </w:rPr>
            </w:r>
          </w:p>
        </w:tc>
      </w:tr>
    </w:tbl>
    <w:p>
      <w:pPr>
        <w:pStyle w:val="Normal"/>
        <w:rPr>
          <w:i/>
          <w:iCs/>
          <w:sz w:val="20"/>
        </w:rPr>
      </w:pPr>
      <w:r>
        <w:rPr>
          <w:i/>
          <w:iCs/>
          <w:sz w:val="20"/>
        </w:rPr>
        <w:t xml:space="preserve">* В соответствии со сведениями, содержащимися в Едином государственном реестре недвижимости</w:t>
      </w:r>
      <w:r>
        <w:rPr>
          <w:i/>
          <w:iCs/>
          <w:sz w:val="20"/>
        </w:rPr>
      </w:r>
    </w:p>
    <w:p>
      <w:pPr>
        <w:pStyle w:val="Normal"/>
        <w:jc w:val="center"/>
        <w:rPr>
          <w:szCs w:val="24"/>
        </w:rPr>
      </w:pPr>
      <w:r>
        <w:rPr>
          <w:bCs/>
          <w:i/>
          <w:sz w:val="20"/>
        </w:rPr>
        <w:br w:type="page" w:clear="all"/>
      </w:r>
      <w:r>
        <w:rPr>
          <w:szCs w:val="24"/>
        </w:rPr>
        <w:t xml:space="preserve">Контур № </w:t>
      </w:r>
      <w:r>
        <w:rPr>
          <w:szCs w:val="24"/>
        </w:rPr>
        <w:t xml:space="preserve">9</w:t>
      </w:r>
      <w:r>
        <w:rPr>
          <w:szCs w:val="24"/>
        </w:rPr>
        <w:t xml:space="preserve"> </w:t>
      </w:r>
      <w:r>
        <w:rPr>
          <w:bCs/>
          <w:szCs w:val="24"/>
        </w:rPr>
        <w:t xml:space="preserve">по улице КИМ</w:t>
      </w:r>
      <w:r>
        <w:rPr>
          <w:szCs w:val="24"/>
        </w:rPr>
        <w:t xml:space="preserve">, площадью </w:t>
      </w:r>
      <w:r>
        <w:rPr>
          <w:szCs w:val="24"/>
        </w:rPr>
        <w:t xml:space="preserve">0,91</w:t>
      </w:r>
      <w:r>
        <w:rPr>
          <w:szCs w:val="24"/>
        </w:rPr>
        <w:t xml:space="preserve"> га</w:t>
      </w:r>
      <w:r>
        <w:rPr>
          <w:szCs w:val="24"/>
        </w:rPr>
      </w:r>
    </w:p>
    <w:p>
      <w:pPr>
        <w:pStyle w:val="Normal"/>
        <w:tabs>
          <w:tab w:val="center" w:pos="7143" w:leader="none"/>
        </w:tabs>
        <w:spacing w:after="120" w:line="240" w:lineRule="exact"/>
        <w:ind w:firstLine="709"/>
        <w:jc w:val="center"/>
        <w:rPr>
          <w:szCs w:val="24"/>
        </w:rPr>
      </w:pPr>
      <w:r>
        <w:rPr>
          <w:szCs w:val="24"/>
        </w:rPr>
      </w:r>
    </w:p>
    <w:tbl>
      <w:tblPr>
        <w:tblW w:w="5058" w:type="pct"/>
        <w:tblInd w:w="-176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autofit"/>
        <w:tblCellMar>
          <w:left w:w="108" w:type="dxa"/>
          <w:top w:w="0" w:type="dxa"/>
          <w:right w:w="108" w:type="dxa"/>
          <w:bottom w:w="0" w:type="dxa"/>
        </w:tblCellMar>
        <w:tblLook w:val="04A0" w:firstRow="1" w:lastRow="0" w:firstColumn="1" w:lastColumn="0" w:noHBand="0" w:noVBand="1"/>
      </w:tblPr>
      <w:tblGrid>
        <w:gridCol w:w="424"/>
        <w:gridCol w:w="2022"/>
        <w:gridCol w:w="1809"/>
        <w:gridCol w:w="1983"/>
        <w:gridCol w:w="1293"/>
        <w:gridCol w:w="1689"/>
        <w:gridCol w:w="1909"/>
        <w:gridCol w:w="1769"/>
        <w:gridCol w:w="2377"/>
      </w:tblGrid>
      <w:tr>
        <w:trPr>
          <w:trHeight w:val="2004"/>
          <w:tblHeader/>
        </w:trP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c>
          <w:tcPr>
            <w:tcW w:w="139" w:type="pct"/>
            <w:textDirection w:val="lrTb"/>
            <w:vAlign w:val="center"/>
          </w:tcPr>
          <w:p>
            <w:pPr>
              <w:pStyle w:val="Normal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№</w:t>
            </w:r>
            <w:r>
              <w:rPr>
                <w:b/>
                <w:bCs/>
                <w:sz w:val="20"/>
              </w:rPr>
            </w:r>
          </w:p>
        </w:tc>
        <w:tc>
          <w:tcPr>
            <w:tcW w:w="662" w:type="pct"/>
            <w:textDirection w:val="lrTb"/>
            <w:vAlign w:val="center"/>
          </w:tcPr>
          <w:p>
            <w:pPr>
              <w:pStyle w:val="Normal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Адрес (местоположение) Объекта</w:t>
            </w:r>
            <w:r>
              <w:rPr>
                <w:b/>
                <w:bCs/>
                <w:sz w:val="20"/>
              </w:rPr>
            </w:r>
          </w:p>
        </w:tc>
        <w:tc>
          <w:tcPr>
            <w:tcW w:w="592" w:type="pct"/>
            <w:textDirection w:val="lrTb"/>
            <w:vAlign w:val="center"/>
          </w:tcPr>
          <w:p>
            <w:pPr>
              <w:pStyle w:val="Normal"/>
              <w:jc w:val="center"/>
              <w:rPr>
                <w:b/>
                <w:bCs/>
                <w:sz w:val="20"/>
                <w:lang w:val="en-US"/>
              </w:rPr>
            </w:pPr>
            <w:r>
              <w:rPr>
                <w:b/>
                <w:bCs/>
                <w:sz w:val="20"/>
              </w:rPr>
              <w:t xml:space="preserve">Наименование/ назначение Объекта</w:t>
            </w:r>
            <w:r>
              <w:rPr>
                <w:b/>
                <w:bCs/>
                <w:sz w:val="20"/>
                <w:lang w:val="en-US"/>
              </w:rPr>
              <w:t xml:space="preserve">*</w:t>
            </w:r>
            <w:r>
              <w:rPr>
                <w:b/>
                <w:bCs/>
                <w:sz w:val="20"/>
                <w:lang w:val="en-US"/>
              </w:rPr>
            </w:r>
          </w:p>
          <w:p>
            <w:pPr>
              <w:pStyle w:val="Normal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</w:r>
          </w:p>
        </w:tc>
        <w:tc>
          <w:tcPr>
            <w:tcW w:w="649" w:type="pct"/>
            <w:textDirection w:val="lrTb"/>
            <w:vAlign w:val="center"/>
          </w:tcPr>
          <w:p>
            <w:pPr>
              <w:pStyle w:val="Normal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Кадастровый номер объекта (ОКС) и </w:t>
            </w:r>
            <w:r>
              <w:rPr>
                <w:b/>
                <w:bCs/>
                <w:color w:val="000000"/>
                <w:sz w:val="20"/>
              </w:rPr>
              <w:t xml:space="preserve">земельного участка (ЗУ), </w:t>
            </w:r>
            <w:r>
              <w:rPr>
                <w:b/>
                <w:bCs/>
                <w:color w:val="000000"/>
                <w:sz w:val="20"/>
              </w:rPr>
              <w:br w:type="textWrapping" w:clear="all"/>
            </w:r>
            <w:r>
              <w:rPr>
                <w:b/>
                <w:bCs/>
                <w:sz w:val="20"/>
              </w:rPr>
              <w:t xml:space="preserve">на котором расположен Объект*</w:t>
            </w:r>
            <w:r>
              <w:rPr>
                <w:b/>
                <w:bCs/>
                <w:sz w:val="20"/>
              </w:rPr>
            </w:r>
          </w:p>
          <w:p>
            <w:pPr>
              <w:pStyle w:val="Normal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(при наличии)</w:t>
            </w:r>
            <w:r>
              <w:rPr>
                <w:b/>
                <w:bCs/>
                <w:sz w:val="20"/>
              </w:rPr>
            </w:r>
          </w:p>
        </w:tc>
        <w:tc>
          <w:tcPr>
            <w:tcW w:w="423" w:type="pct"/>
            <w:textDirection w:val="lrTb"/>
            <w:vAlign w:val="center"/>
          </w:tcPr>
          <w:p>
            <w:pPr>
              <w:pStyle w:val="Normal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Площадь земельного участка, </w:t>
              <w:br w:type="textWrapping" w:clear="all"/>
              <w:t xml:space="preserve">на котором расположен Объект*, кв.м</w:t>
            </w:r>
            <w:r>
              <w:rPr>
                <w:b/>
                <w:bCs/>
                <w:sz w:val="20"/>
              </w:rPr>
            </w:r>
          </w:p>
        </w:tc>
        <w:tc>
          <w:tcPr>
            <w:tcW w:w="553" w:type="pct"/>
            <w:textDirection w:val="lrTb"/>
            <w:vAlign w:val="center"/>
          </w:tcPr>
          <w:p>
            <w:pPr>
              <w:pStyle w:val="Normal"/>
              <w:jc w:val="center"/>
              <w:rPr>
                <w:b/>
                <w:bCs/>
                <w:strike/>
                <w:color w:val="ff0000"/>
                <w:sz w:val="20"/>
              </w:rPr>
            </w:pPr>
            <w:r>
              <w:rPr>
                <w:b/>
                <w:bCs/>
                <w:sz w:val="20"/>
              </w:rPr>
              <w:t xml:space="preserve">Площадь, протяжность, объем или иной показатель основной характеристики Объекта*</w:t>
            </w:r>
            <w:r>
              <w:rPr>
                <w:b/>
                <w:bCs/>
                <w:strike/>
                <w:color w:val="ff0000"/>
                <w:sz w:val="20"/>
              </w:rPr>
            </w:r>
          </w:p>
        </w:tc>
        <w:tc>
          <w:tcPr>
            <w:tcW w:w="625" w:type="pct"/>
            <w:textDirection w:val="lrTb"/>
            <w:vAlign w:val="center"/>
          </w:tcPr>
          <w:p>
            <w:pPr>
              <w:pStyle w:val="Normal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Вид собственности на Объект, сведения о собственнике Объекта*</w:t>
            </w:r>
            <w:r>
              <w:rPr>
                <w:b/>
                <w:bCs/>
                <w:sz w:val="20"/>
              </w:rPr>
            </w:r>
          </w:p>
        </w:tc>
        <w:tc>
          <w:tcPr>
            <w:tcW w:w="579" w:type="pct"/>
            <w:textDirection w:val="lrTb"/>
            <w:vAlign w:val="center"/>
          </w:tcPr>
          <w:p>
            <w:pPr>
              <w:pStyle w:val="Normal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Сведения </w:t>
            </w:r>
            <w:r>
              <w:rPr>
                <w:b/>
                <w:bCs/>
                <w:sz w:val="20"/>
              </w:rPr>
              <w:br w:type="textWrapping" w:clear="all"/>
            </w:r>
            <w:r>
              <w:rPr>
                <w:b/>
                <w:bCs/>
                <w:sz w:val="20"/>
              </w:rPr>
              <w:t xml:space="preserve">об ином правообладателе Объекта*</w:t>
            </w:r>
            <w:r>
              <w:rPr>
                <w:b/>
                <w:bCs/>
                <w:sz w:val="20"/>
              </w:rPr>
            </w:r>
          </w:p>
        </w:tc>
        <w:tc>
          <w:tcPr>
            <w:tcW w:w="778" w:type="pct"/>
            <w:textDirection w:val="lrTb"/>
            <w:vAlign w:val="center"/>
          </w:tcPr>
          <w:p>
            <w:pPr>
              <w:pStyle w:val="Normal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Планируемые мероприятия </w:t>
            </w:r>
            <w:r>
              <w:rPr>
                <w:b/>
                <w:bCs/>
                <w:sz w:val="20"/>
              </w:rPr>
            </w:r>
          </w:p>
        </w:tc>
      </w:tr>
      <w:tr>
        <w:trPr>
          <w:trHeight w:val="226"/>
        </w:trP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c>
          <w:tcPr>
            <w:tcW w:w="5000" w:type="pct"/>
            <w:gridSpan w:val="9"/>
            <w:textDirection w:val="lrTb"/>
            <w:vAlign w:val="center"/>
          </w:tcPr>
          <w:p>
            <w:pPr>
              <w:pStyle w:val="Normal"/>
              <w:jc w:val="center"/>
              <w:rPr>
                <w:b/>
                <w:bCs/>
                <w:iCs/>
                <w:sz w:val="20"/>
              </w:rPr>
            </w:pPr>
            <w:r>
              <w:rPr>
                <w:b/>
                <w:bCs/>
                <w:iCs/>
                <w:sz w:val="20"/>
                <w:lang w:val="en-US"/>
              </w:rPr>
              <w:t xml:space="preserve">I</w:t>
            </w:r>
            <w:r>
              <w:rPr>
                <w:b/>
                <w:bCs/>
                <w:iCs/>
                <w:sz w:val="20"/>
              </w:rPr>
              <w:t xml:space="preserve">. Объекты коммунальной инфраструктуры</w:t>
            </w:r>
            <w:r>
              <w:rPr>
                <w:b/>
                <w:bCs/>
                <w:iCs/>
                <w:sz w:val="20"/>
              </w:rPr>
            </w:r>
          </w:p>
        </w:tc>
      </w:tr>
      <w:tr>
        <w:trPr>
          <w:trHeight w:val="1827"/>
        </w:trP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c>
          <w:tcPr>
            <w:tcW w:w="139" w:type="pct"/>
            <w:textDirection w:val="lrTb"/>
            <w:vAlign w:val="center"/>
          </w:tcPr>
          <w:p>
            <w:pPr>
              <w:pStyle w:val="Normal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1</w:t>
            </w:r>
            <w:r>
              <w:rPr>
                <w:sz w:val="20"/>
              </w:rPr>
            </w:r>
          </w:p>
        </w:tc>
        <w:tc>
          <w:tcPr>
            <w:tcW w:w="662" w:type="pct"/>
            <w:textDirection w:val="lrTb"/>
            <w:vAlign w:val="center"/>
          </w:tcPr>
          <w:p>
            <w:pPr>
              <w:pStyle w:val="Normal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В границах территории жилой застройки, подлежащей комплексному развитию</w:t>
            </w:r>
            <w:r>
              <w:rPr>
                <w:sz w:val="20"/>
              </w:rPr>
            </w:r>
          </w:p>
        </w:tc>
        <w:tc>
          <w:tcPr>
            <w:tcW w:w="592" w:type="pct"/>
            <w:textDirection w:val="lrTb"/>
            <w:vAlign w:val="center"/>
          </w:tcPr>
          <w:p>
            <w:pPr>
              <w:pStyle w:val="Normal"/>
              <w:ind w:left="-108" w:right="-108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Технологический комплекс Подстанция 35/6кВ «Грачева» с кабельными и воздушными линиями электропередачи и</w:t>
            </w:r>
          </w:p>
          <w:p>
            <w:pPr>
              <w:pStyle w:val="Normal"/>
              <w:ind w:left="-108" w:right="-108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трансформаторными подстанциями</w:t>
            </w:r>
            <w:r>
              <w:rPr>
                <w:sz w:val="20"/>
              </w:rPr>
            </w:r>
          </w:p>
        </w:tc>
        <w:tc>
          <w:tcPr>
            <w:tcW w:w="649" w:type="pct"/>
            <w:textDirection w:val="lrTb"/>
            <w:vAlign w:val="center"/>
          </w:tcPr>
          <w:p>
            <w:pPr>
              <w:pStyle w:val="Normal"/>
              <w:jc w:val="center"/>
              <w:rPr>
                <w:bCs/>
                <w:sz w:val="20"/>
                <w:shd w:val="clear" w:color="auto" w:fill="ffffff"/>
              </w:rPr>
            </w:pPr>
            <w:r>
              <w:rPr>
                <w:bCs/>
                <w:sz w:val="20"/>
                <w:shd w:val="clear" w:color="auto" w:fill="ffffff"/>
              </w:rPr>
              <w:t xml:space="preserve">ОКС:</w:t>
            </w:r>
            <w:r>
              <w:rPr>
                <w:bCs/>
                <w:sz w:val="20"/>
                <w:shd w:val="clear" w:color="auto" w:fill="ffffff"/>
              </w:rPr>
            </w:r>
          </w:p>
          <w:p>
            <w:pPr>
              <w:pStyle w:val="Normal"/>
              <w:jc w:val="center"/>
              <w:rPr>
                <w:bCs/>
                <w:sz w:val="20"/>
                <w:shd w:val="clear" w:color="auto" w:fill="ffffff"/>
              </w:rPr>
            </w:pPr>
            <w:r>
              <w:rPr>
                <w:bCs/>
                <w:sz w:val="20"/>
                <w:shd w:val="clear" w:color="auto" w:fill="ffffff"/>
              </w:rPr>
              <w:t xml:space="preserve">59:01:0000000:77024</w:t>
            </w:r>
            <w:r>
              <w:rPr>
                <w:bCs/>
                <w:sz w:val="20"/>
                <w:shd w:val="clear" w:color="auto" w:fill="ffffff"/>
              </w:rPr>
            </w:r>
          </w:p>
          <w:p>
            <w:pPr>
              <w:pStyle w:val="Normal"/>
              <w:jc w:val="center"/>
              <w:rPr>
                <w:bCs/>
                <w:sz w:val="20"/>
                <w:shd w:val="clear" w:color="auto" w:fill="ffffff"/>
              </w:rPr>
            </w:pPr>
            <w:r>
              <w:rPr>
                <w:bCs/>
                <w:sz w:val="20"/>
                <w:shd w:val="clear" w:color="auto" w:fill="ffffff"/>
              </w:rPr>
              <w:t xml:space="preserve">ЗУ:</w:t>
            </w:r>
            <w:r>
              <w:rPr>
                <w:bCs/>
                <w:sz w:val="20"/>
                <w:shd w:val="clear" w:color="auto" w:fill="ffffff"/>
              </w:rPr>
            </w:r>
          </w:p>
          <w:p>
            <w:pPr>
              <w:pStyle w:val="Normal"/>
              <w:jc w:val="center"/>
              <w:rPr>
                <w:sz w:val="20"/>
              </w:rPr>
            </w:pPr>
            <w:r>
              <w:rPr>
                <w:bCs/>
                <w:sz w:val="20"/>
                <w:shd w:val="clear" w:color="auto" w:fill="ffffff"/>
              </w:rPr>
              <w:t xml:space="preserve">59:01:4311090:16</w:t>
            </w:r>
            <w:r>
              <w:rPr>
                <w:sz w:val="20"/>
              </w:rPr>
            </w:r>
          </w:p>
          <w:p>
            <w:pPr>
              <w:pStyle w:val="Normal"/>
              <w:jc w:val="center"/>
              <w:rPr>
                <w:sz w:val="20"/>
              </w:rPr>
            </w:pPr>
            <w:r>
              <w:rPr>
                <w:bCs/>
                <w:sz w:val="20"/>
                <w:shd w:val="clear" w:color="auto" w:fill="ffffff"/>
              </w:rPr>
              <w:t xml:space="preserve">59:01:4311090:19</w:t>
            </w:r>
            <w:r>
              <w:rPr>
                <w:sz w:val="20"/>
              </w:rPr>
            </w:r>
          </w:p>
        </w:tc>
        <w:tc>
          <w:tcPr>
            <w:tcW w:w="423" w:type="pct"/>
            <w:textDirection w:val="lrTb"/>
            <w:vAlign w:val="center"/>
          </w:tcPr>
          <w:p>
            <w:pPr>
              <w:pStyle w:val="Normal"/>
              <w:jc w:val="center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Normal"/>
              <w:jc w:val="center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Normal"/>
              <w:jc w:val="center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Normal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3268,02</w:t>
            </w:r>
            <w:r>
              <w:rPr>
                <w:sz w:val="20"/>
              </w:rPr>
            </w:r>
          </w:p>
          <w:p>
            <w:pPr>
              <w:pStyle w:val="Normal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5182,37</w:t>
            </w:r>
            <w:r>
              <w:rPr>
                <w:sz w:val="20"/>
              </w:rPr>
            </w:r>
          </w:p>
        </w:tc>
        <w:tc>
          <w:tcPr>
            <w:tcW w:w="553" w:type="pct"/>
            <w:textDirection w:val="lrTb"/>
            <w:vAlign w:val="center"/>
          </w:tcPr>
          <w:p>
            <w:pPr>
              <w:pStyle w:val="Normal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1 м</w:t>
            </w:r>
            <w:r>
              <w:rPr>
                <w:sz w:val="20"/>
              </w:rPr>
            </w:r>
          </w:p>
        </w:tc>
        <w:tc>
          <w:tcPr>
            <w:tcW w:w="625" w:type="pct"/>
            <w:textDirection w:val="lrTb"/>
            <w:vAlign w:val="center"/>
          </w:tcPr>
          <w:p>
            <w:pPr>
              <w:pStyle w:val="Normal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Частная собственность</w:t>
            </w:r>
            <w:r>
              <w:rPr>
                <w:sz w:val="20"/>
              </w:rPr>
            </w:r>
          </w:p>
          <w:p>
            <w:pPr>
              <w:pStyle w:val="Normal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ОАО</w:t>
            </w:r>
            <w:r>
              <w:rPr>
                <w:sz w:val="20"/>
              </w:rPr>
              <w:t xml:space="preserve"> «Межрегиональная распределительная сетевая компания Урала»</w:t>
            </w:r>
            <w:r>
              <w:rPr>
                <w:sz w:val="20"/>
              </w:rPr>
            </w:r>
          </w:p>
        </w:tc>
        <w:tc>
          <w:tcPr>
            <w:tcW w:w="579" w:type="pct"/>
            <w:textDirection w:val="lrTb"/>
            <w:vAlign w:val="center"/>
          </w:tcPr>
          <w:p>
            <w:pPr>
              <w:pStyle w:val="Normal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 - </w:t>
            </w:r>
            <w:r>
              <w:rPr>
                <w:sz w:val="20"/>
              </w:rPr>
            </w:r>
          </w:p>
        </w:tc>
        <w:tc>
          <w:tcPr>
            <w:tcW w:w="778" w:type="pct"/>
            <w:textDirection w:val="lrTb"/>
            <w:vAlign w:val="center"/>
          </w:tcPr>
          <w:p>
            <w:pPr>
              <w:pStyle w:val="Normal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Межквартальные –</w:t>
            </w:r>
          </w:p>
          <w:p>
            <w:pPr>
              <w:pStyle w:val="Normal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строительство/</w:t>
            </w:r>
          </w:p>
          <w:p>
            <w:pPr>
              <w:pStyle w:val="Normal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реконструкция</w:t>
            </w:r>
          </w:p>
          <w:p>
            <w:pPr>
              <w:pStyle w:val="Normal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в соответствии</w:t>
            </w:r>
          </w:p>
          <w:p>
            <w:pPr>
              <w:pStyle w:val="Normal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с проектной</w:t>
            </w:r>
          </w:p>
          <w:p>
            <w:pPr>
              <w:pStyle w:val="Normal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документацией</w:t>
            </w:r>
          </w:p>
          <w:p>
            <w:pPr>
              <w:pStyle w:val="Normal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ресурсоснабжающих организаций,</w:t>
            </w:r>
          </w:p>
          <w:p>
            <w:pPr>
              <w:pStyle w:val="Normal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внутриквартальные</w:t>
            </w:r>
          </w:p>
          <w:p>
            <w:pPr>
              <w:pStyle w:val="Normal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–вынос/переустройство/</w:t>
            </w:r>
          </w:p>
          <w:p>
            <w:pPr>
              <w:pStyle w:val="Normal"/>
              <w:jc w:val="center"/>
            </w:pPr>
            <w:r>
              <w:rPr>
                <w:sz w:val="20"/>
              </w:rPr>
              <w:t xml:space="preserve">строительство</w:t>
            </w:r>
          </w:p>
        </w:tc>
      </w:tr>
      <w:tr>
        <w:trPr>
          <w:trHeight w:val="192"/>
        </w:trP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c>
          <w:tcPr>
            <w:tcW w:w="5000" w:type="pct"/>
            <w:gridSpan w:val="9"/>
            <w:textDirection w:val="lrTb"/>
            <w:vAlign w:val="center"/>
          </w:tcPr>
          <w:p>
            <w:pPr>
              <w:pStyle w:val="Normal"/>
              <w:jc w:val="center"/>
              <w:rPr>
                <w:b/>
                <w:bCs/>
                <w:iCs/>
                <w:sz w:val="20"/>
              </w:rPr>
            </w:pPr>
            <w:r>
              <w:rPr>
                <w:b/>
                <w:bCs/>
                <w:iCs/>
                <w:sz w:val="20"/>
                <w:lang w:val="en-US"/>
              </w:rPr>
              <w:t xml:space="preserve">II</w:t>
            </w:r>
            <w:r>
              <w:rPr>
                <w:b/>
                <w:bCs/>
                <w:iCs/>
                <w:sz w:val="20"/>
              </w:rPr>
              <w:t xml:space="preserve">. Объекты социальной инфраструктуры</w:t>
            </w:r>
            <w:r>
              <w:rPr>
                <w:b/>
                <w:bCs/>
                <w:iCs/>
                <w:sz w:val="20"/>
              </w:rPr>
            </w:r>
          </w:p>
        </w:tc>
      </w:tr>
      <w:tr>
        <w:trPr>
          <w:trHeight w:val="157"/>
        </w:trP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c>
          <w:tcPr>
            <w:tcW w:w="139" w:type="pct"/>
            <w:textDirection w:val="lrTb"/>
            <w:vAlign w:val="center"/>
          </w:tcPr>
          <w:p>
            <w:pPr>
              <w:pStyle w:val="Normal"/>
              <w:jc w:val="center"/>
              <w:rPr>
                <w:sz w:val="20"/>
              </w:rPr>
            </w:pPr>
            <w:r>
              <w:rPr>
                <w:sz w:val="20"/>
                <w:lang w:val="en-US"/>
              </w:rPr>
              <w:t xml:space="preserve">-</w:t>
            </w:r>
            <w:r>
              <w:rPr>
                <w:sz w:val="20"/>
              </w:rPr>
            </w:r>
          </w:p>
        </w:tc>
        <w:tc>
          <w:tcPr>
            <w:tcW w:w="662" w:type="pct"/>
            <w:textDirection w:val="lrTb"/>
            <w:vAlign w:val="center"/>
          </w:tcPr>
          <w:p>
            <w:pPr>
              <w:pStyle w:val="Normal"/>
              <w:jc w:val="center"/>
              <w:rPr>
                <w:sz w:val="18"/>
                <w:szCs w:val="18"/>
              </w:rPr>
            </w:pPr>
            <w:r>
              <w:rPr>
                <w:sz w:val="20"/>
              </w:rPr>
              <w:t xml:space="preserve">-</w:t>
            </w:r>
            <w:r>
              <w:rPr>
                <w:sz w:val="18"/>
                <w:szCs w:val="18"/>
              </w:rPr>
            </w:r>
          </w:p>
        </w:tc>
        <w:tc>
          <w:tcPr>
            <w:tcW w:w="592" w:type="pct"/>
            <w:textDirection w:val="lrTb"/>
            <w:vAlign w:val="center"/>
          </w:tcPr>
          <w:p>
            <w:pPr>
              <w:pStyle w:val="Normal"/>
              <w:jc w:val="center"/>
              <w:rPr>
                <w:sz w:val="18"/>
                <w:szCs w:val="18"/>
              </w:rPr>
            </w:pPr>
            <w:r>
              <w:rPr>
                <w:sz w:val="20"/>
              </w:rPr>
              <w:t xml:space="preserve">-</w:t>
            </w:r>
            <w:r>
              <w:rPr>
                <w:sz w:val="18"/>
                <w:szCs w:val="18"/>
              </w:rPr>
            </w:r>
          </w:p>
        </w:tc>
        <w:tc>
          <w:tcPr>
            <w:tcW w:w="649" w:type="pct"/>
            <w:textDirection w:val="lrTb"/>
            <w:vAlign w:val="center"/>
          </w:tcPr>
          <w:p>
            <w:pPr>
              <w:pStyle w:val="Normal"/>
              <w:jc w:val="center"/>
              <w:rPr>
                <w:sz w:val="18"/>
                <w:szCs w:val="18"/>
              </w:rPr>
            </w:pPr>
            <w:r>
              <w:rPr>
                <w:sz w:val="20"/>
              </w:rPr>
              <w:t xml:space="preserve">-</w:t>
            </w:r>
            <w:r>
              <w:rPr>
                <w:sz w:val="18"/>
                <w:szCs w:val="18"/>
              </w:rPr>
            </w:r>
          </w:p>
        </w:tc>
        <w:tc>
          <w:tcPr>
            <w:tcW w:w="423" w:type="pct"/>
            <w:textDirection w:val="lrTb"/>
            <w:vAlign w:val="center"/>
          </w:tcPr>
          <w:p>
            <w:pPr>
              <w:pStyle w:val="Normal"/>
              <w:jc w:val="center"/>
              <w:rPr>
                <w:sz w:val="18"/>
                <w:szCs w:val="18"/>
              </w:rPr>
            </w:pPr>
            <w:r>
              <w:rPr>
                <w:sz w:val="20"/>
              </w:rPr>
              <w:t xml:space="preserve">-</w:t>
            </w:r>
            <w:r>
              <w:rPr>
                <w:sz w:val="18"/>
                <w:szCs w:val="18"/>
              </w:rPr>
            </w:r>
          </w:p>
        </w:tc>
        <w:tc>
          <w:tcPr>
            <w:tcW w:w="553" w:type="pct"/>
            <w:textDirection w:val="lrTb"/>
            <w:vAlign w:val="center"/>
          </w:tcPr>
          <w:p>
            <w:pPr>
              <w:pStyle w:val="Normal"/>
              <w:jc w:val="center"/>
              <w:rPr>
                <w:sz w:val="18"/>
                <w:szCs w:val="18"/>
              </w:rPr>
            </w:pPr>
            <w:r>
              <w:rPr>
                <w:sz w:val="20"/>
              </w:rPr>
              <w:t xml:space="preserve">-</w:t>
            </w:r>
            <w:r>
              <w:rPr>
                <w:sz w:val="18"/>
                <w:szCs w:val="18"/>
              </w:rPr>
            </w:r>
          </w:p>
        </w:tc>
        <w:tc>
          <w:tcPr>
            <w:tcW w:w="625" w:type="pct"/>
            <w:textDirection w:val="lrTb"/>
            <w:vAlign w:val="center"/>
          </w:tcPr>
          <w:p>
            <w:pPr>
              <w:pStyle w:val="Normal"/>
              <w:jc w:val="center"/>
              <w:rPr>
                <w:sz w:val="18"/>
                <w:szCs w:val="18"/>
              </w:rPr>
            </w:pPr>
            <w:r>
              <w:rPr>
                <w:sz w:val="20"/>
              </w:rPr>
              <w:t xml:space="preserve">-</w:t>
            </w:r>
            <w:r>
              <w:rPr>
                <w:sz w:val="18"/>
                <w:szCs w:val="18"/>
              </w:rPr>
            </w:r>
          </w:p>
        </w:tc>
        <w:tc>
          <w:tcPr>
            <w:tcW w:w="579" w:type="pct"/>
            <w:textDirection w:val="lrTb"/>
            <w:vAlign w:val="center"/>
          </w:tcPr>
          <w:p>
            <w:pPr>
              <w:pStyle w:val="Normal"/>
              <w:jc w:val="center"/>
              <w:rPr>
                <w:sz w:val="18"/>
                <w:szCs w:val="18"/>
              </w:rPr>
            </w:pPr>
            <w:r>
              <w:rPr>
                <w:sz w:val="20"/>
              </w:rPr>
              <w:t xml:space="preserve">-</w:t>
            </w:r>
            <w:r>
              <w:rPr>
                <w:sz w:val="18"/>
                <w:szCs w:val="18"/>
              </w:rPr>
            </w:r>
          </w:p>
        </w:tc>
        <w:tc>
          <w:tcPr>
            <w:tcW w:w="778" w:type="pct"/>
            <w:shd w:val="clear" w:color="auto" w:fill="ffffff"/>
            <w:textDirection w:val="lrTb"/>
            <w:vAlign w:val="center"/>
          </w:tcPr>
          <w:p>
            <w:pPr>
              <w:pStyle w:val="Normal"/>
              <w:jc w:val="center"/>
              <w:rPr>
                <w:sz w:val="20"/>
              </w:rPr>
            </w:pPr>
            <w:r>
              <w:rPr>
                <w:sz w:val="20"/>
              </w:rPr>
            </w:r>
          </w:p>
        </w:tc>
      </w:tr>
      <w:tr>
        <w:trPr>
          <w:trHeight w:val="106"/>
        </w:trP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c>
          <w:tcPr>
            <w:tcW w:w="5000" w:type="pct"/>
            <w:gridSpan w:val="9"/>
            <w:textDirection w:val="lrTb"/>
            <w:vAlign w:val="center"/>
          </w:tcPr>
          <w:p>
            <w:pPr>
              <w:pStyle w:val="Normal"/>
              <w:jc w:val="center"/>
              <w:rPr>
                <w:b/>
                <w:bCs/>
                <w:iCs/>
                <w:sz w:val="20"/>
              </w:rPr>
            </w:pPr>
            <w:r>
              <w:rPr>
                <w:b/>
                <w:bCs/>
                <w:iCs/>
                <w:sz w:val="20"/>
                <w:lang w:val="en-US"/>
              </w:rPr>
              <w:t xml:space="preserve">III</w:t>
            </w:r>
            <w:r>
              <w:rPr>
                <w:b/>
                <w:bCs/>
                <w:iCs/>
                <w:sz w:val="20"/>
              </w:rPr>
              <w:t xml:space="preserve">. Объекты транспортной инфраструктуры</w:t>
            </w:r>
            <w:r>
              <w:rPr>
                <w:b/>
                <w:bCs/>
                <w:iCs/>
                <w:sz w:val="20"/>
              </w:rPr>
            </w:r>
          </w:p>
        </w:tc>
      </w:tr>
      <w:tr>
        <w:trPr>
          <w:trHeight w:val="246"/>
        </w:trP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c>
          <w:tcPr>
            <w:tcW w:w="139" w:type="pct"/>
            <w:textDirection w:val="lrTb"/>
            <w:vAlign w:val="center"/>
          </w:tcPr>
          <w:p>
            <w:pPr>
              <w:pStyle w:val="Normal"/>
              <w:jc w:val="center"/>
              <w:rPr>
                <w:sz w:val="20"/>
              </w:rPr>
            </w:pPr>
            <w:r>
              <w:rPr>
                <w:sz w:val="20"/>
                <w:lang w:val="en-US"/>
              </w:rPr>
              <w:t xml:space="preserve">-</w:t>
            </w:r>
            <w:r>
              <w:rPr>
                <w:sz w:val="20"/>
              </w:rPr>
            </w:r>
          </w:p>
        </w:tc>
        <w:tc>
          <w:tcPr>
            <w:tcW w:w="662" w:type="pct"/>
            <w:textDirection w:val="lrTb"/>
            <w:vAlign w:val="center"/>
          </w:tcPr>
          <w:p>
            <w:pPr>
              <w:pStyle w:val="Normal"/>
              <w:jc w:val="center"/>
              <w:rPr>
                <w:sz w:val="18"/>
                <w:szCs w:val="18"/>
              </w:rPr>
            </w:pPr>
            <w:r>
              <w:rPr>
                <w:sz w:val="20"/>
              </w:rPr>
              <w:t xml:space="preserve">-</w:t>
            </w:r>
            <w:r>
              <w:rPr>
                <w:sz w:val="18"/>
                <w:szCs w:val="18"/>
              </w:rPr>
            </w:r>
          </w:p>
        </w:tc>
        <w:tc>
          <w:tcPr>
            <w:tcW w:w="592" w:type="pct"/>
            <w:textDirection w:val="lrTb"/>
            <w:vAlign w:val="center"/>
          </w:tcPr>
          <w:p>
            <w:pPr>
              <w:pStyle w:val="Normal"/>
              <w:jc w:val="center"/>
              <w:rPr>
                <w:sz w:val="18"/>
                <w:szCs w:val="18"/>
              </w:rPr>
            </w:pPr>
            <w:r>
              <w:rPr>
                <w:sz w:val="20"/>
              </w:rPr>
              <w:t xml:space="preserve">-</w:t>
            </w:r>
            <w:r>
              <w:rPr>
                <w:sz w:val="18"/>
                <w:szCs w:val="18"/>
              </w:rPr>
            </w:r>
          </w:p>
        </w:tc>
        <w:tc>
          <w:tcPr>
            <w:tcW w:w="649" w:type="pct"/>
            <w:textDirection w:val="lrTb"/>
            <w:vAlign w:val="center"/>
          </w:tcPr>
          <w:p>
            <w:pPr>
              <w:pStyle w:val="Normal"/>
              <w:jc w:val="center"/>
              <w:rPr>
                <w:sz w:val="18"/>
                <w:szCs w:val="18"/>
              </w:rPr>
            </w:pPr>
            <w:r>
              <w:rPr>
                <w:sz w:val="20"/>
              </w:rPr>
              <w:t xml:space="preserve">-</w:t>
            </w:r>
            <w:r>
              <w:rPr>
                <w:sz w:val="18"/>
                <w:szCs w:val="18"/>
              </w:rPr>
            </w:r>
          </w:p>
        </w:tc>
        <w:tc>
          <w:tcPr>
            <w:tcW w:w="423" w:type="pct"/>
            <w:textDirection w:val="lrTb"/>
            <w:vAlign w:val="center"/>
          </w:tcPr>
          <w:p>
            <w:pPr>
              <w:pStyle w:val="Normal"/>
              <w:jc w:val="center"/>
              <w:rPr>
                <w:sz w:val="18"/>
                <w:szCs w:val="18"/>
              </w:rPr>
            </w:pPr>
            <w:r>
              <w:rPr>
                <w:sz w:val="20"/>
              </w:rPr>
              <w:t xml:space="preserve">-</w:t>
            </w:r>
            <w:r>
              <w:rPr>
                <w:sz w:val="18"/>
                <w:szCs w:val="18"/>
              </w:rPr>
            </w:r>
          </w:p>
        </w:tc>
        <w:tc>
          <w:tcPr>
            <w:tcW w:w="553" w:type="pct"/>
            <w:textDirection w:val="lrTb"/>
            <w:vAlign w:val="center"/>
          </w:tcPr>
          <w:p>
            <w:pPr>
              <w:pStyle w:val="Normal"/>
              <w:jc w:val="center"/>
              <w:rPr>
                <w:sz w:val="18"/>
                <w:szCs w:val="18"/>
              </w:rPr>
            </w:pPr>
            <w:r>
              <w:rPr>
                <w:sz w:val="20"/>
              </w:rPr>
              <w:t xml:space="preserve">-</w:t>
            </w:r>
            <w:r>
              <w:rPr>
                <w:sz w:val="18"/>
                <w:szCs w:val="18"/>
              </w:rPr>
            </w:r>
          </w:p>
        </w:tc>
        <w:tc>
          <w:tcPr>
            <w:tcW w:w="625" w:type="pct"/>
            <w:textDirection w:val="lrTb"/>
            <w:vAlign w:val="center"/>
          </w:tcPr>
          <w:p>
            <w:pPr>
              <w:pStyle w:val="Normal"/>
              <w:jc w:val="center"/>
              <w:rPr>
                <w:sz w:val="18"/>
                <w:szCs w:val="18"/>
              </w:rPr>
            </w:pPr>
            <w:r>
              <w:rPr>
                <w:sz w:val="20"/>
              </w:rPr>
              <w:t xml:space="preserve">-</w:t>
            </w:r>
            <w:r>
              <w:rPr>
                <w:sz w:val="18"/>
                <w:szCs w:val="18"/>
              </w:rPr>
            </w:r>
          </w:p>
        </w:tc>
        <w:tc>
          <w:tcPr>
            <w:tcW w:w="579" w:type="pct"/>
            <w:textDirection w:val="lrTb"/>
            <w:vAlign w:val="center"/>
          </w:tcPr>
          <w:p>
            <w:pPr>
              <w:pStyle w:val="Normal"/>
              <w:jc w:val="center"/>
              <w:rPr>
                <w:sz w:val="18"/>
                <w:szCs w:val="18"/>
              </w:rPr>
            </w:pPr>
            <w:r>
              <w:rPr>
                <w:sz w:val="20"/>
              </w:rPr>
              <w:t xml:space="preserve">-</w:t>
            </w:r>
            <w:r>
              <w:rPr>
                <w:sz w:val="18"/>
                <w:szCs w:val="18"/>
              </w:rPr>
            </w:r>
          </w:p>
        </w:tc>
        <w:tc>
          <w:tcPr>
            <w:tcW w:w="778" w:type="pct"/>
            <w:textDirection w:val="lrTb"/>
            <w:vAlign w:val="center"/>
          </w:tcPr>
          <w:p>
            <w:pPr>
              <w:pStyle w:val="Normal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</w:tr>
    </w:tbl>
    <w:p>
      <w:pPr>
        <w:pStyle w:val="Normal"/>
        <w:ind w:left="284"/>
        <w:rPr>
          <w:i/>
          <w:iCs/>
          <w:sz w:val="20"/>
        </w:rPr>
      </w:pPr>
      <w:r>
        <w:rPr>
          <w:i/>
          <w:iCs/>
          <w:sz w:val="20"/>
        </w:rPr>
        <w:t xml:space="preserve">* В соответствии со сведениями, содержащимися в Едином государственном реестре недвижимости</w:t>
      </w:r>
      <w:r>
        <w:rPr>
          <w:i/>
          <w:iCs/>
          <w:sz w:val="20"/>
        </w:rPr>
      </w:r>
    </w:p>
    <w:p>
      <w:pPr>
        <w:pStyle w:val="Normal"/>
        <w:jc w:val="center"/>
      </w:pPr>
      <w:r>
        <w:rPr>
          <w:bCs/>
          <w:i/>
          <w:sz w:val="20"/>
        </w:rPr>
        <w:br w:type="page" w:clear="all"/>
      </w:r>
      <w:r>
        <w:rPr>
          <w:szCs w:val="24"/>
        </w:rPr>
        <w:t xml:space="preserve">Контур № </w:t>
      </w:r>
      <w:r>
        <w:rPr>
          <w:szCs w:val="24"/>
        </w:rPr>
        <w:t xml:space="preserve">10</w:t>
      </w:r>
      <w:r>
        <w:rPr>
          <w:szCs w:val="24"/>
        </w:rPr>
        <w:t xml:space="preserve"> </w:t>
      </w:r>
      <w:r>
        <w:rPr>
          <w:bCs/>
          <w:szCs w:val="24"/>
        </w:rPr>
        <w:t xml:space="preserve">по улице КИМ</w:t>
      </w:r>
      <w:r>
        <w:rPr>
          <w:szCs w:val="24"/>
        </w:rPr>
        <w:t xml:space="preserve">, площадью 0,60 га</w:t>
      </w:r>
    </w:p>
    <w:p>
      <w:pPr>
        <w:pStyle w:val="Normal"/>
        <w:tabs>
          <w:tab w:val="center" w:pos="7143" w:leader="none"/>
        </w:tabs>
        <w:spacing w:after="120" w:line="240" w:lineRule="exact"/>
        <w:ind w:firstLine="709"/>
        <w:jc w:val="center"/>
        <w:rPr>
          <w:szCs w:val="24"/>
        </w:rPr>
      </w:pPr>
      <w:r>
        <w:rPr>
          <w:szCs w:val="24"/>
        </w:rPr>
      </w:r>
    </w:p>
    <w:tbl>
      <w:tblPr>
        <w:tblW w:w="5000" w:type="pct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autofit"/>
        <w:tblCellMar>
          <w:left w:w="108" w:type="dxa"/>
          <w:top w:w="0" w:type="dxa"/>
          <w:right w:w="108" w:type="dxa"/>
          <w:bottom w:w="0" w:type="dxa"/>
        </w:tblCellMar>
        <w:tblLook w:val="04A0" w:firstRow="1" w:lastRow="0" w:firstColumn="1" w:lastColumn="0" w:noHBand="0" w:noVBand="1"/>
      </w:tblPr>
      <w:tblGrid>
        <w:gridCol w:w="417"/>
        <w:gridCol w:w="1842"/>
        <w:gridCol w:w="1800"/>
        <w:gridCol w:w="1983"/>
        <w:gridCol w:w="1293"/>
        <w:gridCol w:w="1689"/>
        <w:gridCol w:w="1904"/>
        <w:gridCol w:w="1804"/>
        <w:gridCol w:w="2368"/>
      </w:tblGrid>
      <w:tr>
        <w:trPr>
          <w:trHeight w:val="2114"/>
          <w:tblHeader/>
        </w:trP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c>
          <w:tcPr>
            <w:tcW w:w="138" w:type="pct"/>
            <w:shd w:val="clear" w:color="ffffff" w:fill="ffffff"/>
            <w:textDirection w:val="lrTb"/>
            <w:vAlign w:val="center"/>
          </w:tcPr>
          <w:p>
            <w:pPr>
              <w:pStyle w:val="Normal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№</w:t>
            </w:r>
            <w:r>
              <w:rPr>
                <w:b/>
                <w:bCs/>
                <w:sz w:val="20"/>
              </w:rPr>
            </w:r>
          </w:p>
        </w:tc>
        <w:tc>
          <w:tcPr>
            <w:tcW w:w="610" w:type="pct"/>
            <w:shd w:val="clear" w:color="ffffff" w:fill="ffffff"/>
            <w:textDirection w:val="lrTb"/>
            <w:vAlign w:val="center"/>
          </w:tcPr>
          <w:p>
            <w:pPr>
              <w:pStyle w:val="Normal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Адрес (местоположение) Объекта</w:t>
            </w:r>
            <w:r>
              <w:rPr>
                <w:b/>
                <w:bCs/>
                <w:sz w:val="20"/>
              </w:rPr>
            </w:r>
          </w:p>
        </w:tc>
        <w:tc>
          <w:tcPr>
            <w:tcW w:w="599" w:type="pct"/>
            <w:shd w:val="clear" w:color="ffffff" w:fill="ffffff"/>
            <w:textDirection w:val="lrTb"/>
            <w:vAlign w:val="center"/>
          </w:tcPr>
          <w:p>
            <w:pPr>
              <w:pStyle w:val="Normal"/>
              <w:jc w:val="center"/>
              <w:rPr>
                <w:b/>
                <w:bCs/>
                <w:sz w:val="20"/>
                <w:lang w:val="en-US"/>
              </w:rPr>
            </w:pPr>
            <w:r>
              <w:rPr>
                <w:b/>
                <w:bCs/>
                <w:sz w:val="20"/>
              </w:rPr>
              <w:t xml:space="preserve">Наименование/ назначение Объекта</w:t>
            </w:r>
            <w:r>
              <w:rPr>
                <w:b/>
                <w:bCs/>
                <w:sz w:val="20"/>
                <w:lang w:val="en-US"/>
              </w:rPr>
              <w:t xml:space="preserve">*</w:t>
            </w:r>
            <w:r>
              <w:rPr>
                <w:b/>
                <w:bCs/>
                <w:sz w:val="20"/>
                <w:lang w:val="en-US"/>
              </w:rPr>
            </w:r>
          </w:p>
          <w:p>
            <w:pPr>
              <w:pStyle w:val="Normal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</w:r>
          </w:p>
        </w:tc>
        <w:tc>
          <w:tcPr>
            <w:tcW w:w="657" w:type="pct"/>
            <w:shd w:val="clear" w:color="ffffff" w:fill="ffffff"/>
            <w:textDirection w:val="lrTb"/>
            <w:vAlign w:val="center"/>
          </w:tcPr>
          <w:p>
            <w:pPr>
              <w:pStyle w:val="Normal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Кадастровый номер объекта (ОКС) и </w:t>
            </w:r>
            <w:r>
              <w:rPr>
                <w:b/>
                <w:bCs/>
                <w:color w:val="000000"/>
                <w:sz w:val="20"/>
              </w:rPr>
              <w:t xml:space="preserve">земельного участка (ЗУ), </w:t>
            </w:r>
            <w:r>
              <w:rPr>
                <w:b/>
                <w:bCs/>
                <w:color w:val="000000"/>
                <w:sz w:val="20"/>
              </w:rPr>
              <w:br w:type="textWrapping" w:clear="all"/>
            </w:r>
            <w:r>
              <w:rPr>
                <w:b/>
                <w:bCs/>
                <w:sz w:val="20"/>
              </w:rPr>
              <w:t xml:space="preserve">на котором расположен Объект*</w:t>
            </w:r>
            <w:r>
              <w:rPr>
                <w:b/>
                <w:bCs/>
                <w:sz w:val="20"/>
              </w:rPr>
            </w:r>
          </w:p>
          <w:p>
            <w:pPr>
              <w:pStyle w:val="Normal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(при наличии)</w:t>
            </w:r>
            <w:r>
              <w:rPr>
                <w:b/>
                <w:bCs/>
                <w:sz w:val="20"/>
              </w:rPr>
            </w:r>
          </w:p>
        </w:tc>
        <w:tc>
          <w:tcPr>
            <w:tcW w:w="428" w:type="pct"/>
            <w:shd w:val="clear" w:color="ffffff" w:fill="ffffff"/>
            <w:textDirection w:val="lrTb"/>
            <w:vAlign w:val="center"/>
          </w:tcPr>
          <w:p>
            <w:pPr>
              <w:pStyle w:val="Normal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Площадь земельного участка, </w:t>
              <w:br w:type="textWrapping" w:clear="all"/>
              <w:t xml:space="preserve">на котором расположен Объект*, кв.м</w:t>
            </w:r>
            <w:r>
              <w:rPr>
                <w:b/>
                <w:bCs/>
                <w:sz w:val="20"/>
              </w:rPr>
            </w:r>
          </w:p>
        </w:tc>
        <w:tc>
          <w:tcPr>
            <w:tcW w:w="559" w:type="pct"/>
            <w:shd w:val="clear" w:color="ffffff" w:fill="ffffff"/>
            <w:textDirection w:val="lrTb"/>
            <w:vAlign w:val="center"/>
          </w:tcPr>
          <w:p>
            <w:pPr>
              <w:pStyle w:val="Normal"/>
              <w:jc w:val="center"/>
              <w:rPr>
                <w:b/>
                <w:bCs/>
                <w:strike/>
                <w:color w:val="ff0000"/>
                <w:sz w:val="20"/>
              </w:rPr>
            </w:pPr>
            <w:r>
              <w:rPr>
                <w:b/>
                <w:bCs/>
                <w:sz w:val="20"/>
              </w:rPr>
              <w:t xml:space="preserve">Площадь, протяжность, объем или иной показатель основной характеристики Объекта*</w:t>
            </w:r>
            <w:r>
              <w:rPr>
                <w:b/>
                <w:bCs/>
                <w:strike/>
                <w:color w:val="ff0000"/>
                <w:sz w:val="20"/>
              </w:rPr>
            </w:r>
          </w:p>
        </w:tc>
        <w:tc>
          <w:tcPr>
            <w:tcW w:w="636" w:type="pct"/>
            <w:shd w:val="clear" w:color="ffffff" w:fill="ffffff"/>
            <w:textDirection w:val="lrTb"/>
            <w:vAlign w:val="center"/>
          </w:tcPr>
          <w:p>
            <w:pPr>
              <w:pStyle w:val="Normal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Вид собственности на Объект, сведения о собственнике Объекта*</w:t>
            </w:r>
            <w:r>
              <w:rPr>
                <w:b/>
                <w:bCs/>
                <w:sz w:val="20"/>
              </w:rPr>
            </w:r>
          </w:p>
        </w:tc>
        <w:tc>
          <w:tcPr>
            <w:tcW w:w="586" w:type="pct"/>
            <w:shd w:val="clear" w:color="ffffff" w:fill="ffffff"/>
            <w:textDirection w:val="lrTb"/>
            <w:vAlign w:val="center"/>
          </w:tcPr>
          <w:p>
            <w:pPr>
              <w:pStyle w:val="Normal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Сведения </w:t>
            </w:r>
            <w:r>
              <w:rPr>
                <w:b/>
                <w:bCs/>
                <w:sz w:val="20"/>
              </w:rPr>
              <w:br w:type="textWrapping" w:clear="all"/>
            </w:r>
            <w:r>
              <w:rPr>
                <w:b/>
                <w:bCs/>
                <w:sz w:val="20"/>
              </w:rPr>
              <w:t xml:space="preserve">об ином правообладателе Объекта*</w:t>
            </w:r>
            <w:r>
              <w:rPr>
                <w:b/>
                <w:bCs/>
                <w:sz w:val="20"/>
              </w:rPr>
            </w:r>
          </w:p>
        </w:tc>
        <w:tc>
          <w:tcPr>
            <w:tcW w:w="787" w:type="pct"/>
            <w:shd w:val="clear" w:color="ffffff" w:fill="ffffff"/>
            <w:textDirection w:val="lrTb"/>
            <w:vAlign w:val="center"/>
          </w:tcPr>
          <w:p>
            <w:pPr>
              <w:pStyle w:val="Normal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Планируемые мероприятия </w:t>
            </w:r>
            <w:r>
              <w:rPr>
                <w:b/>
                <w:bCs/>
                <w:sz w:val="20"/>
              </w:rPr>
            </w:r>
          </w:p>
        </w:tc>
      </w:tr>
      <w:tr>
        <w:trPr>
          <w:trHeight w:val="226"/>
        </w:trP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c>
          <w:tcPr>
            <w:tcW w:w="5000" w:type="pct"/>
            <w:gridSpan w:val="9"/>
            <w:shd w:val="clear" w:color="ffffff" w:fill="ffffff"/>
            <w:textDirection w:val="lrTb"/>
            <w:vAlign w:val="center"/>
          </w:tcPr>
          <w:p>
            <w:pPr>
              <w:pStyle w:val="Normal"/>
              <w:jc w:val="center"/>
              <w:rPr>
                <w:b/>
                <w:bCs/>
                <w:iCs/>
                <w:sz w:val="20"/>
              </w:rPr>
            </w:pPr>
            <w:r>
              <w:rPr>
                <w:b/>
                <w:bCs/>
                <w:iCs/>
                <w:sz w:val="20"/>
                <w:lang w:val="en-US"/>
              </w:rPr>
              <w:t xml:space="preserve">I</w:t>
            </w:r>
            <w:r>
              <w:rPr>
                <w:b/>
                <w:bCs/>
                <w:iCs/>
                <w:sz w:val="20"/>
              </w:rPr>
              <w:t xml:space="preserve">. Объекты коммунальной инфраструктуры</w:t>
            </w:r>
            <w:r>
              <w:rPr>
                <w:b/>
                <w:bCs/>
                <w:iCs/>
                <w:sz w:val="20"/>
              </w:rPr>
            </w:r>
          </w:p>
        </w:tc>
      </w:tr>
      <w:tr>
        <w:trPr>
          <w:trHeight w:val="1549"/>
        </w:trP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c>
          <w:tcPr>
            <w:tcW w:w="138" w:type="pct"/>
            <w:shd w:val="clear" w:color="ffffff" w:fill="ffffff"/>
            <w:textDirection w:val="lrTb"/>
            <w:vAlign w:val="center"/>
          </w:tcPr>
          <w:p>
            <w:pPr>
              <w:pStyle w:val="Normal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1</w:t>
            </w:r>
            <w:r>
              <w:rPr>
                <w:sz w:val="20"/>
              </w:rPr>
            </w:r>
          </w:p>
        </w:tc>
        <w:tc>
          <w:tcPr>
            <w:tcW w:w="610" w:type="pct"/>
            <w:shd w:val="clear" w:color="ffffff" w:fill="ffffff"/>
            <w:textDirection w:val="lrTb"/>
            <w:vAlign w:val="center"/>
          </w:tcPr>
          <w:p>
            <w:pPr>
              <w:pStyle w:val="Normal"/>
              <w:jc w:val="center"/>
              <w:rPr>
                <w:sz w:val="18"/>
                <w:szCs w:val="18"/>
              </w:rPr>
            </w:pPr>
            <w:r>
              <w:rPr>
                <w:sz w:val="20"/>
              </w:rPr>
              <w:t xml:space="preserve">В границах территории жилой застройки, подлежащей комплексному развитию</w:t>
            </w:r>
            <w:r>
              <w:rPr>
                <w:sz w:val="18"/>
                <w:szCs w:val="18"/>
              </w:rPr>
            </w:r>
          </w:p>
        </w:tc>
        <w:tc>
          <w:tcPr>
            <w:tcW w:w="599" w:type="pct"/>
            <w:shd w:val="clear" w:color="ffffff" w:fill="ffffff"/>
            <w:textDirection w:val="lrTb"/>
            <w:vAlign w:val="center"/>
          </w:tcPr>
          <w:p>
            <w:pPr>
              <w:pStyle w:val="Normal"/>
              <w:ind w:left="-108" w:right="-108"/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20"/>
              </w:rPr>
              <w:t xml:space="preserve">Технологический комплекс </w:t>
            </w:r>
            <w:r>
              <w:rPr>
                <w:color w:val="000000"/>
                <w:sz w:val="20"/>
              </w:rPr>
              <w:t xml:space="preserve">«</w:t>
            </w:r>
            <w:r>
              <w:rPr>
                <w:color w:val="000000"/>
                <w:sz w:val="20"/>
              </w:rPr>
              <w:t xml:space="preserve">Канализация левобережной части Мотовилихинского района</w:t>
            </w:r>
            <w:r>
              <w:rPr>
                <w:color w:val="000000"/>
                <w:sz w:val="20"/>
              </w:rPr>
              <w:t xml:space="preserve">»</w:t>
            </w:r>
            <w:r>
              <w:rPr>
                <w:sz w:val="18"/>
                <w:szCs w:val="18"/>
              </w:rPr>
            </w:r>
          </w:p>
        </w:tc>
        <w:tc>
          <w:tcPr>
            <w:tcW w:w="657" w:type="pct"/>
            <w:shd w:val="clear" w:color="ffffff" w:fill="ffffff"/>
            <w:textDirection w:val="lrTb"/>
            <w:vAlign w:val="center"/>
          </w:tcPr>
          <w:p>
            <w:pPr>
              <w:pStyle w:val="Normal"/>
              <w:jc w:val="center"/>
              <w:rPr>
                <w:bCs/>
                <w:sz w:val="18"/>
                <w:szCs w:val="18"/>
                <w:shd w:val="clear" w:color="auto" w:fill="ffffff"/>
              </w:rPr>
            </w:pPr>
            <w:r>
              <w:rPr>
                <w:bCs/>
                <w:sz w:val="20"/>
                <w:shd w:val="clear" w:color="auto" w:fill="ffffff"/>
              </w:rPr>
              <w:t xml:space="preserve">ОКС:</w:t>
            </w:r>
            <w:r>
              <w:rPr>
                <w:bCs/>
                <w:sz w:val="18"/>
                <w:szCs w:val="18"/>
                <w:shd w:val="clear" w:color="auto" w:fill="ffffff"/>
              </w:rPr>
            </w:r>
          </w:p>
          <w:p>
            <w:pPr>
              <w:pStyle w:val="Normal"/>
              <w:jc w:val="center"/>
              <w:rPr>
                <w:bCs/>
                <w:sz w:val="18"/>
                <w:szCs w:val="18"/>
                <w:shd w:val="clear" w:color="auto" w:fill="ffffff"/>
              </w:rPr>
            </w:pPr>
            <w:r>
              <w:rPr>
                <w:sz w:val="20"/>
              </w:rPr>
              <w:t xml:space="preserve">59:01:0000000:91364</w:t>
            </w:r>
            <w:r>
              <w:rPr>
                <w:bCs/>
                <w:sz w:val="18"/>
                <w:szCs w:val="18"/>
                <w:shd w:val="clear" w:color="auto" w:fill="ffffff"/>
              </w:rPr>
            </w:r>
          </w:p>
          <w:p>
            <w:pPr>
              <w:pStyle w:val="Normal"/>
              <w:jc w:val="center"/>
              <w:rPr>
                <w:bCs/>
                <w:sz w:val="18"/>
                <w:szCs w:val="18"/>
                <w:shd w:val="clear" w:color="auto" w:fill="ffffff"/>
              </w:rPr>
            </w:pPr>
            <w:r>
              <w:rPr>
                <w:bCs/>
                <w:sz w:val="20"/>
                <w:shd w:val="clear" w:color="auto" w:fill="ffffff"/>
              </w:rPr>
              <w:t xml:space="preserve">ЗУ:</w:t>
            </w:r>
            <w:r>
              <w:rPr>
                <w:bCs/>
                <w:sz w:val="18"/>
                <w:szCs w:val="18"/>
                <w:shd w:val="clear" w:color="auto" w:fill="ffffff"/>
              </w:rPr>
            </w:r>
          </w:p>
          <w:p>
            <w:pPr>
              <w:pStyle w:val="Normal"/>
              <w:jc w:val="center"/>
              <w:rPr>
                <w:sz w:val="18"/>
                <w:szCs w:val="18"/>
              </w:rPr>
            </w:pPr>
            <w:r>
              <w:rPr>
                <w:sz w:val="20"/>
              </w:rPr>
              <w:t xml:space="preserve">59:01:4311108:13</w:t>
            </w:r>
            <w:r>
              <w:rPr>
                <w:sz w:val="18"/>
                <w:szCs w:val="18"/>
              </w:rPr>
            </w:r>
          </w:p>
          <w:p>
            <w:pPr>
              <w:pStyle w:val="Normal"/>
              <w:jc w:val="center"/>
              <w:rPr>
                <w:sz w:val="18"/>
                <w:szCs w:val="18"/>
              </w:rPr>
            </w:pPr>
            <w:r>
              <w:rPr>
                <w:sz w:val="20"/>
              </w:rPr>
              <w:t xml:space="preserve">59:01:4311109:1072</w:t>
            </w:r>
            <w:r>
              <w:rPr>
                <w:sz w:val="18"/>
                <w:szCs w:val="18"/>
              </w:rPr>
            </w:r>
          </w:p>
          <w:p>
            <w:pPr>
              <w:pStyle w:val="Normal"/>
              <w:jc w:val="center"/>
              <w:rPr>
                <w:bCs/>
                <w:sz w:val="18"/>
                <w:szCs w:val="18"/>
                <w:shd w:val="clear" w:color="auto" w:fill="ffffff"/>
              </w:rPr>
            </w:pPr>
            <w:r>
              <w:rPr>
                <w:sz w:val="20"/>
              </w:rPr>
              <w:t xml:space="preserve">59:01:0000000:96897</w:t>
            </w:r>
            <w:r>
              <w:rPr>
                <w:bCs/>
                <w:sz w:val="18"/>
                <w:szCs w:val="18"/>
                <w:shd w:val="clear" w:color="auto" w:fill="ffffff"/>
              </w:rPr>
            </w:r>
          </w:p>
        </w:tc>
        <w:tc>
          <w:tcPr>
            <w:tcW w:w="428" w:type="pct"/>
            <w:shd w:val="clear" w:color="ffffff" w:fill="ffffff"/>
            <w:textDirection w:val="lrTb"/>
            <w:vAlign w:val="center"/>
          </w:tcPr>
          <w:p>
            <w:pPr>
              <w:pStyle w:val="Normal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  <w:p>
            <w:pPr>
              <w:pStyle w:val="Normal"/>
              <w:jc w:val="center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Normal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  <w:p>
            <w:pPr>
              <w:pStyle w:val="Normal"/>
              <w:jc w:val="center"/>
              <w:rPr>
                <w:sz w:val="18"/>
                <w:szCs w:val="18"/>
              </w:rPr>
            </w:pPr>
            <w:r>
              <w:rPr>
                <w:sz w:val="20"/>
              </w:rPr>
              <w:t xml:space="preserve">4657</w:t>
            </w:r>
            <w:r>
              <w:rPr>
                <w:sz w:val="18"/>
                <w:szCs w:val="18"/>
              </w:rPr>
            </w:r>
          </w:p>
          <w:p>
            <w:pPr>
              <w:pStyle w:val="Normal"/>
              <w:jc w:val="center"/>
              <w:rPr>
                <w:sz w:val="18"/>
                <w:szCs w:val="18"/>
              </w:rPr>
            </w:pPr>
            <w:r>
              <w:rPr>
                <w:sz w:val="20"/>
              </w:rPr>
              <w:t xml:space="preserve">285</w:t>
            </w:r>
            <w:r>
              <w:rPr>
                <w:sz w:val="18"/>
                <w:szCs w:val="18"/>
              </w:rPr>
            </w:r>
          </w:p>
          <w:p>
            <w:pPr>
              <w:pStyle w:val="Normal"/>
              <w:jc w:val="center"/>
              <w:rPr>
                <w:sz w:val="18"/>
                <w:szCs w:val="18"/>
              </w:rPr>
            </w:pPr>
            <w:r>
              <w:rPr>
                <w:sz w:val="20"/>
              </w:rPr>
              <w:t xml:space="preserve">6997</w:t>
            </w:r>
            <w:r>
              <w:rPr>
                <w:sz w:val="18"/>
                <w:szCs w:val="18"/>
              </w:rPr>
            </w:r>
          </w:p>
        </w:tc>
        <w:tc>
          <w:tcPr>
            <w:tcW w:w="559" w:type="pct"/>
            <w:shd w:val="clear" w:color="ffffff" w:fill="ffffff"/>
            <w:textDirection w:val="lrTb"/>
            <w:vAlign w:val="center"/>
          </w:tcPr>
          <w:p>
            <w:pPr>
              <w:pStyle w:val="Normal"/>
              <w:jc w:val="center"/>
              <w:rPr>
                <w:sz w:val="18"/>
                <w:szCs w:val="18"/>
              </w:rPr>
            </w:pPr>
            <w:r>
              <w:rPr>
                <w:sz w:val="20"/>
              </w:rPr>
              <w:t xml:space="preserve">124163 м</w:t>
            </w:r>
            <w:r>
              <w:rPr>
                <w:sz w:val="18"/>
                <w:szCs w:val="18"/>
              </w:rPr>
            </w:r>
          </w:p>
        </w:tc>
        <w:tc>
          <w:tcPr>
            <w:tcW w:w="636" w:type="pct"/>
            <w:shd w:val="clear" w:color="ffffff" w:fill="ffffff"/>
            <w:textDirection w:val="lrTb"/>
            <w:vAlign w:val="center"/>
          </w:tcPr>
          <w:p>
            <w:pPr>
              <w:pStyle w:val="Normal"/>
              <w:jc w:val="center"/>
              <w:rPr>
                <w:sz w:val="18"/>
                <w:szCs w:val="18"/>
              </w:rPr>
            </w:pPr>
            <w:r>
              <w:rPr>
                <w:sz w:val="20"/>
              </w:rPr>
              <w:t xml:space="preserve">Муниципальная собственность</w:t>
            </w:r>
            <w:r>
              <w:rPr>
                <w:sz w:val="18"/>
                <w:szCs w:val="18"/>
              </w:rPr>
            </w:r>
          </w:p>
          <w:p>
            <w:pPr>
              <w:pStyle w:val="Normal"/>
              <w:jc w:val="center"/>
              <w:rPr>
                <w:sz w:val="18"/>
                <w:szCs w:val="18"/>
              </w:rPr>
            </w:pPr>
            <w:r>
              <w:rPr>
                <w:sz w:val="20"/>
              </w:rPr>
              <w:t xml:space="preserve">Муниципальное образование </w:t>
            </w:r>
            <w:r>
              <w:rPr>
                <w:sz w:val="20"/>
              </w:rPr>
              <w:br w:type="textWrapping" w:clear="all"/>
            </w:r>
            <w:r>
              <w:rPr>
                <w:sz w:val="20"/>
              </w:rPr>
              <w:t xml:space="preserve">г. Пермь</w:t>
            </w:r>
            <w:r>
              <w:rPr>
                <w:sz w:val="18"/>
                <w:szCs w:val="18"/>
              </w:rPr>
            </w:r>
          </w:p>
          <w:p>
            <w:pPr>
              <w:pStyle w:val="Normal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586" w:type="pct"/>
            <w:shd w:val="clear" w:color="ffffff" w:fill="ffffff"/>
            <w:textDirection w:val="lrTb"/>
            <w:vAlign w:val="center"/>
          </w:tcPr>
          <w:p>
            <w:pPr>
              <w:pStyle w:val="Normal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Хозяйственное </w:t>
            </w:r>
            <w:r>
              <w:rPr>
                <w:sz w:val="20"/>
              </w:rPr>
              <w:t xml:space="preserve">ведение Муниципальное предприятие «Пермводоканал»,</w:t>
            </w:r>
            <w:r>
              <w:rPr>
                <w:sz w:val="20"/>
              </w:rPr>
              <w:t xml:space="preserve"> концессия </w:t>
            </w:r>
            <w:r>
              <w:rPr>
                <w:sz w:val="20"/>
              </w:rPr>
            </w:r>
          </w:p>
          <w:p>
            <w:pPr>
              <w:pStyle w:val="Normal"/>
              <w:jc w:val="center"/>
              <w:rPr>
                <w:sz w:val="18"/>
                <w:szCs w:val="18"/>
              </w:rPr>
            </w:pPr>
            <w:r>
              <w:rPr>
                <w:sz w:val="20"/>
              </w:rPr>
              <w:t xml:space="preserve">ООО «Новогор -Прикамья»</w:t>
            </w:r>
            <w:r>
              <w:rPr>
                <w:sz w:val="20"/>
              </w:rPr>
              <w:t xml:space="preserve"> </w:t>
            </w:r>
            <w:r>
              <w:rPr>
                <w:sz w:val="18"/>
                <w:szCs w:val="18"/>
              </w:rPr>
            </w:r>
          </w:p>
        </w:tc>
        <w:tc>
          <w:tcPr>
            <w:tcW w:w="787" w:type="pct"/>
            <w:vMerge w:val="restart"/>
            <w:shd w:val="clear" w:color="ffffff" w:fill="ffffff"/>
            <w:textDirection w:val="lrTb"/>
            <w:vAlign w:val="center"/>
          </w:tcPr>
          <w:p>
            <w:pPr>
              <w:pStyle w:val="Normal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Межквартальные –</w:t>
            </w:r>
            <w:r>
              <w:rPr>
                <w:sz w:val="20"/>
              </w:rPr>
            </w:r>
          </w:p>
          <w:p>
            <w:pPr>
              <w:pStyle w:val="Normal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строительство/</w:t>
            </w:r>
            <w:r>
              <w:rPr>
                <w:sz w:val="20"/>
              </w:rPr>
            </w:r>
          </w:p>
          <w:p>
            <w:pPr>
              <w:pStyle w:val="Normal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реконструкция</w:t>
            </w:r>
            <w:r>
              <w:rPr>
                <w:sz w:val="20"/>
              </w:rPr>
            </w:r>
          </w:p>
          <w:p>
            <w:pPr>
              <w:pStyle w:val="Normal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в соответствии</w:t>
            </w:r>
            <w:r>
              <w:rPr>
                <w:sz w:val="20"/>
              </w:rPr>
            </w:r>
          </w:p>
          <w:p>
            <w:pPr>
              <w:pStyle w:val="Normal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с проектной</w:t>
            </w:r>
            <w:r>
              <w:rPr>
                <w:sz w:val="20"/>
              </w:rPr>
            </w:r>
          </w:p>
          <w:p>
            <w:pPr>
              <w:pStyle w:val="Normal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документацией</w:t>
            </w:r>
            <w:r>
              <w:rPr>
                <w:sz w:val="20"/>
              </w:rPr>
            </w:r>
          </w:p>
          <w:p>
            <w:pPr>
              <w:pStyle w:val="Normal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ресурсоснабжающих организаций,</w:t>
            </w:r>
            <w:r>
              <w:rPr>
                <w:sz w:val="20"/>
              </w:rPr>
            </w:r>
          </w:p>
          <w:p>
            <w:pPr>
              <w:pStyle w:val="Normal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внутриквартальные</w:t>
            </w:r>
            <w:r>
              <w:rPr>
                <w:sz w:val="20"/>
              </w:rPr>
            </w:r>
          </w:p>
          <w:p>
            <w:pPr>
              <w:pStyle w:val="Normal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–вынос/переустройство/</w:t>
            </w:r>
            <w:r>
              <w:rPr>
                <w:sz w:val="20"/>
              </w:rPr>
            </w:r>
          </w:p>
          <w:p>
            <w:pPr>
              <w:pStyle w:val="Normal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строительство</w:t>
            </w:r>
            <w:r>
              <w:rPr>
                <w:sz w:val="20"/>
              </w:rPr>
            </w:r>
          </w:p>
          <w:p>
            <w:pPr>
              <w:pStyle w:val="Normal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</w:r>
          </w:p>
        </w:tc>
      </w:tr>
      <w:tr>
        <w:trPr>
          <w:trHeight w:val="1630"/>
        </w:trP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c>
          <w:tcPr>
            <w:tcW w:w="138" w:type="pct"/>
            <w:shd w:val="clear" w:color="ffffff" w:fill="ffffff"/>
            <w:textDirection w:val="lrTb"/>
            <w:vAlign w:val="center"/>
          </w:tcPr>
          <w:p>
            <w:pPr>
              <w:pStyle w:val="Normal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2</w:t>
            </w:r>
            <w:r>
              <w:rPr>
                <w:sz w:val="20"/>
              </w:rPr>
            </w:r>
          </w:p>
        </w:tc>
        <w:tc>
          <w:tcPr>
            <w:tcW w:w="610" w:type="pct"/>
            <w:shd w:val="clear" w:color="ffffff" w:fill="ffffff"/>
            <w:textDirection w:val="lrTb"/>
            <w:vAlign w:val="center"/>
          </w:tcPr>
          <w:p>
            <w:pPr>
              <w:pStyle w:val="Normal"/>
              <w:jc w:val="center"/>
              <w:rPr>
                <w:sz w:val="18"/>
                <w:szCs w:val="18"/>
              </w:rPr>
            </w:pPr>
            <w:r>
              <w:rPr>
                <w:sz w:val="20"/>
              </w:rPr>
              <w:t xml:space="preserve">В границах территории жилой застройки, подлежащей комплексному развитию</w:t>
            </w:r>
            <w:r>
              <w:rPr>
                <w:sz w:val="18"/>
                <w:szCs w:val="18"/>
              </w:rPr>
            </w:r>
          </w:p>
        </w:tc>
        <w:tc>
          <w:tcPr>
            <w:tcW w:w="599" w:type="pct"/>
            <w:shd w:val="clear" w:color="ffffff" w:fill="ffffff"/>
            <w:textDirection w:val="lrTb"/>
            <w:vAlign w:val="center"/>
          </w:tcPr>
          <w:p>
            <w:pPr>
              <w:pStyle w:val="Normal"/>
              <w:ind w:left="-108" w:right="-108"/>
              <w:jc w:val="center"/>
              <w:rPr>
                <w:sz w:val="18"/>
                <w:szCs w:val="18"/>
              </w:rPr>
            </w:pPr>
            <w:r>
              <w:rPr>
                <w:sz w:val="20"/>
              </w:rPr>
              <w:t xml:space="preserve">Телефонная канализация АТС-65</w:t>
            </w:r>
            <w:r>
              <w:rPr>
                <w:sz w:val="18"/>
                <w:szCs w:val="18"/>
              </w:rPr>
            </w:r>
          </w:p>
        </w:tc>
        <w:tc>
          <w:tcPr>
            <w:tcW w:w="657" w:type="pct"/>
            <w:shd w:val="clear" w:color="ffffff" w:fill="ffffff"/>
            <w:textDirection w:val="lrTb"/>
            <w:vAlign w:val="center"/>
          </w:tcPr>
          <w:p>
            <w:pPr>
              <w:pStyle w:val="Normal"/>
              <w:jc w:val="center"/>
              <w:rPr>
                <w:bCs/>
                <w:sz w:val="18"/>
                <w:szCs w:val="18"/>
                <w:shd w:val="clear" w:color="auto" w:fill="ffffff"/>
              </w:rPr>
            </w:pPr>
            <w:r>
              <w:rPr>
                <w:bCs/>
                <w:sz w:val="20"/>
                <w:shd w:val="clear" w:color="auto" w:fill="ffffff"/>
              </w:rPr>
              <w:t xml:space="preserve">ОКС:</w:t>
            </w:r>
            <w:r>
              <w:rPr>
                <w:bCs/>
                <w:sz w:val="18"/>
                <w:szCs w:val="18"/>
                <w:shd w:val="clear" w:color="auto" w:fill="ffffff"/>
              </w:rPr>
            </w:r>
          </w:p>
          <w:p>
            <w:pPr>
              <w:pStyle w:val="Normal"/>
              <w:jc w:val="center"/>
              <w:rPr>
                <w:bCs/>
                <w:sz w:val="18"/>
                <w:szCs w:val="18"/>
                <w:shd w:val="clear" w:color="auto" w:fill="ffffff"/>
              </w:rPr>
            </w:pPr>
            <w:r>
              <w:rPr>
                <w:bCs/>
                <w:sz w:val="20"/>
                <w:shd w:val="clear" w:color="auto" w:fill="ffffff"/>
              </w:rPr>
              <w:t xml:space="preserve">59:01:0000000:51698</w:t>
            </w:r>
            <w:r>
              <w:rPr>
                <w:bCs/>
                <w:sz w:val="18"/>
                <w:szCs w:val="18"/>
                <w:shd w:val="clear" w:color="auto" w:fill="ffffff"/>
              </w:rPr>
            </w:r>
          </w:p>
          <w:p>
            <w:pPr>
              <w:pStyle w:val="Normal"/>
              <w:jc w:val="center"/>
              <w:rPr>
                <w:bCs/>
                <w:sz w:val="18"/>
                <w:szCs w:val="18"/>
                <w:shd w:val="clear" w:color="auto" w:fill="ffffff"/>
              </w:rPr>
            </w:pPr>
            <w:r>
              <w:rPr>
                <w:bCs/>
                <w:sz w:val="20"/>
                <w:shd w:val="clear" w:color="auto" w:fill="ffffff"/>
              </w:rPr>
              <w:t xml:space="preserve">ЗУ:</w:t>
            </w:r>
            <w:r>
              <w:rPr>
                <w:bCs/>
                <w:sz w:val="18"/>
                <w:szCs w:val="18"/>
                <w:shd w:val="clear" w:color="auto" w:fill="ffffff"/>
              </w:rPr>
            </w:r>
          </w:p>
          <w:p>
            <w:pPr>
              <w:pStyle w:val="Normal"/>
              <w:jc w:val="center"/>
              <w:rPr>
                <w:sz w:val="18"/>
                <w:szCs w:val="18"/>
              </w:rPr>
            </w:pPr>
            <w:r>
              <w:rPr>
                <w:sz w:val="20"/>
              </w:rPr>
              <w:t xml:space="preserve">59:01:4311108:13</w:t>
            </w:r>
            <w:r>
              <w:rPr>
                <w:sz w:val="18"/>
                <w:szCs w:val="18"/>
              </w:rPr>
            </w:r>
          </w:p>
          <w:p>
            <w:pPr>
              <w:pStyle w:val="Normal"/>
              <w:jc w:val="center"/>
              <w:rPr>
                <w:sz w:val="18"/>
                <w:szCs w:val="18"/>
              </w:rPr>
            </w:pPr>
            <w:r>
              <w:rPr>
                <w:sz w:val="20"/>
              </w:rPr>
              <w:t xml:space="preserve">59:01:4311109:1072</w:t>
            </w:r>
            <w:r>
              <w:rPr>
                <w:sz w:val="18"/>
                <w:szCs w:val="18"/>
              </w:rPr>
            </w:r>
          </w:p>
        </w:tc>
        <w:tc>
          <w:tcPr>
            <w:tcW w:w="428" w:type="pct"/>
            <w:shd w:val="clear" w:color="ffffff" w:fill="ffffff"/>
            <w:textDirection w:val="lrTb"/>
            <w:vAlign w:val="center"/>
          </w:tcPr>
          <w:p>
            <w:pPr>
              <w:pStyle w:val="Normal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  <w:p>
            <w:pPr>
              <w:pStyle w:val="Normal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  <w:p>
            <w:pPr>
              <w:pStyle w:val="Normal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  <w:p>
            <w:pPr>
              <w:pStyle w:val="Normal"/>
              <w:jc w:val="center"/>
              <w:rPr>
                <w:sz w:val="18"/>
                <w:szCs w:val="18"/>
              </w:rPr>
            </w:pPr>
            <w:r>
              <w:rPr>
                <w:sz w:val="20"/>
              </w:rPr>
              <w:t xml:space="preserve">4657</w:t>
            </w:r>
            <w:r>
              <w:rPr>
                <w:sz w:val="18"/>
                <w:szCs w:val="18"/>
              </w:rPr>
            </w:r>
          </w:p>
          <w:p>
            <w:pPr>
              <w:pStyle w:val="Normal"/>
              <w:jc w:val="center"/>
              <w:rPr>
                <w:sz w:val="18"/>
                <w:szCs w:val="18"/>
              </w:rPr>
            </w:pPr>
            <w:r>
              <w:rPr>
                <w:sz w:val="20"/>
              </w:rPr>
              <w:t xml:space="preserve">285</w:t>
            </w:r>
            <w:r>
              <w:rPr>
                <w:sz w:val="18"/>
                <w:szCs w:val="18"/>
              </w:rPr>
            </w:r>
          </w:p>
        </w:tc>
        <w:tc>
          <w:tcPr>
            <w:tcW w:w="559" w:type="pct"/>
            <w:shd w:val="clear" w:color="ffffff" w:fill="ffffff"/>
            <w:textDirection w:val="lrTb"/>
            <w:vAlign w:val="center"/>
          </w:tcPr>
          <w:p>
            <w:pPr>
              <w:pStyle w:val="Normal"/>
              <w:jc w:val="center"/>
              <w:rPr>
                <w:sz w:val="18"/>
                <w:szCs w:val="18"/>
              </w:rPr>
            </w:pPr>
            <w:r>
              <w:rPr>
                <w:sz w:val="20"/>
              </w:rPr>
              <w:t xml:space="preserve">30255</w:t>
            </w:r>
            <w:r>
              <w:rPr>
                <w:sz w:val="20"/>
              </w:rPr>
              <w:t xml:space="preserve"> м</w:t>
            </w:r>
            <w:r>
              <w:rPr>
                <w:sz w:val="18"/>
                <w:szCs w:val="18"/>
              </w:rPr>
            </w:r>
          </w:p>
        </w:tc>
        <w:tc>
          <w:tcPr>
            <w:tcW w:w="636" w:type="pct"/>
            <w:shd w:val="clear" w:color="ffffff" w:fill="ffffff"/>
            <w:textDirection w:val="lrTb"/>
            <w:vAlign w:val="center"/>
          </w:tcPr>
          <w:p>
            <w:pPr>
              <w:pStyle w:val="Normal"/>
              <w:jc w:val="center"/>
              <w:rPr>
                <w:sz w:val="18"/>
                <w:szCs w:val="18"/>
              </w:rPr>
            </w:pPr>
            <w:r>
              <w:rPr>
                <w:sz w:val="20"/>
              </w:rPr>
              <w:t xml:space="preserve">Частная собственность</w:t>
            </w:r>
            <w:r>
              <w:rPr>
                <w:sz w:val="18"/>
                <w:szCs w:val="18"/>
              </w:rPr>
            </w:r>
          </w:p>
          <w:p>
            <w:pPr>
              <w:pStyle w:val="Normal"/>
              <w:jc w:val="center"/>
              <w:rPr>
                <w:sz w:val="18"/>
                <w:szCs w:val="18"/>
              </w:rPr>
            </w:pPr>
            <w:r>
              <w:rPr>
                <w:sz w:val="20"/>
              </w:rPr>
              <w:t xml:space="preserve">ПАО </w:t>
            </w:r>
            <w:r>
              <w:rPr>
                <w:sz w:val="20"/>
              </w:rPr>
              <w:t xml:space="preserve">«Ростелеком»</w:t>
            </w:r>
            <w:r>
              <w:rPr>
                <w:sz w:val="18"/>
                <w:szCs w:val="18"/>
              </w:rPr>
            </w:r>
          </w:p>
        </w:tc>
        <w:tc>
          <w:tcPr>
            <w:tcW w:w="586" w:type="pct"/>
            <w:shd w:val="clear" w:color="ffffff" w:fill="ffffff"/>
            <w:textDirection w:val="lrTb"/>
            <w:vAlign w:val="center"/>
          </w:tcPr>
          <w:p>
            <w:pPr>
              <w:pStyle w:val="Normal"/>
              <w:jc w:val="center"/>
              <w:rPr>
                <w:sz w:val="18"/>
                <w:szCs w:val="18"/>
              </w:rPr>
            </w:pPr>
            <w:r>
              <w:rPr>
                <w:sz w:val="20"/>
              </w:rPr>
              <w:t xml:space="preserve"> - </w:t>
            </w:r>
            <w:r>
              <w:rPr>
                <w:sz w:val="18"/>
                <w:szCs w:val="18"/>
              </w:rPr>
            </w:r>
          </w:p>
        </w:tc>
        <w:tc>
          <w:tcPr>
            <w:tcW w:w="787" w:type="pct"/>
            <w:vMerge w:val="continue"/>
            <w:shd w:val="clear" w:color="ffffff" w:fill="ffffff"/>
            <w:textDirection w:val="lrTb"/>
            <w:vAlign w:val="center"/>
          </w:tcPr>
          <w:p>
            <w:pPr>
              <w:pStyle w:val="Normal"/>
            </w:pPr>
          </w:p>
        </w:tc>
      </w:tr>
      <w:tr>
        <w:trPr>
          <w:trHeight w:val="1124"/>
        </w:trP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c>
          <w:tcPr>
            <w:tcW w:w="138" w:type="pct"/>
            <w:shd w:val="clear" w:color="ffffff" w:fill="ffffff"/>
            <w:textDirection w:val="lrTb"/>
            <w:vAlign w:val="center"/>
          </w:tcPr>
          <w:p>
            <w:pPr>
              <w:pStyle w:val="Normal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3</w:t>
            </w:r>
            <w:r>
              <w:rPr>
                <w:sz w:val="20"/>
              </w:rPr>
            </w:r>
          </w:p>
        </w:tc>
        <w:tc>
          <w:tcPr>
            <w:tcW w:w="610" w:type="pct"/>
            <w:shd w:val="clear" w:color="ffffff" w:fill="ffffff"/>
            <w:textDirection w:val="lrTb"/>
            <w:vAlign w:val="center"/>
          </w:tcPr>
          <w:p>
            <w:pPr>
              <w:pStyle w:val="Normal"/>
              <w:jc w:val="center"/>
              <w:rPr>
                <w:sz w:val="18"/>
                <w:szCs w:val="18"/>
              </w:rPr>
            </w:pPr>
            <w:r>
              <w:rPr>
                <w:sz w:val="20"/>
              </w:rPr>
              <w:t xml:space="preserve">г. Пермь, </w:t>
            </w:r>
            <w:r>
              <w:rPr>
                <w:sz w:val="18"/>
                <w:szCs w:val="18"/>
              </w:rPr>
            </w:r>
          </w:p>
          <w:p>
            <w:pPr>
              <w:pStyle w:val="Normal"/>
              <w:jc w:val="center"/>
              <w:rPr>
                <w:sz w:val="18"/>
                <w:szCs w:val="18"/>
              </w:rPr>
            </w:pPr>
            <w:r>
              <w:rPr>
                <w:sz w:val="20"/>
              </w:rPr>
              <w:t xml:space="preserve">ул.</w:t>
            </w:r>
            <w:r>
              <w:rPr>
                <w:sz w:val="20"/>
              </w:rPr>
              <w:t xml:space="preserve"> </w:t>
            </w:r>
            <w:r>
              <w:rPr>
                <w:sz w:val="20"/>
              </w:rPr>
              <w:t xml:space="preserve">Николая Быстрых, 14а,</w:t>
            </w:r>
            <w:r>
              <w:rPr>
                <w:sz w:val="20"/>
              </w:rPr>
              <w:t xml:space="preserve"> </w:t>
            </w:r>
            <w:r>
              <w:rPr>
                <w:sz w:val="20"/>
              </w:rPr>
              <w:t xml:space="preserve">17</w:t>
            </w:r>
            <w:r>
              <w:rPr>
                <w:sz w:val="18"/>
                <w:szCs w:val="18"/>
              </w:rPr>
            </w:r>
          </w:p>
        </w:tc>
        <w:tc>
          <w:tcPr>
            <w:tcW w:w="599" w:type="pct"/>
            <w:shd w:val="clear" w:color="ffffff" w:fill="ffffff"/>
            <w:textDirection w:val="lrTb"/>
            <w:vAlign w:val="center"/>
          </w:tcPr>
          <w:p>
            <w:pPr>
              <w:pStyle w:val="Normal"/>
              <w:ind w:left="-108" w:right="-108"/>
              <w:jc w:val="center"/>
              <w:rPr>
                <w:sz w:val="18"/>
                <w:szCs w:val="18"/>
              </w:rPr>
            </w:pPr>
            <w:r>
              <w:rPr>
                <w:sz w:val="20"/>
              </w:rPr>
              <w:t xml:space="preserve">Г</w:t>
            </w:r>
            <w:r>
              <w:rPr>
                <w:sz w:val="20"/>
              </w:rPr>
              <w:t xml:space="preserve">азопровод низкого давления</w:t>
            </w:r>
            <w:r>
              <w:rPr>
                <w:sz w:val="18"/>
                <w:szCs w:val="18"/>
              </w:rPr>
            </w:r>
          </w:p>
        </w:tc>
        <w:tc>
          <w:tcPr>
            <w:tcW w:w="657" w:type="pct"/>
            <w:shd w:val="clear" w:color="ffffff" w:fill="ffffff"/>
            <w:textDirection w:val="lrTb"/>
            <w:vAlign w:val="center"/>
          </w:tcPr>
          <w:p>
            <w:pPr>
              <w:pStyle w:val="Normal"/>
              <w:jc w:val="center"/>
              <w:rPr>
                <w:bCs/>
                <w:sz w:val="18"/>
                <w:szCs w:val="18"/>
                <w:shd w:val="clear" w:color="auto" w:fill="ffffff"/>
              </w:rPr>
            </w:pPr>
            <w:r>
              <w:rPr>
                <w:bCs/>
                <w:sz w:val="20"/>
                <w:shd w:val="clear" w:color="auto" w:fill="ffffff"/>
              </w:rPr>
              <w:t xml:space="preserve">ОКС:</w:t>
            </w:r>
            <w:r>
              <w:rPr>
                <w:bCs/>
                <w:sz w:val="18"/>
                <w:szCs w:val="18"/>
                <w:shd w:val="clear" w:color="auto" w:fill="ffffff"/>
              </w:rPr>
            </w:r>
          </w:p>
          <w:p>
            <w:pPr>
              <w:pStyle w:val="Normal"/>
              <w:jc w:val="center"/>
              <w:rPr>
                <w:bCs/>
                <w:sz w:val="18"/>
                <w:szCs w:val="18"/>
                <w:shd w:val="clear" w:color="auto" w:fill="ffffff"/>
              </w:rPr>
            </w:pPr>
            <w:r>
              <w:rPr>
                <w:bCs/>
                <w:sz w:val="20"/>
                <w:shd w:val="clear" w:color="auto" w:fill="ffffff"/>
              </w:rPr>
              <w:t xml:space="preserve">59:01:4311109:822</w:t>
            </w:r>
            <w:r>
              <w:rPr>
                <w:bCs/>
                <w:sz w:val="18"/>
                <w:szCs w:val="18"/>
                <w:shd w:val="clear" w:color="auto" w:fill="ffffff"/>
              </w:rPr>
            </w:r>
          </w:p>
          <w:p>
            <w:pPr>
              <w:pStyle w:val="Normal"/>
              <w:jc w:val="center"/>
              <w:rPr>
                <w:bCs/>
                <w:sz w:val="18"/>
                <w:szCs w:val="18"/>
                <w:shd w:val="clear" w:color="auto" w:fill="ffffff"/>
              </w:rPr>
            </w:pPr>
            <w:r>
              <w:rPr>
                <w:bCs/>
                <w:sz w:val="20"/>
                <w:shd w:val="clear" w:color="auto" w:fill="ffffff"/>
              </w:rPr>
              <w:t xml:space="preserve">ЗУ:</w:t>
            </w:r>
            <w:r>
              <w:rPr>
                <w:bCs/>
                <w:sz w:val="18"/>
                <w:szCs w:val="18"/>
                <w:shd w:val="clear" w:color="auto" w:fill="ffffff"/>
              </w:rPr>
            </w:r>
          </w:p>
          <w:p>
            <w:pPr>
              <w:pStyle w:val="Normal"/>
              <w:jc w:val="center"/>
              <w:rPr>
                <w:sz w:val="18"/>
                <w:szCs w:val="18"/>
              </w:rPr>
            </w:pPr>
            <w:r>
              <w:rPr>
                <w:sz w:val="20"/>
              </w:rPr>
              <w:t xml:space="preserve">59:01:4311108:13</w:t>
            </w:r>
            <w:r>
              <w:rPr>
                <w:sz w:val="18"/>
                <w:szCs w:val="18"/>
              </w:rPr>
            </w:r>
          </w:p>
          <w:p>
            <w:pPr>
              <w:pStyle w:val="Normal"/>
              <w:jc w:val="center"/>
              <w:rPr>
                <w:sz w:val="18"/>
                <w:szCs w:val="18"/>
              </w:rPr>
            </w:pPr>
            <w:r>
              <w:rPr>
                <w:sz w:val="20"/>
              </w:rPr>
              <w:t xml:space="preserve">59:01:4311109:1072</w:t>
            </w:r>
            <w:r>
              <w:rPr>
                <w:sz w:val="18"/>
                <w:szCs w:val="18"/>
              </w:rPr>
            </w:r>
          </w:p>
        </w:tc>
        <w:tc>
          <w:tcPr>
            <w:tcW w:w="428" w:type="pct"/>
            <w:shd w:val="clear" w:color="ffffff" w:fill="ffffff"/>
            <w:textDirection w:val="lrTb"/>
            <w:vAlign w:val="center"/>
          </w:tcPr>
          <w:p>
            <w:pPr>
              <w:pStyle w:val="Normal"/>
              <w:jc w:val="center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Normal"/>
              <w:jc w:val="center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Normal"/>
              <w:jc w:val="center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Normal"/>
              <w:jc w:val="center"/>
              <w:rPr>
                <w:sz w:val="18"/>
                <w:szCs w:val="18"/>
              </w:rPr>
            </w:pPr>
            <w:r>
              <w:rPr>
                <w:sz w:val="20"/>
              </w:rPr>
              <w:t xml:space="preserve">4657</w:t>
            </w:r>
            <w:r>
              <w:rPr>
                <w:sz w:val="18"/>
                <w:szCs w:val="18"/>
              </w:rPr>
            </w:r>
          </w:p>
          <w:p>
            <w:pPr>
              <w:pStyle w:val="Normal"/>
              <w:jc w:val="center"/>
              <w:rPr>
                <w:sz w:val="18"/>
                <w:szCs w:val="18"/>
              </w:rPr>
            </w:pPr>
            <w:r>
              <w:rPr>
                <w:sz w:val="20"/>
              </w:rPr>
              <w:t xml:space="preserve">285</w:t>
            </w:r>
            <w:r>
              <w:rPr>
                <w:sz w:val="18"/>
                <w:szCs w:val="18"/>
              </w:rPr>
            </w:r>
          </w:p>
        </w:tc>
        <w:tc>
          <w:tcPr>
            <w:tcW w:w="559" w:type="pct"/>
            <w:shd w:val="clear" w:color="ffffff" w:fill="ffffff"/>
            <w:textDirection w:val="lrTb"/>
            <w:vAlign w:val="center"/>
          </w:tcPr>
          <w:p>
            <w:pPr>
              <w:pStyle w:val="Normal"/>
              <w:jc w:val="center"/>
              <w:rPr>
                <w:sz w:val="18"/>
                <w:szCs w:val="18"/>
              </w:rPr>
            </w:pPr>
            <w:r>
              <w:rPr>
                <w:sz w:val="20"/>
              </w:rPr>
              <w:t xml:space="preserve">83 м</w:t>
            </w:r>
            <w:r>
              <w:rPr>
                <w:sz w:val="18"/>
                <w:szCs w:val="18"/>
              </w:rPr>
            </w:r>
          </w:p>
        </w:tc>
        <w:tc>
          <w:tcPr>
            <w:tcW w:w="636" w:type="pct"/>
            <w:shd w:val="clear" w:color="ffffff" w:fill="ffffff"/>
            <w:textDirection w:val="lrTb"/>
            <w:vAlign w:val="center"/>
          </w:tcPr>
          <w:p>
            <w:pPr>
              <w:pStyle w:val="Normal"/>
              <w:jc w:val="center"/>
              <w:rPr>
                <w:sz w:val="18"/>
                <w:szCs w:val="18"/>
              </w:rPr>
            </w:pPr>
            <w:r>
              <w:rPr>
                <w:sz w:val="20"/>
              </w:rPr>
              <w:t xml:space="preserve">Частная собственность</w:t>
            </w:r>
            <w:r>
              <w:rPr>
                <w:sz w:val="18"/>
                <w:szCs w:val="18"/>
              </w:rPr>
            </w:r>
          </w:p>
          <w:p>
            <w:pPr>
              <w:pStyle w:val="Normal"/>
              <w:jc w:val="center"/>
              <w:rPr>
                <w:sz w:val="18"/>
                <w:szCs w:val="18"/>
              </w:rPr>
            </w:pPr>
            <w:r>
              <w:rPr>
                <w:sz w:val="20"/>
              </w:rPr>
              <w:t xml:space="preserve">АО</w:t>
            </w:r>
            <w:r>
              <w:rPr>
                <w:sz w:val="20"/>
              </w:rPr>
              <w:t xml:space="preserve"> «Газпром газораспределение Пермь»</w:t>
            </w:r>
            <w:r>
              <w:rPr>
                <w:sz w:val="18"/>
                <w:szCs w:val="18"/>
              </w:rPr>
            </w:r>
          </w:p>
        </w:tc>
        <w:tc>
          <w:tcPr>
            <w:tcW w:w="586" w:type="pct"/>
            <w:shd w:val="clear" w:color="ffffff" w:fill="ffffff"/>
            <w:textDirection w:val="lrTb"/>
            <w:vAlign w:val="center"/>
          </w:tcPr>
          <w:p>
            <w:pPr>
              <w:pStyle w:val="Normal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-</w:t>
            </w:r>
            <w:r>
              <w:rPr>
                <w:sz w:val="20"/>
              </w:rPr>
            </w:r>
          </w:p>
        </w:tc>
        <w:tc>
          <w:tcPr>
            <w:tcW w:w="787" w:type="pct"/>
            <w:vMerge w:val="continue"/>
            <w:shd w:val="clear" w:color="ffffff" w:fill="ffffff"/>
            <w:textDirection w:val="lrTb"/>
            <w:vAlign w:val="center"/>
          </w:tcPr>
          <w:p>
            <w:pPr>
              <w:pStyle w:val="Normal"/>
            </w:pPr>
          </w:p>
        </w:tc>
      </w:tr>
      <w:tr>
        <w:trPr/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c>
          <w:tcPr>
            <w:tcW w:w="138" w:type="pct"/>
            <w:shd w:val="clear" w:color="ffffff" w:fill="ffffff"/>
            <w:textDirection w:val="lrTb"/>
            <w:vAlign w:val="center"/>
          </w:tcPr>
          <w:p>
            <w:pPr>
              <w:pStyle w:val="Normal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4</w:t>
            </w:r>
            <w:r>
              <w:rPr>
                <w:sz w:val="20"/>
              </w:rPr>
            </w:r>
          </w:p>
        </w:tc>
        <w:tc>
          <w:tcPr>
            <w:tcW w:w="610" w:type="pct"/>
            <w:shd w:val="clear" w:color="ffffff" w:fill="ffffff"/>
            <w:textDirection w:val="lrTb"/>
            <w:vAlign w:val="center"/>
          </w:tcPr>
          <w:p>
            <w:pPr>
              <w:pStyle w:val="Normal"/>
              <w:jc w:val="center"/>
              <w:rPr>
                <w:sz w:val="18"/>
                <w:szCs w:val="18"/>
              </w:rPr>
            </w:pPr>
            <w:r>
              <w:rPr>
                <w:sz w:val="20"/>
              </w:rPr>
              <w:t xml:space="preserve">В границах территории жилой застройки, подлежащей комплексному развитию</w:t>
            </w:r>
            <w:r>
              <w:rPr>
                <w:sz w:val="18"/>
                <w:szCs w:val="18"/>
              </w:rPr>
            </w:r>
          </w:p>
        </w:tc>
        <w:tc>
          <w:tcPr>
            <w:tcW w:w="599" w:type="pct"/>
            <w:shd w:val="clear" w:color="ffffff" w:fill="ffffff"/>
            <w:textDirection w:val="lrTb"/>
            <w:vAlign w:val="center"/>
          </w:tcPr>
          <w:p>
            <w:pPr>
              <w:pStyle w:val="Normal"/>
              <w:ind w:left="-108" w:right="-108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Технологический комплекс Подстанция 35/6кВ «Грачева» с кабельными и воздушными линиями электропередачи и</w:t>
            </w:r>
          </w:p>
          <w:p>
            <w:pPr>
              <w:pStyle w:val="Normal"/>
              <w:ind w:left="-108" w:right="-108"/>
              <w:jc w:val="center"/>
              <w:rPr>
                <w:sz w:val="18"/>
                <w:szCs w:val="18"/>
              </w:rPr>
            </w:pPr>
            <w:r>
              <w:rPr>
                <w:sz w:val="20"/>
              </w:rPr>
              <w:t xml:space="preserve">трансформаторными подстанциями</w:t>
            </w:r>
            <w:r>
              <w:rPr>
                <w:sz w:val="18"/>
                <w:szCs w:val="18"/>
              </w:rPr>
            </w:r>
          </w:p>
        </w:tc>
        <w:tc>
          <w:tcPr>
            <w:tcW w:w="657" w:type="pct"/>
            <w:shd w:val="clear" w:color="ffffff" w:fill="ffffff"/>
            <w:textDirection w:val="lrTb"/>
            <w:vAlign w:val="center"/>
          </w:tcPr>
          <w:p>
            <w:pPr>
              <w:pStyle w:val="Normal"/>
              <w:jc w:val="center"/>
              <w:rPr>
                <w:bCs/>
                <w:sz w:val="18"/>
                <w:szCs w:val="18"/>
                <w:shd w:val="clear" w:color="auto" w:fill="ffffff"/>
              </w:rPr>
            </w:pPr>
            <w:r>
              <w:rPr>
                <w:bCs/>
                <w:sz w:val="20"/>
                <w:shd w:val="clear" w:color="auto" w:fill="ffffff"/>
              </w:rPr>
              <w:t xml:space="preserve">ОКС:</w:t>
            </w:r>
            <w:r>
              <w:rPr>
                <w:bCs/>
                <w:sz w:val="18"/>
                <w:szCs w:val="18"/>
                <w:shd w:val="clear" w:color="auto" w:fill="ffffff"/>
              </w:rPr>
            </w:r>
          </w:p>
          <w:p>
            <w:pPr>
              <w:pStyle w:val="Normal"/>
              <w:jc w:val="center"/>
              <w:rPr>
                <w:bCs/>
                <w:sz w:val="18"/>
                <w:szCs w:val="18"/>
                <w:shd w:val="clear" w:color="auto" w:fill="ffffff"/>
              </w:rPr>
            </w:pPr>
            <w:r>
              <w:rPr>
                <w:bCs/>
                <w:sz w:val="20"/>
                <w:shd w:val="clear" w:color="auto" w:fill="ffffff"/>
              </w:rPr>
              <w:t xml:space="preserve">59:01:0000000:77024</w:t>
            </w:r>
            <w:r>
              <w:rPr>
                <w:bCs/>
                <w:sz w:val="18"/>
                <w:szCs w:val="18"/>
                <w:shd w:val="clear" w:color="auto" w:fill="ffffff"/>
              </w:rPr>
            </w:r>
          </w:p>
          <w:p>
            <w:pPr>
              <w:pStyle w:val="Normal"/>
              <w:jc w:val="center"/>
              <w:rPr>
                <w:bCs/>
                <w:sz w:val="18"/>
                <w:szCs w:val="18"/>
                <w:shd w:val="clear" w:color="auto" w:fill="ffffff"/>
              </w:rPr>
            </w:pPr>
            <w:r>
              <w:rPr>
                <w:b/>
                <w:bCs/>
                <w:sz w:val="20"/>
                <w:shd w:val="clear" w:color="auto" w:fill="ffffff"/>
              </w:rPr>
              <w:t xml:space="preserve">ЗУ:</w:t>
            </w:r>
            <w:r>
              <w:rPr>
                <w:bCs/>
                <w:sz w:val="18"/>
                <w:szCs w:val="18"/>
                <w:shd w:val="clear" w:color="auto" w:fill="ffffff"/>
              </w:rPr>
            </w:r>
          </w:p>
          <w:p>
            <w:pPr>
              <w:pStyle w:val="Normal"/>
              <w:jc w:val="center"/>
              <w:rPr>
                <w:sz w:val="18"/>
                <w:szCs w:val="18"/>
              </w:rPr>
            </w:pPr>
            <w:r>
              <w:rPr>
                <w:sz w:val="20"/>
              </w:rPr>
              <w:t xml:space="preserve">59:01:4311108:13</w:t>
            </w:r>
            <w:r>
              <w:rPr>
                <w:sz w:val="18"/>
                <w:szCs w:val="18"/>
              </w:rPr>
            </w:r>
          </w:p>
          <w:p>
            <w:pPr>
              <w:pStyle w:val="Normal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59:01:0000000:96897</w:t>
            </w:r>
            <w:r>
              <w:rPr>
                <w:sz w:val="20"/>
              </w:rPr>
            </w:r>
          </w:p>
        </w:tc>
        <w:tc>
          <w:tcPr>
            <w:tcW w:w="428" w:type="pct"/>
            <w:shd w:val="clear" w:color="ffffff" w:fill="ffffff"/>
            <w:textDirection w:val="lrTb"/>
            <w:vAlign w:val="center"/>
          </w:tcPr>
          <w:p>
            <w:pPr>
              <w:pStyle w:val="Normal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  <w:p>
            <w:pPr>
              <w:pStyle w:val="Normal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  <w:p>
            <w:pPr>
              <w:pStyle w:val="Normal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  <w:p>
            <w:pPr>
              <w:pStyle w:val="Normal"/>
              <w:jc w:val="center"/>
              <w:rPr>
                <w:sz w:val="18"/>
                <w:szCs w:val="18"/>
              </w:rPr>
            </w:pPr>
            <w:r>
              <w:rPr>
                <w:sz w:val="20"/>
              </w:rPr>
              <w:t xml:space="preserve">4657</w:t>
            </w:r>
            <w:r>
              <w:rPr>
                <w:sz w:val="18"/>
                <w:szCs w:val="18"/>
              </w:rPr>
            </w:r>
          </w:p>
          <w:p>
            <w:pPr>
              <w:pStyle w:val="Normal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6997</w:t>
            </w:r>
            <w:r>
              <w:rPr>
                <w:sz w:val="20"/>
              </w:rPr>
            </w:r>
          </w:p>
        </w:tc>
        <w:tc>
          <w:tcPr>
            <w:tcW w:w="559" w:type="pct"/>
            <w:shd w:val="clear" w:color="ffffff" w:fill="ffffff"/>
            <w:textDirection w:val="lrTb"/>
            <w:vAlign w:val="center"/>
          </w:tcPr>
          <w:p>
            <w:pPr>
              <w:pStyle w:val="Normal"/>
              <w:jc w:val="center"/>
              <w:rPr>
                <w:sz w:val="18"/>
                <w:szCs w:val="18"/>
              </w:rPr>
            </w:pPr>
            <w:r>
              <w:rPr>
                <w:sz w:val="20"/>
              </w:rPr>
              <w:t xml:space="preserve">1 м</w:t>
            </w:r>
            <w:r>
              <w:rPr>
                <w:sz w:val="18"/>
                <w:szCs w:val="18"/>
              </w:rPr>
            </w:r>
          </w:p>
        </w:tc>
        <w:tc>
          <w:tcPr>
            <w:tcW w:w="636" w:type="pct"/>
            <w:shd w:val="clear" w:color="ffffff" w:fill="ffffff"/>
            <w:textDirection w:val="lrTb"/>
            <w:vAlign w:val="center"/>
          </w:tcPr>
          <w:p>
            <w:pPr>
              <w:pStyle w:val="Normal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Частная собственность</w:t>
            </w:r>
          </w:p>
          <w:p>
            <w:pPr>
              <w:pStyle w:val="Normal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ОАО «Межрегиональ</w:t>
              <w:br w:type="textWrapping" w:clear="all"/>
              <w:t xml:space="preserve">ная </w:t>
            </w:r>
            <w:r>
              <w:rPr>
                <w:sz w:val="20"/>
              </w:rPr>
              <w:t xml:space="preserve">р</w:t>
            </w:r>
            <w:r>
              <w:rPr>
                <w:sz w:val="20"/>
              </w:rPr>
              <w:t xml:space="preserve">аспредели</w:t>
            </w:r>
            <w:r>
              <w:rPr>
                <w:sz w:val="20"/>
              </w:rPr>
            </w:r>
          </w:p>
          <w:p>
            <w:pPr>
              <w:pStyle w:val="Normal"/>
              <w:jc w:val="center"/>
              <w:rPr>
                <w:sz w:val="18"/>
                <w:szCs w:val="18"/>
              </w:rPr>
            </w:pPr>
            <w:r>
              <w:rPr>
                <w:sz w:val="20"/>
              </w:rPr>
              <w:t xml:space="preserve">тельная сетевая компания Урала»</w:t>
            </w:r>
            <w:r>
              <w:rPr>
                <w:sz w:val="18"/>
                <w:szCs w:val="18"/>
              </w:rPr>
            </w:r>
          </w:p>
        </w:tc>
        <w:tc>
          <w:tcPr>
            <w:tcW w:w="586" w:type="pct"/>
            <w:shd w:val="clear" w:color="ffffff" w:fill="ffffff"/>
            <w:textDirection w:val="lrTb"/>
            <w:vAlign w:val="center"/>
          </w:tcPr>
          <w:p>
            <w:pPr>
              <w:pStyle w:val="Normal"/>
              <w:jc w:val="center"/>
              <w:rPr>
                <w:sz w:val="18"/>
                <w:szCs w:val="18"/>
              </w:rPr>
            </w:pPr>
            <w:r>
              <w:rPr>
                <w:sz w:val="20"/>
              </w:rPr>
              <w:t xml:space="preserve"> - </w:t>
            </w:r>
            <w:r>
              <w:rPr>
                <w:sz w:val="18"/>
                <w:szCs w:val="18"/>
              </w:rPr>
            </w:r>
          </w:p>
        </w:tc>
        <w:tc>
          <w:tcPr>
            <w:tcW w:w="787" w:type="pct"/>
            <w:vMerge w:val="continue"/>
            <w:shd w:val="clear" w:color="ffffff" w:fill="ffffff"/>
            <w:textDirection w:val="lrTb"/>
            <w:vAlign w:val="center"/>
          </w:tcPr>
          <w:p>
            <w:pPr>
              <w:pStyle w:val="Normal"/>
            </w:pPr>
          </w:p>
        </w:tc>
      </w:tr>
      <w:tr>
        <w:trPr>
          <w:trHeight w:val="1935"/>
        </w:trP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c>
          <w:tcPr>
            <w:tcW w:w="138" w:type="pct"/>
            <w:shd w:val="clear" w:color="ffffff" w:fill="ffffff"/>
            <w:textDirection w:val="lrTb"/>
            <w:vAlign w:val="center"/>
          </w:tcPr>
          <w:p>
            <w:pPr>
              <w:pStyle w:val="Normal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5</w:t>
            </w:r>
            <w:r>
              <w:rPr>
                <w:sz w:val="20"/>
              </w:rPr>
            </w:r>
          </w:p>
        </w:tc>
        <w:tc>
          <w:tcPr>
            <w:tcW w:w="610" w:type="pct"/>
            <w:shd w:val="clear" w:color="ffffff" w:fill="ffffff"/>
            <w:textDirection w:val="lrTb"/>
            <w:vAlign w:val="center"/>
          </w:tcPr>
          <w:p>
            <w:pPr>
              <w:pStyle w:val="Normal"/>
              <w:jc w:val="center"/>
              <w:rPr>
                <w:sz w:val="18"/>
                <w:szCs w:val="18"/>
              </w:rPr>
            </w:pPr>
            <w:r>
              <w:rPr>
                <w:sz w:val="20"/>
              </w:rPr>
              <w:t xml:space="preserve">г. Пермь, </w:t>
            </w:r>
            <w:r>
              <w:rPr>
                <w:sz w:val="20"/>
              </w:rPr>
              <w:br w:type="textWrapping" w:clear="all"/>
            </w:r>
            <w:r>
              <w:rPr>
                <w:sz w:val="20"/>
              </w:rPr>
              <w:t xml:space="preserve">по ул. Димитрова</w:t>
            </w:r>
            <w:r>
              <w:rPr>
                <w:sz w:val="18"/>
                <w:szCs w:val="18"/>
              </w:rPr>
            </w:r>
          </w:p>
        </w:tc>
        <w:tc>
          <w:tcPr>
            <w:tcW w:w="599" w:type="pct"/>
            <w:shd w:val="clear" w:color="ffffff" w:fill="ffffff"/>
            <w:textDirection w:val="lrTb"/>
            <w:vAlign w:val="center"/>
          </w:tcPr>
          <w:p>
            <w:pPr>
              <w:pStyle w:val="Normal"/>
              <w:ind w:left="-108" w:right="-108"/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20"/>
              </w:rPr>
              <w:t xml:space="preserve">Г</w:t>
            </w:r>
            <w:r>
              <w:rPr>
                <w:color w:val="000000"/>
                <w:sz w:val="20"/>
              </w:rPr>
              <w:t xml:space="preserve">азопровод низкого давления до границ земельного участка по адресу: Пермский край, город Пермь, Мотовилихинский район, улица Димитрова, дом 9 </w:t>
            </w:r>
            <w:r>
              <w:rPr>
                <w:sz w:val="18"/>
                <w:szCs w:val="18"/>
              </w:rPr>
            </w:r>
          </w:p>
        </w:tc>
        <w:tc>
          <w:tcPr>
            <w:tcW w:w="657" w:type="pct"/>
            <w:shd w:val="clear" w:color="ffffff" w:fill="ffffff"/>
            <w:textDirection w:val="lrTb"/>
            <w:vAlign w:val="center"/>
          </w:tcPr>
          <w:p>
            <w:pPr>
              <w:pStyle w:val="Normal"/>
              <w:jc w:val="center"/>
              <w:rPr>
                <w:b/>
                <w:bCs/>
                <w:sz w:val="18"/>
                <w:szCs w:val="18"/>
                <w:shd w:val="clear" w:color="auto" w:fill="ffffff"/>
              </w:rPr>
            </w:pPr>
            <w:r>
              <w:rPr>
                <w:b/>
                <w:bCs/>
                <w:sz w:val="20"/>
                <w:shd w:val="clear" w:color="auto" w:fill="ffffff"/>
              </w:rPr>
              <w:t xml:space="preserve">ОКС:</w:t>
            </w:r>
            <w:r>
              <w:rPr>
                <w:b/>
                <w:bCs/>
                <w:sz w:val="18"/>
                <w:szCs w:val="18"/>
                <w:shd w:val="clear" w:color="auto" w:fill="ffffff"/>
              </w:rPr>
            </w:r>
          </w:p>
          <w:p>
            <w:pPr>
              <w:pStyle w:val="Normal"/>
              <w:jc w:val="center"/>
              <w:rPr>
                <w:bCs/>
                <w:sz w:val="18"/>
                <w:szCs w:val="18"/>
                <w:shd w:val="clear" w:color="auto" w:fill="ffffff"/>
              </w:rPr>
            </w:pPr>
            <w:r>
              <w:rPr>
                <w:bCs/>
                <w:sz w:val="20"/>
                <w:shd w:val="clear" w:color="auto" w:fill="ffffff"/>
              </w:rPr>
              <w:t xml:space="preserve">59:01:0000000:82798</w:t>
            </w:r>
            <w:r>
              <w:rPr>
                <w:bCs/>
                <w:sz w:val="18"/>
                <w:szCs w:val="18"/>
                <w:shd w:val="clear" w:color="auto" w:fill="ffffff"/>
              </w:rPr>
            </w:r>
          </w:p>
          <w:p>
            <w:pPr>
              <w:pStyle w:val="Normal"/>
              <w:jc w:val="center"/>
              <w:rPr>
                <w:bCs/>
                <w:sz w:val="18"/>
                <w:szCs w:val="18"/>
                <w:shd w:val="clear" w:color="auto" w:fill="ffffff"/>
              </w:rPr>
            </w:pPr>
            <w:r>
              <w:rPr>
                <w:b/>
                <w:bCs/>
                <w:sz w:val="20"/>
                <w:shd w:val="clear" w:color="auto" w:fill="ffffff"/>
              </w:rPr>
              <w:t xml:space="preserve">ЗУ:</w:t>
            </w:r>
            <w:r>
              <w:rPr>
                <w:bCs/>
                <w:sz w:val="18"/>
                <w:szCs w:val="18"/>
                <w:shd w:val="clear" w:color="auto" w:fill="ffffff"/>
              </w:rPr>
            </w:r>
          </w:p>
          <w:p>
            <w:pPr>
              <w:pStyle w:val="Normal"/>
              <w:jc w:val="center"/>
              <w:rPr>
                <w:sz w:val="18"/>
                <w:szCs w:val="18"/>
              </w:rPr>
            </w:pPr>
            <w:r>
              <w:rPr>
                <w:sz w:val="20"/>
              </w:rPr>
              <w:t xml:space="preserve">59:01:4311108:13</w:t>
            </w:r>
            <w:r>
              <w:rPr>
                <w:sz w:val="18"/>
                <w:szCs w:val="18"/>
              </w:rPr>
            </w:r>
          </w:p>
          <w:p>
            <w:pPr>
              <w:pStyle w:val="Normal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59:01:4311109:1072</w:t>
            </w:r>
            <w:r>
              <w:rPr>
                <w:sz w:val="20"/>
              </w:rPr>
            </w:r>
          </w:p>
          <w:p>
            <w:pPr>
              <w:pStyle w:val="Normal"/>
              <w:jc w:val="center"/>
              <w:rPr>
                <w:sz w:val="18"/>
                <w:szCs w:val="18"/>
              </w:rPr>
            </w:pPr>
            <w:r>
              <w:rPr>
                <w:sz w:val="20"/>
              </w:rPr>
              <w:t xml:space="preserve">59:01:0000000:96897</w:t>
            </w:r>
            <w:r>
              <w:rPr>
                <w:sz w:val="18"/>
                <w:szCs w:val="18"/>
              </w:rPr>
            </w:r>
          </w:p>
        </w:tc>
        <w:tc>
          <w:tcPr>
            <w:tcW w:w="428" w:type="pct"/>
            <w:shd w:val="clear" w:color="ffffff" w:fill="ffffff"/>
            <w:textDirection w:val="lrTb"/>
            <w:vAlign w:val="center"/>
          </w:tcPr>
          <w:p>
            <w:pPr>
              <w:pStyle w:val="Normal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  <w:p>
            <w:pPr>
              <w:pStyle w:val="Normal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  <w:p>
            <w:pPr>
              <w:pStyle w:val="Normal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  <w:p>
            <w:pPr>
              <w:pStyle w:val="Normal"/>
              <w:jc w:val="center"/>
              <w:rPr>
                <w:sz w:val="18"/>
                <w:szCs w:val="18"/>
              </w:rPr>
            </w:pPr>
            <w:r>
              <w:rPr>
                <w:sz w:val="20"/>
              </w:rPr>
              <w:t xml:space="preserve">4657</w:t>
            </w:r>
            <w:r>
              <w:rPr>
                <w:sz w:val="18"/>
                <w:szCs w:val="18"/>
              </w:rPr>
            </w:r>
          </w:p>
          <w:p>
            <w:pPr>
              <w:pStyle w:val="Normal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285</w:t>
            </w:r>
            <w:r>
              <w:rPr>
                <w:sz w:val="20"/>
              </w:rPr>
            </w:r>
          </w:p>
          <w:p>
            <w:pPr>
              <w:pStyle w:val="Normal"/>
              <w:jc w:val="center"/>
              <w:rPr>
                <w:sz w:val="18"/>
                <w:szCs w:val="18"/>
              </w:rPr>
            </w:pPr>
            <w:r>
              <w:rPr>
                <w:sz w:val="20"/>
              </w:rPr>
              <w:t xml:space="preserve">6997</w:t>
            </w:r>
            <w:r>
              <w:rPr>
                <w:sz w:val="18"/>
                <w:szCs w:val="18"/>
              </w:rPr>
            </w:r>
          </w:p>
        </w:tc>
        <w:tc>
          <w:tcPr>
            <w:tcW w:w="559" w:type="pct"/>
            <w:shd w:val="clear" w:color="ffffff" w:fill="ffffff"/>
            <w:textDirection w:val="lrTb"/>
            <w:vAlign w:val="center"/>
          </w:tcPr>
          <w:p>
            <w:pPr>
              <w:pStyle w:val="Normal"/>
              <w:jc w:val="center"/>
              <w:rPr>
                <w:sz w:val="18"/>
                <w:szCs w:val="18"/>
              </w:rPr>
            </w:pPr>
            <w:r>
              <w:rPr>
                <w:sz w:val="20"/>
              </w:rPr>
              <w:t xml:space="preserve">112 м</w:t>
            </w:r>
            <w:r>
              <w:rPr>
                <w:sz w:val="18"/>
                <w:szCs w:val="18"/>
              </w:rPr>
            </w:r>
          </w:p>
        </w:tc>
        <w:tc>
          <w:tcPr>
            <w:tcW w:w="636" w:type="pct"/>
            <w:shd w:val="clear" w:color="ffffff" w:fill="ffffff"/>
            <w:textDirection w:val="lrTb"/>
            <w:vAlign w:val="center"/>
          </w:tcPr>
          <w:p>
            <w:pPr>
              <w:pStyle w:val="Normal"/>
              <w:jc w:val="center"/>
              <w:rPr>
                <w:sz w:val="18"/>
                <w:szCs w:val="18"/>
              </w:rPr>
            </w:pPr>
            <w:r>
              <w:rPr>
                <w:sz w:val="20"/>
              </w:rPr>
              <w:t xml:space="preserve">Частная собственность</w:t>
            </w:r>
            <w:r>
              <w:rPr>
                <w:sz w:val="18"/>
                <w:szCs w:val="18"/>
              </w:rPr>
            </w:r>
          </w:p>
          <w:p>
            <w:pPr>
              <w:pStyle w:val="Normal"/>
              <w:jc w:val="center"/>
              <w:rPr>
                <w:sz w:val="18"/>
                <w:szCs w:val="18"/>
              </w:rPr>
            </w:pPr>
            <w:r>
              <w:rPr>
                <w:sz w:val="20"/>
              </w:rPr>
              <w:t xml:space="preserve">АО </w:t>
            </w:r>
            <w:r>
              <w:rPr>
                <w:sz w:val="20"/>
              </w:rPr>
              <w:t xml:space="preserve">«Газпром газораспределение Пермь»</w:t>
            </w:r>
            <w:r>
              <w:rPr>
                <w:sz w:val="18"/>
                <w:szCs w:val="18"/>
              </w:rPr>
            </w:r>
          </w:p>
          <w:p>
            <w:pPr>
              <w:pStyle w:val="Normal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586" w:type="pct"/>
            <w:shd w:val="clear" w:color="ffffff" w:fill="ffffff"/>
            <w:textDirection w:val="lrTb"/>
            <w:vAlign w:val="center"/>
          </w:tcPr>
          <w:p>
            <w:pPr>
              <w:pStyle w:val="Normal"/>
              <w:jc w:val="center"/>
              <w:rPr>
                <w:sz w:val="18"/>
                <w:szCs w:val="18"/>
              </w:rPr>
            </w:pPr>
            <w:r>
              <w:rPr>
                <w:sz w:val="20"/>
              </w:rPr>
              <w:t xml:space="preserve"> - </w:t>
            </w:r>
            <w:r>
              <w:rPr>
                <w:sz w:val="18"/>
                <w:szCs w:val="18"/>
              </w:rPr>
            </w:r>
          </w:p>
        </w:tc>
        <w:tc>
          <w:tcPr>
            <w:tcW w:w="787" w:type="pct"/>
            <w:vMerge w:val="restart"/>
            <w:shd w:val="clear" w:color="ffffff" w:fill="ffffff"/>
            <w:textDirection w:val="lrTb"/>
            <w:vAlign w:val="center"/>
          </w:tcPr>
          <w:p>
            <w:pPr>
              <w:pStyle w:val="Normal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Межквартальные –</w:t>
            </w:r>
            <w:r>
              <w:rPr>
                <w:sz w:val="20"/>
              </w:rPr>
            </w:r>
          </w:p>
          <w:p>
            <w:pPr>
              <w:pStyle w:val="Normal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строительство/</w:t>
            </w:r>
            <w:r>
              <w:rPr>
                <w:sz w:val="20"/>
              </w:rPr>
            </w:r>
          </w:p>
          <w:p>
            <w:pPr>
              <w:pStyle w:val="Normal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реконструкция</w:t>
            </w:r>
            <w:r>
              <w:rPr>
                <w:sz w:val="20"/>
              </w:rPr>
            </w:r>
          </w:p>
          <w:p>
            <w:pPr>
              <w:pStyle w:val="Normal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в соответствии</w:t>
            </w:r>
            <w:r>
              <w:rPr>
                <w:sz w:val="20"/>
              </w:rPr>
            </w:r>
          </w:p>
          <w:p>
            <w:pPr>
              <w:pStyle w:val="Normal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с проектной</w:t>
            </w:r>
            <w:r>
              <w:rPr>
                <w:sz w:val="20"/>
              </w:rPr>
            </w:r>
          </w:p>
          <w:p>
            <w:pPr>
              <w:pStyle w:val="Normal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документацией</w:t>
            </w:r>
            <w:r>
              <w:rPr>
                <w:sz w:val="20"/>
              </w:rPr>
            </w:r>
          </w:p>
          <w:p>
            <w:pPr>
              <w:pStyle w:val="Normal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ресурсоснабжающих организаций,</w:t>
            </w:r>
            <w:r>
              <w:rPr>
                <w:sz w:val="20"/>
              </w:rPr>
            </w:r>
          </w:p>
          <w:p>
            <w:pPr>
              <w:pStyle w:val="Normal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внутриквартальные</w:t>
            </w:r>
            <w:r>
              <w:rPr>
                <w:sz w:val="20"/>
              </w:rPr>
            </w:r>
          </w:p>
          <w:p>
            <w:pPr>
              <w:pStyle w:val="Normal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–вынос/переустройство/</w:t>
            </w:r>
            <w:r>
              <w:rPr>
                <w:sz w:val="20"/>
              </w:rPr>
            </w:r>
          </w:p>
          <w:p>
            <w:pPr>
              <w:pStyle w:val="Normal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строительство</w:t>
            </w:r>
            <w:r>
              <w:rPr>
                <w:sz w:val="20"/>
              </w:rPr>
            </w:r>
          </w:p>
          <w:p>
            <w:pPr>
              <w:pStyle w:val="Normal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</w:r>
          </w:p>
        </w:tc>
      </w:tr>
      <w:tr>
        <w:trPr>
          <w:trHeight w:val="230"/>
        </w:trP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c>
          <w:tcPr>
            <w:tcW w:w="138" w:type="pct"/>
            <w:shd w:val="clear" w:color="ffffff" w:fill="ffffff"/>
            <w:textDirection w:val="lrTb"/>
            <w:vAlign w:val="center"/>
          </w:tcPr>
          <w:p>
            <w:pPr>
              <w:pStyle w:val="Normal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6</w:t>
            </w:r>
            <w:r>
              <w:rPr>
                <w:sz w:val="20"/>
              </w:rPr>
            </w:r>
          </w:p>
        </w:tc>
        <w:tc>
          <w:tcPr>
            <w:tcW w:w="610" w:type="pct"/>
            <w:shd w:val="clear" w:color="ffffff" w:fill="ffffff"/>
            <w:textDirection w:val="lrTb"/>
            <w:vAlign w:val="center"/>
          </w:tcPr>
          <w:p>
            <w:pPr>
              <w:pStyle w:val="Normal"/>
              <w:jc w:val="center"/>
              <w:rPr>
                <w:sz w:val="18"/>
                <w:szCs w:val="18"/>
              </w:rPr>
            </w:pPr>
            <w:r>
              <w:rPr>
                <w:sz w:val="20"/>
              </w:rPr>
              <w:t xml:space="preserve">г. Пермь, </w:t>
            </w:r>
            <w:r>
              <w:rPr>
                <w:sz w:val="20"/>
              </w:rPr>
              <w:br w:type="textWrapping" w:clear="all"/>
              <w:t xml:space="preserve">ул. </w:t>
            </w:r>
            <w:r>
              <w:rPr>
                <w:sz w:val="20"/>
              </w:rPr>
              <w:t xml:space="preserve">Николая Быстрых, </w:t>
            </w:r>
            <w:r>
              <w:rPr>
                <w:sz w:val="20"/>
              </w:rPr>
              <w:br w:type="textWrapping" w:clear="all"/>
            </w:r>
            <w:r>
              <w:rPr>
                <w:sz w:val="20"/>
              </w:rPr>
              <w:t xml:space="preserve">д.</w:t>
            </w:r>
            <w:r>
              <w:rPr>
                <w:sz w:val="20"/>
              </w:rPr>
              <w:t xml:space="preserve"> </w:t>
            </w:r>
            <w:r>
              <w:rPr>
                <w:sz w:val="20"/>
              </w:rPr>
              <w:t xml:space="preserve">14,15, 17</w:t>
            </w:r>
            <w:r>
              <w:rPr>
                <w:sz w:val="18"/>
                <w:szCs w:val="18"/>
              </w:rPr>
            </w:r>
          </w:p>
        </w:tc>
        <w:tc>
          <w:tcPr>
            <w:tcW w:w="599" w:type="pct"/>
            <w:shd w:val="clear" w:color="ffffff" w:fill="ffffff"/>
            <w:textDirection w:val="lrTb"/>
            <w:vAlign w:val="center"/>
          </w:tcPr>
          <w:p>
            <w:pPr>
              <w:pStyle w:val="Normal"/>
              <w:ind w:left="-108" w:right="-108"/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20"/>
              </w:rPr>
              <w:t xml:space="preserve">К</w:t>
            </w:r>
            <w:r>
              <w:rPr>
                <w:color w:val="000000"/>
                <w:sz w:val="20"/>
              </w:rPr>
              <w:t xml:space="preserve">анализационная сеть от жилых домов </w:t>
            </w:r>
            <w:r>
              <w:rPr>
                <w:sz w:val="18"/>
                <w:szCs w:val="18"/>
              </w:rPr>
            </w:r>
          </w:p>
        </w:tc>
        <w:tc>
          <w:tcPr>
            <w:tcW w:w="657" w:type="pct"/>
            <w:shd w:val="clear" w:color="ffffff" w:fill="ffffff"/>
            <w:textDirection w:val="lrTb"/>
            <w:vAlign w:val="center"/>
          </w:tcPr>
          <w:p>
            <w:pPr>
              <w:pStyle w:val="Normal"/>
              <w:jc w:val="center"/>
              <w:rPr>
                <w:b/>
                <w:bCs/>
                <w:sz w:val="18"/>
                <w:szCs w:val="18"/>
                <w:shd w:val="clear" w:color="auto" w:fill="ffffff"/>
              </w:rPr>
            </w:pPr>
            <w:r>
              <w:rPr>
                <w:b/>
                <w:bCs/>
                <w:sz w:val="20"/>
                <w:shd w:val="clear" w:color="auto" w:fill="ffffff"/>
              </w:rPr>
              <w:t xml:space="preserve">ОКС:</w:t>
            </w:r>
            <w:r>
              <w:rPr>
                <w:b/>
                <w:bCs/>
                <w:sz w:val="18"/>
                <w:szCs w:val="18"/>
                <w:shd w:val="clear" w:color="auto" w:fill="ffffff"/>
              </w:rPr>
            </w:r>
          </w:p>
          <w:p>
            <w:pPr>
              <w:pStyle w:val="Normal"/>
              <w:jc w:val="center"/>
              <w:rPr>
                <w:bCs/>
                <w:sz w:val="18"/>
                <w:szCs w:val="18"/>
                <w:shd w:val="clear" w:color="auto" w:fill="ffffff"/>
              </w:rPr>
            </w:pPr>
            <w:r>
              <w:rPr>
                <w:bCs/>
                <w:sz w:val="20"/>
                <w:shd w:val="clear" w:color="auto" w:fill="ffffff"/>
              </w:rPr>
              <w:t xml:space="preserve">59:01:0000000:49012</w:t>
            </w:r>
            <w:r>
              <w:rPr>
                <w:bCs/>
                <w:sz w:val="18"/>
                <w:szCs w:val="18"/>
                <w:shd w:val="clear" w:color="auto" w:fill="ffffff"/>
              </w:rPr>
            </w:r>
          </w:p>
          <w:p>
            <w:pPr>
              <w:pStyle w:val="Normal"/>
              <w:jc w:val="center"/>
              <w:rPr>
                <w:b/>
                <w:bCs/>
                <w:sz w:val="18"/>
                <w:szCs w:val="18"/>
                <w:shd w:val="clear" w:color="auto" w:fill="ffffff"/>
              </w:rPr>
            </w:pPr>
            <w:r>
              <w:rPr>
                <w:b/>
                <w:bCs/>
                <w:sz w:val="20"/>
                <w:shd w:val="clear" w:color="auto" w:fill="ffffff"/>
              </w:rPr>
              <w:t xml:space="preserve">ЗУ:</w:t>
            </w:r>
            <w:r>
              <w:rPr>
                <w:b/>
                <w:bCs/>
                <w:sz w:val="18"/>
                <w:szCs w:val="18"/>
                <w:shd w:val="clear" w:color="auto" w:fill="ffffff"/>
              </w:rPr>
            </w:r>
          </w:p>
          <w:p>
            <w:pPr>
              <w:pStyle w:val="Normal"/>
              <w:jc w:val="center"/>
              <w:rPr>
                <w:sz w:val="18"/>
                <w:szCs w:val="18"/>
              </w:rPr>
            </w:pPr>
            <w:r>
              <w:rPr>
                <w:sz w:val="20"/>
              </w:rPr>
              <w:t xml:space="preserve">59:01:4311108:13</w:t>
            </w:r>
            <w:r>
              <w:rPr>
                <w:sz w:val="18"/>
                <w:szCs w:val="18"/>
              </w:rPr>
            </w:r>
          </w:p>
        </w:tc>
        <w:tc>
          <w:tcPr>
            <w:tcW w:w="428" w:type="pct"/>
            <w:shd w:val="clear" w:color="ffffff" w:fill="ffffff"/>
            <w:textDirection w:val="lrTb"/>
            <w:vAlign w:val="center"/>
          </w:tcPr>
          <w:p>
            <w:pPr>
              <w:pStyle w:val="Normal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  <w:p>
            <w:pPr>
              <w:pStyle w:val="Normal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  <w:p>
            <w:pPr>
              <w:pStyle w:val="Normal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  <w:p>
            <w:pPr>
              <w:pStyle w:val="Normal"/>
              <w:jc w:val="center"/>
              <w:rPr>
                <w:sz w:val="18"/>
                <w:szCs w:val="18"/>
              </w:rPr>
            </w:pPr>
            <w:r>
              <w:rPr>
                <w:sz w:val="20"/>
              </w:rPr>
              <w:t xml:space="preserve">4657</w:t>
            </w:r>
            <w:r>
              <w:rPr>
                <w:sz w:val="18"/>
                <w:szCs w:val="18"/>
              </w:rPr>
            </w:r>
          </w:p>
        </w:tc>
        <w:tc>
          <w:tcPr>
            <w:tcW w:w="559" w:type="pct"/>
            <w:shd w:val="clear" w:color="ffffff" w:fill="ffffff"/>
            <w:textDirection w:val="lrTb"/>
            <w:vAlign w:val="center"/>
          </w:tcPr>
          <w:p>
            <w:pPr>
              <w:pStyle w:val="Normal"/>
              <w:jc w:val="center"/>
              <w:rPr>
                <w:sz w:val="18"/>
                <w:szCs w:val="18"/>
              </w:rPr>
            </w:pPr>
            <w:r>
              <w:rPr>
                <w:sz w:val="20"/>
              </w:rPr>
              <w:t xml:space="preserve">531 м</w:t>
            </w:r>
            <w:r>
              <w:rPr>
                <w:sz w:val="18"/>
                <w:szCs w:val="18"/>
              </w:rPr>
            </w:r>
          </w:p>
        </w:tc>
        <w:tc>
          <w:tcPr>
            <w:tcW w:w="636" w:type="pct"/>
            <w:shd w:val="clear" w:color="ffffff" w:fill="ffffff"/>
            <w:textDirection w:val="lrTb"/>
            <w:vAlign w:val="center"/>
          </w:tcPr>
          <w:p>
            <w:pPr>
              <w:pStyle w:val="Normal"/>
              <w:jc w:val="center"/>
              <w:rPr>
                <w:sz w:val="18"/>
                <w:szCs w:val="18"/>
              </w:rPr>
            </w:pPr>
            <w:r>
              <w:rPr>
                <w:sz w:val="20"/>
              </w:rPr>
              <w:t xml:space="preserve">Муниципальная собственность</w:t>
            </w:r>
            <w:r>
              <w:rPr>
                <w:sz w:val="18"/>
                <w:szCs w:val="18"/>
              </w:rPr>
            </w:r>
          </w:p>
          <w:p>
            <w:pPr>
              <w:pStyle w:val="Normal"/>
              <w:jc w:val="center"/>
              <w:rPr>
                <w:sz w:val="18"/>
                <w:szCs w:val="18"/>
              </w:rPr>
            </w:pPr>
            <w:r>
              <w:rPr>
                <w:sz w:val="20"/>
              </w:rPr>
              <w:t xml:space="preserve">Муниципальное образование </w:t>
            </w:r>
            <w:r>
              <w:rPr>
                <w:sz w:val="20"/>
              </w:rPr>
              <w:br w:type="textWrapping" w:clear="all"/>
            </w:r>
            <w:r>
              <w:rPr>
                <w:sz w:val="20"/>
              </w:rPr>
              <w:t xml:space="preserve">г. Пермь</w:t>
            </w:r>
            <w:r>
              <w:rPr>
                <w:sz w:val="18"/>
                <w:szCs w:val="18"/>
              </w:rPr>
            </w:r>
          </w:p>
          <w:p>
            <w:pPr>
              <w:pStyle w:val="Normal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586" w:type="pct"/>
            <w:shd w:val="clear" w:color="ffffff" w:fill="ffffff"/>
            <w:textDirection w:val="lrTb"/>
            <w:vAlign w:val="center"/>
          </w:tcPr>
          <w:p>
            <w:pPr>
              <w:pStyle w:val="Normal"/>
              <w:jc w:val="center"/>
              <w:rPr>
                <w:sz w:val="18"/>
                <w:szCs w:val="18"/>
              </w:rPr>
            </w:pPr>
            <w:r>
              <w:rPr>
                <w:sz w:val="20"/>
              </w:rPr>
              <w:t xml:space="preserve"> - </w:t>
            </w:r>
            <w:r>
              <w:rPr>
                <w:sz w:val="18"/>
                <w:szCs w:val="18"/>
              </w:rPr>
            </w:r>
          </w:p>
        </w:tc>
        <w:tc>
          <w:tcPr>
            <w:tcW w:w="787" w:type="pct"/>
            <w:vMerge w:val="continue"/>
            <w:shd w:val="clear" w:color="ffffff" w:fill="ffffff"/>
            <w:textDirection w:val="lrTb"/>
            <w:vAlign w:val="center"/>
          </w:tcPr>
          <w:p>
            <w:pPr>
              <w:pStyle w:val="Normal"/>
            </w:pPr>
          </w:p>
        </w:tc>
      </w:tr>
      <w:tr>
        <w:trPr>
          <w:trHeight w:val="1760"/>
        </w:trP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c>
          <w:tcPr>
            <w:tcW w:w="138" w:type="pct"/>
            <w:shd w:val="clear" w:color="ffffff" w:fill="ffffff"/>
            <w:textDirection w:val="lrTb"/>
            <w:vAlign w:val="center"/>
          </w:tcPr>
          <w:p>
            <w:pPr>
              <w:pStyle w:val="Normal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7</w:t>
            </w:r>
            <w:r>
              <w:rPr>
                <w:sz w:val="20"/>
              </w:rPr>
            </w:r>
          </w:p>
        </w:tc>
        <w:tc>
          <w:tcPr>
            <w:tcW w:w="610" w:type="pct"/>
            <w:shd w:val="clear" w:color="ffffff" w:fill="ffffff"/>
            <w:textDirection w:val="lrTb"/>
            <w:vAlign w:val="center"/>
          </w:tcPr>
          <w:p>
            <w:pPr>
              <w:pStyle w:val="Normal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г Пермь, ул</w:t>
            </w:r>
            <w:r>
              <w:rPr>
                <w:sz w:val="20"/>
              </w:rPr>
              <w:t xml:space="preserve">.</w:t>
            </w:r>
            <w:r>
              <w:rPr>
                <w:sz w:val="20"/>
              </w:rPr>
              <w:t xml:space="preserve"> Николая Быстрых, д б/н, 17;</w:t>
            </w:r>
            <w:r>
              <w:rPr>
                <w:sz w:val="20"/>
              </w:rPr>
              <w:t xml:space="preserve"> </w:t>
            </w:r>
            <w:r>
              <w:rPr>
                <w:sz w:val="20"/>
              </w:rPr>
              <w:t xml:space="preserve">по ул. Чехова 20, 22, 24,</w:t>
            </w:r>
            <w:r>
              <w:rPr>
                <w:sz w:val="20"/>
              </w:rPr>
            </w:r>
          </w:p>
          <w:p>
            <w:pPr>
              <w:pStyle w:val="Normal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26;</w:t>
            </w:r>
            <w:r>
              <w:rPr>
                <w:sz w:val="20"/>
              </w:rPr>
              <w:t xml:space="preserve"> </w:t>
            </w:r>
            <w:r>
              <w:rPr>
                <w:sz w:val="20"/>
              </w:rPr>
              <w:t xml:space="preserve">здание </w:t>
            </w:r>
            <w:r>
              <w:rPr>
                <w:sz w:val="20"/>
              </w:rPr>
            </w:r>
          </w:p>
          <w:p>
            <w:pPr>
              <w:pStyle w:val="Normal"/>
              <w:jc w:val="center"/>
              <w:rPr>
                <w:sz w:val="18"/>
                <w:szCs w:val="18"/>
              </w:rPr>
            </w:pPr>
            <w:r>
              <w:rPr>
                <w:sz w:val="20"/>
              </w:rPr>
              <w:t xml:space="preserve">по ул. Чехова 18</w:t>
            </w:r>
            <w:r>
              <w:rPr>
                <w:sz w:val="18"/>
                <w:szCs w:val="18"/>
              </w:rPr>
            </w:r>
          </w:p>
        </w:tc>
        <w:tc>
          <w:tcPr>
            <w:tcW w:w="599" w:type="pct"/>
            <w:shd w:val="clear" w:color="ffffff" w:fill="ffffff"/>
            <w:textDirection w:val="lrTb"/>
            <w:vAlign w:val="center"/>
          </w:tcPr>
          <w:p>
            <w:pPr>
              <w:pStyle w:val="Normal"/>
              <w:rPr>
                <w:sz w:val="20"/>
              </w:rPr>
            </w:pPr>
            <w:r>
              <w:rPr>
                <w:color w:val="000000"/>
                <w:sz w:val="20"/>
              </w:rPr>
              <w:t xml:space="preserve">Инженерные сети</w:t>
            </w:r>
            <w:r>
              <w:rPr>
                <w:sz w:val="20"/>
              </w:rPr>
            </w:r>
          </w:p>
        </w:tc>
        <w:tc>
          <w:tcPr>
            <w:tcW w:w="657" w:type="pct"/>
            <w:shd w:val="clear" w:color="ffffff" w:fill="ffffff"/>
            <w:textDirection w:val="lrTb"/>
            <w:vAlign w:val="center"/>
          </w:tcPr>
          <w:p>
            <w:pPr>
              <w:pStyle w:val="Normal"/>
              <w:jc w:val="center"/>
              <w:rPr>
                <w:b/>
                <w:bCs/>
                <w:sz w:val="18"/>
                <w:szCs w:val="18"/>
                <w:shd w:val="clear" w:color="auto" w:fill="ffffff"/>
              </w:rPr>
            </w:pPr>
            <w:r>
              <w:rPr>
                <w:b/>
                <w:bCs/>
                <w:sz w:val="20"/>
                <w:shd w:val="clear" w:color="auto" w:fill="ffffff"/>
              </w:rPr>
              <w:t xml:space="preserve">ОКС:</w:t>
            </w:r>
            <w:r>
              <w:rPr>
                <w:b/>
                <w:bCs/>
                <w:sz w:val="18"/>
                <w:szCs w:val="18"/>
                <w:shd w:val="clear" w:color="auto" w:fill="ffffff"/>
              </w:rPr>
            </w:r>
          </w:p>
          <w:p>
            <w:pPr>
              <w:pStyle w:val="Normal"/>
              <w:jc w:val="center"/>
              <w:rPr>
                <w:bCs/>
                <w:sz w:val="18"/>
                <w:szCs w:val="18"/>
                <w:shd w:val="clear" w:color="auto" w:fill="ffffff"/>
              </w:rPr>
            </w:pPr>
            <w:r>
              <w:rPr>
                <w:bCs/>
                <w:sz w:val="20"/>
                <w:shd w:val="clear" w:color="auto" w:fill="ffffff"/>
              </w:rPr>
              <w:t xml:space="preserve">59:01:0000000:19089</w:t>
            </w:r>
            <w:r>
              <w:rPr>
                <w:bCs/>
                <w:sz w:val="18"/>
                <w:szCs w:val="18"/>
                <w:shd w:val="clear" w:color="auto" w:fill="ffffff"/>
              </w:rPr>
            </w:r>
          </w:p>
          <w:p>
            <w:pPr>
              <w:pStyle w:val="Normal"/>
              <w:jc w:val="center"/>
              <w:rPr>
                <w:b/>
                <w:bCs/>
                <w:sz w:val="18"/>
                <w:szCs w:val="18"/>
                <w:shd w:val="clear" w:color="auto" w:fill="ffffff"/>
              </w:rPr>
            </w:pPr>
            <w:r>
              <w:rPr>
                <w:b/>
                <w:bCs/>
                <w:sz w:val="20"/>
                <w:shd w:val="clear" w:color="auto" w:fill="ffffff"/>
              </w:rPr>
              <w:t xml:space="preserve">ЗУ:</w:t>
            </w:r>
            <w:r>
              <w:rPr>
                <w:b/>
                <w:bCs/>
                <w:sz w:val="18"/>
                <w:szCs w:val="18"/>
                <w:shd w:val="clear" w:color="auto" w:fill="ffffff"/>
              </w:rPr>
            </w:r>
          </w:p>
          <w:p>
            <w:pPr>
              <w:pStyle w:val="Normal"/>
              <w:jc w:val="center"/>
              <w:rPr>
                <w:sz w:val="18"/>
                <w:szCs w:val="18"/>
              </w:rPr>
            </w:pPr>
            <w:r>
              <w:rPr>
                <w:sz w:val="20"/>
              </w:rPr>
              <w:t xml:space="preserve">59:01:4311108:13</w:t>
            </w:r>
            <w:r>
              <w:rPr>
                <w:sz w:val="18"/>
                <w:szCs w:val="18"/>
              </w:rPr>
            </w:r>
          </w:p>
        </w:tc>
        <w:tc>
          <w:tcPr>
            <w:tcW w:w="428" w:type="pct"/>
            <w:shd w:val="clear" w:color="ffffff" w:fill="ffffff"/>
            <w:textDirection w:val="lrTb"/>
            <w:vAlign w:val="center"/>
          </w:tcPr>
          <w:p>
            <w:pPr>
              <w:pStyle w:val="Normal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  <w:p>
            <w:pPr>
              <w:pStyle w:val="Normal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  <w:p>
            <w:pPr>
              <w:pStyle w:val="Normal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  <w:p>
            <w:pPr>
              <w:pStyle w:val="Normal"/>
              <w:jc w:val="center"/>
              <w:rPr>
                <w:sz w:val="18"/>
                <w:szCs w:val="18"/>
              </w:rPr>
            </w:pPr>
            <w:r>
              <w:rPr>
                <w:sz w:val="20"/>
              </w:rPr>
              <w:t xml:space="preserve">4657</w:t>
            </w:r>
            <w:r>
              <w:rPr>
                <w:sz w:val="18"/>
                <w:szCs w:val="18"/>
              </w:rPr>
            </w:r>
          </w:p>
        </w:tc>
        <w:tc>
          <w:tcPr>
            <w:tcW w:w="559" w:type="pct"/>
            <w:shd w:val="clear" w:color="ffffff" w:fill="ffffff"/>
            <w:textDirection w:val="lrTb"/>
            <w:vAlign w:val="center"/>
          </w:tcPr>
          <w:p>
            <w:pPr>
              <w:pStyle w:val="Normal"/>
              <w:jc w:val="center"/>
              <w:rPr>
                <w:sz w:val="18"/>
                <w:szCs w:val="18"/>
              </w:rPr>
            </w:pPr>
            <w:r>
              <w:rPr>
                <w:sz w:val="20"/>
              </w:rPr>
              <w:t xml:space="preserve">560 м</w:t>
            </w:r>
            <w:r>
              <w:rPr>
                <w:sz w:val="18"/>
                <w:szCs w:val="18"/>
              </w:rPr>
            </w:r>
          </w:p>
        </w:tc>
        <w:tc>
          <w:tcPr>
            <w:tcW w:w="636" w:type="pct"/>
            <w:shd w:val="clear" w:color="ffffff" w:fill="ffffff"/>
            <w:textDirection w:val="lrTb"/>
            <w:vAlign w:val="center"/>
          </w:tcPr>
          <w:p>
            <w:pPr>
              <w:pStyle w:val="Normal"/>
              <w:jc w:val="center"/>
              <w:rPr>
                <w:sz w:val="18"/>
                <w:szCs w:val="18"/>
              </w:rPr>
            </w:pPr>
            <w:r>
              <w:rPr>
                <w:sz w:val="20"/>
              </w:rPr>
              <w:t xml:space="preserve">Частная собственность</w:t>
            </w:r>
            <w:r>
              <w:rPr>
                <w:sz w:val="18"/>
                <w:szCs w:val="18"/>
              </w:rPr>
            </w:r>
          </w:p>
          <w:p>
            <w:pPr>
              <w:pStyle w:val="Normal"/>
              <w:jc w:val="center"/>
              <w:rPr>
                <w:sz w:val="18"/>
                <w:szCs w:val="18"/>
              </w:rPr>
            </w:pPr>
            <w:r>
              <w:rPr>
                <w:sz w:val="20"/>
              </w:rPr>
              <w:t xml:space="preserve">ПАО </w:t>
            </w:r>
            <w:r>
              <w:rPr>
                <w:sz w:val="20"/>
              </w:rPr>
              <w:t xml:space="preserve">«Т Плюс»</w:t>
            </w:r>
            <w:r>
              <w:rPr>
                <w:sz w:val="18"/>
                <w:szCs w:val="18"/>
              </w:rPr>
            </w:r>
          </w:p>
          <w:p>
            <w:pPr>
              <w:pStyle w:val="Normal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586" w:type="pct"/>
            <w:shd w:val="clear" w:color="ffffff" w:fill="ffffff"/>
            <w:textDirection w:val="lrTb"/>
            <w:vAlign w:val="center"/>
          </w:tcPr>
          <w:p>
            <w:pPr>
              <w:pStyle w:val="Normal"/>
              <w:jc w:val="center"/>
              <w:rPr>
                <w:sz w:val="18"/>
                <w:szCs w:val="18"/>
              </w:rPr>
            </w:pPr>
            <w:r>
              <w:rPr>
                <w:sz w:val="20"/>
              </w:rPr>
              <w:t xml:space="preserve"> - </w:t>
            </w:r>
            <w:r>
              <w:rPr>
                <w:sz w:val="18"/>
                <w:szCs w:val="18"/>
              </w:rPr>
            </w:r>
          </w:p>
        </w:tc>
        <w:tc>
          <w:tcPr>
            <w:tcW w:w="787" w:type="pct"/>
            <w:vMerge w:val="continue"/>
            <w:shd w:val="clear" w:color="ffffff" w:fill="ffffff"/>
            <w:textDirection w:val="lrTb"/>
            <w:vAlign w:val="center"/>
          </w:tcPr>
          <w:p>
            <w:pPr>
              <w:pStyle w:val="Normal"/>
            </w:pPr>
          </w:p>
        </w:tc>
      </w:tr>
      <w:tr>
        <w:trPr>
          <w:trHeight w:val="192"/>
        </w:trP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c>
          <w:tcPr>
            <w:tcW w:w="5000" w:type="pct"/>
            <w:gridSpan w:val="9"/>
            <w:shd w:val="clear" w:color="ffffff" w:fill="ffffff"/>
            <w:textDirection w:val="lrTb"/>
            <w:vAlign w:val="center"/>
          </w:tcPr>
          <w:p>
            <w:pPr>
              <w:pStyle w:val="Normal"/>
              <w:jc w:val="center"/>
              <w:rPr>
                <w:b/>
                <w:bCs/>
                <w:iCs/>
                <w:sz w:val="20"/>
              </w:rPr>
            </w:pPr>
            <w:r>
              <w:rPr>
                <w:b/>
                <w:bCs/>
                <w:iCs/>
                <w:sz w:val="20"/>
                <w:lang w:val="en-US"/>
              </w:rPr>
              <w:t xml:space="preserve">II</w:t>
            </w:r>
            <w:r>
              <w:rPr>
                <w:b/>
                <w:bCs/>
                <w:iCs/>
                <w:sz w:val="20"/>
              </w:rPr>
              <w:t xml:space="preserve">. Объекты социальной инфраструктуры</w:t>
            </w:r>
          </w:p>
        </w:tc>
      </w:tr>
      <w:tr>
        <w:trPr>
          <w:trHeight w:val="423"/>
        </w:trP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c>
          <w:tcPr>
            <w:tcW w:w="138" w:type="pct"/>
            <w:shd w:val="clear" w:color="ffffff" w:fill="ffffff"/>
            <w:textDirection w:val="lrTb"/>
            <w:vAlign w:val="center"/>
          </w:tcPr>
          <w:p>
            <w:pPr>
              <w:pStyle w:val="Normal"/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 xml:space="preserve">-</w:t>
            </w:r>
            <w:r>
              <w:rPr>
                <w:sz w:val="20"/>
                <w:lang w:val="en-US"/>
              </w:rPr>
            </w:r>
          </w:p>
        </w:tc>
        <w:tc>
          <w:tcPr>
            <w:tcW w:w="610" w:type="pct"/>
            <w:shd w:val="clear" w:color="ffffff" w:fill="ffffff"/>
            <w:textDirection w:val="lrTb"/>
            <w:vAlign w:val="center"/>
          </w:tcPr>
          <w:p>
            <w:pPr>
              <w:pStyle w:val="Normal"/>
              <w:jc w:val="center"/>
              <w:rPr>
                <w:sz w:val="18"/>
                <w:szCs w:val="18"/>
              </w:rPr>
            </w:pPr>
            <w:r>
              <w:rPr>
                <w:sz w:val="20"/>
              </w:rPr>
              <w:t xml:space="preserve">-</w:t>
            </w:r>
            <w:r>
              <w:rPr>
                <w:sz w:val="18"/>
                <w:szCs w:val="18"/>
              </w:rPr>
            </w:r>
          </w:p>
        </w:tc>
        <w:tc>
          <w:tcPr>
            <w:tcW w:w="599" w:type="pct"/>
            <w:shd w:val="clear" w:color="ffffff" w:fill="ffffff"/>
            <w:textDirection w:val="lrTb"/>
            <w:vAlign w:val="center"/>
          </w:tcPr>
          <w:p>
            <w:pPr>
              <w:pStyle w:val="Normal"/>
              <w:jc w:val="center"/>
              <w:rPr>
                <w:sz w:val="18"/>
                <w:szCs w:val="18"/>
              </w:rPr>
            </w:pPr>
            <w:r>
              <w:rPr>
                <w:sz w:val="20"/>
              </w:rPr>
              <w:t xml:space="preserve">-</w:t>
            </w:r>
            <w:r>
              <w:rPr>
                <w:sz w:val="18"/>
                <w:szCs w:val="18"/>
              </w:rPr>
            </w:r>
          </w:p>
        </w:tc>
        <w:tc>
          <w:tcPr>
            <w:tcW w:w="657" w:type="pct"/>
            <w:shd w:val="clear" w:color="ffffff" w:fill="ffffff"/>
            <w:textDirection w:val="lrTb"/>
            <w:vAlign w:val="center"/>
          </w:tcPr>
          <w:p>
            <w:pPr>
              <w:pStyle w:val="Normal"/>
              <w:jc w:val="center"/>
              <w:rPr>
                <w:sz w:val="18"/>
                <w:szCs w:val="18"/>
              </w:rPr>
            </w:pPr>
            <w:r>
              <w:rPr>
                <w:sz w:val="20"/>
              </w:rPr>
              <w:t xml:space="preserve">-</w:t>
            </w:r>
            <w:r>
              <w:rPr>
                <w:sz w:val="18"/>
                <w:szCs w:val="18"/>
              </w:rPr>
            </w:r>
          </w:p>
        </w:tc>
        <w:tc>
          <w:tcPr>
            <w:tcW w:w="428" w:type="pct"/>
            <w:shd w:val="clear" w:color="ffffff" w:fill="ffffff"/>
            <w:textDirection w:val="lrTb"/>
            <w:vAlign w:val="center"/>
          </w:tcPr>
          <w:p>
            <w:pPr>
              <w:pStyle w:val="Normal"/>
              <w:jc w:val="center"/>
              <w:rPr>
                <w:sz w:val="18"/>
                <w:szCs w:val="18"/>
              </w:rPr>
            </w:pPr>
            <w:r>
              <w:rPr>
                <w:sz w:val="20"/>
              </w:rPr>
              <w:t xml:space="preserve">-</w:t>
            </w:r>
            <w:r>
              <w:rPr>
                <w:sz w:val="18"/>
                <w:szCs w:val="18"/>
              </w:rPr>
            </w:r>
          </w:p>
        </w:tc>
        <w:tc>
          <w:tcPr>
            <w:tcW w:w="559" w:type="pct"/>
            <w:shd w:val="clear" w:color="ffffff" w:fill="ffffff"/>
            <w:textDirection w:val="lrTb"/>
            <w:vAlign w:val="center"/>
          </w:tcPr>
          <w:p>
            <w:pPr>
              <w:pStyle w:val="Normal"/>
              <w:jc w:val="center"/>
              <w:rPr>
                <w:sz w:val="18"/>
                <w:szCs w:val="18"/>
              </w:rPr>
            </w:pPr>
            <w:r>
              <w:rPr>
                <w:sz w:val="20"/>
              </w:rPr>
              <w:t xml:space="preserve">-</w:t>
            </w:r>
            <w:r>
              <w:rPr>
                <w:sz w:val="18"/>
                <w:szCs w:val="18"/>
              </w:rPr>
            </w:r>
          </w:p>
        </w:tc>
        <w:tc>
          <w:tcPr>
            <w:tcW w:w="636" w:type="pct"/>
            <w:shd w:val="clear" w:color="ffffff" w:fill="ffffff"/>
            <w:textDirection w:val="lrTb"/>
            <w:vAlign w:val="center"/>
          </w:tcPr>
          <w:p>
            <w:pPr>
              <w:pStyle w:val="Normal"/>
              <w:jc w:val="center"/>
              <w:rPr>
                <w:sz w:val="18"/>
                <w:szCs w:val="18"/>
              </w:rPr>
            </w:pPr>
            <w:r>
              <w:rPr>
                <w:sz w:val="20"/>
              </w:rPr>
              <w:t xml:space="preserve">-</w:t>
            </w:r>
            <w:r>
              <w:rPr>
                <w:sz w:val="18"/>
                <w:szCs w:val="18"/>
              </w:rPr>
            </w:r>
          </w:p>
        </w:tc>
        <w:tc>
          <w:tcPr>
            <w:tcW w:w="586" w:type="pct"/>
            <w:shd w:val="clear" w:color="ffffff" w:fill="ffffff"/>
            <w:textDirection w:val="lrTb"/>
            <w:vAlign w:val="center"/>
          </w:tcPr>
          <w:p>
            <w:pPr>
              <w:pStyle w:val="Normal"/>
              <w:jc w:val="center"/>
              <w:rPr>
                <w:sz w:val="18"/>
                <w:szCs w:val="18"/>
              </w:rPr>
            </w:pPr>
            <w:r>
              <w:rPr>
                <w:sz w:val="20"/>
              </w:rPr>
              <w:t xml:space="preserve">-</w:t>
            </w:r>
            <w:r>
              <w:rPr>
                <w:sz w:val="18"/>
                <w:szCs w:val="18"/>
              </w:rPr>
            </w:r>
          </w:p>
        </w:tc>
        <w:tc>
          <w:tcPr>
            <w:tcW w:w="787" w:type="pct"/>
            <w:shd w:val="clear" w:color="ffffff" w:fill="ffffff"/>
            <w:textDirection w:val="lrTb"/>
            <w:vAlign w:val="center"/>
          </w:tcPr>
          <w:p>
            <w:pPr>
              <w:pStyle w:val="Normal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</w:tr>
      <w:tr>
        <w:trPr>
          <w:trHeight w:val="106"/>
        </w:trP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c>
          <w:tcPr>
            <w:tcW w:w="5000" w:type="pct"/>
            <w:gridSpan w:val="9"/>
            <w:shd w:val="clear" w:color="ffffff" w:fill="ffffff"/>
            <w:textDirection w:val="lrTb"/>
            <w:vAlign w:val="center"/>
          </w:tcPr>
          <w:p>
            <w:pPr>
              <w:pStyle w:val="Normal"/>
              <w:jc w:val="center"/>
              <w:rPr>
                <w:b/>
                <w:bCs/>
                <w:iCs/>
                <w:sz w:val="20"/>
              </w:rPr>
            </w:pPr>
            <w:r>
              <w:rPr>
                <w:b/>
                <w:bCs/>
                <w:iCs/>
                <w:sz w:val="20"/>
                <w:lang w:val="en-US"/>
              </w:rPr>
              <w:t xml:space="preserve">III</w:t>
            </w:r>
            <w:r>
              <w:rPr>
                <w:b/>
                <w:bCs/>
                <w:iCs/>
                <w:sz w:val="20"/>
              </w:rPr>
              <w:t xml:space="preserve">. Объекты транспортной инфраструктуры</w:t>
            </w:r>
          </w:p>
        </w:tc>
      </w:tr>
      <w:tr>
        <w:trPr>
          <w:trHeight w:val="246"/>
        </w:trP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c>
          <w:tcPr>
            <w:tcW w:w="138" w:type="pct"/>
            <w:shd w:val="clear" w:color="ffffff" w:fill="ffffff"/>
            <w:textDirection w:val="lrTb"/>
            <w:vAlign w:val="center"/>
          </w:tcPr>
          <w:p>
            <w:pPr>
              <w:pStyle w:val="Normal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1</w:t>
            </w:r>
          </w:p>
        </w:tc>
        <w:tc>
          <w:tcPr>
            <w:tcW w:w="610" w:type="pct"/>
            <w:shd w:val="clear" w:color="ffffff" w:fill="ffffff"/>
            <w:textDirection w:val="lrTb"/>
            <w:vAlign w:val="center"/>
          </w:tcPr>
          <w:p>
            <w:pPr>
              <w:pStyle w:val="Normal"/>
              <w:jc w:val="center"/>
              <w:rPr>
                <w:sz w:val="18"/>
                <w:szCs w:val="18"/>
              </w:rPr>
            </w:pPr>
            <w:r>
              <w:rPr>
                <w:sz w:val="20"/>
              </w:rPr>
              <w:t xml:space="preserve">г. Пермь, </w:t>
            </w:r>
            <w:r>
              <w:rPr>
                <w:sz w:val="20"/>
              </w:rPr>
              <w:br w:type="textWrapping" w:clear="all"/>
            </w:r>
            <w:r>
              <w:rPr>
                <w:sz w:val="20"/>
              </w:rPr>
              <w:t xml:space="preserve">по ул. Димитрова</w:t>
            </w:r>
            <w:r>
              <w:rPr>
                <w:sz w:val="18"/>
                <w:szCs w:val="18"/>
              </w:rPr>
            </w:r>
          </w:p>
        </w:tc>
        <w:tc>
          <w:tcPr>
            <w:tcW w:w="599" w:type="pct"/>
            <w:shd w:val="clear" w:color="ffffff" w:fill="ffffff"/>
            <w:textDirection w:val="lrTb"/>
            <w:vAlign w:val="center"/>
          </w:tcPr>
          <w:p>
            <w:pPr>
              <w:pStyle w:val="Normal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Д</w:t>
            </w:r>
            <w:r>
              <w:rPr>
                <w:sz w:val="20"/>
              </w:rPr>
              <w:t xml:space="preserve">орога </w:t>
            </w:r>
            <w:r>
              <w:rPr>
                <w:sz w:val="20"/>
              </w:rPr>
              <w:br w:type="textWrapping" w:clear="all"/>
            </w:r>
            <w:r>
              <w:rPr>
                <w:sz w:val="20"/>
              </w:rPr>
              <w:t xml:space="preserve">по ул. Димитрова</w:t>
            </w:r>
          </w:p>
        </w:tc>
        <w:tc>
          <w:tcPr>
            <w:tcW w:w="657" w:type="pct"/>
            <w:shd w:val="clear" w:color="ffffff" w:fill="ffffff"/>
            <w:textDirection w:val="lrTb"/>
            <w:vAlign w:val="center"/>
          </w:tcPr>
          <w:p>
            <w:pPr>
              <w:pStyle w:val="Normal"/>
              <w:jc w:val="center"/>
              <w:rPr>
                <w:b/>
                <w:bCs/>
                <w:sz w:val="18"/>
                <w:szCs w:val="18"/>
                <w:shd w:val="clear" w:color="auto" w:fill="ffffff"/>
              </w:rPr>
            </w:pPr>
            <w:r>
              <w:rPr>
                <w:b/>
                <w:bCs/>
                <w:sz w:val="20"/>
                <w:shd w:val="clear" w:color="auto" w:fill="ffffff"/>
              </w:rPr>
              <w:t xml:space="preserve">ОКС:</w:t>
            </w:r>
            <w:r>
              <w:rPr>
                <w:b/>
                <w:bCs/>
                <w:sz w:val="18"/>
                <w:szCs w:val="18"/>
                <w:shd w:val="clear" w:color="auto" w:fill="ffffff"/>
              </w:rPr>
            </w:r>
          </w:p>
          <w:p>
            <w:pPr>
              <w:pStyle w:val="Normal"/>
              <w:jc w:val="center"/>
              <w:rPr>
                <w:bCs/>
                <w:sz w:val="18"/>
                <w:szCs w:val="18"/>
                <w:shd w:val="clear" w:color="auto" w:fill="ffffff"/>
              </w:rPr>
            </w:pPr>
            <w:r>
              <w:rPr>
                <w:bCs/>
                <w:sz w:val="20"/>
                <w:shd w:val="clear" w:color="auto" w:fill="ffffff"/>
              </w:rPr>
              <w:t xml:space="preserve">59:01:0000000:98792</w:t>
            </w:r>
            <w:r>
              <w:rPr>
                <w:bCs/>
                <w:sz w:val="18"/>
                <w:szCs w:val="18"/>
                <w:shd w:val="clear" w:color="auto" w:fill="ffffff"/>
              </w:rPr>
            </w:r>
          </w:p>
          <w:p>
            <w:pPr>
              <w:pStyle w:val="Normal"/>
              <w:jc w:val="center"/>
              <w:rPr>
                <w:bCs/>
                <w:sz w:val="18"/>
                <w:szCs w:val="18"/>
                <w:shd w:val="clear" w:color="auto" w:fill="ffffff"/>
              </w:rPr>
            </w:pPr>
            <w:r>
              <w:rPr>
                <w:b/>
                <w:bCs/>
                <w:sz w:val="20"/>
                <w:shd w:val="clear" w:color="auto" w:fill="ffffff"/>
              </w:rPr>
              <w:t xml:space="preserve">ЗУ:</w:t>
            </w:r>
            <w:r>
              <w:rPr>
                <w:bCs/>
                <w:sz w:val="18"/>
                <w:szCs w:val="18"/>
                <w:shd w:val="clear" w:color="auto" w:fill="ffffff"/>
              </w:rPr>
            </w:r>
          </w:p>
          <w:p>
            <w:pPr>
              <w:pStyle w:val="Normal"/>
              <w:jc w:val="center"/>
              <w:rPr>
                <w:sz w:val="18"/>
                <w:szCs w:val="18"/>
              </w:rPr>
            </w:pPr>
            <w:r>
              <w:rPr>
                <w:sz w:val="20"/>
              </w:rPr>
              <w:t xml:space="preserve">59:01:4311108:13</w:t>
            </w:r>
            <w:r>
              <w:rPr>
                <w:sz w:val="18"/>
                <w:szCs w:val="18"/>
              </w:rPr>
            </w:r>
          </w:p>
          <w:p>
            <w:pPr>
              <w:pStyle w:val="Normal"/>
              <w:jc w:val="center"/>
              <w:rPr>
                <w:sz w:val="18"/>
                <w:szCs w:val="18"/>
              </w:rPr>
            </w:pPr>
            <w:r>
              <w:rPr>
                <w:sz w:val="20"/>
              </w:rPr>
              <w:t xml:space="preserve">59:01:0000000:96897</w:t>
            </w:r>
            <w:r>
              <w:rPr>
                <w:sz w:val="18"/>
                <w:szCs w:val="18"/>
              </w:rPr>
            </w:r>
          </w:p>
        </w:tc>
        <w:tc>
          <w:tcPr>
            <w:tcW w:w="428" w:type="pct"/>
            <w:shd w:val="clear" w:color="ffffff" w:fill="ffffff"/>
            <w:textDirection w:val="lrTb"/>
            <w:vAlign w:val="center"/>
          </w:tcPr>
          <w:p>
            <w:pPr>
              <w:pStyle w:val="Normal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  <w:p>
            <w:pPr>
              <w:pStyle w:val="Normal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  <w:p>
            <w:pPr>
              <w:pStyle w:val="Normal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  <w:p>
            <w:pPr>
              <w:pStyle w:val="Normal"/>
              <w:jc w:val="center"/>
              <w:rPr>
                <w:sz w:val="18"/>
                <w:szCs w:val="18"/>
              </w:rPr>
            </w:pPr>
            <w:r>
              <w:rPr>
                <w:sz w:val="20"/>
              </w:rPr>
              <w:t xml:space="preserve">4657</w:t>
            </w:r>
            <w:r>
              <w:rPr>
                <w:sz w:val="18"/>
                <w:szCs w:val="18"/>
              </w:rPr>
            </w:r>
          </w:p>
          <w:p>
            <w:pPr>
              <w:pStyle w:val="Normal"/>
              <w:jc w:val="center"/>
              <w:rPr>
                <w:sz w:val="18"/>
                <w:szCs w:val="18"/>
              </w:rPr>
            </w:pPr>
            <w:r>
              <w:rPr>
                <w:sz w:val="20"/>
              </w:rPr>
              <w:t xml:space="preserve">6997</w:t>
            </w:r>
            <w:r>
              <w:rPr>
                <w:sz w:val="18"/>
                <w:szCs w:val="18"/>
              </w:rPr>
            </w:r>
          </w:p>
        </w:tc>
        <w:tc>
          <w:tcPr>
            <w:tcW w:w="559" w:type="pct"/>
            <w:shd w:val="clear" w:color="ffffff" w:fill="ffffff"/>
            <w:textDirection w:val="lrTb"/>
            <w:vAlign w:val="center"/>
          </w:tcPr>
          <w:p>
            <w:pPr>
              <w:pStyle w:val="Normal"/>
              <w:jc w:val="center"/>
              <w:rPr>
                <w:sz w:val="18"/>
                <w:szCs w:val="18"/>
              </w:rPr>
            </w:pPr>
            <w:r>
              <w:rPr>
                <w:sz w:val="20"/>
              </w:rPr>
              <w:t xml:space="preserve">256 м</w:t>
            </w:r>
            <w:r>
              <w:rPr>
                <w:sz w:val="18"/>
                <w:szCs w:val="18"/>
              </w:rPr>
            </w:r>
          </w:p>
        </w:tc>
        <w:tc>
          <w:tcPr>
            <w:tcW w:w="636" w:type="pct"/>
            <w:shd w:val="clear" w:color="ffffff" w:fill="ffffff"/>
            <w:textDirection w:val="lrTb"/>
            <w:vAlign w:val="center"/>
          </w:tcPr>
          <w:p>
            <w:pPr>
              <w:pStyle w:val="Normal"/>
              <w:jc w:val="center"/>
              <w:rPr>
                <w:sz w:val="18"/>
                <w:szCs w:val="18"/>
              </w:rPr>
            </w:pPr>
            <w:r>
              <w:rPr>
                <w:sz w:val="20"/>
              </w:rPr>
              <w:t xml:space="preserve">Муниципальная собственность</w:t>
            </w:r>
            <w:r>
              <w:rPr>
                <w:sz w:val="18"/>
                <w:szCs w:val="18"/>
              </w:rPr>
            </w:r>
          </w:p>
          <w:p>
            <w:pPr>
              <w:pStyle w:val="Normal"/>
              <w:jc w:val="center"/>
              <w:rPr>
                <w:sz w:val="18"/>
                <w:szCs w:val="18"/>
              </w:rPr>
            </w:pPr>
            <w:r>
              <w:rPr>
                <w:sz w:val="20"/>
              </w:rPr>
              <w:t xml:space="preserve">Муниципальное образование </w:t>
            </w:r>
            <w:r>
              <w:rPr>
                <w:sz w:val="20"/>
              </w:rPr>
              <w:br w:type="textWrapping" w:clear="all"/>
            </w:r>
            <w:r>
              <w:rPr>
                <w:sz w:val="20"/>
              </w:rPr>
              <w:t xml:space="preserve">г. Пермь</w:t>
            </w:r>
            <w:r>
              <w:rPr>
                <w:sz w:val="18"/>
                <w:szCs w:val="18"/>
              </w:rPr>
            </w:r>
          </w:p>
        </w:tc>
        <w:tc>
          <w:tcPr>
            <w:tcW w:w="586" w:type="pct"/>
            <w:shd w:val="clear" w:color="ffffff" w:fill="ffffff"/>
            <w:textDirection w:val="lrTb"/>
            <w:vAlign w:val="center"/>
          </w:tcPr>
          <w:p>
            <w:pPr>
              <w:pStyle w:val="Normal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-</w:t>
            </w:r>
            <w:r>
              <w:rPr>
                <w:sz w:val="20"/>
              </w:rPr>
            </w:r>
          </w:p>
        </w:tc>
        <w:tc>
          <w:tcPr>
            <w:tcW w:w="787" w:type="pct"/>
            <w:shd w:val="clear" w:color="ffffff" w:fill="ffffff"/>
            <w:textDirection w:val="lrTb"/>
            <w:vAlign w:val="center"/>
          </w:tcPr>
          <w:p>
            <w:pPr>
              <w:pStyle w:val="Normal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Капитальный ремонт/ремонт</w:t>
            </w:r>
          </w:p>
        </w:tc>
      </w:tr>
      <w:tr>
        <w:trPr>
          <w:trHeight w:val="246"/>
        </w:trP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c>
          <w:tcPr>
            <w:tcW w:w="138" w:type="pct"/>
            <w:shd w:val="clear" w:color="ffffff" w:fill="ffffff"/>
            <w:textDirection w:val="lrTb"/>
            <w:vAlign w:val="center"/>
          </w:tcPr>
          <w:p>
            <w:pPr>
              <w:pStyle w:val="Normal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2</w:t>
            </w:r>
          </w:p>
        </w:tc>
        <w:tc>
          <w:tcPr>
            <w:tcW w:w="610" w:type="pct"/>
            <w:shd w:val="clear" w:color="ffffff" w:fill="ffffff"/>
            <w:textDirection w:val="lrTb"/>
            <w:vAlign w:val="center"/>
          </w:tcPr>
          <w:p>
            <w:pPr>
              <w:pStyle w:val="Normal"/>
              <w:jc w:val="center"/>
              <w:rPr>
                <w:sz w:val="18"/>
                <w:szCs w:val="18"/>
              </w:rPr>
            </w:pPr>
            <w:r>
              <w:rPr>
                <w:sz w:val="20"/>
              </w:rPr>
              <w:t xml:space="preserve">г. Пермь, ул. Николая Быстрых</w:t>
            </w:r>
            <w:r>
              <w:rPr>
                <w:sz w:val="18"/>
                <w:szCs w:val="18"/>
              </w:rPr>
            </w:r>
          </w:p>
        </w:tc>
        <w:tc>
          <w:tcPr>
            <w:tcW w:w="599" w:type="pct"/>
            <w:shd w:val="clear" w:color="ffffff" w:fill="ffffff"/>
            <w:textDirection w:val="lrTb"/>
            <w:vAlign w:val="center"/>
          </w:tcPr>
          <w:p>
            <w:pPr>
              <w:pStyle w:val="Normal"/>
              <w:jc w:val="center"/>
              <w:rPr>
                <w:sz w:val="18"/>
                <w:szCs w:val="18"/>
              </w:rPr>
            </w:pPr>
            <w:r>
              <w:rPr>
                <w:sz w:val="20"/>
              </w:rPr>
              <w:t xml:space="preserve">Д</w:t>
            </w:r>
            <w:r>
              <w:rPr>
                <w:sz w:val="20"/>
              </w:rPr>
              <w:t xml:space="preserve">орога по ул. Николая Быстрых от ул. КИМ до дома №14</w:t>
            </w:r>
            <w:r>
              <w:rPr>
                <w:sz w:val="18"/>
                <w:szCs w:val="18"/>
              </w:rPr>
            </w:r>
          </w:p>
        </w:tc>
        <w:tc>
          <w:tcPr>
            <w:tcW w:w="657" w:type="pct"/>
            <w:shd w:val="clear" w:color="ffffff" w:fill="ffffff"/>
            <w:textDirection w:val="lrTb"/>
            <w:vAlign w:val="center"/>
          </w:tcPr>
          <w:p>
            <w:pPr>
              <w:pStyle w:val="Normal"/>
              <w:jc w:val="center"/>
              <w:rPr>
                <w:b/>
                <w:bCs/>
                <w:sz w:val="18"/>
                <w:szCs w:val="18"/>
                <w:shd w:val="clear" w:color="auto" w:fill="ffffff"/>
              </w:rPr>
            </w:pPr>
            <w:r>
              <w:rPr>
                <w:b/>
                <w:bCs/>
                <w:sz w:val="20"/>
                <w:shd w:val="clear" w:color="auto" w:fill="ffffff"/>
              </w:rPr>
              <w:t xml:space="preserve">ОКС:</w:t>
            </w:r>
            <w:r>
              <w:rPr>
                <w:b/>
                <w:bCs/>
                <w:sz w:val="18"/>
                <w:szCs w:val="18"/>
                <w:shd w:val="clear" w:color="auto" w:fill="ffffff"/>
              </w:rPr>
            </w:r>
          </w:p>
          <w:p>
            <w:pPr>
              <w:pStyle w:val="Normal"/>
              <w:jc w:val="center"/>
              <w:rPr>
                <w:bCs/>
                <w:sz w:val="18"/>
                <w:szCs w:val="18"/>
                <w:shd w:val="clear" w:color="auto" w:fill="ffffff"/>
              </w:rPr>
            </w:pPr>
            <w:r>
              <w:rPr>
                <w:bCs/>
                <w:sz w:val="20"/>
                <w:shd w:val="clear" w:color="auto" w:fill="ffffff"/>
              </w:rPr>
              <w:t xml:space="preserve">59:01:0000000:91405</w:t>
            </w:r>
            <w:r>
              <w:rPr>
                <w:bCs/>
                <w:sz w:val="18"/>
                <w:szCs w:val="18"/>
                <w:shd w:val="clear" w:color="auto" w:fill="ffffff"/>
              </w:rPr>
            </w:r>
          </w:p>
          <w:p>
            <w:pPr>
              <w:pStyle w:val="Normal"/>
              <w:jc w:val="center"/>
              <w:rPr>
                <w:b/>
                <w:bCs/>
                <w:sz w:val="18"/>
                <w:szCs w:val="18"/>
                <w:shd w:val="clear" w:color="auto" w:fill="ffffff"/>
              </w:rPr>
            </w:pPr>
            <w:r>
              <w:rPr>
                <w:b/>
                <w:bCs/>
                <w:sz w:val="20"/>
                <w:shd w:val="clear" w:color="auto" w:fill="ffffff"/>
              </w:rPr>
              <w:t xml:space="preserve">ЗУ:</w:t>
            </w:r>
            <w:r>
              <w:rPr>
                <w:b/>
                <w:bCs/>
                <w:sz w:val="18"/>
                <w:szCs w:val="18"/>
                <w:shd w:val="clear" w:color="auto" w:fill="ffffff"/>
              </w:rPr>
            </w:r>
          </w:p>
          <w:p>
            <w:pPr>
              <w:pStyle w:val="Normal"/>
              <w:jc w:val="center"/>
              <w:rPr>
                <w:sz w:val="18"/>
                <w:szCs w:val="18"/>
              </w:rPr>
            </w:pPr>
            <w:r>
              <w:rPr>
                <w:sz w:val="20"/>
              </w:rPr>
              <w:t xml:space="preserve">59:01:4311109:1072</w:t>
            </w:r>
            <w:r>
              <w:rPr>
                <w:sz w:val="18"/>
                <w:szCs w:val="18"/>
              </w:rPr>
            </w:r>
          </w:p>
        </w:tc>
        <w:tc>
          <w:tcPr>
            <w:tcW w:w="428" w:type="pct"/>
            <w:shd w:val="clear" w:color="ffffff" w:fill="ffffff"/>
            <w:textDirection w:val="lrTb"/>
            <w:vAlign w:val="center"/>
          </w:tcPr>
          <w:p>
            <w:pPr>
              <w:pStyle w:val="Normal"/>
              <w:jc w:val="center"/>
              <w:rPr>
                <w:sz w:val="18"/>
                <w:szCs w:val="18"/>
              </w:rPr>
            </w:pPr>
            <w:r>
              <w:rPr>
                <w:sz w:val="20"/>
              </w:rPr>
              <w:t xml:space="preserve">285</w:t>
            </w:r>
            <w:r>
              <w:rPr>
                <w:sz w:val="18"/>
                <w:szCs w:val="18"/>
              </w:rPr>
            </w:r>
          </w:p>
        </w:tc>
        <w:tc>
          <w:tcPr>
            <w:tcW w:w="559" w:type="pct"/>
            <w:shd w:val="clear" w:color="ffffff" w:fill="ffffff"/>
            <w:textDirection w:val="lrTb"/>
            <w:vAlign w:val="center"/>
          </w:tcPr>
          <w:p>
            <w:pPr>
              <w:pStyle w:val="Normal"/>
              <w:jc w:val="center"/>
              <w:rPr>
                <w:sz w:val="18"/>
                <w:szCs w:val="18"/>
              </w:rPr>
            </w:pPr>
            <w:r>
              <w:rPr>
                <w:sz w:val="20"/>
              </w:rPr>
              <w:t xml:space="preserve">387 м</w:t>
            </w:r>
            <w:r>
              <w:rPr>
                <w:sz w:val="18"/>
                <w:szCs w:val="18"/>
              </w:rPr>
            </w:r>
          </w:p>
        </w:tc>
        <w:tc>
          <w:tcPr>
            <w:tcW w:w="636" w:type="pct"/>
            <w:shd w:val="clear" w:color="ffffff" w:fill="ffffff"/>
            <w:textDirection w:val="lrTb"/>
            <w:vAlign w:val="center"/>
          </w:tcPr>
          <w:p>
            <w:pPr>
              <w:pStyle w:val="Normal"/>
              <w:jc w:val="center"/>
              <w:rPr>
                <w:sz w:val="18"/>
                <w:szCs w:val="18"/>
              </w:rPr>
            </w:pPr>
            <w:r>
              <w:rPr>
                <w:sz w:val="20"/>
              </w:rPr>
              <w:t xml:space="preserve">Муниципальная собственность</w:t>
            </w:r>
            <w:r>
              <w:rPr>
                <w:sz w:val="18"/>
                <w:szCs w:val="18"/>
              </w:rPr>
            </w:r>
          </w:p>
          <w:p>
            <w:pPr>
              <w:pStyle w:val="Normal"/>
              <w:jc w:val="center"/>
              <w:rPr>
                <w:sz w:val="18"/>
                <w:szCs w:val="18"/>
              </w:rPr>
            </w:pPr>
            <w:r>
              <w:rPr>
                <w:sz w:val="20"/>
              </w:rPr>
              <w:t xml:space="preserve">Муниципальное образование </w:t>
            </w:r>
            <w:r>
              <w:rPr>
                <w:sz w:val="20"/>
              </w:rPr>
              <w:br w:type="textWrapping" w:clear="all"/>
            </w:r>
            <w:r>
              <w:rPr>
                <w:sz w:val="20"/>
              </w:rPr>
              <w:t xml:space="preserve">г. Пермь</w:t>
            </w:r>
            <w:r>
              <w:rPr>
                <w:sz w:val="18"/>
                <w:szCs w:val="18"/>
              </w:rPr>
            </w:r>
          </w:p>
        </w:tc>
        <w:tc>
          <w:tcPr>
            <w:tcW w:w="586" w:type="pct"/>
            <w:shd w:val="clear" w:color="ffffff" w:fill="ffffff"/>
            <w:textDirection w:val="lrTb"/>
            <w:vAlign w:val="center"/>
          </w:tcPr>
          <w:p>
            <w:pPr>
              <w:pStyle w:val="Normal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Оперативное упр</w:t>
            </w:r>
            <w:r>
              <w:rPr>
                <w:sz w:val="20"/>
              </w:rPr>
              <w:t xml:space="preserve">авление Муниципальное казенное учерждение «Пермблагоуст</w:t>
            </w:r>
            <w:r>
              <w:rPr>
                <w:sz w:val="20"/>
              </w:rPr>
            </w:r>
          </w:p>
          <w:p>
            <w:pPr>
              <w:pStyle w:val="Normal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ройство</w:t>
            </w:r>
            <w:r>
              <w:rPr>
                <w:sz w:val="20"/>
              </w:rPr>
              <w:t xml:space="preserve">»</w:t>
            </w:r>
            <w:r>
              <w:rPr>
                <w:sz w:val="20"/>
              </w:rPr>
            </w:r>
          </w:p>
        </w:tc>
        <w:tc>
          <w:tcPr>
            <w:tcW w:w="787" w:type="pct"/>
            <w:shd w:val="clear" w:color="ffffff" w:fill="ffffff"/>
            <w:textDirection w:val="lrTb"/>
            <w:vAlign w:val="center"/>
          </w:tcPr>
          <w:p>
            <w:pPr>
              <w:pStyle w:val="Normal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Капитальный ремонт/ремонт</w:t>
            </w:r>
          </w:p>
        </w:tc>
      </w:tr>
    </w:tbl>
    <w:p>
      <w:pPr>
        <w:pStyle w:val="Normal"/>
        <w:ind w:left="426"/>
        <w:rPr>
          <w:i/>
          <w:iCs/>
          <w:sz w:val="20"/>
        </w:rPr>
      </w:pPr>
      <w:r>
        <w:rPr>
          <w:i/>
          <w:iCs/>
          <w:sz w:val="20"/>
        </w:rPr>
        <w:t xml:space="preserve">* В соответствии со сведениями, содержащимися в Едином государственном реестре недвижимости</w:t>
      </w:r>
      <w:r>
        <w:rPr>
          <w:i/>
          <w:iCs/>
          <w:sz w:val="20"/>
        </w:rPr>
      </w:r>
    </w:p>
    <w:p>
      <w:pPr>
        <w:pStyle w:val="Normal"/>
        <w:ind w:left="426"/>
        <w:jc w:val="center"/>
      </w:pPr>
      <w:r>
        <w:rPr>
          <w:i/>
          <w:iCs/>
          <w:sz w:val="20"/>
        </w:rPr>
        <w:br w:type="page" w:clear="all"/>
      </w:r>
      <w:r>
        <w:rPr>
          <w:szCs w:val="24"/>
        </w:rPr>
        <w:t xml:space="preserve">Контур № 11 </w:t>
      </w:r>
      <w:r>
        <w:rPr>
          <w:bCs/>
          <w:szCs w:val="24"/>
        </w:rPr>
        <w:t xml:space="preserve">по улице КИМ</w:t>
      </w:r>
      <w:r>
        <w:rPr>
          <w:szCs w:val="24"/>
        </w:rPr>
        <w:t xml:space="preserve">, площадью 0,</w:t>
      </w:r>
      <w:r>
        <w:rPr>
          <w:szCs w:val="24"/>
        </w:rPr>
        <w:t xml:space="preserve">2</w:t>
      </w:r>
      <w:r>
        <w:rPr>
          <w:szCs w:val="24"/>
        </w:rPr>
        <w:t xml:space="preserve">0 га</w:t>
      </w:r>
    </w:p>
    <w:p>
      <w:pPr>
        <w:pStyle w:val="Normal"/>
        <w:tabs>
          <w:tab w:val="center" w:pos="7143" w:leader="none"/>
        </w:tabs>
        <w:spacing w:after="120" w:line="240" w:lineRule="exact"/>
        <w:ind w:firstLine="709"/>
        <w:jc w:val="center"/>
        <w:rPr>
          <w:szCs w:val="24"/>
        </w:rPr>
      </w:pPr>
      <w:r>
        <w:rPr>
          <w:szCs w:val="24"/>
        </w:rPr>
      </w:r>
    </w:p>
    <w:tbl>
      <w:tblPr>
        <w:tblW w:w="5000" w:type="pct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autofit"/>
        <w:tblCellMar>
          <w:left w:w="108" w:type="dxa"/>
          <w:top w:w="0" w:type="dxa"/>
          <w:right w:w="108" w:type="dxa"/>
          <w:bottom w:w="0" w:type="dxa"/>
        </w:tblCellMar>
        <w:tblLook w:val="04A0" w:firstRow="1" w:lastRow="0" w:firstColumn="1" w:lastColumn="0" w:noHBand="0" w:noVBand="1"/>
      </w:tblPr>
      <w:tblGrid>
        <w:gridCol w:w="1037"/>
        <w:gridCol w:w="1842"/>
        <w:gridCol w:w="1656"/>
        <w:gridCol w:w="1983"/>
        <w:gridCol w:w="1293"/>
        <w:gridCol w:w="1689"/>
        <w:gridCol w:w="1605"/>
        <w:gridCol w:w="1804"/>
        <w:gridCol w:w="2191"/>
      </w:tblGrid>
      <w:tr>
        <w:trPr>
          <w:trHeight w:val="2114"/>
          <w:tblHeader/>
        </w:trP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c>
          <w:tcPr>
            <w:tcW w:w="376" w:type="pct"/>
            <w:shd w:val="clear" w:color="ffffff" w:fill="ffffff"/>
            <w:textDirection w:val="lrTb"/>
            <w:vAlign w:val="center"/>
          </w:tcPr>
          <w:p>
            <w:pPr>
              <w:pStyle w:val="Normal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№</w:t>
            </w:r>
          </w:p>
        </w:tc>
        <w:tc>
          <w:tcPr>
            <w:tcW w:w="610" w:type="pct"/>
            <w:shd w:val="clear" w:color="ffffff" w:fill="ffffff"/>
            <w:textDirection w:val="lrTb"/>
            <w:vAlign w:val="center"/>
          </w:tcPr>
          <w:p>
            <w:pPr>
              <w:pStyle w:val="Normal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Адрес (местоположение) Объекта</w:t>
            </w:r>
          </w:p>
        </w:tc>
        <w:tc>
          <w:tcPr>
            <w:tcW w:w="533" w:type="pct"/>
            <w:shd w:val="clear" w:color="ffffff" w:fill="ffffff"/>
            <w:textDirection w:val="lrTb"/>
            <w:vAlign w:val="center"/>
          </w:tcPr>
          <w:p>
            <w:pPr>
              <w:pStyle w:val="Normal"/>
              <w:jc w:val="center"/>
              <w:rPr>
                <w:b/>
                <w:bCs/>
                <w:sz w:val="20"/>
                <w:lang w:val="en-US"/>
              </w:rPr>
            </w:pPr>
            <w:r>
              <w:rPr>
                <w:b/>
                <w:bCs/>
                <w:sz w:val="20"/>
              </w:rPr>
              <w:t xml:space="preserve">Наименование/ назначение Объекта</w:t>
            </w:r>
            <w:r>
              <w:rPr>
                <w:b/>
                <w:bCs/>
                <w:sz w:val="20"/>
                <w:lang w:val="en-US"/>
              </w:rPr>
              <w:t xml:space="preserve">*</w:t>
            </w:r>
          </w:p>
          <w:p>
            <w:pPr>
              <w:pStyle w:val="Normal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</w:r>
          </w:p>
        </w:tc>
        <w:tc>
          <w:tcPr>
            <w:tcW w:w="657" w:type="pct"/>
            <w:shd w:val="clear" w:color="ffffff" w:fill="ffffff"/>
            <w:textDirection w:val="lrTb"/>
            <w:vAlign w:val="center"/>
          </w:tcPr>
          <w:p>
            <w:pPr>
              <w:pStyle w:val="Normal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Кадастровый номер объекта (ОКС) и земельного участка (ЗУ), </w:t>
              <w:br w:type="textWrapping" w:clear="all"/>
              <w:t xml:space="preserve">на котором расположен Объект*</w:t>
            </w:r>
          </w:p>
          <w:p>
            <w:pPr>
              <w:pStyle w:val="Normal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(при наличии)</w:t>
            </w:r>
          </w:p>
        </w:tc>
        <w:tc>
          <w:tcPr>
            <w:tcW w:w="428" w:type="pct"/>
            <w:shd w:val="clear" w:color="ffffff" w:fill="ffffff"/>
            <w:textDirection w:val="lrTb"/>
            <w:vAlign w:val="center"/>
          </w:tcPr>
          <w:p>
            <w:pPr>
              <w:pStyle w:val="Normal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Площадь земельного участка, </w:t>
              <w:br w:type="textWrapping" w:clear="all"/>
              <w:t xml:space="preserve">на котором расположен Объект*, кв.м</w:t>
            </w:r>
          </w:p>
        </w:tc>
        <w:tc>
          <w:tcPr>
            <w:tcW w:w="559" w:type="pct"/>
            <w:shd w:val="clear" w:color="ffffff" w:fill="ffffff"/>
            <w:textDirection w:val="lrTb"/>
            <w:vAlign w:val="center"/>
          </w:tcPr>
          <w:p>
            <w:pPr>
              <w:pStyle w:val="Normal"/>
              <w:jc w:val="center"/>
              <w:rPr>
                <w:b/>
                <w:bCs/>
                <w:strike/>
                <w:sz w:val="20"/>
              </w:rPr>
            </w:pPr>
            <w:r>
              <w:rPr>
                <w:b/>
                <w:bCs/>
                <w:sz w:val="20"/>
              </w:rPr>
              <w:t xml:space="preserve">Площадь, протяжность, объем или иной показатель основной характеристики Объекта*</w:t>
            </w:r>
            <w:r>
              <w:rPr>
                <w:b/>
                <w:bCs/>
                <w:strike/>
                <w:sz w:val="20"/>
              </w:rPr>
            </w:r>
          </w:p>
        </w:tc>
        <w:tc>
          <w:tcPr>
            <w:tcW w:w="531" w:type="pct"/>
            <w:shd w:val="clear" w:color="ffffff" w:fill="ffffff"/>
            <w:textDirection w:val="lrTb"/>
            <w:vAlign w:val="center"/>
          </w:tcPr>
          <w:p>
            <w:pPr>
              <w:pStyle w:val="Normal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Вид собственности на Объект, сведения о собственнике Объекта*</w:t>
            </w:r>
          </w:p>
        </w:tc>
        <w:tc>
          <w:tcPr>
            <w:tcW w:w="580" w:type="pct"/>
            <w:shd w:val="clear" w:color="ffffff" w:fill="ffffff"/>
            <w:textDirection w:val="lrTb"/>
            <w:vAlign w:val="center"/>
          </w:tcPr>
          <w:p>
            <w:pPr>
              <w:pStyle w:val="Normal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Сведения </w:t>
              <w:br w:type="textWrapping" w:clear="all"/>
              <w:t xml:space="preserve">об ином правообладателе Объекта*</w:t>
            </w:r>
          </w:p>
        </w:tc>
        <w:tc>
          <w:tcPr>
            <w:tcW w:w="725" w:type="pct"/>
            <w:shd w:val="clear" w:color="ffffff" w:fill="ffffff"/>
            <w:textDirection w:val="lrTb"/>
            <w:vAlign w:val="center"/>
          </w:tcPr>
          <w:p>
            <w:pPr>
              <w:pStyle w:val="Normal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Планируемые мероприятия </w:t>
            </w:r>
          </w:p>
        </w:tc>
      </w:tr>
      <w:tr>
        <w:trPr>
          <w:trHeight w:val="226"/>
        </w:trP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c>
          <w:tcPr>
            <w:tcW w:w="5000" w:type="pct"/>
            <w:gridSpan w:val="9"/>
            <w:shd w:val="clear" w:color="ffffff" w:fill="ffffff"/>
            <w:textDirection w:val="lrTb"/>
            <w:vAlign w:val="center"/>
          </w:tcPr>
          <w:p>
            <w:pPr>
              <w:pStyle w:val="Normal"/>
              <w:jc w:val="center"/>
              <w:rPr>
                <w:b/>
                <w:bCs/>
                <w:iCs/>
                <w:sz w:val="20"/>
              </w:rPr>
            </w:pPr>
            <w:r>
              <w:rPr>
                <w:b/>
                <w:bCs/>
                <w:iCs/>
                <w:sz w:val="20"/>
                <w:lang w:val="en-US"/>
              </w:rPr>
              <w:t xml:space="preserve">I</w:t>
            </w:r>
            <w:r>
              <w:rPr>
                <w:b/>
                <w:bCs/>
                <w:iCs/>
                <w:sz w:val="20"/>
              </w:rPr>
              <w:t xml:space="preserve">. Объекты коммунальной инфраструктуры</w:t>
            </w:r>
          </w:p>
        </w:tc>
      </w:tr>
      <w:tr>
        <w:trPr>
          <w:trHeight w:val="1549"/>
        </w:trP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c>
          <w:tcPr>
            <w:tcW w:w="376" w:type="pct"/>
            <w:shd w:val="clear" w:color="ffffff" w:fill="ffffff"/>
            <w:textDirection w:val="lrTb"/>
            <w:vAlign w:val="center"/>
          </w:tcPr>
          <w:p>
            <w:pPr>
              <w:pStyle w:val="Normal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1</w:t>
            </w:r>
          </w:p>
        </w:tc>
        <w:tc>
          <w:tcPr>
            <w:tcW w:w="610" w:type="pct"/>
            <w:shd w:val="clear" w:color="ffffff" w:fill="ffffff"/>
            <w:textDirection w:val="lrTb"/>
            <w:vAlign w:val="center"/>
          </w:tcPr>
          <w:p>
            <w:pPr>
              <w:pStyle w:val="Normal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В границах территории жилой застройки, подлежащей комплексному развитию  </w:t>
            </w:r>
          </w:p>
        </w:tc>
        <w:tc>
          <w:tcPr>
            <w:tcW w:w="533" w:type="pct"/>
            <w:shd w:val="clear" w:color="ffffff" w:fill="ffffff"/>
            <w:textDirection w:val="lrTb"/>
            <w:vAlign w:val="center"/>
          </w:tcPr>
          <w:p>
            <w:pPr>
              <w:pStyle w:val="Normal"/>
              <w:ind w:left="-108" w:right="-108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Телефонная канализация АТС-65</w:t>
            </w:r>
          </w:p>
        </w:tc>
        <w:tc>
          <w:tcPr>
            <w:tcW w:w="657" w:type="pct"/>
            <w:shd w:val="clear" w:color="ffffff" w:fill="ffffff"/>
            <w:textDirection w:val="lrTb"/>
            <w:vAlign w:val="center"/>
          </w:tcPr>
          <w:p>
            <w:pPr>
              <w:pStyle w:val="Normal"/>
              <w:jc w:val="center"/>
              <w:rPr>
                <w:bCs/>
                <w:sz w:val="20"/>
                <w:shd w:val="clear" w:color="auto" w:fill="ffffff"/>
              </w:rPr>
            </w:pPr>
            <w:r>
              <w:rPr>
                <w:bCs/>
                <w:sz w:val="20"/>
                <w:shd w:val="clear" w:color="auto" w:fill="ffffff"/>
              </w:rPr>
              <w:t xml:space="preserve">ОКС: </w:t>
            </w:r>
          </w:p>
          <w:p>
            <w:pPr>
              <w:pStyle w:val="Normal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59:01:0000000:51698</w:t>
            </w:r>
          </w:p>
          <w:p>
            <w:pPr>
              <w:pStyle w:val="Normal"/>
              <w:jc w:val="center"/>
              <w:rPr>
                <w:bCs/>
                <w:sz w:val="20"/>
                <w:shd w:val="clear" w:color="auto" w:fill="ffffff"/>
              </w:rPr>
            </w:pPr>
            <w:r>
              <w:rPr>
                <w:bCs/>
                <w:sz w:val="20"/>
                <w:shd w:val="clear" w:color="auto" w:fill="ffffff"/>
              </w:rPr>
              <w:t xml:space="preserve">ЗУ:</w:t>
            </w:r>
          </w:p>
          <w:p>
            <w:pPr>
              <w:pStyle w:val="Normal"/>
              <w:jc w:val="center"/>
              <w:rPr>
                <w:bCs/>
                <w:sz w:val="20"/>
                <w:shd w:val="clear" w:color="auto" w:fill="ffffff"/>
              </w:rPr>
            </w:pPr>
            <w:r>
              <w:rPr>
                <w:bCs/>
                <w:sz w:val="20"/>
                <w:shd w:val="clear" w:color="auto" w:fill="ffffff"/>
              </w:rPr>
              <w:t xml:space="preserve">59:01:4311070:16</w:t>
            </w:r>
          </w:p>
          <w:p>
            <w:pPr>
              <w:pStyle w:val="Normal"/>
              <w:jc w:val="center"/>
              <w:rPr>
                <w:bCs/>
                <w:sz w:val="20"/>
                <w:shd w:val="clear" w:color="auto" w:fill="ffffff"/>
              </w:rPr>
            </w:pPr>
            <w:r>
              <w:rPr>
                <w:bCs/>
                <w:sz w:val="20"/>
                <w:shd w:val="clear" w:color="auto" w:fill="ffffff"/>
              </w:rPr>
            </w:r>
          </w:p>
        </w:tc>
        <w:tc>
          <w:tcPr>
            <w:tcW w:w="428" w:type="pct"/>
            <w:shd w:val="clear" w:color="ffffff" w:fill="ffffff"/>
            <w:textDirection w:val="lrTb"/>
            <w:vAlign w:val="center"/>
          </w:tcPr>
          <w:p>
            <w:pPr>
              <w:pStyle w:val="Normal"/>
              <w:jc w:val="center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Normal"/>
              <w:jc w:val="center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Normal"/>
              <w:jc w:val="center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Normal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2043</w:t>
            </w:r>
          </w:p>
          <w:p>
            <w:pPr>
              <w:pStyle w:val="Normal"/>
              <w:jc w:val="center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559" w:type="pct"/>
            <w:shd w:val="clear" w:color="ffffff" w:fill="ffffff"/>
            <w:textDirection w:val="lrTb"/>
            <w:vAlign w:val="center"/>
          </w:tcPr>
          <w:p>
            <w:pPr>
              <w:pStyle w:val="Normal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30255</w:t>
            </w:r>
            <w:r>
              <w:rPr>
                <w:sz w:val="20"/>
              </w:rPr>
              <w:t xml:space="preserve"> м</w:t>
            </w:r>
          </w:p>
        </w:tc>
        <w:tc>
          <w:tcPr>
            <w:tcW w:w="531" w:type="pct"/>
            <w:shd w:val="clear" w:color="ffffff" w:fill="ffffff"/>
            <w:textDirection w:val="lrTb"/>
            <w:vAlign w:val="center"/>
          </w:tcPr>
          <w:p>
            <w:pPr>
              <w:pStyle w:val="Normal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Частная собственность</w:t>
            </w:r>
            <w:r>
              <w:rPr>
                <w:sz w:val="20"/>
              </w:rPr>
              <w:t xml:space="preserve"> </w:t>
            </w:r>
            <w:r>
              <w:rPr>
                <w:sz w:val="20"/>
              </w:rPr>
              <w:t xml:space="preserve">ПАО </w:t>
            </w:r>
            <w:r>
              <w:rPr>
                <w:sz w:val="20"/>
              </w:rPr>
              <w:t xml:space="preserve">«Ростелеком»</w:t>
            </w:r>
          </w:p>
        </w:tc>
        <w:tc>
          <w:tcPr>
            <w:tcW w:w="580" w:type="pct"/>
            <w:shd w:val="clear" w:color="ffffff" w:fill="ffffff"/>
            <w:textDirection w:val="lrTb"/>
            <w:vAlign w:val="center"/>
          </w:tcPr>
          <w:p>
            <w:pPr>
              <w:pStyle w:val="Normal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-</w:t>
            </w:r>
            <w:r>
              <w:rPr>
                <w:sz w:val="20"/>
              </w:rPr>
            </w:r>
          </w:p>
        </w:tc>
        <w:tc>
          <w:tcPr>
            <w:tcW w:w="725" w:type="pct"/>
            <w:vMerge w:val="restart"/>
            <w:shd w:val="clear" w:color="ffffff" w:fill="ffffff"/>
            <w:textDirection w:val="lrTb"/>
            <w:vAlign w:val="center"/>
          </w:tcPr>
          <w:p>
            <w:pPr>
              <w:pStyle w:val="Normal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Межквартальные –</w:t>
            </w:r>
          </w:p>
          <w:p>
            <w:pPr>
              <w:pStyle w:val="Normal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строительство/</w:t>
            </w:r>
          </w:p>
          <w:p>
            <w:pPr>
              <w:pStyle w:val="Normal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реконструкция</w:t>
            </w:r>
          </w:p>
          <w:p>
            <w:pPr>
              <w:pStyle w:val="Normal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в соответствии</w:t>
            </w:r>
          </w:p>
          <w:p>
            <w:pPr>
              <w:pStyle w:val="Normal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с проектной</w:t>
            </w:r>
          </w:p>
          <w:p>
            <w:pPr>
              <w:pStyle w:val="Normal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документацией</w:t>
            </w:r>
          </w:p>
          <w:p>
            <w:pPr>
              <w:pStyle w:val="Normal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ресурсоснабжающих организаций,</w:t>
            </w:r>
          </w:p>
          <w:p>
            <w:pPr>
              <w:pStyle w:val="Normal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внутриквартальные</w:t>
            </w:r>
          </w:p>
          <w:p>
            <w:pPr>
              <w:pStyle w:val="Normal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–вынос/переустройство/</w:t>
            </w:r>
          </w:p>
          <w:p>
            <w:pPr>
              <w:pStyle w:val="Normal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строительство</w:t>
            </w:r>
          </w:p>
          <w:p>
            <w:pPr>
              <w:pStyle w:val="Normal"/>
              <w:jc w:val="center"/>
              <w:rPr>
                <w:sz w:val="20"/>
              </w:rPr>
            </w:pPr>
            <w:r>
              <w:rPr>
                <w:sz w:val="20"/>
              </w:rPr>
            </w:r>
          </w:p>
        </w:tc>
      </w:tr>
      <w:tr>
        <w:trPr>
          <w:trHeight w:val="1630"/>
        </w:trP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c>
          <w:tcPr>
            <w:tcW w:w="376" w:type="pct"/>
            <w:shd w:val="clear" w:color="ffffff" w:fill="ffffff"/>
            <w:textDirection w:val="lrTb"/>
            <w:vAlign w:val="center"/>
          </w:tcPr>
          <w:p>
            <w:pPr>
              <w:pStyle w:val="Normal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2</w:t>
            </w:r>
          </w:p>
        </w:tc>
        <w:tc>
          <w:tcPr>
            <w:tcW w:w="610" w:type="pct"/>
            <w:shd w:val="clear" w:color="ffffff" w:fill="ffffff"/>
            <w:textDirection w:val="lrTb"/>
            <w:vAlign w:val="center"/>
          </w:tcPr>
          <w:p>
            <w:pPr>
              <w:pStyle w:val="Normal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В границах территории жилой застройки, подлежащей комплексному развитию</w:t>
            </w:r>
          </w:p>
        </w:tc>
        <w:tc>
          <w:tcPr>
            <w:tcW w:w="533" w:type="pct"/>
            <w:shd w:val="clear" w:color="ffffff" w:fill="ffffff"/>
            <w:textDirection w:val="lrTb"/>
            <w:vAlign w:val="center"/>
          </w:tcPr>
          <w:p>
            <w:pPr>
              <w:pStyle w:val="Normal"/>
              <w:ind w:left="-108" w:right="-108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Технологический комплекс «Канализация левобережной части Мотовилихинского района»</w:t>
            </w:r>
          </w:p>
        </w:tc>
        <w:tc>
          <w:tcPr>
            <w:tcW w:w="657" w:type="pct"/>
            <w:shd w:val="clear" w:color="ffffff" w:fill="ffffff"/>
            <w:textDirection w:val="lrTb"/>
            <w:vAlign w:val="center"/>
          </w:tcPr>
          <w:p>
            <w:pPr>
              <w:pStyle w:val="Normal"/>
              <w:jc w:val="center"/>
              <w:rPr>
                <w:bCs/>
                <w:sz w:val="20"/>
                <w:shd w:val="clear" w:color="auto" w:fill="ffffff"/>
              </w:rPr>
            </w:pPr>
            <w:r>
              <w:rPr>
                <w:bCs/>
                <w:sz w:val="20"/>
                <w:shd w:val="clear" w:color="auto" w:fill="ffffff"/>
              </w:rPr>
              <w:t xml:space="preserve">ОКС: 59:01:0000000:91364</w:t>
            </w:r>
          </w:p>
          <w:p>
            <w:pPr>
              <w:pStyle w:val="Normal"/>
              <w:jc w:val="center"/>
              <w:rPr>
                <w:bCs/>
                <w:sz w:val="20"/>
                <w:shd w:val="clear" w:color="auto" w:fill="ffffff"/>
              </w:rPr>
            </w:pPr>
            <w:r>
              <w:rPr>
                <w:bCs/>
                <w:sz w:val="20"/>
                <w:shd w:val="clear" w:color="auto" w:fill="ffffff"/>
              </w:rPr>
              <w:t xml:space="preserve">ЗУ</w:t>
            </w:r>
          </w:p>
          <w:p>
            <w:pPr>
              <w:pStyle w:val="Normal"/>
              <w:jc w:val="center"/>
              <w:rPr>
                <w:bCs/>
                <w:sz w:val="20"/>
                <w:shd w:val="clear" w:color="auto" w:fill="ffffff"/>
              </w:rPr>
            </w:pPr>
            <w:r>
              <w:rPr>
                <w:bCs/>
                <w:sz w:val="20"/>
                <w:shd w:val="clear" w:color="auto" w:fill="ffffff"/>
              </w:rPr>
              <w:t xml:space="preserve">59:01:4311070:16</w:t>
            </w:r>
          </w:p>
          <w:p>
            <w:pPr>
              <w:pStyle w:val="Normal"/>
              <w:jc w:val="center"/>
              <w:rPr>
                <w:bCs/>
                <w:sz w:val="20"/>
                <w:shd w:val="clear" w:color="auto" w:fill="ffffff"/>
              </w:rPr>
            </w:pPr>
            <w:r>
              <w:rPr>
                <w:bCs/>
                <w:sz w:val="20"/>
                <w:shd w:val="clear" w:color="auto" w:fill="ffffff"/>
              </w:rPr>
            </w:r>
          </w:p>
        </w:tc>
        <w:tc>
          <w:tcPr>
            <w:tcW w:w="428" w:type="pct"/>
            <w:shd w:val="clear" w:color="ffffff" w:fill="ffffff"/>
            <w:textDirection w:val="lrTb"/>
            <w:vAlign w:val="center"/>
          </w:tcPr>
          <w:p>
            <w:pPr>
              <w:pStyle w:val="Normal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Normal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Normal"/>
              <w:jc w:val="center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Normal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2043</w:t>
            </w:r>
          </w:p>
          <w:p>
            <w:pPr>
              <w:pStyle w:val="Normal"/>
              <w:jc w:val="center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559" w:type="pct"/>
            <w:shd w:val="clear" w:color="ffffff" w:fill="ffffff"/>
            <w:textDirection w:val="lrTb"/>
            <w:vAlign w:val="center"/>
          </w:tcPr>
          <w:p>
            <w:pPr>
              <w:pStyle w:val="Normal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124163 м</w:t>
            </w:r>
          </w:p>
        </w:tc>
        <w:tc>
          <w:tcPr>
            <w:tcW w:w="531" w:type="pct"/>
            <w:shd w:val="clear" w:color="ffffff" w:fill="ffffff"/>
            <w:textDirection w:val="lrTb"/>
            <w:vAlign w:val="center"/>
          </w:tcPr>
          <w:p>
            <w:pPr>
              <w:pStyle w:val="Normal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Муниципальная собственность</w:t>
            </w:r>
            <w:r>
              <w:rPr>
                <w:sz w:val="20"/>
              </w:rPr>
            </w:r>
          </w:p>
          <w:p>
            <w:pPr>
              <w:pStyle w:val="Normal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Муниципальное образование </w:t>
            </w:r>
            <w:r>
              <w:rPr>
                <w:sz w:val="20"/>
              </w:rPr>
            </w:r>
          </w:p>
          <w:p>
            <w:pPr>
              <w:pStyle w:val="Normal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г. Пермь</w:t>
            </w:r>
          </w:p>
        </w:tc>
        <w:tc>
          <w:tcPr>
            <w:tcW w:w="580" w:type="pct"/>
            <w:shd w:val="clear" w:color="ffffff" w:fill="ffffff"/>
            <w:textDirection w:val="lrTb"/>
            <w:vAlign w:val="center"/>
          </w:tcPr>
          <w:p>
            <w:pPr>
              <w:pStyle w:val="Normal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Хозяйственное ведение </w:t>
            </w:r>
            <w:r>
              <w:rPr>
                <w:sz w:val="20"/>
              </w:rPr>
              <w:t xml:space="preserve">Муниципальное предприятие «Пермводоканал»</w:t>
            </w:r>
            <w:r>
              <w:rPr>
                <w:sz w:val="20"/>
              </w:rPr>
              <w:t xml:space="preserve">,</w:t>
            </w:r>
            <w:r>
              <w:rPr>
                <w:sz w:val="20"/>
              </w:rPr>
            </w:r>
          </w:p>
          <w:p>
            <w:pPr>
              <w:pStyle w:val="Normal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к</w:t>
            </w:r>
            <w:r>
              <w:rPr>
                <w:sz w:val="20"/>
              </w:rPr>
              <w:t xml:space="preserve">онцессия </w:t>
            </w:r>
          </w:p>
          <w:p>
            <w:pPr>
              <w:pStyle w:val="Normal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ООО «Новогор -Прикамья»</w:t>
            </w:r>
            <w:r>
              <w:rPr>
                <w:sz w:val="20"/>
              </w:rPr>
            </w:r>
          </w:p>
        </w:tc>
        <w:tc>
          <w:tcPr>
            <w:tcW w:w="725" w:type="pct"/>
            <w:vMerge w:val="continue"/>
            <w:shd w:val="clear" w:color="ffffff" w:fill="ffffff"/>
            <w:textDirection w:val="lrTb"/>
            <w:vAlign w:val="center"/>
          </w:tcPr>
          <w:p>
            <w:pPr>
              <w:pStyle w:val="Normal"/>
              <w:rPr>
                <w:sz w:val="20"/>
              </w:rPr>
            </w:pPr>
            <w:r>
              <w:rPr>
                <w:sz w:val="20"/>
              </w:rPr>
            </w:r>
          </w:p>
        </w:tc>
      </w:tr>
      <w:tr>
        <w:trPr>
          <w:trHeight w:val="1124"/>
        </w:trP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c>
          <w:tcPr>
            <w:tcW w:w="376" w:type="pct"/>
            <w:shd w:val="clear" w:color="ffffff" w:fill="ffffff"/>
            <w:textDirection w:val="lrTb"/>
            <w:vAlign w:val="center"/>
          </w:tcPr>
          <w:p>
            <w:pPr>
              <w:pStyle w:val="Normal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3</w:t>
            </w:r>
          </w:p>
        </w:tc>
        <w:tc>
          <w:tcPr>
            <w:tcW w:w="610" w:type="pct"/>
            <w:shd w:val="clear" w:color="ffffff" w:fill="ffffff"/>
            <w:textDirection w:val="lrTb"/>
            <w:vAlign w:val="center"/>
          </w:tcPr>
          <w:p>
            <w:pPr>
              <w:pStyle w:val="Normal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г. Пермь,</w:t>
            </w:r>
          </w:p>
          <w:p>
            <w:pPr>
              <w:pStyle w:val="Normal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ул. Лебедева,</w:t>
            </w:r>
          </w:p>
          <w:p>
            <w:pPr>
              <w:pStyle w:val="Normal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д. 16</w:t>
            </w:r>
          </w:p>
        </w:tc>
        <w:tc>
          <w:tcPr>
            <w:tcW w:w="533" w:type="pct"/>
            <w:shd w:val="clear" w:color="ffffff" w:fill="ffffff"/>
            <w:textDirection w:val="lrTb"/>
            <w:vAlign w:val="center"/>
          </w:tcPr>
          <w:p>
            <w:pPr>
              <w:pStyle w:val="Normal"/>
              <w:ind w:left="-108" w:right="-108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Дворовая канализационная сеть</w:t>
            </w:r>
          </w:p>
        </w:tc>
        <w:tc>
          <w:tcPr>
            <w:tcW w:w="657" w:type="pct"/>
            <w:shd w:val="clear" w:color="ffffff" w:fill="ffffff"/>
            <w:textDirection w:val="lrTb"/>
            <w:vAlign w:val="center"/>
          </w:tcPr>
          <w:p>
            <w:pPr>
              <w:pStyle w:val="Normal"/>
              <w:jc w:val="center"/>
              <w:rPr>
                <w:bCs/>
                <w:sz w:val="20"/>
                <w:shd w:val="clear" w:color="auto" w:fill="ffffff"/>
              </w:rPr>
            </w:pPr>
            <w:r>
              <w:rPr>
                <w:bCs/>
                <w:sz w:val="20"/>
                <w:shd w:val="clear" w:color="auto" w:fill="ffffff"/>
              </w:rPr>
              <w:t xml:space="preserve">ОКС:</w:t>
            </w:r>
          </w:p>
          <w:p>
            <w:pPr>
              <w:pStyle w:val="Normal"/>
              <w:jc w:val="center"/>
              <w:rPr>
                <w:bCs/>
                <w:sz w:val="20"/>
                <w:shd w:val="clear" w:color="auto" w:fill="ffffff"/>
              </w:rPr>
            </w:pPr>
            <w:r>
              <w:rPr>
                <w:bCs/>
                <w:sz w:val="20"/>
                <w:shd w:val="clear" w:color="auto" w:fill="ffffff"/>
              </w:rPr>
              <w:t xml:space="preserve">59:01:4311070:324</w:t>
            </w:r>
          </w:p>
          <w:p>
            <w:pPr>
              <w:pStyle w:val="Normal"/>
              <w:jc w:val="center"/>
              <w:rPr>
                <w:bCs/>
                <w:sz w:val="20"/>
                <w:shd w:val="clear" w:color="auto" w:fill="ffffff"/>
              </w:rPr>
            </w:pPr>
            <w:r>
              <w:rPr>
                <w:bCs/>
                <w:sz w:val="20"/>
                <w:shd w:val="clear" w:color="auto" w:fill="ffffff"/>
              </w:rPr>
              <w:t xml:space="preserve">ЗУ:</w:t>
            </w:r>
          </w:p>
          <w:p>
            <w:pPr>
              <w:pStyle w:val="Normal"/>
              <w:jc w:val="center"/>
              <w:rPr>
                <w:bCs/>
                <w:sz w:val="20"/>
                <w:shd w:val="clear" w:color="auto" w:fill="ffffff"/>
              </w:rPr>
            </w:pPr>
            <w:r>
              <w:rPr>
                <w:bCs/>
                <w:sz w:val="20"/>
                <w:shd w:val="clear" w:color="auto" w:fill="ffffff"/>
              </w:rPr>
              <w:t xml:space="preserve">59:01:4311070:16</w:t>
            </w:r>
          </w:p>
        </w:tc>
        <w:tc>
          <w:tcPr>
            <w:tcW w:w="428" w:type="pct"/>
            <w:shd w:val="clear" w:color="ffffff" w:fill="ffffff"/>
            <w:textDirection w:val="lrTb"/>
            <w:vAlign w:val="center"/>
          </w:tcPr>
          <w:p>
            <w:pPr>
              <w:pStyle w:val="Normal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2043</w:t>
            </w:r>
          </w:p>
        </w:tc>
        <w:tc>
          <w:tcPr>
            <w:tcW w:w="559" w:type="pct"/>
            <w:shd w:val="clear" w:color="ffffff" w:fill="ffffff"/>
            <w:textDirection w:val="lrTb"/>
            <w:vAlign w:val="center"/>
          </w:tcPr>
          <w:p>
            <w:pPr>
              <w:pStyle w:val="Normal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83 м</w:t>
            </w:r>
          </w:p>
        </w:tc>
        <w:tc>
          <w:tcPr>
            <w:tcW w:w="531" w:type="pct"/>
            <w:shd w:val="clear" w:color="ffffff" w:fill="ffffff"/>
            <w:textDirection w:val="lrTb"/>
            <w:vAlign w:val="center"/>
          </w:tcPr>
          <w:p>
            <w:pPr>
              <w:pStyle w:val="Normal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Муниципальная собственность</w:t>
            </w:r>
          </w:p>
          <w:p>
            <w:pPr>
              <w:pStyle w:val="Normal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Муниципальное образование </w:t>
            </w:r>
            <w:r>
              <w:rPr>
                <w:sz w:val="20"/>
              </w:rPr>
            </w:r>
          </w:p>
          <w:p>
            <w:pPr>
              <w:pStyle w:val="Normal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г. Пермь</w:t>
            </w:r>
          </w:p>
        </w:tc>
        <w:tc>
          <w:tcPr>
            <w:tcW w:w="580" w:type="pct"/>
            <w:shd w:val="clear" w:color="ffffff" w:fill="ffffff"/>
            <w:textDirection w:val="lrTb"/>
            <w:vAlign w:val="center"/>
          </w:tcPr>
          <w:p>
            <w:pPr>
              <w:pStyle w:val="Normal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-</w:t>
            </w:r>
          </w:p>
        </w:tc>
        <w:tc>
          <w:tcPr>
            <w:tcW w:w="725" w:type="pct"/>
            <w:vMerge w:val="continue"/>
            <w:shd w:val="clear" w:color="ffffff" w:fill="ffffff"/>
            <w:textDirection w:val="lrTb"/>
            <w:vAlign w:val="center"/>
          </w:tcPr>
          <w:p>
            <w:pPr>
              <w:pStyle w:val="Normal"/>
              <w:rPr>
                <w:sz w:val="20"/>
              </w:rPr>
            </w:pPr>
            <w:r>
              <w:rPr>
                <w:sz w:val="20"/>
              </w:rPr>
            </w:r>
          </w:p>
        </w:tc>
      </w:tr>
      <w:tr>
        <w:trPr/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c>
          <w:tcPr>
            <w:tcW w:w="376" w:type="pct"/>
            <w:shd w:val="clear" w:color="ffffff" w:fill="ffffff"/>
            <w:textDirection w:val="lrTb"/>
            <w:vAlign w:val="center"/>
          </w:tcPr>
          <w:p>
            <w:pPr>
              <w:pStyle w:val="Normal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4</w:t>
            </w:r>
          </w:p>
        </w:tc>
        <w:tc>
          <w:tcPr>
            <w:tcW w:w="610" w:type="pct"/>
            <w:shd w:val="clear" w:color="ffffff" w:fill="ffffff"/>
            <w:textDirection w:val="lrTb"/>
            <w:vAlign w:val="center"/>
          </w:tcPr>
          <w:p>
            <w:pPr>
              <w:pStyle w:val="Normal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г. Пермь,</w:t>
            </w:r>
          </w:p>
          <w:p>
            <w:pPr>
              <w:pStyle w:val="Normal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ул. Лебедева,</w:t>
            </w:r>
          </w:p>
          <w:p>
            <w:pPr>
              <w:pStyle w:val="Normal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д. 16</w:t>
            </w:r>
          </w:p>
        </w:tc>
        <w:tc>
          <w:tcPr>
            <w:tcW w:w="533" w:type="pct"/>
            <w:shd w:val="clear" w:color="ffffff" w:fill="ffffff"/>
            <w:textDirection w:val="lrTb"/>
            <w:vAlign w:val="center"/>
          </w:tcPr>
          <w:p>
            <w:pPr>
              <w:pStyle w:val="Normal"/>
              <w:jc w:val="center"/>
              <w:rPr>
                <w:bCs/>
                <w:sz w:val="20"/>
                <w:shd w:val="clear" w:color="auto" w:fill="ffffff"/>
              </w:rPr>
            </w:pPr>
            <w:r>
              <w:rPr>
                <w:bCs/>
                <w:sz w:val="20"/>
                <w:shd w:val="clear" w:color="auto" w:fill="ffffff"/>
              </w:rPr>
              <w:t xml:space="preserve">Сети наружного дворового освещения</w:t>
            </w:r>
          </w:p>
        </w:tc>
        <w:tc>
          <w:tcPr>
            <w:tcW w:w="657" w:type="pct"/>
            <w:shd w:val="clear" w:color="ffffff" w:fill="ffffff"/>
            <w:textDirection w:val="lrTb"/>
            <w:vAlign w:val="center"/>
          </w:tcPr>
          <w:p>
            <w:pPr>
              <w:pStyle w:val="Normal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ОКС:</w:t>
            </w:r>
          </w:p>
          <w:p>
            <w:pPr>
              <w:pStyle w:val="Normal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59:01:4311731:57</w:t>
            </w:r>
          </w:p>
          <w:p>
            <w:pPr>
              <w:pStyle w:val="Normal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ЗУ</w:t>
            </w:r>
          </w:p>
          <w:p>
            <w:pPr>
              <w:pStyle w:val="Normal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59:01:4311070:16</w:t>
            </w:r>
          </w:p>
        </w:tc>
        <w:tc>
          <w:tcPr>
            <w:tcW w:w="428" w:type="pct"/>
            <w:shd w:val="clear" w:color="ffffff" w:fill="ffffff"/>
            <w:textDirection w:val="lrTb"/>
            <w:vAlign w:val="center"/>
          </w:tcPr>
          <w:p>
            <w:pPr>
              <w:pStyle w:val="Normal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2043</w:t>
            </w:r>
          </w:p>
        </w:tc>
        <w:tc>
          <w:tcPr>
            <w:tcW w:w="559" w:type="pct"/>
            <w:shd w:val="clear" w:color="ffffff" w:fill="ffffff"/>
            <w:textDirection w:val="lrTb"/>
            <w:vAlign w:val="center"/>
          </w:tcPr>
          <w:p>
            <w:pPr>
              <w:pStyle w:val="Normal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88 м</w:t>
            </w:r>
          </w:p>
        </w:tc>
        <w:tc>
          <w:tcPr>
            <w:tcW w:w="531" w:type="pct"/>
            <w:shd w:val="clear" w:color="ffffff" w:fill="ffffff"/>
            <w:textDirection w:val="lrTb"/>
            <w:vAlign w:val="center"/>
          </w:tcPr>
          <w:p>
            <w:pPr>
              <w:pStyle w:val="Normal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Муниципальная собственность</w:t>
            </w:r>
            <w:r>
              <w:rPr>
                <w:sz w:val="20"/>
              </w:rPr>
            </w:r>
          </w:p>
          <w:p>
            <w:pPr>
              <w:pStyle w:val="Normal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Муниципальное образование </w:t>
            </w:r>
            <w:r>
              <w:rPr>
                <w:sz w:val="20"/>
              </w:rPr>
              <w:br w:type="textWrapping" w:clear="all"/>
            </w:r>
            <w:r>
              <w:rPr>
                <w:sz w:val="20"/>
              </w:rPr>
              <w:t xml:space="preserve">г. Пермь</w:t>
            </w:r>
          </w:p>
        </w:tc>
        <w:tc>
          <w:tcPr>
            <w:tcW w:w="580" w:type="pct"/>
            <w:shd w:val="clear" w:color="ffffff" w:fill="ffffff"/>
            <w:textDirection w:val="lrTb"/>
            <w:vAlign w:val="center"/>
          </w:tcPr>
          <w:p>
            <w:pPr>
              <w:pStyle w:val="Normal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-</w:t>
            </w:r>
          </w:p>
        </w:tc>
        <w:tc>
          <w:tcPr>
            <w:tcW w:w="725" w:type="pct"/>
            <w:vMerge w:val="continue"/>
            <w:shd w:val="clear" w:color="ffffff" w:fill="ffffff"/>
            <w:textDirection w:val="lrTb"/>
            <w:vAlign w:val="center"/>
          </w:tcPr>
          <w:p>
            <w:pPr>
              <w:pStyle w:val="Normal"/>
              <w:rPr>
                <w:sz w:val="20"/>
              </w:rPr>
            </w:pPr>
            <w:r>
              <w:rPr>
                <w:sz w:val="20"/>
              </w:rPr>
            </w:r>
          </w:p>
        </w:tc>
      </w:tr>
      <w:tr>
        <w:trPr/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c>
          <w:tcPr>
            <w:tcW w:w="5000" w:type="pct"/>
            <w:gridSpan w:val="9"/>
            <w:shd w:val="clear" w:color="ffffff" w:fill="ffffff"/>
            <w:textDirection w:val="lrTb"/>
            <w:vAlign w:val="center"/>
          </w:tcPr>
          <w:p>
            <w:pPr>
              <w:pStyle w:val="Normal"/>
              <w:jc w:val="center"/>
              <w:rPr>
                <w:sz w:val="20"/>
              </w:rPr>
            </w:pPr>
            <w:r>
              <w:rPr>
                <w:b/>
                <w:bCs/>
                <w:iCs/>
                <w:sz w:val="20"/>
                <w:lang w:val="en-US"/>
              </w:rPr>
              <w:t xml:space="preserve">II</w:t>
            </w:r>
            <w:r>
              <w:rPr>
                <w:b/>
                <w:bCs/>
                <w:iCs/>
                <w:sz w:val="20"/>
              </w:rPr>
              <w:t xml:space="preserve">. Объекты социальной инфраструктуры</w:t>
            </w:r>
            <w:r>
              <w:rPr>
                <w:sz w:val="20"/>
              </w:rPr>
            </w:r>
          </w:p>
        </w:tc>
      </w:tr>
      <w:tr>
        <w:trPr/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c>
          <w:tcPr>
            <w:tcW w:w="376" w:type="pct"/>
            <w:shd w:val="clear" w:color="ffffff" w:fill="ffffff"/>
            <w:textDirection w:val="lrTb"/>
            <w:vAlign w:val="center"/>
          </w:tcPr>
          <w:p>
            <w:pPr>
              <w:pStyle w:val="Normal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-</w:t>
            </w:r>
          </w:p>
        </w:tc>
        <w:tc>
          <w:tcPr>
            <w:tcW w:w="610" w:type="pct"/>
            <w:shd w:val="clear" w:color="ffffff" w:fill="ffffff"/>
            <w:textDirection w:val="lrTb"/>
            <w:vAlign w:val="center"/>
          </w:tcPr>
          <w:p>
            <w:pPr>
              <w:pStyle w:val="Normal"/>
              <w:jc w:val="center"/>
              <w:rPr>
                <w:sz w:val="18"/>
                <w:szCs w:val="18"/>
              </w:rPr>
            </w:pPr>
            <w:r>
              <w:rPr>
                <w:sz w:val="20"/>
              </w:rPr>
              <w:t xml:space="preserve">-</w:t>
            </w:r>
            <w:r>
              <w:rPr>
                <w:sz w:val="18"/>
                <w:szCs w:val="18"/>
              </w:rPr>
            </w:r>
          </w:p>
        </w:tc>
        <w:tc>
          <w:tcPr>
            <w:tcW w:w="533" w:type="pct"/>
            <w:shd w:val="clear" w:color="ffffff" w:fill="ffffff"/>
            <w:textDirection w:val="lrTb"/>
            <w:vAlign w:val="center"/>
          </w:tcPr>
          <w:p>
            <w:pPr>
              <w:pStyle w:val="Normal"/>
              <w:jc w:val="center"/>
              <w:rPr>
                <w:sz w:val="18"/>
                <w:szCs w:val="18"/>
              </w:rPr>
            </w:pPr>
            <w:r>
              <w:rPr>
                <w:sz w:val="20"/>
              </w:rPr>
              <w:t xml:space="preserve">-</w:t>
            </w:r>
            <w:r>
              <w:rPr>
                <w:sz w:val="18"/>
                <w:szCs w:val="18"/>
              </w:rPr>
            </w:r>
          </w:p>
        </w:tc>
        <w:tc>
          <w:tcPr>
            <w:tcW w:w="657" w:type="pct"/>
            <w:shd w:val="clear" w:color="ffffff" w:fill="ffffff"/>
            <w:textDirection w:val="lrTb"/>
            <w:vAlign w:val="center"/>
          </w:tcPr>
          <w:p>
            <w:pPr>
              <w:pStyle w:val="Normal"/>
              <w:jc w:val="center"/>
              <w:rPr>
                <w:sz w:val="18"/>
                <w:szCs w:val="18"/>
              </w:rPr>
            </w:pPr>
            <w:r>
              <w:rPr>
                <w:sz w:val="20"/>
              </w:rPr>
              <w:t xml:space="preserve">-</w:t>
            </w:r>
            <w:r>
              <w:rPr>
                <w:sz w:val="18"/>
                <w:szCs w:val="18"/>
              </w:rPr>
            </w:r>
          </w:p>
        </w:tc>
        <w:tc>
          <w:tcPr>
            <w:tcW w:w="428" w:type="pct"/>
            <w:shd w:val="clear" w:color="ffffff" w:fill="ffffff"/>
            <w:textDirection w:val="lrTb"/>
            <w:vAlign w:val="center"/>
          </w:tcPr>
          <w:p>
            <w:pPr>
              <w:pStyle w:val="Normal"/>
              <w:jc w:val="center"/>
              <w:rPr>
                <w:sz w:val="18"/>
                <w:szCs w:val="18"/>
              </w:rPr>
            </w:pPr>
            <w:r>
              <w:rPr>
                <w:sz w:val="20"/>
              </w:rPr>
              <w:t xml:space="preserve">-</w:t>
            </w:r>
            <w:r>
              <w:rPr>
                <w:sz w:val="18"/>
                <w:szCs w:val="18"/>
              </w:rPr>
            </w:r>
          </w:p>
        </w:tc>
        <w:tc>
          <w:tcPr>
            <w:tcW w:w="559" w:type="pct"/>
            <w:shd w:val="clear" w:color="ffffff" w:fill="ffffff"/>
            <w:textDirection w:val="lrTb"/>
            <w:vAlign w:val="center"/>
          </w:tcPr>
          <w:p>
            <w:pPr>
              <w:pStyle w:val="Normal"/>
              <w:jc w:val="center"/>
              <w:rPr>
                <w:sz w:val="18"/>
                <w:szCs w:val="18"/>
              </w:rPr>
            </w:pPr>
            <w:r>
              <w:rPr>
                <w:sz w:val="20"/>
              </w:rPr>
              <w:t xml:space="preserve">-</w:t>
            </w:r>
            <w:r>
              <w:rPr>
                <w:sz w:val="18"/>
                <w:szCs w:val="18"/>
              </w:rPr>
            </w:r>
          </w:p>
        </w:tc>
        <w:tc>
          <w:tcPr>
            <w:tcW w:w="531" w:type="pct"/>
            <w:shd w:val="clear" w:color="ffffff" w:fill="ffffff"/>
            <w:textDirection w:val="lrTb"/>
            <w:vAlign w:val="center"/>
          </w:tcPr>
          <w:p>
            <w:pPr>
              <w:pStyle w:val="Normal"/>
              <w:jc w:val="center"/>
              <w:rPr>
                <w:sz w:val="18"/>
                <w:szCs w:val="18"/>
              </w:rPr>
            </w:pPr>
            <w:r>
              <w:rPr>
                <w:sz w:val="20"/>
              </w:rPr>
              <w:t xml:space="preserve">-</w:t>
            </w:r>
            <w:r>
              <w:rPr>
                <w:sz w:val="18"/>
                <w:szCs w:val="18"/>
              </w:rPr>
            </w:r>
          </w:p>
        </w:tc>
        <w:tc>
          <w:tcPr>
            <w:tcW w:w="580" w:type="pct"/>
            <w:shd w:val="clear" w:color="ffffff" w:fill="ffffff"/>
            <w:textDirection w:val="lrTb"/>
            <w:vAlign w:val="center"/>
          </w:tcPr>
          <w:p>
            <w:pPr>
              <w:pStyle w:val="Normal"/>
              <w:jc w:val="center"/>
              <w:rPr>
                <w:sz w:val="18"/>
                <w:szCs w:val="18"/>
              </w:rPr>
            </w:pPr>
            <w:r>
              <w:rPr>
                <w:sz w:val="20"/>
              </w:rPr>
              <w:t xml:space="preserve">-</w:t>
            </w:r>
            <w:r>
              <w:rPr>
                <w:sz w:val="18"/>
                <w:szCs w:val="18"/>
              </w:rPr>
            </w:r>
          </w:p>
        </w:tc>
        <w:tc>
          <w:tcPr>
            <w:tcW w:w="725" w:type="pct"/>
            <w:shd w:val="clear" w:color="ffffff" w:fill="ffffff"/>
            <w:textDirection w:val="lrTb"/>
            <w:vAlign w:val="center"/>
          </w:tcPr>
          <w:p>
            <w:pPr>
              <w:pStyle w:val="Normal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</w:tr>
      <w:tr>
        <w:trPr/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c>
          <w:tcPr>
            <w:tcW w:w="5000" w:type="pct"/>
            <w:gridSpan w:val="9"/>
            <w:shd w:val="clear" w:color="ffffff" w:fill="ffffff"/>
            <w:textDirection w:val="lrTb"/>
            <w:vAlign w:val="center"/>
          </w:tcPr>
          <w:p>
            <w:pPr>
              <w:pStyle w:val="Normal"/>
              <w:jc w:val="center"/>
            </w:pPr>
            <w:r>
              <w:rPr>
                <w:b/>
                <w:bCs/>
                <w:iCs/>
                <w:sz w:val="20"/>
                <w:lang w:val="en-US"/>
              </w:rPr>
              <w:t xml:space="preserve">III</w:t>
            </w:r>
            <w:r>
              <w:rPr>
                <w:b/>
                <w:bCs/>
                <w:iCs/>
                <w:sz w:val="20"/>
              </w:rPr>
              <w:t xml:space="preserve">. Объекты транспортной инфраструктуры</w:t>
            </w:r>
          </w:p>
        </w:tc>
      </w:tr>
      <w:tr>
        <w:trPr/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c>
          <w:tcPr>
            <w:tcW w:w="376" w:type="pct"/>
            <w:shd w:val="clear" w:color="ffffff" w:fill="ffffff"/>
            <w:textDirection w:val="lrTb"/>
            <w:vAlign w:val="center"/>
          </w:tcPr>
          <w:p>
            <w:pPr>
              <w:pStyle w:val="Normal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-</w:t>
            </w:r>
          </w:p>
        </w:tc>
        <w:tc>
          <w:tcPr>
            <w:tcW w:w="610" w:type="pct"/>
            <w:shd w:val="clear" w:color="ffffff" w:fill="ffffff"/>
            <w:textDirection w:val="lrTb"/>
            <w:vAlign w:val="center"/>
          </w:tcPr>
          <w:p>
            <w:pPr>
              <w:pStyle w:val="Normal"/>
              <w:jc w:val="center"/>
              <w:rPr>
                <w:sz w:val="18"/>
                <w:szCs w:val="18"/>
              </w:rPr>
            </w:pPr>
            <w:r>
              <w:rPr>
                <w:sz w:val="20"/>
              </w:rPr>
              <w:t xml:space="preserve">-</w:t>
            </w:r>
            <w:r>
              <w:rPr>
                <w:sz w:val="18"/>
                <w:szCs w:val="18"/>
              </w:rPr>
            </w:r>
          </w:p>
        </w:tc>
        <w:tc>
          <w:tcPr>
            <w:tcW w:w="533" w:type="pct"/>
            <w:shd w:val="clear" w:color="ffffff" w:fill="ffffff"/>
            <w:textDirection w:val="lrTb"/>
            <w:vAlign w:val="center"/>
          </w:tcPr>
          <w:p>
            <w:pPr>
              <w:pStyle w:val="Normal"/>
              <w:jc w:val="center"/>
              <w:rPr>
                <w:sz w:val="18"/>
                <w:szCs w:val="18"/>
              </w:rPr>
            </w:pPr>
            <w:r>
              <w:rPr>
                <w:sz w:val="20"/>
              </w:rPr>
              <w:t xml:space="preserve">-</w:t>
            </w:r>
            <w:r>
              <w:rPr>
                <w:sz w:val="18"/>
                <w:szCs w:val="18"/>
              </w:rPr>
            </w:r>
          </w:p>
        </w:tc>
        <w:tc>
          <w:tcPr>
            <w:tcW w:w="657" w:type="pct"/>
            <w:shd w:val="clear" w:color="ffffff" w:fill="ffffff"/>
            <w:textDirection w:val="lrTb"/>
            <w:vAlign w:val="center"/>
          </w:tcPr>
          <w:p>
            <w:pPr>
              <w:pStyle w:val="Normal"/>
              <w:jc w:val="center"/>
              <w:rPr>
                <w:sz w:val="18"/>
                <w:szCs w:val="18"/>
              </w:rPr>
            </w:pPr>
            <w:r>
              <w:rPr>
                <w:sz w:val="20"/>
              </w:rPr>
              <w:t xml:space="preserve">-</w:t>
            </w:r>
            <w:r>
              <w:rPr>
                <w:sz w:val="18"/>
                <w:szCs w:val="18"/>
              </w:rPr>
            </w:r>
          </w:p>
        </w:tc>
        <w:tc>
          <w:tcPr>
            <w:tcW w:w="428" w:type="pct"/>
            <w:shd w:val="clear" w:color="ffffff" w:fill="ffffff"/>
            <w:textDirection w:val="lrTb"/>
            <w:vAlign w:val="center"/>
          </w:tcPr>
          <w:p>
            <w:pPr>
              <w:pStyle w:val="Normal"/>
              <w:jc w:val="center"/>
              <w:rPr>
                <w:sz w:val="18"/>
                <w:szCs w:val="18"/>
              </w:rPr>
            </w:pPr>
            <w:r>
              <w:rPr>
                <w:sz w:val="20"/>
              </w:rPr>
              <w:t xml:space="preserve">-</w:t>
            </w:r>
            <w:r>
              <w:rPr>
                <w:sz w:val="18"/>
                <w:szCs w:val="18"/>
              </w:rPr>
            </w:r>
          </w:p>
        </w:tc>
        <w:tc>
          <w:tcPr>
            <w:tcW w:w="559" w:type="pct"/>
            <w:shd w:val="clear" w:color="ffffff" w:fill="ffffff"/>
            <w:textDirection w:val="lrTb"/>
            <w:vAlign w:val="center"/>
          </w:tcPr>
          <w:p>
            <w:pPr>
              <w:pStyle w:val="Normal"/>
              <w:jc w:val="center"/>
              <w:rPr>
                <w:sz w:val="18"/>
                <w:szCs w:val="18"/>
              </w:rPr>
            </w:pPr>
            <w:r>
              <w:rPr>
                <w:sz w:val="20"/>
              </w:rPr>
              <w:t xml:space="preserve">-</w:t>
            </w:r>
            <w:r>
              <w:rPr>
                <w:sz w:val="18"/>
                <w:szCs w:val="18"/>
              </w:rPr>
            </w:r>
          </w:p>
        </w:tc>
        <w:tc>
          <w:tcPr>
            <w:tcW w:w="531" w:type="pct"/>
            <w:shd w:val="clear" w:color="ffffff" w:fill="ffffff"/>
            <w:textDirection w:val="lrTb"/>
            <w:vAlign w:val="center"/>
          </w:tcPr>
          <w:p>
            <w:pPr>
              <w:pStyle w:val="Normal"/>
              <w:jc w:val="center"/>
              <w:rPr>
                <w:sz w:val="18"/>
                <w:szCs w:val="18"/>
              </w:rPr>
            </w:pPr>
            <w:r>
              <w:rPr>
                <w:sz w:val="20"/>
              </w:rPr>
              <w:t xml:space="preserve">-</w:t>
            </w:r>
            <w:r>
              <w:rPr>
                <w:sz w:val="18"/>
                <w:szCs w:val="18"/>
              </w:rPr>
            </w:r>
          </w:p>
        </w:tc>
        <w:tc>
          <w:tcPr>
            <w:tcW w:w="580" w:type="pct"/>
            <w:shd w:val="clear" w:color="ffffff" w:fill="ffffff"/>
            <w:textDirection w:val="lrTb"/>
            <w:vAlign w:val="center"/>
          </w:tcPr>
          <w:p>
            <w:pPr>
              <w:pStyle w:val="Normal"/>
              <w:jc w:val="center"/>
              <w:rPr>
                <w:sz w:val="18"/>
                <w:szCs w:val="18"/>
              </w:rPr>
            </w:pPr>
            <w:r>
              <w:rPr>
                <w:sz w:val="20"/>
              </w:rPr>
              <w:t xml:space="preserve">-</w:t>
            </w:r>
            <w:r>
              <w:rPr>
                <w:sz w:val="18"/>
                <w:szCs w:val="18"/>
              </w:rPr>
            </w:r>
          </w:p>
        </w:tc>
        <w:tc>
          <w:tcPr>
            <w:tcW w:w="725" w:type="pct"/>
            <w:shd w:val="clear" w:color="ffffff" w:fill="ffffff"/>
            <w:textDirection w:val="lrTb"/>
            <w:vAlign w:val="center"/>
          </w:tcPr>
          <w:p>
            <w:pPr>
              <w:pStyle w:val="Normal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</w:tr>
    </w:tbl>
    <w:p>
      <w:pPr>
        <w:pStyle w:val="Normal"/>
        <w:ind w:left="426"/>
        <w:rPr>
          <w:i/>
          <w:iCs/>
          <w:sz w:val="20"/>
        </w:rPr>
      </w:pPr>
      <w:r>
        <w:rPr>
          <w:i/>
          <w:iCs/>
          <w:sz w:val="20"/>
        </w:rPr>
      </w:r>
    </w:p>
    <w:p>
      <w:pPr>
        <w:pStyle w:val="Normal"/>
        <w:jc w:val="center"/>
        <w:rPr>
          <w:szCs w:val="28"/>
        </w:rPr>
      </w:pPr>
      <w:r>
        <w:rPr>
          <w:bCs/>
          <w:i/>
          <w:sz w:val="20"/>
        </w:rPr>
        <w:br w:type="page" w:clear="all"/>
      </w:r>
      <w:r>
        <w:rPr>
          <w:szCs w:val="28"/>
        </w:rPr>
        <w:t xml:space="preserve">Контур </w:t>
      </w:r>
      <w:r>
        <w:rPr>
          <w:szCs w:val="28"/>
        </w:rPr>
        <w:t xml:space="preserve">№ </w:t>
      </w:r>
      <w:r>
        <w:rPr>
          <w:szCs w:val="28"/>
        </w:rPr>
        <w:t xml:space="preserve">1</w:t>
      </w:r>
      <w:r>
        <w:rPr>
          <w:szCs w:val="28"/>
        </w:rPr>
        <w:t xml:space="preserve">2</w:t>
      </w:r>
      <w:r>
        <w:rPr>
          <w:szCs w:val="28"/>
        </w:rPr>
        <w:t xml:space="preserve"> </w:t>
      </w:r>
      <w:r>
        <w:rPr>
          <w:bCs/>
          <w:szCs w:val="24"/>
        </w:rPr>
        <w:t xml:space="preserve">по улице К</w:t>
      </w:r>
      <w:r>
        <w:rPr>
          <w:bCs/>
          <w:szCs w:val="24"/>
        </w:rPr>
        <w:t xml:space="preserve">раснополянской</w:t>
      </w:r>
      <w:r>
        <w:rPr>
          <w:szCs w:val="28"/>
        </w:rPr>
        <w:t xml:space="preserve">, площадью 2,12 га</w:t>
      </w:r>
      <w:r>
        <w:rPr>
          <w:szCs w:val="28"/>
        </w:rPr>
      </w:r>
    </w:p>
    <w:p>
      <w:pPr>
        <w:pStyle w:val="Normal"/>
        <w:tabs>
          <w:tab w:val="center" w:pos="7143" w:leader="none"/>
        </w:tabs>
        <w:spacing w:after="120" w:line="240" w:lineRule="exact"/>
        <w:ind w:firstLine="709"/>
        <w:jc w:val="center"/>
        <w:rPr>
          <w:szCs w:val="24"/>
        </w:rPr>
      </w:pPr>
      <w:r>
        <w:rPr>
          <w:szCs w:val="24"/>
        </w:rPr>
      </w:r>
    </w:p>
    <w:tbl>
      <w:tblPr>
        <w:tblW w:w="5058" w:type="pct"/>
        <w:tblInd w:w="-176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left w:w="108" w:type="dxa"/>
          <w:top w:w="0" w:type="dxa"/>
          <w:right w:w="108" w:type="dxa"/>
          <w:bottom w:w="0" w:type="dxa"/>
        </w:tblCellMar>
        <w:tblLook w:val="04A0" w:firstRow="1" w:lastRow="0" w:firstColumn="1" w:lastColumn="0" w:noHBand="0" w:noVBand="1"/>
      </w:tblPr>
      <w:tblGrid>
        <w:gridCol w:w="424"/>
        <w:gridCol w:w="1980"/>
        <w:gridCol w:w="1589"/>
        <w:gridCol w:w="1958"/>
        <w:gridCol w:w="1277"/>
        <w:gridCol w:w="1668"/>
        <w:gridCol w:w="1952"/>
        <w:gridCol w:w="67"/>
        <w:gridCol w:w="1989"/>
        <w:gridCol w:w="2371"/>
      </w:tblGrid>
      <w:tr>
        <w:trPr>
          <w:trHeight w:val="2300"/>
          <w:tblHeader/>
        </w:trP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c>
          <w:tcPr>
            <w:tcW w:w="139" w:type="pct"/>
            <w:shd w:val="clear" w:color="ffffff" w:fill="ffffff"/>
            <w:textDirection w:val="lrTb"/>
            <w:vAlign w:val="center"/>
          </w:tcPr>
          <w:p>
            <w:pPr>
              <w:pStyle w:val="Normal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№</w:t>
            </w:r>
            <w:r>
              <w:rPr>
                <w:b/>
                <w:bCs/>
                <w:sz w:val="20"/>
              </w:rPr>
            </w:r>
          </w:p>
        </w:tc>
        <w:tc>
          <w:tcPr>
            <w:tcW w:w="648" w:type="pct"/>
            <w:shd w:val="clear" w:color="ffffff" w:fill="ffffff"/>
            <w:textDirection w:val="lrTb"/>
            <w:vAlign w:val="center"/>
          </w:tcPr>
          <w:p>
            <w:pPr>
              <w:pStyle w:val="Normal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Адрес (местоположение) Объекта</w:t>
            </w:r>
            <w:r>
              <w:rPr>
                <w:b/>
                <w:bCs/>
                <w:sz w:val="20"/>
              </w:rPr>
            </w:r>
          </w:p>
        </w:tc>
        <w:tc>
          <w:tcPr>
            <w:tcW w:w="520" w:type="pct"/>
            <w:shd w:val="clear" w:color="ffffff" w:fill="ffffff"/>
            <w:textDirection w:val="lrTb"/>
            <w:vAlign w:val="center"/>
          </w:tcPr>
          <w:p>
            <w:pPr>
              <w:pStyle w:val="Normal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Наименование/ назначение Объекта</w:t>
            </w:r>
            <w:r>
              <w:rPr>
                <w:b/>
                <w:bCs/>
                <w:sz w:val="20"/>
                <w:lang w:val="en-US"/>
              </w:rPr>
              <w:t xml:space="preserve">*</w:t>
            </w:r>
            <w:r>
              <w:rPr>
                <w:b/>
                <w:bCs/>
                <w:sz w:val="20"/>
              </w:rPr>
            </w:r>
          </w:p>
          <w:p>
            <w:pPr>
              <w:pStyle w:val="Normal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</w:r>
          </w:p>
        </w:tc>
        <w:tc>
          <w:tcPr>
            <w:tcW w:w="641" w:type="pct"/>
            <w:shd w:val="clear" w:color="ffffff" w:fill="ffffff"/>
            <w:textDirection w:val="lrTb"/>
            <w:vAlign w:val="center"/>
          </w:tcPr>
          <w:p>
            <w:pPr>
              <w:pStyle w:val="Normal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Кадастровый номер объекта (ОКС) и </w:t>
            </w:r>
            <w:r>
              <w:rPr>
                <w:b/>
                <w:bCs/>
                <w:color w:val="000000"/>
                <w:sz w:val="20"/>
              </w:rPr>
              <w:t xml:space="preserve">земельного участка (ЗУ), </w:t>
            </w:r>
            <w:r>
              <w:rPr>
                <w:b/>
                <w:bCs/>
                <w:sz w:val="20"/>
              </w:rPr>
              <w:t xml:space="preserve">на котором расположен Объект*</w:t>
            </w:r>
            <w:r>
              <w:rPr>
                <w:b/>
                <w:bCs/>
                <w:sz w:val="20"/>
              </w:rPr>
            </w:r>
          </w:p>
          <w:p>
            <w:pPr>
              <w:pStyle w:val="Normal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(при наличии)</w:t>
            </w:r>
            <w:r>
              <w:rPr>
                <w:b/>
                <w:bCs/>
                <w:sz w:val="20"/>
              </w:rPr>
            </w:r>
          </w:p>
        </w:tc>
        <w:tc>
          <w:tcPr>
            <w:tcW w:w="418" w:type="pct"/>
            <w:shd w:val="clear" w:color="ffffff" w:fill="ffffff"/>
            <w:textDirection w:val="lrTb"/>
            <w:vAlign w:val="center"/>
          </w:tcPr>
          <w:p>
            <w:pPr>
              <w:pStyle w:val="Normal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Площадь земельного участка, </w:t>
              <w:br w:type="textWrapping" w:clear="all"/>
              <w:t xml:space="preserve">на котором расположен Объект*, кв.м</w:t>
            </w:r>
            <w:r>
              <w:rPr>
                <w:b/>
                <w:bCs/>
                <w:sz w:val="20"/>
              </w:rPr>
            </w:r>
          </w:p>
        </w:tc>
        <w:tc>
          <w:tcPr>
            <w:tcW w:w="546" w:type="pct"/>
            <w:shd w:val="clear" w:color="ffffff" w:fill="ffffff"/>
            <w:textDirection w:val="lrTb"/>
            <w:vAlign w:val="center"/>
          </w:tcPr>
          <w:p>
            <w:pPr>
              <w:pStyle w:val="Normal"/>
              <w:jc w:val="center"/>
              <w:rPr>
                <w:b/>
                <w:bCs/>
                <w:strike/>
                <w:color w:val="ff0000"/>
                <w:sz w:val="20"/>
              </w:rPr>
            </w:pPr>
            <w:r>
              <w:rPr>
                <w:b/>
                <w:bCs/>
                <w:sz w:val="20"/>
              </w:rPr>
              <w:t xml:space="preserve">Площадь, протяжность, объем или иной показатель основной характеристики Объекта*</w:t>
            </w:r>
            <w:r>
              <w:rPr>
                <w:b/>
                <w:bCs/>
                <w:strike/>
                <w:color w:val="ff0000"/>
                <w:sz w:val="20"/>
              </w:rPr>
            </w:r>
          </w:p>
        </w:tc>
        <w:tc>
          <w:tcPr>
            <w:tcW w:w="639" w:type="pct"/>
            <w:shd w:val="clear" w:color="ffffff" w:fill="ffffff"/>
            <w:textDirection w:val="lrTb"/>
            <w:vAlign w:val="center"/>
          </w:tcPr>
          <w:p>
            <w:pPr>
              <w:pStyle w:val="Normal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Вид собственности на Объект, сведения о собственнике Объекта*</w:t>
            </w:r>
            <w:r>
              <w:rPr>
                <w:b/>
                <w:bCs/>
                <w:sz w:val="20"/>
              </w:rPr>
            </w:r>
          </w:p>
        </w:tc>
        <w:tc>
          <w:tcPr>
            <w:tcW w:w="673" w:type="pct"/>
            <w:gridSpan w:val="2"/>
            <w:shd w:val="clear" w:color="ffffff" w:fill="ffffff"/>
            <w:textDirection w:val="lrTb"/>
            <w:vAlign w:val="center"/>
          </w:tcPr>
          <w:p>
            <w:pPr>
              <w:pStyle w:val="Normal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Сведения об ином правообладателе Объекта*</w:t>
            </w:r>
            <w:r>
              <w:rPr>
                <w:b/>
                <w:bCs/>
                <w:sz w:val="20"/>
              </w:rPr>
            </w:r>
          </w:p>
        </w:tc>
        <w:tc>
          <w:tcPr>
            <w:tcW w:w="775" w:type="pct"/>
            <w:shd w:val="clear" w:color="ffffff" w:fill="ffffff"/>
            <w:textDirection w:val="lrTb"/>
            <w:vAlign w:val="center"/>
          </w:tcPr>
          <w:p>
            <w:pPr>
              <w:pStyle w:val="Normal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Планируемые мероприятия </w:t>
            </w:r>
            <w:r>
              <w:rPr>
                <w:b/>
                <w:bCs/>
                <w:sz w:val="20"/>
              </w:rPr>
            </w:r>
          </w:p>
        </w:tc>
      </w:tr>
      <w:tr>
        <w:trPr>
          <w:trHeight w:val="226"/>
        </w:trP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c>
          <w:tcPr>
            <w:tcW w:w="5000" w:type="pct"/>
            <w:gridSpan w:val="10"/>
            <w:shd w:val="clear" w:color="ffffff" w:fill="ffffff"/>
            <w:textDirection w:val="lrTb"/>
            <w:vAlign w:val="center"/>
          </w:tcPr>
          <w:p>
            <w:pPr>
              <w:pStyle w:val="Normal"/>
              <w:jc w:val="center"/>
              <w:rPr>
                <w:b/>
                <w:bCs/>
                <w:iCs/>
                <w:sz w:val="20"/>
              </w:rPr>
            </w:pPr>
            <w:r>
              <w:rPr>
                <w:b/>
                <w:bCs/>
                <w:iCs/>
                <w:sz w:val="20"/>
                <w:lang w:val="en-US"/>
              </w:rPr>
              <w:t xml:space="preserve">I</w:t>
            </w:r>
            <w:r>
              <w:rPr>
                <w:b/>
                <w:bCs/>
                <w:iCs/>
                <w:sz w:val="20"/>
              </w:rPr>
              <w:t xml:space="preserve">. Объекты коммунальной инфраструктуры</w:t>
            </w:r>
            <w:r>
              <w:rPr>
                <w:b/>
                <w:bCs/>
                <w:iCs/>
                <w:sz w:val="20"/>
              </w:rPr>
            </w:r>
          </w:p>
        </w:tc>
      </w:tr>
      <w:tr>
        <w:trPr/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c>
          <w:tcPr>
            <w:tcW w:w="139" w:type="pct"/>
            <w:shd w:val="clear" w:color="ffffff" w:fill="ffffff"/>
            <w:textDirection w:val="lrTb"/>
            <w:vAlign w:val="center"/>
          </w:tcPr>
          <w:p>
            <w:pPr>
              <w:pStyle w:val="Normal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1</w:t>
            </w:r>
            <w:r>
              <w:rPr>
                <w:sz w:val="20"/>
              </w:rPr>
            </w:r>
          </w:p>
        </w:tc>
        <w:tc>
          <w:tcPr>
            <w:tcW w:w="648" w:type="pct"/>
            <w:shd w:val="clear" w:color="ffffff" w:fill="ffffff"/>
            <w:textDirection w:val="lrTb"/>
            <w:vAlign w:val="center"/>
          </w:tcPr>
          <w:p>
            <w:pPr>
              <w:pStyle w:val="Normal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г. Пермь, </w:t>
            </w:r>
            <w:r>
              <w:rPr>
                <w:sz w:val="20"/>
              </w:rPr>
              <w:br w:type="textWrapping" w:clear="all"/>
            </w:r>
            <w:r>
              <w:rPr>
                <w:sz w:val="20"/>
              </w:rPr>
              <w:t xml:space="preserve">мкр. Владимирский</w:t>
            </w:r>
            <w:r>
              <w:rPr>
                <w:sz w:val="20"/>
              </w:rPr>
            </w:r>
          </w:p>
        </w:tc>
        <w:tc>
          <w:tcPr>
            <w:tcW w:w="520" w:type="pct"/>
            <w:shd w:val="clear" w:color="ffffff" w:fill="ffffff"/>
            <w:textDirection w:val="lrTb"/>
            <w:vAlign w:val="center"/>
          </w:tcPr>
          <w:p>
            <w:pPr>
              <w:pStyle w:val="Normal"/>
              <w:ind w:left="-108" w:right="-108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Канализационная сеть</w:t>
            </w:r>
            <w:r>
              <w:rPr>
                <w:sz w:val="20"/>
              </w:rPr>
            </w:r>
          </w:p>
        </w:tc>
        <w:tc>
          <w:tcPr>
            <w:tcW w:w="641" w:type="pct"/>
            <w:shd w:val="clear" w:color="ffffff" w:fill="ffffff"/>
            <w:textDirection w:val="lrTb"/>
            <w:vAlign w:val="center"/>
          </w:tcPr>
          <w:p>
            <w:pPr>
              <w:pStyle w:val="Normal"/>
              <w:jc w:val="center"/>
              <w:rPr>
                <w:bCs/>
                <w:sz w:val="20"/>
                <w:shd w:val="clear" w:color="auto" w:fill="ffffff"/>
              </w:rPr>
            </w:pPr>
            <w:r>
              <w:rPr>
                <w:b/>
                <w:bCs/>
                <w:sz w:val="20"/>
                <w:shd w:val="clear" w:color="auto" w:fill="ffffff"/>
              </w:rPr>
              <w:t xml:space="preserve">ОКС:</w:t>
            </w:r>
            <w:r>
              <w:rPr>
                <w:bCs/>
                <w:sz w:val="20"/>
                <w:shd w:val="clear" w:color="auto" w:fill="ffffff"/>
              </w:rPr>
            </w:r>
          </w:p>
          <w:p>
            <w:pPr>
              <w:pStyle w:val="Normal"/>
              <w:jc w:val="center"/>
              <w:rPr>
                <w:bCs/>
                <w:sz w:val="20"/>
                <w:shd w:val="clear" w:color="auto" w:fill="ffffff"/>
              </w:rPr>
            </w:pPr>
            <w:r>
              <w:rPr>
                <w:bCs/>
                <w:sz w:val="20"/>
                <w:shd w:val="clear" w:color="auto" w:fill="ffffff"/>
              </w:rPr>
              <w:t xml:space="preserve">59:01:0000000:81019</w:t>
            </w:r>
            <w:r>
              <w:rPr>
                <w:bCs/>
                <w:sz w:val="20"/>
                <w:shd w:val="clear" w:color="auto" w:fill="ffffff"/>
              </w:rPr>
            </w:r>
          </w:p>
          <w:p>
            <w:pPr>
              <w:pStyle w:val="Normal"/>
              <w:jc w:val="center"/>
              <w:rPr>
                <w:b/>
                <w:bCs/>
                <w:sz w:val="20"/>
                <w:shd w:val="clear" w:color="auto" w:fill="ffffff"/>
              </w:rPr>
            </w:pPr>
            <w:r>
              <w:rPr>
                <w:b/>
                <w:bCs/>
                <w:sz w:val="20"/>
                <w:shd w:val="clear" w:color="auto" w:fill="ffffff"/>
              </w:rPr>
              <w:t xml:space="preserve">ЗУ:</w:t>
            </w:r>
            <w:r>
              <w:rPr>
                <w:b/>
                <w:bCs/>
                <w:sz w:val="20"/>
                <w:shd w:val="clear" w:color="auto" w:fill="ffffff"/>
              </w:rPr>
            </w:r>
          </w:p>
          <w:p>
            <w:pPr>
              <w:pStyle w:val="Normal"/>
              <w:jc w:val="center"/>
              <w:rPr>
                <w:sz w:val="20"/>
                <w:shd w:val="clear" w:color="auto" w:fill="ffffff"/>
              </w:rPr>
            </w:pPr>
            <w:r>
              <w:rPr>
                <w:bCs/>
                <w:sz w:val="20"/>
                <w:shd w:val="clear" w:color="auto" w:fill="ffffff"/>
              </w:rPr>
              <w:t xml:space="preserve">59:01:4410914:15</w:t>
            </w:r>
            <w:r>
              <w:rPr>
                <w:sz w:val="20"/>
                <w:shd w:val="clear" w:color="auto" w:fill="ffffff"/>
              </w:rPr>
            </w:r>
          </w:p>
          <w:p>
            <w:pPr>
              <w:pStyle w:val="Normal"/>
              <w:jc w:val="center"/>
              <w:rPr>
                <w:sz w:val="20"/>
              </w:rPr>
            </w:pPr>
            <w:r>
              <w:rPr>
                <w:bCs/>
                <w:sz w:val="20"/>
                <w:shd w:val="clear" w:color="auto" w:fill="ffffff"/>
              </w:rPr>
              <w:t xml:space="preserve">59:01:4410914:18</w:t>
            </w:r>
            <w:r>
              <w:rPr>
                <w:sz w:val="20"/>
              </w:rPr>
            </w:r>
          </w:p>
          <w:p>
            <w:pPr>
              <w:pStyle w:val="Normal"/>
              <w:jc w:val="center"/>
              <w:rPr>
                <w:sz w:val="20"/>
              </w:rPr>
            </w:pPr>
            <w:r>
              <w:rPr>
                <w:bCs/>
                <w:sz w:val="20"/>
                <w:shd w:val="clear" w:color="auto" w:fill="ffffff"/>
              </w:rPr>
              <w:t xml:space="preserve">59:01:4410914:20</w:t>
            </w:r>
            <w:r>
              <w:rPr>
                <w:sz w:val="20"/>
              </w:rPr>
            </w:r>
          </w:p>
          <w:p>
            <w:pPr>
              <w:pStyle w:val="Normal"/>
              <w:jc w:val="center"/>
              <w:rPr>
                <w:sz w:val="20"/>
              </w:rPr>
            </w:pPr>
            <w:r>
              <w:rPr>
                <w:bCs/>
                <w:sz w:val="20"/>
                <w:shd w:val="clear" w:color="auto" w:fill="ffffff"/>
              </w:rPr>
              <w:t xml:space="preserve">59:01:4410914:21</w:t>
            </w:r>
            <w:r>
              <w:rPr>
                <w:sz w:val="20"/>
              </w:rPr>
            </w:r>
          </w:p>
          <w:p>
            <w:pPr>
              <w:pStyle w:val="Normal"/>
              <w:jc w:val="center"/>
              <w:rPr>
                <w:sz w:val="20"/>
              </w:rPr>
            </w:pPr>
            <w:r>
              <w:rPr>
                <w:bCs/>
                <w:sz w:val="20"/>
                <w:shd w:val="clear" w:color="auto" w:fill="ffffff"/>
              </w:rPr>
              <w:t xml:space="preserve">59:01:4410914:23</w:t>
            </w:r>
            <w:r>
              <w:rPr>
                <w:sz w:val="20"/>
              </w:rPr>
            </w:r>
          </w:p>
          <w:p>
            <w:pPr>
              <w:pStyle w:val="Normal"/>
              <w:jc w:val="center"/>
              <w:rPr>
                <w:sz w:val="20"/>
              </w:rPr>
            </w:pPr>
            <w:r>
              <w:rPr>
                <w:bCs/>
                <w:sz w:val="20"/>
                <w:shd w:val="clear" w:color="auto" w:fill="ffffff"/>
              </w:rPr>
              <w:t xml:space="preserve">59:01:4410914:24</w:t>
            </w:r>
            <w:r>
              <w:rPr>
                <w:sz w:val="20"/>
              </w:rPr>
            </w:r>
          </w:p>
          <w:p>
            <w:pPr>
              <w:pStyle w:val="Normal"/>
              <w:jc w:val="center"/>
              <w:rPr>
                <w:sz w:val="20"/>
              </w:rPr>
            </w:pPr>
            <w:r>
              <w:rPr>
                <w:bCs/>
                <w:sz w:val="20"/>
                <w:shd w:val="clear" w:color="auto" w:fill="ffffff"/>
              </w:rPr>
              <w:t xml:space="preserve">59:01:4410914:25</w:t>
            </w:r>
            <w:r>
              <w:rPr>
                <w:sz w:val="20"/>
              </w:rPr>
            </w:r>
          </w:p>
          <w:p>
            <w:pPr>
              <w:pStyle w:val="Normal"/>
              <w:jc w:val="center"/>
              <w:rPr>
                <w:sz w:val="20"/>
              </w:rPr>
            </w:pPr>
            <w:r>
              <w:rPr>
                <w:bCs/>
                <w:sz w:val="20"/>
                <w:shd w:val="clear" w:color="auto" w:fill="ffffff"/>
              </w:rPr>
              <w:t xml:space="preserve">59:01:4410914:29</w:t>
            </w:r>
            <w:r>
              <w:rPr>
                <w:sz w:val="20"/>
              </w:rPr>
            </w:r>
          </w:p>
          <w:p>
            <w:pPr>
              <w:pStyle w:val="Normal"/>
              <w:jc w:val="center"/>
              <w:rPr>
                <w:sz w:val="20"/>
              </w:rPr>
            </w:pPr>
            <w:r>
              <w:rPr>
                <w:bCs/>
                <w:sz w:val="20"/>
                <w:shd w:val="clear" w:color="auto" w:fill="ffffff"/>
              </w:rPr>
              <w:t xml:space="preserve">59:01:4410914:30</w:t>
            </w:r>
            <w:r>
              <w:rPr>
                <w:sz w:val="20"/>
              </w:rPr>
            </w:r>
          </w:p>
          <w:p>
            <w:pPr>
              <w:pStyle w:val="Normal"/>
              <w:jc w:val="center"/>
              <w:rPr>
                <w:sz w:val="20"/>
              </w:rPr>
            </w:pPr>
            <w:r>
              <w:rPr>
                <w:bCs/>
                <w:sz w:val="20"/>
                <w:shd w:val="clear" w:color="auto" w:fill="ffffff"/>
              </w:rPr>
              <w:t xml:space="preserve">59:01:4410914:31</w:t>
            </w:r>
            <w:r>
              <w:rPr>
                <w:sz w:val="20"/>
              </w:rPr>
            </w:r>
          </w:p>
          <w:p>
            <w:pPr>
              <w:pStyle w:val="Normal"/>
              <w:jc w:val="center"/>
              <w:rPr>
                <w:sz w:val="20"/>
              </w:rPr>
            </w:pPr>
            <w:r>
              <w:rPr>
                <w:bCs/>
                <w:sz w:val="20"/>
                <w:shd w:val="clear" w:color="auto" w:fill="ffffff"/>
              </w:rPr>
              <w:t xml:space="preserve">59:01:0000000:81631</w:t>
            </w:r>
            <w:r>
              <w:rPr>
                <w:sz w:val="20"/>
              </w:rPr>
            </w:r>
          </w:p>
        </w:tc>
        <w:tc>
          <w:tcPr>
            <w:tcW w:w="418" w:type="pct"/>
            <w:shd w:val="clear" w:color="ffffff" w:fill="ffffff"/>
            <w:textDirection w:val="lrTb"/>
            <w:vAlign w:val="center"/>
          </w:tcPr>
          <w:p>
            <w:pPr>
              <w:pStyle w:val="Normal"/>
              <w:jc w:val="center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Normal"/>
              <w:jc w:val="center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Normal"/>
              <w:jc w:val="center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Normal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1257</w:t>
            </w:r>
            <w:r>
              <w:rPr>
                <w:sz w:val="20"/>
              </w:rPr>
            </w:r>
          </w:p>
          <w:p>
            <w:pPr>
              <w:pStyle w:val="Normal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1348</w:t>
            </w:r>
            <w:r>
              <w:rPr>
                <w:sz w:val="20"/>
              </w:rPr>
            </w:r>
          </w:p>
          <w:p>
            <w:pPr>
              <w:pStyle w:val="Normal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2176</w:t>
            </w:r>
            <w:r>
              <w:rPr>
                <w:sz w:val="20"/>
              </w:rPr>
            </w:r>
          </w:p>
          <w:p>
            <w:pPr>
              <w:pStyle w:val="Normal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1223</w:t>
            </w:r>
            <w:r>
              <w:rPr>
                <w:sz w:val="20"/>
              </w:rPr>
            </w:r>
          </w:p>
          <w:p>
            <w:pPr>
              <w:pStyle w:val="Normal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1175</w:t>
            </w:r>
            <w:r>
              <w:rPr>
                <w:sz w:val="20"/>
              </w:rPr>
            </w:r>
          </w:p>
          <w:p>
            <w:pPr>
              <w:pStyle w:val="Normal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1331</w:t>
            </w:r>
            <w:r>
              <w:rPr>
                <w:sz w:val="20"/>
              </w:rPr>
            </w:r>
          </w:p>
          <w:p>
            <w:pPr>
              <w:pStyle w:val="Normal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1257</w:t>
            </w:r>
            <w:r>
              <w:rPr>
                <w:sz w:val="20"/>
              </w:rPr>
            </w:r>
          </w:p>
          <w:p>
            <w:pPr>
              <w:pStyle w:val="Normal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1265</w:t>
            </w:r>
            <w:r>
              <w:rPr>
                <w:sz w:val="20"/>
              </w:rPr>
            </w:r>
          </w:p>
          <w:p>
            <w:pPr>
              <w:pStyle w:val="Normal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1335</w:t>
            </w:r>
            <w:r>
              <w:rPr>
                <w:sz w:val="20"/>
              </w:rPr>
            </w:r>
          </w:p>
          <w:p>
            <w:pPr>
              <w:pStyle w:val="Normal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1243</w:t>
            </w:r>
            <w:r>
              <w:rPr>
                <w:sz w:val="20"/>
              </w:rPr>
            </w:r>
          </w:p>
          <w:p>
            <w:pPr>
              <w:pStyle w:val="Normal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10</w:t>
            </w:r>
            <w:r>
              <w:rPr>
                <w:sz w:val="20"/>
              </w:rPr>
            </w:r>
          </w:p>
        </w:tc>
        <w:tc>
          <w:tcPr>
            <w:tcW w:w="546" w:type="pct"/>
            <w:shd w:val="clear" w:color="ffffff" w:fill="ffffff"/>
            <w:textDirection w:val="lrTb"/>
            <w:vAlign w:val="center"/>
          </w:tcPr>
          <w:p>
            <w:pPr>
              <w:pStyle w:val="Normal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9372 м</w:t>
            </w:r>
            <w:r>
              <w:rPr>
                <w:sz w:val="20"/>
              </w:rPr>
            </w:r>
          </w:p>
        </w:tc>
        <w:tc>
          <w:tcPr>
            <w:tcW w:w="661" w:type="pct"/>
            <w:gridSpan w:val="2"/>
            <w:shd w:val="clear" w:color="ffffff" w:fill="ffffff"/>
            <w:textDirection w:val="lrTb"/>
            <w:vAlign w:val="center"/>
          </w:tcPr>
          <w:p>
            <w:pPr>
              <w:pStyle w:val="Normal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Муниципальная собственность</w:t>
            </w:r>
            <w:r>
              <w:rPr>
                <w:sz w:val="20"/>
              </w:rPr>
            </w:r>
          </w:p>
          <w:p>
            <w:pPr>
              <w:pStyle w:val="Normal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Муниципальное образование </w:t>
            </w:r>
            <w:r>
              <w:rPr>
                <w:sz w:val="20"/>
              </w:rPr>
              <w:br w:type="textWrapping" w:clear="all"/>
            </w:r>
            <w:r>
              <w:rPr>
                <w:sz w:val="20"/>
              </w:rPr>
              <w:t xml:space="preserve">г. Пермь</w:t>
            </w:r>
            <w:r>
              <w:rPr>
                <w:sz w:val="20"/>
              </w:rPr>
            </w:r>
          </w:p>
        </w:tc>
        <w:tc>
          <w:tcPr>
            <w:tcW w:w="651" w:type="pct"/>
            <w:shd w:val="clear" w:color="ffffff" w:fill="ffffff"/>
            <w:textDirection w:val="lrTb"/>
            <w:vAlign w:val="center"/>
          </w:tcPr>
          <w:p>
            <w:pPr>
              <w:pStyle w:val="Normal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Хозяйственное ведение </w:t>
            </w:r>
            <w:r>
              <w:rPr>
                <w:sz w:val="20"/>
              </w:rPr>
              <w:t xml:space="preserve">Муниципальное предприятие</w:t>
            </w:r>
            <w:r>
              <w:rPr>
                <w:sz w:val="20"/>
              </w:rPr>
              <w:t xml:space="preserve"> «Пермводоконал»</w:t>
            </w:r>
            <w:r>
              <w:rPr>
                <w:sz w:val="20"/>
              </w:rPr>
            </w:r>
          </w:p>
        </w:tc>
        <w:tc>
          <w:tcPr>
            <w:tcW w:w="775" w:type="pct"/>
            <w:vMerge w:val="restart"/>
            <w:shd w:val="clear" w:color="ffffff" w:fill="ffffff"/>
            <w:textDirection w:val="lrTb"/>
            <w:vAlign w:val="center"/>
          </w:tcPr>
          <w:p>
            <w:pPr>
              <w:pStyle w:val="Normal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Межквартальные –</w:t>
            </w:r>
            <w:r>
              <w:rPr>
                <w:sz w:val="20"/>
              </w:rPr>
            </w:r>
          </w:p>
          <w:p>
            <w:pPr>
              <w:pStyle w:val="Normal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строительство/</w:t>
            </w:r>
            <w:r>
              <w:rPr>
                <w:sz w:val="20"/>
              </w:rPr>
            </w:r>
          </w:p>
          <w:p>
            <w:pPr>
              <w:pStyle w:val="Normal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реконструкция</w:t>
            </w:r>
            <w:r>
              <w:rPr>
                <w:sz w:val="20"/>
              </w:rPr>
            </w:r>
          </w:p>
          <w:p>
            <w:pPr>
              <w:pStyle w:val="Normal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в соответствии</w:t>
            </w:r>
            <w:r>
              <w:rPr>
                <w:sz w:val="20"/>
              </w:rPr>
            </w:r>
          </w:p>
          <w:p>
            <w:pPr>
              <w:pStyle w:val="Normal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с проектной</w:t>
            </w:r>
            <w:r>
              <w:rPr>
                <w:sz w:val="20"/>
              </w:rPr>
            </w:r>
          </w:p>
          <w:p>
            <w:pPr>
              <w:pStyle w:val="Normal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документацией</w:t>
            </w:r>
            <w:r>
              <w:rPr>
                <w:sz w:val="20"/>
              </w:rPr>
            </w:r>
          </w:p>
          <w:p>
            <w:pPr>
              <w:pStyle w:val="Normal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ресурсоснабжающих организаций,</w:t>
            </w:r>
            <w:r>
              <w:rPr>
                <w:sz w:val="20"/>
              </w:rPr>
            </w:r>
          </w:p>
          <w:p>
            <w:pPr>
              <w:pStyle w:val="Normal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внутриквартальные</w:t>
            </w:r>
            <w:r>
              <w:rPr>
                <w:sz w:val="20"/>
              </w:rPr>
            </w:r>
          </w:p>
          <w:p>
            <w:pPr>
              <w:pStyle w:val="Normal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–вынос/переустройство/</w:t>
            </w:r>
            <w:r>
              <w:rPr>
                <w:sz w:val="20"/>
              </w:rPr>
            </w:r>
          </w:p>
          <w:p>
            <w:pPr>
              <w:pStyle w:val="Normal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строительство</w:t>
            </w:r>
            <w:r>
              <w:rPr>
                <w:sz w:val="20"/>
              </w:rPr>
            </w:r>
          </w:p>
          <w:p>
            <w:pPr>
              <w:pStyle w:val="Normal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</w:r>
          </w:p>
        </w:tc>
      </w:tr>
      <w:tr>
        <w:trPr>
          <w:trHeight w:val="1502"/>
        </w:trP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c>
          <w:tcPr>
            <w:tcW w:w="139" w:type="pct"/>
            <w:shd w:val="clear" w:color="ffffff" w:fill="ffffff"/>
            <w:textDirection w:val="lrTb"/>
            <w:vAlign w:val="center"/>
          </w:tcPr>
          <w:p>
            <w:pPr>
              <w:pStyle w:val="Normal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2</w:t>
            </w:r>
            <w:r>
              <w:rPr>
                <w:sz w:val="20"/>
              </w:rPr>
            </w:r>
          </w:p>
        </w:tc>
        <w:tc>
          <w:tcPr>
            <w:tcW w:w="648" w:type="pct"/>
            <w:shd w:val="clear" w:color="ffffff" w:fill="ffffff"/>
            <w:textDirection w:val="lrTb"/>
            <w:vAlign w:val="center"/>
          </w:tcPr>
          <w:p>
            <w:pPr>
              <w:pStyle w:val="Normal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г. Пермь, </w:t>
            </w:r>
            <w:r>
              <w:rPr>
                <w:sz w:val="20"/>
              </w:rPr>
              <w:br w:type="textWrapping" w:clear="all"/>
            </w:r>
            <w:r>
              <w:rPr>
                <w:sz w:val="20"/>
              </w:rPr>
              <w:t xml:space="preserve">мкр. Владимирский</w:t>
            </w:r>
            <w:r>
              <w:rPr>
                <w:sz w:val="20"/>
              </w:rPr>
            </w:r>
          </w:p>
        </w:tc>
        <w:tc>
          <w:tcPr>
            <w:tcW w:w="520" w:type="pct"/>
            <w:shd w:val="clear" w:color="ffffff" w:fill="ffffff"/>
            <w:textDirection w:val="lrTb"/>
            <w:vAlign w:val="center"/>
          </w:tcPr>
          <w:p>
            <w:pPr>
              <w:pStyle w:val="Normal"/>
              <w:ind w:left="-108" w:right="-108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Водопроводная сеть</w:t>
            </w:r>
            <w:r>
              <w:rPr>
                <w:sz w:val="20"/>
              </w:rPr>
            </w:r>
          </w:p>
        </w:tc>
        <w:tc>
          <w:tcPr>
            <w:tcW w:w="641" w:type="pct"/>
            <w:shd w:val="clear" w:color="ffffff" w:fill="ffffff"/>
            <w:textDirection w:val="lrTb"/>
            <w:vAlign w:val="center"/>
          </w:tcPr>
          <w:p>
            <w:pPr>
              <w:pStyle w:val="Normal"/>
              <w:jc w:val="center"/>
              <w:rPr>
                <w:b/>
                <w:bCs/>
                <w:sz w:val="20"/>
                <w:shd w:val="clear" w:color="auto" w:fill="ffffff"/>
              </w:rPr>
            </w:pPr>
            <w:r>
              <w:rPr>
                <w:b/>
                <w:bCs/>
                <w:sz w:val="20"/>
                <w:shd w:val="clear" w:color="auto" w:fill="ffffff"/>
              </w:rPr>
              <w:t xml:space="preserve">ОКС:</w:t>
            </w:r>
            <w:r>
              <w:rPr>
                <w:b/>
                <w:bCs/>
                <w:sz w:val="20"/>
                <w:shd w:val="clear" w:color="auto" w:fill="ffffff"/>
              </w:rPr>
            </w:r>
          </w:p>
          <w:p>
            <w:pPr>
              <w:pStyle w:val="Normal"/>
              <w:jc w:val="center"/>
              <w:rPr>
                <w:bCs/>
                <w:sz w:val="20"/>
                <w:shd w:val="clear" w:color="auto" w:fill="ffffff"/>
              </w:rPr>
            </w:pPr>
            <w:r>
              <w:rPr>
                <w:bCs/>
                <w:sz w:val="20"/>
                <w:shd w:val="clear" w:color="auto" w:fill="ffffff"/>
              </w:rPr>
              <w:t xml:space="preserve">59:01:0000000:81022</w:t>
            </w:r>
            <w:r>
              <w:rPr>
                <w:bCs/>
                <w:sz w:val="20"/>
                <w:shd w:val="clear" w:color="auto" w:fill="ffffff"/>
              </w:rPr>
            </w:r>
          </w:p>
          <w:p>
            <w:pPr>
              <w:pStyle w:val="Normal"/>
              <w:jc w:val="center"/>
              <w:rPr>
                <w:bCs/>
                <w:sz w:val="20"/>
                <w:shd w:val="clear" w:color="auto" w:fill="ffffff"/>
              </w:rPr>
            </w:pPr>
            <w:r>
              <w:rPr>
                <w:b/>
                <w:bCs/>
                <w:sz w:val="20"/>
                <w:shd w:val="clear" w:color="auto" w:fill="ffffff"/>
              </w:rPr>
              <w:t xml:space="preserve">ЗУ:</w:t>
            </w:r>
            <w:r>
              <w:rPr>
                <w:bCs/>
                <w:sz w:val="20"/>
                <w:shd w:val="clear" w:color="auto" w:fill="ffffff"/>
              </w:rPr>
            </w:r>
          </w:p>
          <w:p>
            <w:pPr>
              <w:pStyle w:val="Normal"/>
              <w:jc w:val="center"/>
              <w:rPr>
                <w:sz w:val="20"/>
                <w:shd w:val="clear" w:color="auto" w:fill="ffffff"/>
              </w:rPr>
            </w:pPr>
            <w:r>
              <w:rPr>
                <w:bCs/>
                <w:sz w:val="20"/>
                <w:shd w:val="clear" w:color="auto" w:fill="ffffff"/>
              </w:rPr>
              <w:t xml:space="preserve">59:01:4410914:15</w:t>
            </w:r>
            <w:r>
              <w:rPr>
                <w:sz w:val="20"/>
                <w:shd w:val="clear" w:color="auto" w:fill="ffffff"/>
              </w:rPr>
            </w:r>
          </w:p>
          <w:p>
            <w:pPr>
              <w:pStyle w:val="Normal"/>
              <w:jc w:val="center"/>
              <w:rPr>
                <w:sz w:val="20"/>
              </w:rPr>
            </w:pPr>
            <w:r>
              <w:rPr>
                <w:bCs/>
                <w:sz w:val="20"/>
                <w:shd w:val="clear" w:color="auto" w:fill="ffffff"/>
              </w:rPr>
              <w:t xml:space="preserve">59:01:4410914:18</w:t>
            </w:r>
            <w:r>
              <w:rPr>
                <w:sz w:val="20"/>
              </w:rPr>
            </w:r>
          </w:p>
          <w:p>
            <w:pPr>
              <w:pStyle w:val="Normal"/>
              <w:jc w:val="center"/>
              <w:rPr>
                <w:sz w:val="20"/>
              </w:rPr>
            </w:pPr>
            <w:r>
              <w:rPr>
                <w:bCs/>
                <w:sz w:val="20"/>
                <w:shd w:val="clear" w:color="auto" w:fill="ffffff"/>
              </w:rPr>
              <w:t xml:space="preserve">59:01:4410914:20</w:t>
            </w:r>
            <w:r>
              <w:rPr>
                <w:sz w:val="20"/>
              </w:rPr>
            </w:r>
          </w:p>
          <w:p>
            <w:pPr>
              <w:pStyle w:val="Normal"/>
              <w:jc w:val="center"/>
              <w:rPr>
                <w:sz w:val="20"/>
              </w:rPr>
            </w:pPr>
            <w:r>
              <w:rPr>
                <w:bCs/>
                <w:sz w:val="20"/>
                <w:shd w:val="clear" w:color="auto" w:fill="ffffff"/>
              </w:rPr>
              <w:t xml:space="preserve">59:01:4410914:21</w:t>
            </w:r>
            <w:r>
              <w:rPr>
                <w:sz w:val="20"/>
              </w:rPr>
            </w:r>
          </w:p>
          <w:p>
            <w:pPr>
              <w:pStyle w:val="Normal"/>
              <w:jc w:val="center"/>
              <w:rPr>
                <w:sz w:val="20"/>
              </w:rPr>
            </w:pPr>
            <w:r>
              <w:rPr>
                <w:bCs/>
                <w:sz w:val="20"/>
                <w:shd w:val="clear" w:color="auto" w:fill="ffffff"/>
              </w:rPr>
              <w:t xml:space="preserve">59:01:4410914:23</w:t>
            </w:r>
            <w:r>
              <w:rPr>
                <w:sz w:val="20"/>
              </w:rPr>
            </w:r>
          </w:p>
          <w:p>
            <w:pPr>
              <w:pStyle w:val="Normal"/>
              <w:jc w:val="center"/>
              <w:rPr>
                <w:sz w:val="20"/>
              </w:rPr>
            </w:pPr>
            <w:r>
              <w:rPr>
                <w:bCs/>
                <w:sz w:val="20"/>
                <w:shd w:val="clear" w:color="auto" w:fill="ffffff"/>
              </w:rPr>
              <w:t xml:space="preserve">59:01:4410914:24</w:t>
            </w:r>
            <w:r>
              <w:rPr>
                <w:sz w:val="20"/>
              </w:rPr>
            </w:r>
          </w:p>
          <w:p>
            <w:pPr>
              <w:pStyle w:val="Normal"/>
              <w:jc w:val="center"/>
              <w:rPr>
                <w:sz w:val="20"/>
                <w:shd w:val="clear" w:color="auto" w:fill="ffffff"/>
              </w:rPr>
            </w:pPr>
            <w:r>
              <w:rPr>
                <w:bCs/>
                <w:sz w:val="20"/>
                <w:shd w:val="clear" w:color="auto" w:fill="ffffff"/>
              </w:rPr>
              <w:t xml:space="preserve">59:01:4410914:25</w:t>
            </w:r>
            <w:r>
              <w:rPr>
                <w:sz w:val="20"/>
                <w:shd w:val="clear" w:color="auto" w:fill="ffffff"/>
              </w:rPr>
            </w:r>
          </w:p>
          <w:p>
            <w:pPr>
              <w:pStyle w:val="Normal"/>
              <w:jc w:val="center"/>
              <w:rPr>
                <w:sz w:val="20"/>
              </w:rPr>
            </w:pPr>
            <w:r>
              <w:rPr>
                <w:bCs/>
                <w:sz w:val="20"/>
                <w:shd w:val="clear" w:color="auto" w:fill="ffffff"/>
              </w:rPr>
              <w:t xml:space="preserve">59:01:4410914:26</w:t>
            </w:r>
            <w:r>
              <w:rPr>
                <w:sz w:val="20"/>
              </w:rPr>
            </w:r>
          </w:p>
          <w:p>
            <w:pPr>
              <w:pStyle w:val="Normal"/>
              <w:jc w:val="center"/>
              <w:rPr>
                <w:sz w:val="20"/>
              </w:rPr>
            </w:pPr>
            <w:r>
              <w:rPr>
                <w:bCs/>
                <w:sz w:val="20"/>
                <w:shd w:val="clear" w:color="auto" w:fill="ffffff"/>
              </w:rPr>
              <w:t xml:space="preserve">59:01:4410914:29</w:t>
            </w:r>
            <w:r>
              <w:rPr>
                <w:sz w:val="20"/>
              </w:rPr>
            </w:r>
          </w:p>
          <w:p>
            <w:pPr>
              <w:pStyle w:val="Normal"/>
              <w:jc w:val="center"/>
              <w:rPr>
                <w:sz w:val="20"/>
              </w:rPr>
            </w:pPr>
            <w:r>
              <w:rPr>
                <w:bCs/>
                <w:sz w:val="20"/>
                <w:shd w:val="clear" w:color="auto" w:fill="ffffff"/>
              </w:rPr>
              <w:t xml:space="preserve">59:01:4410914:30</w:t>
            </w:r>
            <w:r>
              <w:rPr>
                <w:sz w:val="20"/>
              </w:rPr>
            </w:r>
          </w:p>
          <w:p>
            <w:pPr>
              <w:pStyle w:val="Normal"/>
              <w:jc w:val="center"/>
              <w:rPr>
                <w:sz w:val="20"/>
              </w:rPr>
            </w:pPr>
            <w:r>
              <w:rPr>
                <w:bCs/>
                <w:sz w:val="20"/>
                <w:shd w:val="clear" w:color="auto" w:fill="ffffff"/>
              </w:rPr>
              <w:t xml:space="preserve">59:01:4410914:31</w:t>
            </w:r>
            <w:r>
              <w:rPr>
                <w:sz w:val="20"/>
              </w:rPr>
            </w:r>
          </w:p>
        </w:tc>
        <w:tc>
          <w:tcPr>
            <w:tcW w:w="418" w:type="pct"/>
            <w:shd w:val="clear" w:color="ffffff" w:fill="ffffff"/>
            <w:textDirection w:val="lrTb"/>
            <w:vAlign w:val="center"/>
          </w:tcPr>
          <w:p>
            <w:pPr>
              <w:pStyle w:val="Normal"/>
              <w:jc w:val="center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Normal"/>
              <w:jc w:val="center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Normal"/>
              <w:jc w:val="center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Normal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1257</w:t>
            </w:r>
            <w:r>
              <w:rPr>
                <w:sz w:val="20"/>
              </w:rPr>
            </w:r>
          </w:p>
          <w:p>
            <w:pPr>
              <w:pStyle w:val="Normal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1348</w:t>
            </w:r>
            <w:r>
              <w:rPr>
                <w:sz w:val="20"/>
              </w:rPr>
            </w:r>
          </w:p>
          <w:p>
            <w:pPr>
              <w:pStyle w:val="Normal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2176</w:t>
            </w:r>
            <w:r>
              <w:rPr>
                <w:sz w:val="20"/>
              </w:rPr>
            </w:r>
          </w:p>
          <w:p>
            <w:pPr>
              <w:pStyle w:val="Normal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1223</w:t>
            </w:r>
            <w:r>
              <w:rPr>
                <w:sz w:val="20"/>
              </w:rPr>
            </w:r>
          </w:p>
          <w:p>
            <w:pPr>
              <w:pStyle w:val="Normal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1175</w:t>
            </w:r>
            <w:r>
              <w:rPr>
                <w:sz w:val="20"/>
              </w:rPr>
            </w:r>
          </w:p>
          <w:p>
            <w:pPr>
              <w:pStyle w:val="Normal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1331</w:t>
            </w:r>
            <w:r>
              <w:rPr>
                <w:sz w:val="20"/>
              </w:rPr>
            </w:r>
          </w:p>
          <w:p>
            <w:pPr>
              <w:pStyle w:val="Normal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1257</w:t>
            </w:r>
            <w:r>
              <w:rPr>
                <w:sz w:val="20"/>
              </w:rPr>
            </w:r>
          </w:p>
          <w:p>
            <w:pPr>
              <w:pStyle w:val="Normal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2170</w:t>
            </w:r>
            <w:r>
              <w:rPr>
                <w:sz w:val="20"/>
              </w:rPr>
            </w:r>
          </w:p>
          <w:p>
            <w:pPr>
              <w:pStyle w:val="Normal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1265</w:t>
            </w:r>
            <w:r>
              <w:rPr>
                <w:sz w:val="20"/>
              </w:rPr>
            </w:r>
          </w:p>
          <w:p>
            <w:pPr>
              <w:pStyle w:val="Normal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1335</w:t>
            </w:r>
            <w:r>
              <w:rPr>
                <w:sz w:val="20"/>
              </w:rPr>
            </w:r>
          </w:p>
          <w:p>
            <w:pPr>
              <w:pStyle w:val="Normal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1243</w:t>
            </w:r>
            <w:r>
              <w:rPr>
                <w:sz w:val="20"/>
              </w:rPr>
            </w:r>
          </w:p>
        </w:tc>
        <w:tc>
          <w:tcPr>
            <w:tcW w:w="546" w:type="pct"/>
            <w:shd w:val="clear" w:color="ffffff" w:fill="ffffff"/>
            <w:textDirection w:val="lrTb"/>
            <w:vAlign w:val="center"/>
          </w:tcPr>
          <w:p>
            <w:pPr>
              <w:pStyle w:val="Normal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9205 м</w:t>
            </w:r>
            <w:r>
              <w:rPr>
                <w:sz w:val="20"/>
              </w:rPr>
            </w:r>
          </w:p>
        </w:tc>
        <w:tc>
          <w:tcPr>
            <w:tcW w:w="661" w:type="pct"/>
            <w:gridSpan w:val="2"/>
            <w:shd w:val="clear" w:color="ffffff" w:fill="ffffff"/>
            <w:textDirection w:val="lrTb"/>
            <w:vAlign w:val="center"/>
          </w:tcPr>
          <w:p>
            <w:pPr>
              <w:pStyle w:val="Normal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Муниципальная собственность</w:t>
            </w:r>
            <w:r>
              <w:rPr>
                <w:sz w:val="20"/>
              </w:rPr>
            </w:r>
          </w:p>
          <w:p>
            <w:pPr>
              <w:pStyle w:val="Normal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Муниципальное образование </w:t>
            </w:r>
            <w:r>
              <w:rPr>
                <w:sz w:val="20"/>
              </w:rPr>
              <w:br w:type="textWrapping" w:clear="all"/>
            </w:r>
            <w:r>
              <w:rPr>
                <w:sz w:val="20"/>
              </w:rPr>
              <w:t xml:space="preserve">г. Пермь</w:t>
            </w:r>
            <w:r>
              <w:rPr>
                <w:sz w:val="20"/>
              </w:rPr>
            </w:r>
          </w:p>
        </w:tc>
        <w:tc>
          <w:tcPr>
            <w:tcW w:w="651" w:type="pct"/>
            <w:shd w:val="clear" w:color="ffffff" w:fill="ffffff"/>
            <w:textDirection w:val="lrTb"/>
            <w:vAlign w:val="center"/>
          </w:tcPr>
          <w:p>
            <w:pPr>
              <w:pStyle w:val="Normal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Хозяйственное ведение </w:t>
            </w:r>
            <w:r>
              <w:rPr>
                <w:sz w:val="20"/>
              </w:rPr>
            </w:r>
          </w:p>
          <w:p>
            <w:pPr>
              <w:pStyle w:val="Normal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Муниципальное предприятие </w:t>
            </w:r>
            <w:r>
              <w:rPr>
                <w:sz w:val="20"/>
              </w:rPr>
            </w:r>
          </w:p>
          <w:p>
            <w:pPr>
              <w:pStyle w:val="Normal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«Пермводоканал»</w:t>
            </w:r>
            <w:r>
              <w:rPr>
                <w:sz w:val="20"/>
              </w:rPr>
            </w:r>
          </w:p>
        </w:tc>
        <w:tc>
          <w:tcPr>
            <w:tcW w:w="775" w:type="pct"/>
            <w:vMerge w:val="continue"/>
            <w:shd w:val="clear" w:color="ffffff" w:fill="ffffff"/>
            <w:textDirection w:val="lrTb"/>
            <w:vAlign w:val="center"/>
          </w:tcPr>
          <w:p>
            <w:pPr>
              <w:pStyle w:val="Normal"/>
            </w:pPr>
          </w:p>
        </w:tc>
      </w:tr>
      <w:tr>
        <w:trPr>
          <w:trHeight w:val="3520"/>
        </w:trP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c>
          <w:tcPr>
            <w:tcW w:w="139" w:type="pct"/>
            <w:shd w:val="clear" w:color="ffffff" w:fill="ffffff"/>
            <w:textDirection w:val="lrTb"/>
            <w:vAlign w:val="center"/>
          </w:tcPr>
          <w:p>
            <w:pPr>
              <w:pStyle w:val="Normal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3</w:t>
            </w:r>
            <w:r>
              <w:rPr>
                <w:sz w:val="20"/>
              </w:rPr>
            </w:r>
          </w:p>
        </w:tc>
        <w:tc>
          <w:tcPr>
            <w:tcW w:w="648" w:type="pct"/>
            <w:shd w:val="clear" w:color="ffffff" w:fill="ffffff"/>
            <w:textDirection w:val="lrTb"/>
            <w:vAlign w:val="center"/>
          </w:tcPr>
          <w:p>
            <w:pPr>
              <w:pStyle w:val="Normal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г. Пермь,  м/р Владимирский, </w:t>
            </w:r>
            <w:r>
              <w:rPr>
                <w:sz w:val="20"/>
              </w:rPr>
              <w:br w:type="textWrapping" w:clear="all"/>
            </w:r>
            <w:r>
              <w:rPr>
                <w:sz w:val="20"/>
              </w:rPr>
              <w:t xml:space="preserve">от ЦТП №1 по ул. Коломенская, 11</w:t>
            </w:r>
            <w:r>
              <w:rPr>
                <w:sz w:val="20"/>
              </w:rPr>
            </w:r>
          </w:p>
        </w:tc>
        <w:tc>
          <w:tcPr>
            <w:tcW w:w="520" w:type="pct"/>
            <w:shd w:val="clear" w:color="ffffff" w:fill="ffffff"/>
            <w:textDirection w:val="lrTb"/>
            <w:vAlign w:val="center"/>
          </w:tcPr>
          <w:p>
            <w:pPr>
              <w:pStyle w:val="Normal"/>
              <w:ind w:left="-108" w:right="-108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Тепловая сеть, сеть горячего и холодного водоснабжения</w:t>
            </w:r>
            <w:r>
              <w:rPr>
                <w:sz w:val="20"/>
              </w:rPr>
            </w:r>
          </w:p>
        </w:tc>
        <w:tc>
          <w:tcPr>
            <w:tcW w:w="641" w:type="pct"/>
            <w:shd w:val="clear" w:color="ffffff" w:fill="ffffff"/>
            <w:textDirection w:val="lrTb"/>
            <w:vAlign w:val="center"/>
          </w:tcPr>
          <w:p>
            <w:pPr>
              <w:pStyle w:val="Normal"/>
              <w:jc w:val="center"/>
              <w:rPr>
                <w:bCs/>
                <w:sz w:val="20"/>
                <w:shd w:val="clear" w:color="auto" w:fill="ffffff"/>
              </w:rPr>
            </w:pPr>
            <w:r>
              <w:rPr>
                <w:b/>
                <w:bCs/>
                <w:sz w:val="20"/>
                <w:shd w:val="clear" w:color="auto" w:fill="ffffff"/>
              </w:rPr>
              <w:t xml:space="preserve">ОКС:</w:t>
            </w:r>
            <w:r>
              <w:rPr>
                <w:bCs/>
                <w:sz w:val="20"/>
                <w:shd w:val="clear" w:color="auto" w:fill="ffffff"/>
              </w:rPr>
            </w:r>
          </w:p>
          <w:p>
            <w:pPr>
              <w:pStyle w:val="Normal"/>
              <w:jc w:val="center"/>
              <w:rPr>
                <w:bCs/>
                <w:sz w:val="20"/>
                <w:shd w:val="clear" w:color="auto" w:fill="ffffff"/>
              </w:rPr>
            </w:pPr>
            <w:r>
              <w:rPr>
                <w:bCs/>
                <w:sz w:val="20"/>
                <w:shd w:val="clear" w:color="auto" w:fill="ffffff"/>
              </w:rPr>
              <w:t xml:space="preserve">59:01:0000000:82548</w:t>
            </w:r>
            <w:r>
              <w:rPr>
                <w:bCs/>
                <w:sz w:val="20"/>
                <w:shd w:val="clear" w:color="auto" w:fill="ffffff"/>
              </w:rPr>
            </w:r>
          </w:p>
          <w:p>
            <w:pPr>
              <w:pStyle w:val="Normal"/>
              <w:jc w:val="center"/>
              <w:rPr>
                <w:b/>
                <w:bCs/>
                <w:sz w:val="20"/>
                <w:shd w:val="clear" w:color="auto" w:fill="ffffff"/>
              </w:rPr>
            </w:pPr>
            <w:r>
              <w:rPr>
                <w:b/>
                <w:bCs/>
                <w:sz w:val="20"/>
                <w:shd w:val="clear" w:color="auto" w:fill="ffffff"/>
              </w:rPr>
              <w:t xml:space="preserve">ЗУ:</w:t>
            </w:r>
            <w:r>
              <w:rPr>
                <w:b/>
                <w:bCs/>
                <w:sz w:val="20"/>
                <w:shd w:val="clear" w:color="auto" w:fill="ffffff"/>
              </w:rPr>
            </w:r>
          </w:p>
          <w:p>
            <w:pPr>
              <w:pStyle w:val="Normal"/>
              <w:jc w:val="center"/>
              <w:rPr>
                <w:sz w:val="20"/>
                <w:shd w:val="clear" w:color="auto" w:fill="ffffff"/>
              </w:rPr>
            </w:pPr>
            <w:r>
              <w:rPr>
                <w:bCs/>
                <w:sz w:val="20"/>
                <w:shd w:val="clear" w:color="auto" w:fill="ffffff"/>
              </w:rPr>
              <w:t xml:space="preserve">59:01:4410914:15</w:t>
            </w:r>
            <w:r>
              <w:rPr>
                <w:sz w:val="20"/>
                <w:shd w:val="clear" w:color="auto" w:fill="ffffff"/>
              </w:rPr>
            </w:r>
          </w:p>
          <w:p>
            <w:pPr>
              <w:pStyle w:val="Normal"/>
              <w:jc w:val="center"/>
              <w:rPr>
                <w:sz w:val="20"/>
              </w:rPr>
            </w:pPr>
            <w:r>
              <w:rPr>
                <w:bCs/>
                <w:sz w:val="20"/>
                <w:shd w:val="clear" w:color="auto" w:fill="ffffff"/>
              </w:rPr>
              <w:t xml:space="preserve">59:01:4410914:18</w:t>
            </w:r>
            <w:r>
              <w:rPr>
                <w:sz w:val="20"/>
              </w:rPr>
            </w:r>
          </w:p>
          <w:p>
            <w:pPr>
              <w:pStyle w:val="Normal"/>
              <w:jc w:val="center"/>
              <w:rPr>
                <w:sz w:val="20"/>
              </w:rPr>
            </w:pPr>
            <w:r>
              <w:rPr>
                <w:bCs/>
                <w:sz w:val="20"/>
                <w:shd w:val="clear" w:color="auto" w:fill="ffffff"/>
              </w:rPr>
              <w:t xml:space="preserve">59:01:4410914:20</w:t>
            </w:r>
            <w:r>
              <w:rPr>
                <w:sz w:val="20"/>
              </w:rPr>
            </w:r>
          </w:p>
          <w:p>
            <w:pPr>
              <w:pStyle w:val="Normal"/>
              <w:jc w:val="center"/>
              <w:rPr>
                <w:sz w:val="20"/>
              </w:rPr>
            </w:pPr>
            <w:r>
              <w:rPr>
                <w:bCs/>
                <w:sz w:val="20"/>
                <w:shd w:val="clear" w:color="auto" w:fill="ffffff"/>
              </w:rPr>
              <w:t xml:space="preserve">59:01:4410914:21</w:t>
            </w:r>
            <w:r>
              <w:rPr>
                <w:sz w:val="20"/>
              </w:rPr>
            </w:r>
          </w:p>
          <w:p>
            <w:pPr>
              <w:pStyle w:val="Normal"/>
              <w:jc w:val="center"/>
              <w:rPr>
                <w:sz w:val="20"/>
              </w:rPr>
            </w:pPr>
            <w:r>
              <w:rPr>
                <w:bCs/>
                <w:sz w:val="20"/>
                <w:shd w:val="clear" w:color="auto" w:fill="ffffff"/>
              </w:rPr>
              <w:t xml:space="preserve">59:01:4410914:23</w:t>
            </w:r>
            <w:r>
              <w:rPr>
                <w:sz w:val="20"/>
              </w:rPr>
            </w:r>
          </w:p>
          <w:p>
            <w:pPr>
              <w:pStyle w:val="Normal"/>
              <w:jc w:val="center"/>
              <w:rPr>
                <w:sz w:val="20"/>
              </w:rPr>
            </w:pPr>
            <w:r>
              <w:rPr>
                <w:bCs/>
                <w:sz w:val="20"/>
                <w:shd w:val="clear" w:color="auto" w:fill="ffffff"/>
              </w:rPr>
              <w:t xml:space="preserve">59:01:4410914:24</w:t>
            </w:r>
            <w:r>
              <w:rPr>
                <w:sz w:val="20"/>
              </w:rPr>
            </w:r>
          </w:p>
          <w:p>
            <w:pPr>
              <w:pStyle w:val="Normal"/>
              <w:jc w:val="center"/>
              <w:rPr>
                <w:sz w:val="20"/>
                <w:shd w:val="clear" w:color="auto" w:fill="ffffff"/>
              </w:rPr>
            </w:pPr>
            <w:r>
              <w:rPr>
                <w:bCs/>
                <w:sz w:val="20"/>
                <w:shd w:val="clear" w:color="auto" w:fill="ffffff"/>
              </w:rPr>
              <w:t xml:space="preserve">59:01:4410914:25</w:t>
            </w:r>
            <w:r>
              <w:rPr>
                <w:sz w:val="20"/>
                <w:shd w:val="clear" w:color="auto" w:fill="ffffff"/>
              </w:rPr>
            </w:r>
          </w:p>
          <w:p>
            <w:pPr>
              <w:pStyle w:val="Normal"/>
              <w:jc w:val="center"/>
              <w:rPr>
                <w:sz w:val="20"/>
              </w:rPr>
            </w:pPr>
            <w:r>
              <w:rPr>
                <w:bCs/>
                <w:sz w:val="20"/>
                <w:shd w:val="clear" w:color="auto" w:fill="ffffff"/>
              </w:rPr>
              <w:t xml:space="preserve">59:01:4410914:26</w:t>
            </w:r>
            <w:r>
              <w:rPr>
                <w:sz w:val="20"/>
              </w:rPr>
            </w:r>
          </w:p>
          <w:p>
            <w:pPr>
              <w:pStyle w:val="Normal"/>
              <w:jc w:val="center"/>
              <w:rPr>
                <w:sz w:val="20"/>
              </w:rPr>
            </w:pPr>
            <w:r>
              <w:rPr>
                <w:bCs/>
                <w:sz w:val="20"/>
                <w:shd w:val="clear" w:color="auto" w:fill="ffffff"/>
              </w:rPr>
              <w:t xml:space="preserve">59:01:4410914:29</w:t>
            </w:r>
            <w:r>
              <w:rPr>
                <w:sz w:val="20"/>
              </w:rPr>
            </w:r>
          </w:p>
          <w:p>
            <w:pPr>
              <w:pStyle w:val="Normal"/>
              <w:jc w:val="center"/>
              <w:rPr>
                <w:sz w:val="20"/>
              </w:rPr>
            </w:pPr>
            <w:r>
              <w:rPr>
                <w:bCs/>
                <w:sz w:val="20"/>
                <w:shd w:val="clear" w:color="auto" w:fill="ffffff"/>
              </w:rPr>
              <w:t xml:space="preserve">59:01:4410914:30</w:t>
            </w:r>
            <w:r>
              <w:rPr>
                <w:sz w:val="20"/>
              </w:rPr>
            </w:r>
          </w:p>
          <w:p>
            <w:pPr>
              <w:pStyle w:val="Normal"/>
              <w:jc w:val="center"/>
              <w:rPr>
                <w:bCs/>
                <w:sz w:val="20"/>
                <w:shd w:val="clear" w:color="auto" w:fill="ffffff"/>
              </w:rPr>
            </w:pPr>
            <w:r>
              <w:rPr>
                <w:bCs/>
                <w:sz w:val="20"/>
                <w:shd w:val="clear" w:color="auto" w:fill="ffffff"/>
              </w:rPr>
              <w:t xml:space="preserve">59:01:4410914:31</w:t>
            </w:r>
            <w:r>
              <w:rPr>
                <w:bCs/>
                <w:sz w:val="20"/>
                <w:shd w:val="clear" w:color="auto" w:fill="ffffff"/>
              </w:rPr>
            </w:r>
          </w:p>
        </w:tc>
        <w:tc>
          <w:tcPr>
            <w:tcW w:w="418" w:type="pct"/>
            <w:shd w:val="clear" w:color="ffffff" w:fill="ffffff"/>
            <w:textDirection w:val="lrTb"/>
            <w:vAlign w:val="center"/>
          </w:tcPr>
          <w:p>
            <w:pPr>
              <w:pStyle w:val="Normal"/>
              <w:jc w:val="center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Normal"/>
              <w:jc w:val="center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Normal"/>
              <w:jc w:val="center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Normal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1257</w:t>
            </w:r>
            <w:r>
              <w:rPr>
                <w:sz w:val="20"/>
              </w:rPr>
            </w:r>
          </w:p>
          <w:p>
            <w:pPr>
              <w:pStyle w:val="Normal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1348</w:t>
            </w:r>
            <w:r>
              <w:rPr>
                <w:sz w:val="20"/>
              </w:rPr>
            </w:r>
          </w:p>
          <w:p>
            <w:pPr>
              <w:pStyle w:val="Normal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2176</w:t>
            </w:r>
            <w:r>
              <w:rPr>
                <w:sz w:val="20"/>
              </w:rPr>
            </w:r>
          </w:p>
          <w:p>
            <w:pPr>
              <w:pStyle w:val="Normal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1223</w:t>
            </w:r>
            <w:r>
              <w:rPr>
                <w:sz w:val="20"/>
              </w:rPr>
            </w:r>
          </w:p>
          <w:p>
            <w:pPr>
              <w:pStyle w:val="Normal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1175</w:t>
            </w:r>
            <w:r>
              <w:rPr>
                <w:sz w:val="20"/>
              </w:rPr>
            </w:r>
          </w:p>
          <w:p>
            <w:pPr>
              <w:pStyle w:val="Normal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1331</w:t>
            </w:r>
            <w:r>
              <w:rPr>
                <w:sz w:val="20"/>
              </w:rPr>
            </w:r>
          </w:p>
          <w:p>
            <w:pPr>
              <w:pStyle w:val="Normal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1257</w:t>
            </w:r>
            <w:r>
              <w:rPr>
                <w:sz w:val="20"/>
              </w:rPr>
            </w:r>
          </w:p>
          <w:p>
            <w:pPr>
              <w:pStyle w:val="Normal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2170</w:t>
            </w:r>
            <w:r>
              <w:rPr>
                <w:sz w:val="20"/>
              </w:rPr>
            </w:r>
          </w:p>
          <w:p>
            <w:pPr>
              <w:pStyle w:val="Normal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1265</w:t>
            </w:r>
            <w:r>
              <w:rPr>
                <w:sz w:val="20"/>
              </w:rPr>
            </w:r>
          </w:p>
          <w:p>
            <w:pPr>
              <w:pStyle w:val="Normal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1335</w:t>
            </w:r>
            <w:r>
              <w:rPr>
                <w:sz w:val="20"/>
              </w:rPr>
            </w:r>
          </w:p>
          <w:p>
            <w:pPr>
              <w:pStyle w:val="Normal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1243</w:t>
            </w:r>
            <w:r>
              <w:rPr>
                <w:sz w:val="20"/>
              </w:rPr>
            </w:r>
          </w:p>
        </w:tc>
        <w:tc>
          <w:tcPr>
            <w:tcW w:w="546" w:type="pct"/>
            <w:shd w:val="clear" w:color="ffffff" w:fill="ffffff"/>
            <w:textDirection w:val="lrTb"/>
            <w:vAlign w:val="center"/>
          </w:tcPr>
          <w:p>
            <w:pPr>
              <w:pStyle w:val="Normal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1 м</w:t>
            </w:r>
            <w:r>
              <w:rPr>
                <w:sz w:val="20"/>
              </w:rPr>
            </w:r>
          </w:p>
        </w:tc>
        <w:tc>
          <w:tcPr>
            <w:tcW w:w="661" w:type="pct"/>
            <w:gridSpan w:val="2"/>
            <w:shd w:val="clear" w:color="ffffff" w:fill="ffffff"/>
            <w:textDirection w:val="lrTb"/>
            <w:vAlign w:val="center"/>
          </w:tcPr>
          <w:p>
            <w:pPr>
              <w:pStyle w:val="Normal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Муниципальная собственность</w:t>
            </w:r>
            <w:r>
              <w:rPr>
                <w:sz w:val="20"/>
              </w:rPr>
            </w:r>
          </w:p>
          <w:p>
            <w:pPr>
              <w:pStyle w:val="Normal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Муниципальное образование </w:t>
            </w:r>
            <w:r>
              <w:rPr>
                <w:sz w:val="20"/>
              </w:rPr>
              <w:br w:type="textWrapping" w:clear="all"/>
            </w:r>
            <w:r>
              <w:rPr>
                <w:sz w:val="20"/>
              </w:rPr>
              <w:t xml:space="preserve">г. Пермь</w:t>
            </w:r>
            <w:r>
              <w:rPr>
                <w:sz w:val="20"/>
              </w:rPr>
            </w:r>
          </w:p>
        </w:tc>
        <w:tc>
          <w:tcPr>
            <w:tcW w:w="651" w:type="pct"/>
            <w:shd w:val="clear" w:color="ffffff" w:fill="ffffff"/>
            <w:textDirection w:val="lrTb"/>
            <w:vAlign w:val="center"/>
          </w:tcPr>
          <w:p>
            <w:pPr>
              <w:pStyle w:val="Normal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Концессия</w:t>
            </w:r>
            <w:r>
              <w:rPr>
                <w:sz w:val="20"/>
              </w:rPr>
            </w:r>
          </w:p>
          <w:p>
            <w:pPr>
              <w:pStyle w:val="Normal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ПАО «Т Плюс»</w:t>
            </w:r>
            <w:r>
              <w:rPr>
                <w:sz w:val="20"/>
              </w:rPr>
            </w:r>
          </w:p>
        </w:tc>
        <w:tc>
          <w:tcPr>
            <w:tcW w:w="775" w:type="pct"/>
            <w:vMerge w:val="restart"/>
            <w:shd w:val="clear" w:color="ffffff" w:fill="ffffff"/>
            <w:textDirection w:val="lrTb"/>
            <w:vAlign w:val="center"/>
          </w:tcPr>
          <w:p>
            <w:pPr>
              <w:pStyle w:val="Normal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Межквартальные –</w:t>
            </w:r>
            <w:r>
              <w:rPr>
                <w:sz w:val="20"/>
              </w:rPr>
            </w:r>
          </w:p>
          <w:p>
            <w:pPr>
              <w:pStyle w:val="Normal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строительство/</w:t>
            </w:r>
            <w:r>
              <w:rPr>
                <w:sz w:val="20"/>
              </w:rPr>
            </w:r>
          </w:p>
          <w:p>
            <w:pPr>
              <w:pStyle w:val="Normal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реконструкция</w:t>
            </w:r>
            <w:r>
              <w:rPr>
                <w:sz w:val="20"/>
              </w:rPr>
            </w:r>
          </w:p>
          <w:p>
            <w:pPr>
              <w:pStyle w:val="Normal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в соответствии</w:t>
            </w:r>
            <w:r>
              <w:rPr>
                <w:sz w:val="20"/>
              </w:rPr>
            </w:r>
          </w:p>
          <w:p>
            <w:pPr>
              <w:pStyle w:val="Normal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с проектной</w:t>
            </w:r>
            <w:r>
              <w:rPr>
                <w:sz w:val="20"/>
              </w:rPr>
            </w:r>
          </w:p>
          <w:p>
            <w:pPr>
              <w:pStyle w:val="Normal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документацией</w:t>
            </w:r>
            <w:r>
              <w:rPr>
                <w:sz w:val="20"/>
              </w:rPr>
            </w:r>
          </w:p>
          <w:p>
            <w:pPr>
              <w:pStyle w:val="Normal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ресурсоснабжающих организаций,</w:t>
            </w:r>
            <w:r>
              <w:rPr>
                <w:sz w:val="20"/>
              </w:rPr>
            </w:r>
          </w:p>
          <w:p>
            <w:pPr>
              <w:pStyle w:val="Normal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внутриквартальные</w:t>
            </w:r>
            <w:r>
              <w:rPr>
                <w:sz w:val="20"/>
              </w:rPr>
            </w:r>
          </w:p>
          <w:p>
            <w:pPr>
              <w:pStyle w:val="Normal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–вынос/переустройство/</w:t>
            </w:r>
            <w:r>
              <w:rPr>
                <w:sz w:val="20"/>
              </w:rPr>
            </w:r>
          </w:p>
          <w:p>
            <w:pPr>
              <w:pStyle w:val="Normal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строительство</w:t>
            </w:r>
            <w:r>
              <w:rPr>
                <w:sz w:val="20"/>
              </w:rPr>
            </w:r>
          </w:p>
          <w:p>
            <w:pPr>
              <w:pStyle w:val="Normal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</w:r>
          </w:p>
        </w:tc>
      </w:tr>
      <w:tr>
        <w:trPr/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c>
          <w:tcPr>
            <w:tcW w:w="139" w:type="pct"/>
            <w:shd w:val="clear" w:color="ffffff" w:fill="ffffff"/>
            <w:textDirection w:val="lrTb"/>
            <w:vAlign w:val="center"/>
          </w:tcPr>
          <w:p>
            <w:pPr>
              <w:pStyle w:val="Normal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4</w:t>
            </w:r>
          </w:p>
        </w:tc>
        <w:tc>
          <w:tcPr>
            <w:tcW w:w="648" w:type="pct"/>
            <w:shd w:val="clear" w:color="ffffff" w:fill="ffffff"/>
            <w:textDirection w:val="lrTb"/>
            <w:vAlign w:val="center"/>
          </w:tcPr>
          <w:p>
            <w:pPr>
              <w:pStyle w:val="Normal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г. Пермь, </w:t>
            </w:r>
            <w:r>
              <w:rPr>
                <w:sz w:val="20"/>
              </w:rPr>
              <w:br w:type="textWrapping" w:clear="all"/>
            </w:r>
            <w:r>
              <w:rPr>
                <w:sz w:val="20"/>
              </w:rPr>
              <w:t xml:space="preserve">ул. Пихтовая, д. 37</w:t>
            </w:r>
          </w:p>
        </w:tc>
        <w:tc>
          <w:tcPr>
            <w:tcW w:w="520" w:type="pct"/>
            <w:shd w:val="clear" w:color="ffffff" w:fill="ffffff"/>
            <w:textDirection w:val="lrTb"/>
            <w:vAlign w:val="center"/>
          </w:tcPr>
          <w:p>
            <w:pPr>
              <w:pStyle w:val="Normal"/>
              <w:ind w:left="-108" w:right="-108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Тепловая сеть</w:t>
            </w:r>
          </w:p>
        </w:tc>
        <w:tc>
          <w:tcPr>
            <w:tcW w:w="641" w:type="pct"/>
            <w:shd w:val="clear" w:color="ffffff" w:fill="ffffff"/>
            <w:textDirection w:val="lrTb"/>
            <w:vAlign w:val="center"/>
          </w:tcPr>
          <w:p>
            <w:pPr>
              <w:pStyle w:val="Normal"/>
              <w:jc w:val="center"/>
              <w:rPr>
                <w:bCs/>
                <w:sz w:val="20"/>
                <w:shd w:val="clear" w:color="auto" w:fill="ffffff"/>
              </w:rPr>
            </w:pPr>
            <w:r>
              <w:rPr>
                <w:b/>
                <w:bCs/>
                <w:sz w:val="20"/>
                <w:shd w:val="clear" w:color="auto" w:fill="ffffff"/>
              </w:rPr>
              <w:t xml:space="preserve">ОКС:</w:t>
            </w:r>
            <w:r>
              <w:rPr>
                <w:bCs/>
                <w:sz w:val="20"/>
                <w:shd w:val="clear" w:color="auto" w:fill="ffffff"/>
              </w:rPr>
            </w:r>
          </w:p>
          <w:p>
            <w:pPr>
              <w:pStyle w:val="Normal"/>
              <w:jc w:val="center"/>
              <w:rPr>
                <w:bCs/>
                <w:sz w:val="20"/>
                <w:shd w:val="clear" w:color="auto" w:fill="ffffff"/>
              </w:rPr>
            </w:pPr>
            <w:r>
              <w:rPr>
                <w:bCs/>
                <w:sz w:val="20"/>
                <w:shd w:val="clear" w:color="auto" w:fill="ffffff"/>
              </w:rPr>
              <w:t xml:space="preserve">59:01:4410912:120</w:t>
            </w:r>
          </w:p>
          <w:p>
            <w:pPr>
              <w:pStyle w:val="Normal"/>
              <w:jc w:val="center"/>
              <w:rPr>
                <w:b/>
                <w:bCs/>
                <w:sz w:val="20"/>
                <w:shd w:val="clear" w:color="auto" w:fill="ffffff"/>
              </w:rPr>
            </w:pPr>
            <w:r>
              <w:rPr>
                <w:b/>
                <w:bCs/>
                <w:sz w:val="20"/>
                <w:shd w:val="clear" w:color="auto" w:fill="ffffff"/>
              </w:rPr>
              <w:t xml:space="preserve">ЗУ:</w:t>
            </w:r>
          </w:p>
          <w:p>
            <w:pPr>
              <w:pStyle w:val="Normal"/>
              <w:jc w:val="center"/>
              <w:rPr>
                <w:sz w:val="20"/>
                <w:shd w:val="clear" w:color="auto" w:fill="ffffff"/>
              </w:rPr>
            </w:pPr>
            <w:r>
              <w:rPr>
                <w:bCs/>
                <w:sz w:val="20"/>
                <w:shd w:val="clear" w:color="auto" w:fill="ffffff"/>
              </w:rPr>
              <w:t xml:space="preserve">59:01:4410914:15</w:t>
            </w:r>
            <w:r>
              <w:rPr>
                <w:sz w:val="20"/>
                <w:shd w:val="clear" w:color="auto" w:fill="ffffff"/>
              </w:rPr>
            </w:r>
          </w:p>
          <w:p>
            <w:pPr>
              <w:pStyle w:val="Normal"/>
              <w:jc w:val="center"/>
              <w:rPr>
                <w:sz w:val="20"/>
              </w:rPr>
            </w:pPr>
            <w:r>
              <w:rPr>
                <w:bCs/>
                <w:sz w:val="20"/>
                <w:shd w:val="clear" w:color="auto" w:fill="ffffff"/>
              </w:rPr>
              <w:t xml:space="preserve">59:01:4410914:18</w:t>
            </w:r>
            <w:r>
              <w:rPr>
                <w:sz w:val="20"/>
              </w:rPr>
            </w:r>
          </w:p>
          <w:p>
            <w:pPr>
              <w:pStyle w:val="Normal"/>
              <w:jc w:val="center"/>
              <w:rPr>
                <w:sz w:val="20"/>
              </w:rPr>
            </w:pPr>
            <w:r>
              <w:rPr>
                <w:bCs/>
                <w:sz w:val="20"/>
                <w:shd w:val="clear" w:color="auto" w:fill="ffffff"/>
              </w:rPr>
              <w:t xml:space="preserve">59:01:4410914:29</w:t>
            </w:r>
            <w:r>
              <w:rPr>
                <w:sz w:val="20"/>
              </w:rPr>
            </w:r>
          </w:p>
          <w:p>
            <w:pPr>
              <w:pStyle w:val="Normal"/>
              <w:jc w:val="center"/>
              <w:rPr>
                <w:b/>
                <w:bCs/>
                <w:sz w:val="20"/>
              </w:rPr>
            </w:pPr>
            <w:r>
              <w:rPr>
                <w:bCs/>
                <w:sz w:val="20"/>
                <w:shd w:val="clear" w:color="auto" w:fill="ffffff"/>
              </w:rPr>
              <w:t xml:space="preserve">59:01:4410914:31</w:t>
            </w:r>
            <w:r>
              <w:rPr>
                <w:b/>
                <w:bCs/>
                <w:sz w:val="20"/>
              </w:rPr>
            </w:r>
          </w:p>
        </w:tc>
        <w:tc>
          <w:tcPr>
            <w:tcW w:w="418" w:type="pct"/>
            <w:shd w:val="clear" w:color="ffffff" w:fill="ffffff"/>
            <w:textDirection w:val="lrTb"/>
            <w:vAlign w:val="center"/>
          </w:tcPr>
          <w:p>
            <w:pPr>
              <w:pStyle w:val="Normal"/>
              <w:jc w:val="center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Normal"/>
              <w:jc w:val="center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Normal"/>
              <w:jc w:val="center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Normal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1257</w:t>
            </w:r>
          </w:p>
          <w:p>
            <w:pPr>
              <w:pStyle w:val="Normal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1348</w:t>
            </w:r>
          </w:p>
          <w:p>
            <w:pPr>
              <w:pStyle w:val="Normal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1265</w:t>
            </w:r>
          </w:p>
          <w:p>
            <w:pPr>
              <w:pStyle w:val="Normal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1243</w:t>
            </w:r>
          </w:p>
        </w:tc>
        <w:tc>
          <w:tcPr>
            <w:tcW w:w="546" w:type="pct"/>
            <w:shd w:val="clear" w:color="ffffff" w:fill="ffffff"/>
            <w:textDirection w:val="lrTb"/>
            <w:vAlign w:val="center"/>
          </w:tcPr>
          <w:p>
            <w:pPr>
              <w:pStyle w:val="Normal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451 м</w:t>
            </w:r>
          </w:p>
        </w:tc>
        <w:tc>
          <w:tcPr>
            <w:tcW w:w="661" w:type="pct"/>
            <w:gridSpan w:val="2"/>
            <w:shd w:val="clear" w:color="ffffff" w:fill="ffffff"/>
            <w:textDirection w:val="lrTb"/>
            <w:vAlign w:val="center"/>
          </w:tcPr>
          <w:p>
            <w:pPr>
              <w:pStyle w:val="Normal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Частная собственность</w:t>
            </w:r>
            <w:r>
              <w:rPr>
                <w:sz w:val="20"/>
              </w:rPr>
            </w:r>
          </w:p>
          <w:p>
            <w:pPr>
              <w:pStyle w:val="Normal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Физическое лицо</w:t>
            </w:r>
          </w:p>
        </w:tc>
        <w:tc>
          <w:tcPr>
            <w:tcW w:w="651" w:type="pct"/>
            <w:shd w:val="clear" w:color="ffffff" w:fill="ffffff"/>
            <w:textDirection w:val="lrTb"/>
            <w:vAlign w:val="center"/>
          </w:tcPr>
          <w:p>
            <w:pPr>
              <w:pStyle w:val="Normal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-</w:t>
            </w:r>
            <w:r>
              <w:rPr>
                <w:sz w:val="20"/>
              </w:rPr>
            </w:r>
          </w:p>
        </w:tc>
        <w:tc>
          <w:tcPr>
            <w:tcW w:w="775" w:type="pct"/>
            <w:vMerge w:val="continue"/>
            <w:shd w:val="clear" w:color="ffffff" w:fill="ffffff"/>
            <w:textDirection w:val="lrTb"/>
            <w:vAlign w:val="center"/>
          </w:tcPr>
          <w:p>
            <w:pPr>
              <w:pStyle w:val="Normal"/>
            </w:pPr>
          </w:p>
        </w:tc>
      </w:tr>
      <w:tr>
        <w:trPr>
          <w:trHeight w:val="230"/>
        </w:trP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c>
          <w:tcPr>
            <w:tcW w:w="139" w:type="pct"/>
            <w:shd w:val="clear" w:color="ffffff" w:fill="ffffff"/>
            <w:textDirection w:val="lrTb"/>
            <w:vAlign w:val="center"/>
          </w:tcPr>
          <w:p>
            <w:pPr>
              <w:pStyle w:val="Normal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5</w:t>
            </w:r>
          </w:p>
        </w:tc>
        <w:tc>
          <w:tcPr>
            <w:tcW w:w="648" w:type="pct"/>
            <w:shd w:val="clear" w:color="ffffff" w:fill="ffffff"/>
            <w:textDirection w:val="lrTb"/>
            <w:vAlign w:val="center"/>
          </w:tcPr>
          <w:p>
            <w:pPr>
              <w:pStyle w:val="Normal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В границах территории жилой застройки, подлежащей комплексному развитию</w:t>
            </w:r>
          </w:p>
        </w:tc>
        <w:tc>
          <w:tcPr>
            <w:tcW w:w="520" w:type="pct"/>
            <w:shd w:val="clear" w:color="ffffff" w:fill="ffffff"/>
            <w:textDirection w:val="lrTb"/>
            <w:vAlign w:val="center"/>
          </w:tcPr>
          <w:p>
            <w:pPr>
              <w:pStyle w:val="Normal"/>
              <w:ind w:left="-108" w:right="-108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Телефонная канализация </w:t>
            </w:r>
            <w:r>
              <w:rPr>
                <w:sz w:val="20"/>
              </w:rPr>
            </w:r>
          </w:p>
          <w:p>
            <w:pPr>
              <w:pStyle w:val="Normal"/>
              <w:ind w:left="-108" w:right="-108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АТС-68</w:t>
            </w:r>
          </w:p>
        </w:tc>
        <w:tc>
          <w:tcPr>
            <w:tcW w:w="641" w:type="pct"/>
            <w:shd w:val="clear" w:color="ffffff" w:fill="ffffff"/>
            <w:textDirection w:val="lrTb"/>
            <w:vAlign w:val="center"/>
          </w:tcPr>
          <w:p>
            <w:pPr>
              <w:pStyle w:val="Normal"/>
              <w:jc w:val="center"/>
              <w:rPr>
                <w:bCs/>
                <w:sz w:val="20"/>
                <w:shd w:val="clear" w:color="auto" w:fill="ffffff"/>
              </w:rPr>
            </w:pPr>
            <w:r>
              <w:rPr>
                <w:b/>
                <w:bCs/>
                <w:sz w:val="20"/>
                <w:shd w:val="clear" w:color="auto" w:fill="ffffff"/>
              </w:rPr>
              <w:t xml:space="preserve">ОКС:</w:t>
            </w:r>
            <w:r>
              <w:rPr>
                <w:bCs/>
                <w:sz w:val="20"/>
                <w:shd w:val="clear" w:color="auto" w:fill="ffffff"/>
              </w:rPr>
            </w:r>
          </w:p>
          <w:p>
            <w:pPr>
              <w:pStyle w:val="Normal"/>
              <w:jc w:val="center"/>
              <w:rPr>
                <w:bCs/>
                <w:sz w:val="20"/>
                <w:shd w:val="clear" w:color="auto" w:fill="ffffff"/>
              </w:rPr>
            </w:pPr>
            <w:r>
              <w:rPr>
                <w:bCs/>
                <w:sz w:val="20"/>
                <w:shd w:val="clear" w:color="auto" w:fill="ffffff"/>
              </w:rPr>
              <w:t xml:space="preserve">59:01:0000000:51845</w:t>
            </w:r>
          </w:p>
          <w:p>
            <w:pPr>
              <w:pStyle w:val="Normal"/>
              <w:jc w:val="center"/>
              <w:rPr>
                <w:b/>
                <w:bCs/>
                <w:sz w:val="20"/>
                <w:shd w:val="clear" w:color="auto" w:fill="ffffff"/>
              </w:rPr>
            </w:pPr>
            <w:r>
              <w:rPr>
                <w:b/>
                <w:bCs/>
                <w:sz w:val="20"/>
                <w:shd w:val="clear" w:color="auto" w:fill="ffffff"/>
              </w:rPr>
              <w:t xml:space="preserve">ЗУ:</w:t>
            </w:r>
          </w:p>
          <w:p>
            <w:pPr>
              <w:pStyle w:val="Normal"/>
              <w:jc w:val="center"/>
              <w:rPr>
                <w:sz w:val="20"/>
                <w:shd w:val="clear" w:color="auto" w:fill="ffffff"/>
              </w:rPr>
            </w:pPr>
            <w:r>
              <w:rPr>
                <w:bCs/>
                <w:sz w:val="20"/>
                <w:shd w:val="clear" w:color="auto" w:fill="ffffff"/>
              </w:rPr>
              <w:t xml:space="preserve">59:01:4410914:15</w:t>
            </w:r>
            <w:r>
              <w:rPr>
                <w:sz w:val="20"/>
                <w:shd w:val="clear" w:color="auto" w:fill="ffffff"/>
              </w:rPr>
            </w:r>
          </w:p>
          <w:p>
            <w:pPr>
              <w:pStyle w:val="Normal"/>
              <w:jc w:val="center"/>
              <w:rPr>
                <w:sz w:val="20"/>
              </w:rPr>
            </w:pPr>
            <w:r>
              <w:rPr>
                <w:bCs/>
                <w:sz w:val="20"/>
                <w:shd w:val="clear" w:color="auto" w:fill="ffffff"/>
              </w:rPr>
              <w:t xml:space="preserve">59:01:4410914:18</w:t>
            </w:r>
            <w:r>
              <w:rPr>
                <w:sz w:val="20"/>
              </w:rPr>
            </w:r>
          </w:p>
          <w:p>
            <w:pPr>
              <w:pStyle w:val="Normal"/>
              <w:jc w:val="center"/>
              <w:rPr>
                <w:sz w:val="20"/>
              </w:rPr>
            </w:pPr>
            <w:r>
              <w:rPr>
                <w:bCs/>
                <w:sz w:val="20"/>
                <w:shd w:val="clear" w:color="auto" w:fill="ffffff"/>
              </w:rPr>
              <w:t xml:space="preserve">59:01:4410914:20</w:t>
            </w:r>
            <w:r>
              <w:rPr>
                <w:sz w:val="20"/>
              </w:rPr>
            </w:r>
          </w:p>
          <w:p>
            <w:pPr>
              <w:pStyle w:val="Normal"/>
              <w:jc w:val="center"/>
              <w:rPr>
                <w:sz w:val="20"/>
              </w:rPr>
            </w:pPr>
            <w:r>
              <w:rPr>
                <w:bCs/>
                <w:sz w:val="20"/>
                <w:shd w:val="clear" w:color="auto" w:fill="ffffff"/>
              </w:rPr>
              <w:t xml:space="preserve">59:01:4410914:21</w:t>
            </w:r>
            <w:r>
              <w:rPr>
                <w:sz w:val="20"/>
              </w:rPr>
            </w:r>
          </w:p>
          <w:p>
            <w:pPr>
              <w:pStyle w:val="Normal"/>
              <w:jc w:val="center"/>
              <w:rPr>
                <w:sz w:val="20"/>
              </w:rPr>
            </w:pPr>
            <w:r>
              <w:rPr>
                <w:bCs/>
                <w:sz w:val="20"/>
                <w:shd w:val="clear" w:color="auto" w:fill="ffffff"/>
              </w:rPr>
              <w:t xml:space="preserve">59:01:4410914:23</w:t>
            </w:r>
            <w:r>
              <w:rPr>
                <w:sz w:val="20"/>
              </w:rPr>
            </w:r>
          </w:p>
          <w:p>
            <w:pPr>
              <w:pStyle w:val="Normal"/>
              <w:jc w:val="center"/>
              <w:rPr>
                <w:sz w:val="20"/>
              </w:rPr>
            </w:pPr>
            <w:r>
              <w:rPr>
                <w:bCs/>
                <w:sz w:val="20"/>
                <w:shd w:val="clear" w:color="auto" w:fill="ffffff"/>
              </w:rPr>
              <w:t xml:space="preserve">59:01:4410914:24</w:t>
            </w:r>
            <w:r>
              <w:rPr>
                <w:sz w:val="20"/>
              </w:rPr>
            </w:r>
          </w:p>
          <w:p>
            <w:pPr>
              <w:pStyle w:val="Normal"/>
              <w:jc w:val="center"/>
              <w:rPr>
                <w:sz w:val="20"/>
                <w:shd w:val="clear" w:color="auto" w:fill="ffffff"/>
              </w:rPr>
            </w:pPr>
            <w:r>
              <w:rPr>
                <w:bCs/>
                <w:sz w:val="20"/>
                <w:shd w:val="clear" w:color="auto" w:fill="ffffff"/>
              </w:rPr>
              <w:t xml:space="preserve">59:01:4410914:25</w:t>
            </w:r>
            <w:r>
              <w:rPr>
                <w:sz w:val="20"/>
                <w:shd w:val="clear" w:color="auto" w:fill="ffffff"/>
              </w:rPr>
            </w:r>
          </w:p>
          <w:p>
            <w:pPr>
              <w:pStyle w:val="Normal"/>
              <w:jc w:val="center"/>
              <w:rPr>
                <w:sz w:val="20"/>
              </w:rPr>
            </w:pPr>
            <w:r>
              <w:rPr>
                <w:bCs/>
                <w:sz w:val="20"/>
                <w:shd w:val="clear" w:color="auto" w:fill="ffffff"/>
              </w:rPr>
              <w:t xml:space="preserve">59:01:4410914:26</w:t>
            </w:r>
            <w:r>
              <w:rPr>
                <w:sz w:val="20"/>
              </w:rPr>
            </w:r>
          </w:p>
          <w:p>
            <w:pPr>
              <w:pStyle w:val="Normal"/>
              <w:jc w:val="center"/>
              <w:rPr>
                <w:sz w:val="20"/>
              </w:rPr>
            </w:pPr>
            <w:r>
              <w:rPr>
                <w:bCs/>
                <w:sz w:val="20"/>
                <w:shd w:val="clear" w:color="auto" w:fill="ffffff"/>
              </w:rPr>
              <w:t xml:space="preserve">59:01:4410914:29</w:t>
            </w:r>
            <w:r>
              <w:rPr>
                <w:sz w:val="20"/>
              </w:rPr>
            </w:r>
          </w:p>
          <w:p>
            <w:pPr>
              <w:pStyle w:val="Normal"/>
              <w:jc w:val="center"/>
              <w:rPr>
                <w:sz w:val="20"/>
              </w:rPr>
            </w:pPr>
            <w:r>
              <w:rPr>
                <w:bCs/>
                <w:sz w:val="20"/>
                <w:shd w:val="clear" w:color="auto" w:fill="ffffff"/>
              </w:rPr>
              <w:t xml:space="preserve">59:01:4410914:30</w:t>
            </w:r>
            <w:r>
              <w:rPr>
                <w:sz w:val="20"/>
              </w:rPr>
            </w:r>
          </w:p>
          <w:p>
            <w:pPr>
              <w:pStyle w:val="Normal"/>
              <w:jc w:val="center"/>
              <w:rPr>
                <w:sz w:val="20"/>
                <w:shd w:val="clear" w:color="auto" w:fill="ffffff"/>
              </w:rPr>
            </w:pPr>
            <w:r>
              <w:rPr>
                <w:bCs/>
                <w:sz w:val="20"/>
                <w:shd w:val="clear" w:color="auto" w:fill="ffffff"/>
              </w:rPr>
              <w:t xml:space="preserve">59:01:4410914:31</w:t>
            </w:r>
            <w:r>
              <w:rPr>
                <w:sz w:val="20"/>
                <w:shd w:val="clear" w:color="auto" w:fill="ffffff"/>
              </w:rPr>
            </w:r>
          </w:p>
        </w:tc>
        <w:tc>
          <w:tcPr>
            <w:tcW w:w="418" w:type="pct"/>
            <w:shd w:val="clear" w:color="ffffff" w:fill="ffffff"/>
            <w:textDirection w:val="lrTb"/>
            <w:vAlign w:val="center"/>
          </w:tcPr>
          <w:p>
            <w:pPr>
              <w:pStyle w:val="Normal"/>
              <w:jc w:val="center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Normal"/>
              <w:jc w:val="center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Normal"/>
              <w:jc w:val="center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Normal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1257</w:t>
            </w:r>
          </w:p>
          <w:p>
            <w:pPr>
              <w:pStyle w:val="Normal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1348</w:t>
            </w:r>
          </w:p>
          <w:p>
            <w:pPr>
              <w:pStyle w:val="Normal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2176</w:t>
            </w:r>
          </w:p>
          <w:p>
            <w:pPr>
              <w:pStyle w:val="Normal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1223</w:t>
            </w:r>
          </w:p>
          <w:p>
            <w:pPr>
              <w:pStyle w:val="Normal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1175</w:t>
            </w:r>
          </w:p>
          <w:p>
            <w:pPr>
              <w:pStyle w:val="Normal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1331</w:t>
            </w:r>
          </w:p>
          <w:p>
            <w:pPr>
              <w:pStyle w:val="Normal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1257</w:t>
            </w:r>
          </w:p>
          <w:p>
            <w:pPr>
              <w:pStyle w:val="Normal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2170</w:t>
            </w:r>
          </w:p>
          <w:p>
            <w:pPr>
              <w:pStyle w:val="Normal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1265</w:t>
            </w:r>
          </w:p>
          <w:p>
            <w:pPr>
              <w:pStyle w:val="Normal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1335</w:t>
            </w:r>
          </w:p>
          <w:p>
            <w:pPr>
              <w:pStyle w:val="Normal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1243</w:t>
            </w:r>
          </w:p>
        </w:tc>
        <w:tc>
          <w:tcPr>
            <w:tcW w:w="546" w:type="pct"/>
            <w:shd w:val="clear" w:color="ffffff" w:fill="ffffff"/>
            <w:textDirection w:val="lrTb"/>
            <w:vAlign w:val="center"/>
          </w:tcPr>
          <w:p>
            <w:pPr>
              <w:pStyle w:val="Normal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16928 м</w:t>
            </w:r>
          </w:p>
        </w:tc>
        <w:tc>
          <w:tcPr>
            <w:tcW w:w="661" w:type="pct"/>
            <w:gridSpan w:val="2"/>
            <w:shd w:val="clear" w:color="ffffff" w:fill="ffffff"/>
            <w:textDirection w:val="lrTb"/>
            <w:vAlign w:val="center"/>
          </w:tcPr>
          <w:p>
            <w:pPr>
              <w:pStyle w:val="Normal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Частная собственность,</w:t>
            </w:r>
          </w:p>
          <w:p>
            <w:pPr>
              <w:pStyle w:val="Normal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ПАО</w:t>
            </w:r>
            <w:r>
              <w:rPr>
                <w:sz w:val="20"/>
              </w:rPr>
              <w:t xml:space="preserve"> «Ростелеком»</w:t>
            </w:r>
          </w:p>
        </w:tc>
        <w:tc>
          <w:tcPr>
            <w:tcW w:w="651" w:type="pct"/>
            <w:shd w:val="clear" w:color="ffffff" w:fill="ffffff"/>
            <w:textDirection w:val="lrTb"/>
            <w:vAlign w:val="center"/>
          </w:tcPr>
          <w:p>
            <w:pPr>
              <w:pStyle w:val="Normal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-</w:t>
            </w:r>
            <w:r>
              <w:rPr>
                <w:sz w:val="20"/>
              </w:rPr>
            </w:r>
          </w:p>
        </w:tc>
        <w:tc>
          <w:tcPr>
            <w:tcW w:w="775" w:type="pct"/>
            <w:vMerge w:val="continue"/>
            <w:shd w:val="clear" w:color="ffffff" w:fill="ffffff"/>
            <w:textDirection w:val="lrTb"/>
            <w:vAlign w:val="center"/>
          </w:tcPr>
          <w:p>
            <w:pPr>
              <w:pStyle w:val="Normal"/>
            </w:pPr>
          </w:p>
        </w:tc>
      </w:tr>
      <w:tr>
        <w:trPr>
          <w:trHeight w:val="230"/>
        </w:trP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c>
          <w:tcPr>
            <w:tcW w:w="139" w:type="pct"/>
            <w:shd w:val="clear" w:color="ffffff" w:fill="ffffff"/>
            <w:textDirection w:val="lrTb"/>
            <w:vAlign w:val="center"/>
          </w:tcPr>
          <w:p>
            <w:pPr>
              <w:pStyle w:val="Normal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6</w:t>
            </w:r>
          </w:p>
        </w:tc>
        <w:tc>
          <w:tcPr>
            <w:tcW w:w="648" w:type="pct"/>
            <w:shd w:val="clear" w:color="ffffff" w:fill="ffffff"/>
            <w:textDirection w:val="lrTb"/>
            <w:vAlign w:val="center"/>
          </w:tcPr>
          <w:p>
            <w:pPr>
              <w:pStyle w:val="Normal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В границах территории жилой застройки, подлежащей комплексному развитию</w:t>
            </w:r>
          </w:p>
        </w:tc>
        <w:tc>
          <w:tcPr>
            <w:tcW w:w="520" w:type="pct"/>
            <w:shd w:val="clear" w:color="ffffff" w:fill="ffffff"/>
            <w:textDirection w:val="lrTb"/>
            <w:vAlign w:val="center"/>
          </w:tcPr>
          <w:p>
            <w:pPr>
              <w:pStyle w:val="Normal"/>
              <w:ind w:left="-108" w:right="-108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1.1. Сооружения электроэнерге</w:t>
            </w:r>
            <w:r>
              <w:rPr>
                <w:sz w:val="20"/>
              </w:rPr>
              <w:br w:type="textWrapping" w:clear="all"/>
            </w:r>
            <w:r>
              <w:rPr>
                <w:sz w:val="20"/>
              </w:rPr>
              <w:t xml:space="preserve">тики</w:t>
            </w:r>
          </w:p>
        </w:tc>
        <w:tc>
          <w:tcPr>
            <w:tcW w:w="641" w:type="pct"/>
            <w:shd w:val="clear" w:color="ffffff" w:fill="ffffff"/>
            <w:textDirection w:val="lrTb"/>
            <w:vAlign w:val="center"/>
          </w:tcPr>
          <w:p>
            <w:pPr>
              <w:pStyle w:val="Normal"/>
              <w:jc w:val="center"/>
              <w:rPr>
                <w:bCs/>
                <w:sz w:val="20"/>
                <w:shd w:val="clear" w:color="auto" w:fill="ffffff"/>
              </w:rPr>
            </w:pPr>
            <w:r>
              <w:rPr>
                <w:b/>
                <w:bCs/>
                <w:sz w:val="20"/>
                <w:shd w:val="clear" w:color="auto" w:fill="ffffff"/>
              </w:rPr>
              <w:t xml:space="preserve">ОКС:</w:t>
            </w:r>
            <w:r>
              <w:rPr>
                <w:bCs/>
                <w:sz w:val="20"/>
                <w:shd w:val="clear" w:color="auto" w:fill="ffffff"/>
              </w:rPr>
            </w:r>
          </w:p>
          <w:p>
            <w:pPr>
              <w:pStyle w:val="Normal"/>
              <w:jc w:val="center"/>
              <w:rPr>
                <w:bCs/>
                <w:sz w:val="20"/>
                <w:shd w:val="clear" w:color="auto" w:fill="ffffff"/>
              </w:rPr>
            </w:pPr>
            <w:r>
              <w:rPr>
                <w:bCs/>
                <w:sz w:val="20"/>
                <w:shd w:val="clear" w:color="auto" w:fill="ffffff"/>
              </w:rPr>
              <w:t xml:space="preserve">59:01:0000000:77465</w:t>
            </w:r>
          </w:p>
          <w:p>
            <w:pPr>
              <w:pStyle w:val="Normal"/>
              <w:jc w:val="center"/>
              <w:rPr>
                <w:b/>
                <w:bCs/>
                <w:sz w:val="20"/>
                <w:shd w:val="clear" w:color="auto" w:fill="ffffff"/>
              </w:rPr>
            </w:pPr>
            <w:r>
              <w:rPr>
                <w:b/>
                <w:bCs/>
                <w:sz w:val="20"/>
                <w:shd w:val="clear" w:color="auto" w:fill="ffffff"/>
              </w:rPr>
              <w:t xml:space="preserve">ЗУ:</w:t>
            </w:r>
          </w:p>
          <w:p>
            <w:pPr>
              <w:pStyle w:val="Normal"/>
              <w:jc w:val="center"/>
              <w:rPr>
                <w:sz w:val="20"/>
              </w:rPr>
            </w:pPr>
            <w:r>
              <w:rPr>
                <w:bCs/>
                <w:sz w:val="20"/>
                <w:shd w:val="clear" w:color="auto" w:fill="ffffff"/>
              </w:rPr>
              <w:t xml:space="preserve">59:01:4410914:18</w:t>
            </w:r>
            <w:r>
              <w:rPr>
                <w:sz w:val="20"/>
              </w:rPr>
            </w:r>
          </w:p>
          <w:p>
            <w:pPr>
              <w:pStyle w:val="Normal"/>
              <w:jc w:val="center"/>
              <w:rPr>
                <w:sz w:val="20"/>
              </w:rPr>
            </w:pPr>
            <w:r>
              <w:rPr>
                <w:bCs/>
                <w:sz w:val="20"/>
                <w:shd w:val="clear" w:color="auto" w:fill="ffffff"/>
              </w:rPr>
              <w:t xml:space="preserve">59:01:4410914:21</w:t>
            </w:r>
            <w:r>
              <w:rPr>
                <w:sz w:val="20"/>
              </w:rPr>
            </w:r>
          </w:p>
          <w:p>
            <w:pPr>
              <w:pStyle w:val="Normal"/>
              <w:jc w:val="center"/>
              <w:rPr>
                <w:sz w:val="20"/>
              </w:rPr>
            </w:pPr>
            <w:r>
              <w:rPr>
                <w:bCs/>
                <w:sz w:val="20"/>
                <w:shd w:val="clear" w:color="auto" w:fill="ffffff"/>
              </w:rPr>
              <w:t xml:space="preserve">59:01:4410914:23</w:t>
            </w:r>
            <w:r>
              <w:rPr>
                <w:sz w:val="20"/>
              </w:rPr>
            </w:r>
          </w:p>
          <w:p>
            <w:pPr>
              <w:pStyle w:val="Normal"/>
              <w:jc w:val="center"/>
              <w:rPr>
                <w:sz w:val="20"/>
                <w:shd w:val="clear" w:color="auto" w:fill="ffffff"/>
              </w:rPr>
            </w:pPr>
            <w:r>
              <w:rPr>
                <w:bCs/>
                <w:sz w:val="20"/>
                <w:shd w:val="clear" w:color="auto" w:fill="ffffff"/>
              </w:rPr>
              <w:t xml:space="preserve">59:01:4410914:25</w:t>
            </w:r>
            <w:r>
              <w:rPr>
                <w:sz w:val="20"/>
                <w:shd w:val="clear" w:color="auto" w:fill="ffffff"/>
              </w:rPr>
            </w:r>
          </w:p>
          <w:p>
            <w:pPr>
              <w:pStyle w:val="Normal"/>
              <w:jc w:val="center"/>
              <w:rPr>
                <w:sz w:val="20"/>
              </w:rPr>
            </w:pPr>
            <w:r>
              <w:rPr>
                <w:bCs/>
                <w:sz w:val="20"/>
                <w:shd w:val="clear" w:color="auto" w:fill="ffffff"/>
              </w:rPr>
              <w:t xml:space="preserve">59:01:4410914:26</w:t>
            </w:r>
            <w:r>
              <w:rPr>
                <w:sz w:val="20"/>
              </w:rPr>
            </w:r>
          </w:p>
          <w:p>
            <w:pPr>
              <w:pStyle w:val="Normal"/>
              <w:jc w:val="center"/>
              <w:rPr>
                <w:sz w:val="20"/>
              </w:rPr>
            </w:pPr>
            <w:r>
              <w:rPr>
                <w:bCs/>
                <w:sz w:val="20"/>
                <w:shd w:val="clear" w:color="auto" w:fill="ffffff"/>
              </w:rPr>
              <w:t xml:space="preserve">59:01:4410914:29</w:t>
            </w:r>
            <w:r>
              <w:rPr>
                <w:sz w:val="20"/>
              </w:rPr>
            </w:r>
          </w:p>
          <w:p>
            <w:pPr>
              <w:pStyle w:val="Normal"/>
              <w:jc w:val="center"/>
              <w:rPr>
                <w:sz w:val="20"/>
                <w:shd w:val="clear" w:color="auto" w:fill="ffffff"/>
              </w:rPr>
            </w:pPr>
            <w:r>
              <w:rPr>
                <w:bCs/>
                <w:sz w:val="20"/>
                <w:shd w:val="clear" w:color="auto" w:fill="ffffff"/>
              </w:rPr>
              <w:t xml:space="preserve">59:01:4410914:31</w:t>
            </w:r>
            <w:r>
              <w:rPr>
                <w:sz w:val="20"/>
                <w:shd w:val="clear" w:color="auto" w:fill="ffffff"/>
              </w:rPr>
            </w:r>
          </w:p>
          <w:p>
            <w:pPr>
              <w:pStyle w:val="Normal"/>
              <w:jc w:val="center"/>
              <w:rPr>
                <w:sz w:val="20"/>
              </w:rPr>
            </w:pPr>
            <w:r>
              <w:rPr>
                <w:bCs/>
                <w:sz w:val="20"/>
                <w:shd w:val="clear" w:color="auto" w:fill="ffffff"/>
              </w:rPr>
              <w:t xml:space="preserve">59:01:4410914:2458</w:t>
            </w:r>
            <w:r>
              <w:rPr>
                <w:sz w:val="20"/>
              </w:rPr>
            </w:r>
          </w:p>
          <w:p>
            <w:pPr>
              <w:pStyle w:val="Normal"/>
              <w:jc w:val="center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418" w:type="pct"/>
            <w:shd w:val="clear" w:color="ffffff" w:fill="ffffff"/>
            <w:textDirection w:val="lrTb"/>
            <w:vAlign w:val="center"/>
          </w:tcPr>
          <w:p>
            <w:pPr>
              <w:pStyle w:val="Normal"/>
              <w:jc w:val="center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Normal"/>
              <w:jc w:val="center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Normal"/>
              <w:jc w:val="center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Normal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1348</w:t>
            </w:r>
          </w:p>
          <w:p>
            <w:pPr>
              <w:pStyle w:val="Normal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1223</w:t>
            </w:r>
          </w:p>
          <w:p>
            <w:pPr>
              <w:pStyle w:val="Normal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1175</w:t>
            </w:r>
          </w:p>
          <w:p>
            <w:pPr>
              <w:pStyle w:val="Normal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1257</w:t>
            </w:r>
          </w:p>
          <w:p>
            <w:pPr>
              <w:pStyle w:val="Normal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2170</w:t>
            </w:r>
          </w:p>
          <w:p>
            <w:pPr>
              <w:pStyle w:val="Normal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1265</w:t>
            </w:r>
          </w:p>
          <w:p>
            <w:pPr>
              <w:pStyle w:val="Normal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1243</w:t>
            </w:r>
          </w:p>
          <w:p>
            <w:pPr>
              <w:pStyle w:val="Normal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2047</w:t>
            </w:r>
          </w:p>
        </w:tc>
        <w:tc>
          <w:tcPr>
            <w:tcW w:w="546" w:type="pct"/>
            <w:shd w:val="clear" w:color="ffffff" w:fill="ffffff"/>
            <w:textDirection w:val="lrTb"/>
            <w:vAlign w:val="center"/>
          </w:tcPr>
          <w:p>
            <w:pPr>
              <w:pStyle w:val="Normal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1 м</w:t>
            </w:r>
          </w:p>
        </w:tc>
        <w:tc>
          <w:tcPr>
            <w:tcW w:w="661" w:type="pct"/>
            <w:gridSpan w:val="2"/>
            <w:shd w:val="clear" w:color="ffffff" w:fill="ffffff"/>
            <w:textDirection w:val="lrTb"/>
            <w:vAlign w:val="center"/>
          </w:tcPr>
          <w:p>
            <w:pPr>
              <w:pStyle w:val="Normal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Частная собственность,</w:t>
            </w:r>
          </w:p>
          <w:p>
            <w:pPr>
              <w:pStyle w:val="Normal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ОАО</w:t>
            </w:r>
            <w:r>
              <w:rPr>
                <w:sz w:val="20"/>
              </w:rPr>
              <w:t xml:space="preserve"> «Межрегиональная распределительная сетевая компания Урала»</w:t>
            </w:r>
          </w:p>
        </w:tc>
        <w:tc>
          <w:tcPr>
            <w:tcW w:w="651" w:type="pct"/>
            <w:shd w:val="clear" w:color="ffffff" w:fill="ffffff"/>
            <w:textDirection w:val="lrTb"/>
            <w:vAlign w:val="center"/>
          </w:tcPr>
          <w:p>
            <w:pPr>
              <w:pStyle w:val="Normal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-</w:t>
            </w:r>
            <w:r>
              <w:rPr>
                <w:sz w:val="20"/>
              </w:rPr>
            </w:r>
          </w:p>
        </w:tc>
        <w:tc>
          <w:tcPr>
            <w:tcW w:w="775" w:type="pct"/>
            <w:vMerge w:val="restart"/>
            <w:shd w:val="clear" w:color="ffffff" w:fill="ffffff"/>
            <w:textDirection w:val="lrTb"/>
            <w:vAlign w:val="center"/>
          </w:tcPr>
          <w:p>
            <w:pPr>
              <w:pStyle w:val="Normal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Межквартальные –</w:t>
            </w:r>
          </w:p>
          <w:p>
            <w:pPr>
              <w:pStyle w:val="Normal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строительство/</w:t>
            </w:r>
          </w:p>
          <w:p>
            <w:pPr>
              <w:pStyle w:val="Normal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реконструкция</w:t>
            </w:r>
          </w:p>
          <w:p>
            <w:pPr>
              <w:pStyle w:val="Normal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в соответствии</w:t>
            </w:r>
          </w:p>
          <w:p>
            <w:pPr>
              <w:pStyle w:val="Normal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с проектной</w:t>
            </w:r>
          </w:p>
          <w:p>
            <w:pPr>
              <w:pStyle w:val="Normal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документацией</w:t>
            </w:r>
          </w:p>
          <w:p>
            <w:pPr>
              <w:pStyle w:val="Normal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ресурсоснабжающих организаций,</w:t>
            </w:r>
          </w:p>
          <w:p>
            <w:pPr>
              <w:pStyle w:val="Normal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внутриквартальные</w:t>
            </w:r>
          </w:p>
          <w:p>
            <w:pPr>
              <w:pStyle w:val="Normal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–вынос/переустройство/</w:t>
            </w:r>
          </w:p>
          <w:p>
            <w:pPr>
              <w:pStyle w:val="Normal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строительство</w:t>
            </w:r>
          </w:p>
          <w:p>
            <w:pPr>
              <w:pStyle w:val="Normal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</w:r>
          </w:p>
        </w:tc>
      </w:tr>
      <w:tr>
        <w:trPr>
          <w:trHeight w:val="1897"/>
        </w:trP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c>
          <w:tcPr>
            <w:tcW w:w="139" w:type="pct"/>
            <w:shd w:val="clear" w:color="ffffff" w:fill="ffffff"/>
            <w:textDirection w:val="lrTb"/>
            <w:vAlign w:val="center"/>
          </w:tcPr>
          <w:p>
            <w:pPr>
              <w:pStyle w:val="Normal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7</w:t>
            </w:r>
          </w:p>
        </w:tc>
        <w:tc>
          <w:tcPr>
            <w:tcW w:w="648" w:type="pct"/>
            <w:shd w:val="clear" w:color="ffffff" w:fill="ffffff"/>
            <w:textDirection w:val="lrTb"/>
            <w:vAlign w:val="center"/>
          </w:tcPr>
          <w:p>
            <w:pPr>
              <w:pStyle w:val="Normal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В границах территории жилой застройки, подлежащей комплексному развитию</w:t>
            </w:r>
          </w:p>
        </w:tc>
        <w:tc>
          <w:tcPr>
            <w:tcW w:w="520" w:type="pct"/>
            <w:shd w:val="clear" w:color="ffffff" w:fill="ffffff"/>
            <w:textDirection w:val="lrTb"/>
            <w:vAlign w:val="center"/>
          </w:tcPr>
          <w:p>
            <w:pPr>
              <w:pStyle w:val="Normal"/>
              <w:ind w:left="-108" w:right="-108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Сети наружного освещения Свердловского района</w:t>
            </w:r>
          </w:p>
        </w:tc>
        <w:tc>
          <w:tcPr>
            <w:tcW w:w="641" w:type="pct"/>
            <w:shd w:val="clear" w:color="ffffff" w:fill="ffffff"/>
            <w:textDirection w:val="lrTb"/>
            <w:vAlign w:val="center"/>
          </w:tcPr>
          <w:p>
            <w:pPr>
              <w:pStyle w:val="Normal"/>
              <w:jc w:val="center"/>
              <w:rPr>
                <w:bCs/>
                <w:sz w:val="20"/>
                <w:shd w:val="clear" w:color="auto" w:fill="ffffff"/>
              </w:rPr>
            </w:pPr>
            <w:r>
              <w:rPr>
                <w:b/>
                <w:bCs/>
                <w:sz w:val="20"/>
                <w:shd w:val="clear" w:color="auto" w:fill="ffffff"/>
              </w:rPr>
              <w:t xml:space="preserve">ОКС:</w:t>
            </w:r>
            <w:r>
              <w:rPr>
                <w:bCs/>
                <w:sz w:val="20"/>
                <w:shd w:val="clear" w:color="auto" w:fill="ffffff"/>
              </w:rPr>
            </w:r>
          </w:p>
          <w:p>
            <w:pPr>
              <w:pStyle w:val="Normal"/>
              <w:jc w:val="center"/>
              <w:rPr>
                <w:bCs/>
                <w:sz w:val="20"/>
                <w:shd w:val="clear" w:color="auto" w:fill="ffffff"/>
              </w:rPr>
            </w:pPr>
            <w:r>
              <w:rPr>
                <w:bCs/>
                <w:sz w:val="20"/>
                <w:shd w:val="clear" w:color="auto" w:fill="ffffff"/>
              </w:rPr>
              <w:t xml:space="preserve">59:01:0000000:78762</w:t>
            </w:r>
          </w:p>
          <w:p>
            <w:pPr>
              <w:pStyle w:val="Normal"/>
              <w:jc w:val="center"/>
              <w:rPr>
                <w:b/>
                <w:bCs/>
                <w:sz w:val="20"/>
                <w:shd w:val="clear" w:color="auto" w:fill="ffffff"/>
              </w:rPr>
            </w:pPr>
            <w:r>
              <w:rPr>
                <w:b/>
                <w:bCs/>
                <w:sz w:val="20"/>
                <w:shd w:val="clear" w:color="auto" w:fill="ffffff"/>
              </w:rPr>
              <w:t xml:space="preserve">ЗУ:</w:t>
            </w:r>
          </w:p>
          <w:p>
            <w:pPr>
              <w:pStyle w:val="Normal"/>
              <w:jc w:val="center"/>
              <w:rPr>
                <w:sz w:val="20"/>
              </w:rPr>
            </w:pPr>
            <w:r>
              <w:rPr>
                <w:bCs/>
                <w:sz w:val="20"/>
                <w:shd w:val="clear" w:color="auto" w:fill="ffffff"/>
              </w:rPr>
              <w:t xml:space="preserve">59:01:4410914:18</w:t>
            </w:r>
            <w:r>
              <w:rPr>
                <w:sz w:val="20"/>
              </w:rPr>
            </w:r>
          </w:p>
          <w:p>
            <w:pPr>
              <w:pStyle w:val="Normal"/>
              <w:jc w:val="center"/>
              <w:rPr>
                <w:sz w:val="20"/>
              </w:rPr>
            </w:pPr>
            <w:r>
              <w:rPr>
                <w:bCs/>
                <w:sz w:val="20"/>
                <w:shd w:val="clear" w:color="auto" w:fill="ffffff"/>
              </w:rPr>
              <w:t xml:space="preserve">59:01:4410914:21</w:t>
            </w:r>
            <w:r>
              <w:rPr>
                <w:sz w:val="20"/>
              </w:rPr>
            </w:r>
          </w:p>
        </w:tc>
        <w:tc>
          <w:tcPr>
            <w:tcW w:w="418" w:type="pct"/>
            <w:shd w:val="clear" w:color="ffffff" w:fill="ffffff"/>
            <w:textDirection w:val="lrTb"/>
            <w:vAlign w:val="center"/>
          </w:tcPr>
          <w:p>
            <w:pPr>
              <w:pStyle w:val="Normal"/>
              <w:jc w:val="center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Normal"/>
              <w:jc w:val="center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Normal"/>
              <w:jc w:val="center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Normal"/>
              <w:jc w:val="center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Normal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1348</w:t>
            </w:r>
          </w:p>
          <w:p>
            <w:pPr>
              <w:pStyle w:val="Normal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1223</w:t>
            </w:r>
          </w:p>
          <w:p>
            <w:pPr>
              <w:pStyle w:val="Normal"/>
              <w:jc w:val="center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546" w:type="pct"/>
            <w:shd w:val="clear" w:color="ffffff" w:fill="ffffff"/>
            <w:textDirection w:val="lrTb"/>
            <w:vAlign w:val="center"/>
          </w:tcPr>
          <w:p>
            <w:pPr>
              <w:pStyle w:val="Normal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206 426 м</w:t>
            </w:r>
          </w:p>
        </w:tc>
        <w:tc>
          <w:tcPr>
            <w:tcW w:w="661" w:type="pct"/>
            <w:gridSpan w:val="2"/>
            <w:shd w:val="clear" w:color="ffffff" w:fill="ffffff"/>
            <w:textDirection w:val="lrTb"/>
            <w:vAlign w:val="center"/>
          </w:tcPr>
          <w:p>
            <w:pPr>
              <w:pStyle w:val="Normal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Сведения о зарегистрированных правах отсутствуют</w:t>
            </w:r>
          </w:p>
        </w:tc>
        <w:tc>
          <w:tcPr>
            <w:tcW w:w="651" w:type="pct"/>
            <w:shd w:val="clear" w:color="ffffff" w:fill="ffffff"/>
            <w:textDirection w:val="lrTb"/>
            <w:vAlign w:val="center"/>
          </w:tcPr>
          <w:p>
            <w:pPr>
              <w:pStyle w:val="Normal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-</w:t>
            </w:r>
            <w:r>
              <w:rPr>
                <w:sz w:val="20"/>
              </w:rPr>
            </w:r>
          </w:p>
        </w:tc>
        <w:tc>
          <w:tcPr>
            <w:tcW w:w="775" w:type="pct"/>
            <w:vMerge w:val="continue"/>
            <w:shd w:val="clear" w:color="ffffff" w:fill="ffffff"/>
            <w:textDirection w:val="lrTb"/>
            <w:vAlign w:val="center"/>
          </w:tcPr>
          <w:p>
            <w:pPr>
              <w:pStyle w:val="Normal"/>
            </w:pPr>
          </w:p>
        </w:tc>
      </w:tr>
      <w:tr>
        <w:trPr>
          <w:trHeight w:val="230"/>
        </w:trP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c>
          <w:tcPr>
            <w:tcW w:w="139" w:type="pct"/>
            <w:shd w:val="clear" w:color="ffffff" w:fill="ffffff"/>
            <w:textDirection w:val="lrTb"/>
            <w:vAlign w:val="center"/>
          </w:tcPr>
          <w:p>
            <w:pPr>
              <w:pStyle w:val="Normal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8</w:t>
            </w:r>
            <w:r>
              <w:rPr>
                <w:sz w:val="20"/>
              </w:rPr>
            </w:r>
          </w:p>
        </w:tc>
        <w:tc>
          <w:tcPr>
            <w:tcW w:w="648" w:type="pct"/>
            <w:shd w:val="clear" w:color="ffffff" w:fill="ffffff"/>
            <w:textDirection w:val="lrTb"/>
            <w:vAlign w:val="center"/>
          </w:tcPr>
          <w:p>
            <w:pPr>
              <w:pStyle w:val="Normal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В границах территории жилой застройки, подлежащей комплексному развитию</w:t>
            </w:r>
            <w:r>
              <w:rPr>
                <w:sz w:val="20"/>
              </w:rPr>
            </w:r>
          </w:p>
        </w:tc>
        <w:tc>
          <w:tcPr>
            <w:tcW w:w="520" w:type="pct"/>
            <w:shd w:val="clear" w:color="ffffff" w:fill="ffffff"/>
            <w:textDirection w:val="lrTb"/>
            <w:vAlign w:val="center"/>
          </w:tcPr>
          <w:p>
            <w:pPr>
              <w:pStyle w:val="Normal"/>
              <w:ind w:left="-108" w:right="-108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10.3. Сооружения канализации</w:t>
            </w:r>
            <w:r>
              <w:rPr>
                <w:sz w:val="20"/>
              </w:rPr>
            </w:r>
          </w:p>
        </w:tc>
        <w:tc>
          <w:tcPr>
            <w:tcW w:w="641" w:type="pct"/>
            <w:shd w:val="clear" w:color="ffffff" w:fill="ffffff"/>
            <w:textDirection w:val="lrTb"/>
            <w:vAlign w:val="center"/>
          </w:tcPr>
          <w:p>
            <w:pPr>
              <w:pStyle w:val="Normal"/>
              <w:jc w:val="center"/>
              <w:rPr>
                <w:bCs/>
                <w:sz w:val="20"/>
                <w:shd w:val="clear" w:color="auto" w:fill="ffffff"/>
              </w:rPr>
            </w:pPr>
            <w:r>
              <w:rPr>
                <w:b/>
                <w:bCs/>
                <w:sz w:val="20"/>
                <w:shd w:val="clear" w:color="auto" w:fill="ffffff"/>
              </w:rPr>
              <w:t xml:space="preserve">ОКС:</w:t>
            </w:r>
            <w:r>
              <w:rPr>
                <w:bCs/>
                <w:sz w:val="20"/>
                <w:shd w:val="clear" w:color="auto" w:fill="ffffff"/>
              </w:rPr>
            </w:r>
          </w:p>
          <w:p>
            <w:pPr>
              <w:pStyle w:val="Normal"/>
              <w:jc w:val="center"/>
              <w:rPr>
                <w:bCs/>
                <w:sz w:val="20"/>
                <w:shd w:val="clear" w:color="auto" w:fill="ffffff"/>
              </w:rPr>
            </w:pPr>
            <w:r>
              <w:rPr>
                <w:bCs/>
                <w:sz w:val="20"/>
                <w:shd w:val="clear" w:color="auto" w:fill="ffffff"/>
              </w:rPr>
              <w:t xml:space="preserve">59:01:0000000:92542</w:t>
            </w:r>
            <w:r>
              <w:rPr>
                <w:bCs/>
                <w:sz w:val="20"/>
                <w:shd w:val="clear" w:color="auto" w:fill="ffffff"/>
              </w:rPr>
            </w:r>
          </w:p>
          <w:p>
            <w:pPr>
              <w:pStyle w:val="Normal"/>
              <w:jc w:val="center"/>
              <w:rPr>
                <w:b/>
                <w:bCs/>
                <w:sz w:val="20"/>
                <w:shd w:val="clear" w:color="auto" w:fill="ffffff"/>
              </w:rPr>
            </w:pPr>
            <w:r>
              <w:rPr>
                <w:b/>
                <w:bCs/>
                <w:sz w:val="20"/>
                <w:shd w:val="clear" w:color="auto" w:fill="ffffff"/>
              </w:rPr>
              <w:t xml:space="preserve">ЗУ:</w:t>
            </w:r>
            <w:r>
              <w:rPr>
                <w:b/>
                <w:bCs/>
                <w:sz w:val="20"/>
                <w:shd w:val="clear" w:color="auto" w:fill="ffffff"/>
              </w:rPr>
            </w:r>
          </w:p>
          <w:p>
            <w:pPr>
              <w:pStyle w:val="Normal"/>
              <w:jc w:val="center"/>
              <w:rPr>
                <w:sz w:val="20"/>
              </w:rPr>
            </w:pPr>
            <w:r>
              <w:rPr>
                <w:bCs/>
                <w:sz w:val="20"/>
                <w:shd w:val="clear" w:color="auto" w:fill="ffffff"/>
              </w:rPr>
              <w:t xml:space="preserve">59:01:4410914:18</w:t>
            </w:r>
            <w:r>
              <w:rPr>
                <w:sz w:val="20"/>
              </w:rPr>
            </w:r>
          </w:p>
          <w:p>
            <w:pPr>
              <w:pStyle w:val="Normal"/>
              <w:jc w:val="center"/>
              <w:rPr>
                <w:b/>
                <w:bCs/>
                <w:sz w:val="20"/>
                <w:shd w:val="clear" w:color="auto" w:fill="ffffff"/>
              </w:rPr>
            </w:pPr>
            <w:r>
              <w:rPr>
                <w:b/>
                <w:bCs/>
                <w:sz w:val="20"/>
                <w:shd w:val="clear" w:color="auto" w:fill="ffffff"/>
              </w:rPr>
            </w:r>
          </w:p>
        </w:tc>
        <w:tc>
          <w:tcPr>
            <w:tcW w:w="418" w:type="pct"/>
            <w:shd w:val="clear" w:color="ffffff" w:fill="ffffff"/>
            <w:textDirection w:val="lrTb"/>
            <w:vAlign w:val="center"/>
          </w:tcPr>
          <w:p>
            <w:pPr>
              <w:pStyle w:val="Normal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1348</w:t>
            </w:r>
            <w:r>
              <w:rPr>
                <w:sz w:val="20"/>
              </w:rPr>
            </w:r>
          </w:p>
        </w:tc>
        <w:tc>
          <w:tcPr>
            <w:tcW w:w="546" w:type="pct"/>
            <w:shd w:val="clear" w:color="ffffff" w:fill="ffffff"/>
            <w:textDirection w:val="lrTb"/>
            <w:vAlign w:val="center"/>
          </w:tcPr>
          <w:p>
            <w:pPr>
              <w:pStyle w:val="Normal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183 602 м</w:t>
            </w:r>
            <w:r>
              <w:rPr>
                <w:sz w:val="20"/>
              </w:rPr>
            </w:r>
          </w:p>
        </w:tc>
        <w:tc>
          <w:tcPr>
            <w:tcW w:w="661" w:type="pct"/>
            <w:gridSpan w:val="2"/>
            <w:shd w:val="clear" w:color="ffffff" w:fill="ffffff"/>
            <w:textDirection w:val="lrTb"/>
            <w:vAlign w:val="center"/>
          </w:tcPr>
          <w:p>
            <w:pPr>
              <w:pStyle w:val="Normal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Муниципальная собственность</w:t>
            </w:r>
            <w:r>
              <w:rPr>
                <w:sz w:val="20"/>
              </w:rPr>
            </w:r>
          </w:p>
          <w:p>
            <w:pPr>
              <w:pStyle w:val="Normal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Муниципальное образование </w:t>
            </w:r>
            <w:r>
              <w:rPr>
                <w:sz w:val="20"/>
              </w:rPr>
              <w:br w:type="textWrapping" w:clear="all"/>
            </w:r>
            <w:r>
              <w:rPr>
                <w:sz w:val="20"/>
              </w:rPr>
              <w:t xml:space="preserve">г. Пермь</w:t>
            </w:r>
            <w:r>
              <w:rPr>
                <w:sz w:val="20"/>
              </w:rPr>
            </w:r>
          </w:p>
        </w:tc>
        <w:tc>
          <w:tcPr>
            <w:tcW w:w="651" w:type="pct"/>
            <w:shd w:val="clear" w:color="ffffff" w:fill="ffffff"/>
            <w:textDirection w:val="lrTb"/>
            <w:vAlign w:val="center"/>
          </w:tcPr>
          <w:p>
            <w:pPr>
              <w:pStyle w:val="Normal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Концессия</w:t>
            </w:r>
            <w:r>
              <w:rPr>
                <w:sz w:val="20"/>
              </w:rPr>
              <w:t xml:space="preserve"> </w:t>
            </w:r>
            <w:r>
              <w:rPr>
                <w:sz w:val="20"/>
              </w:rPr>
            </w:r>
          </w:p>
          <w:p>
            <w:pPr>
              <w:pStyle w:val="Normal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ОО</w:t>
            </w:r>
            <w:r>
              <w:rPr>
                <w:sz w:val="20"/>
              </w:rPr>
              <w:t xml:space="preserve">О «Новогор – Прикамья</w:t>
            </w:r>
            <w:r>
              <w:rPr>
                <w:sz w:val="20"/>
              </w:rPr>
              <w:t xml:space="preserve">»</w:t>
            </w:r>
            <w:r>
              <w:rPr>
                <w:sz w:val="20"/>
              </w:rPr>
            </w:r>
          </w:p>
        </w:tc>
        <w:tc>
          <w:tcPr>
            <w:tcW w:w="775" w:type="pct"/>
            <w:vMerge w:val="restart"/>
            <w:shd w:val="clear" w:color="ffffff" w:fill="ffffff"/>
            <w:textDirection w:val="lrTb"/>
            <w:vAlign w:val="center"/>
          </w:tcPr>
          <w:p>
            <w:pPr>
              <w:pStyle w:val="Normal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Межквартальные –</w:t>
            </w:r>
            <w:r>
              <w:rPr>
                <w:sz w:val="20"/>
              </w:rPr>
            </w:r>
          </w:p>
          <w:p>
            <w:pPr>
              <w:pStyle w:val="Normal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строительство/</w:t>
            </w:r>
            <w:r>
              <w:rPr>
                <w:sz w:val="20"/>
              </w:rPr>
            </w:r>
          </w:p>
          <w:p>
            <w:pPr>
              <w:pStyle w:val="Normal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реконструкция</w:t>
            </w:r>
            <w:r>
              <w:rPr>
                <w:sz w:val="20"/>
              </w:rPr>
            </w:r>
          </w:p>
          <w:p>
            <w:pPr>
              <w:pStyle w:val="Normal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в соответствии</w:t>
            </w:r>
            <w:r>
              <w:rPr>
                <w:sz w:val="20"/>
              </w:rPr>
            </w:r>
          </w:p>
          <w:p>
            <w:pPr>
              <w:pStyle w:val="Normal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с проектной</w:t>
            </w:r>
            <w:r>
              <w:rPr>
                <w:sz w:val="20"/>
              </w:rPr>
            </w:r>
          </w:p>
          <w:p>
            <w:pPr>
              <w:pStyle w:val="Normal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документацией</w:t>
            </w:r>
            <w:r>
              <w:rPr>
                <w:sz w:val="20"/>
              </w:rPr>
            </w:r>
          </w:p>
          <w:p>
            <w:pPr>
              <w:pStyle w:val="Normal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ресурсоснабжающих организаций,</w:t>
            </w:r>
            <w:r>
              <w:rPr>
                <w:sz w:val="20"/>
              </w:rPr>
            </w:r>
          </w:p>
          <w:p>
            <w:pPr>
              <w:pStyle w:val="Normal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внутриквартальные</w:t>
            </w:r>
            <w:r>
              <w:rPr>
                <w:sz w:val="20"/>
              </w:rPr>
            </w:r>
          </w:p>
          <w:p>
            <w:pPr>
              <w:pStyle w:val="Normal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–вынос/переустройство/</w:t>
            </w:r>
            <w:r>
              <w:rPr>
                <w:sz w:val="20"/>
              </w:rPr>
            </w:r>
          </w:p>
          <w:p>
            <w:pPr>
              <w:pStyle w:val="Normal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строительство</w:t>
            </w:r>
            <w:r>
              <w:rPr>
                <w:sz w:val="20"/>
              </w:rPr>
            </w:r>
          </w:p>
          <w:p>
            <w:pPr>
              <w:pStyle w:val="Normal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</w:r>
          </w:p>
        </w:tc>
      </w:tr>
      <w:tr>
        <w:trPr>
          <w:trHeight w:val="230"/>
        </w:trP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c>
          <w:tcPr>
            <w:tcW w:w="139" w:type="pct"/>
            <w:shd w:val="clear" w:color="ffffff" w:fill="ffffff"/>
            <w:textDirection w:val="lrTb"/>
            <w:vAlign w:val="center"/>
          </w:tcPr>
          <w:p>
            <w:pPr>
              <w:pStyle w:val="Normal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9</w:t>
            </w:r>
            <w:r>
              <w:rPr>
                <w:sz w:val="20"/>
              </w:rPr>
            </w:r>
          </w:p>
        </w:tc>
        <w:tc>
          <w:tcPr>
            <w:tcW w:w="648" w:type="pct"/>
            <w:shd w:val="clear" w:color="ffffff" w:fill="ffffff"/>
            <w:textDirection w:val="lrTb"/>
            <w:vAlign w:val="center"/>
          </w:tcPr>
          <w:p>
            <w:pPr>
              <w:pStyle w:val="Normal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 г.</w:t>
            </w:r>
            <w:r>
              <w:rPr>
                <w:sz w:val="20"/>
              </w:rPr>
              <w:t xml:space="preserve"> </w:t>
            </w:r>
            <w:r>
              <w:rPr>
                <w:sz w:val="20"/>
              </w:rPr>
              <w:t xml:space="preserve">Пермь, по ул.</w:t>
            </w:r>
            <w:r>
              <w:rPr>
                <w:sz w:val="20"/>
              </w:rPr>
            </w:r>
          </w:p>
          <w:p>
            <w:pPr>
              <w:pStyle w:val="Normal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Краснополянская 40; Коломенская, 32,55а,59</w:t>
            </w:r>
            <w:r>
              <w:rPr>
                <w:sz w:val="20"/>
              </w:rPr>
            </w:r>
          </w:p>
        </w:tc>
        <w:tc>
          <w:tcPr>
            <w:tcW w:w="520" w:type="pct"/>
            <w:shd w:val="clear" w:color="ffffff" w:fill="ffffff"/>
            <w:textDirection w:val="lrTb"/>
            <w:vAlign w:val="center"/>
          </w:tcPr>
          <w:p>
            <w:pPr>
              <w:pStyle w:val="Normal"/>
              <w:ind w:left="-108" w:right="-108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Т</w:t>
            </w:r>
            <w:r>
              <w:rPr>
                <w:sz w:val="20"/>
              </w:rPr>
              <w:t xml:space="preserve">епловая сеть</w:t>
            </w:r>
            <w:r>
              <w:rPr>
                <w:sz w:val="20"/>
              </w:rPr>
            </w:r>
          </w:p>
        </w:tc>
        <w:tc>
          <w:tcPr>
            <w:tcW w:w="641" w:type="pct"/>
            <w:shd w:val="clear" w:color="ffffff" w:fill="ffffff"/>
            <w:textDirection w:val="lrTb"/>
            <w:vAlign w:val="center"/>
          </w:tcPr>
          <w:p>
            <w:pPr>
              <w:pStyle w:val="Normal"/>
              <w:jc w:val="center"/>
              <w:rPr>
                <w:bCs/>
                <w:sz w:val="20"/>
                <w:shd w:val="clear" w:color="auto" w:fill="ffffff"/>
              </w:rPr>
            </w:pPr>
            <w:r>
              <w:rPr>
                <w:b/>
                <w:bCs/>
                <w:sz w:val="20"/>
                <w:shd w:val="clear" w:color="auto" w:fill="ffffff"/>
              </w:rPr>
              <w:t xml:space="preserve">ОКС:</w:t>
            </w:r>
            <w:r>
              <w:rPr>
                <w:bCs/>
                <w:sz w:val="20"/>
                <w:shd w:val="clear" w:color="auto" w:fill="ffffff"/>
              </w:rPr>
            </w:r>
          </w:p>
          <w:p>
            <w:pPr>
              <w:pStyle w:val="Normal"/>
              <w:jc w:val="center"/>
              <w:rPr>
                <w:bCs/>
                <w:sz w:val="20"/>
                <w:shd w:val="clear" w:color="auto" w:fill="ffffff"/>
              </w:rPr>
            </w:pPr>
            <w:r>
              <w:rPr>
                <w:bCs/>
                <w:sz w:val="20"/>
                <w:shd w:val="clear" w:color="auto" w:fill="ffffff"/>
              </w:rPr>
              <w:t xml:space="preserve">59:01:0000000:50110</w:t>
            </w:r>
            <w:r>
              <w:rPr>
                <w:bCs/>
                <w:sz w:val="20"/>
                <w:shd w:val="clear" w:color="auto" w:fill="ffffff"/>
              </w:rPr>
            </w:r>
          </w:p>
          <w:p>
            <w:pPr>
              <w:pStyle w:val="Normal"/>
              <w:jc w:val="center"/>
              <w:rPr>
                <w:b/>
                <w:bCs/>
                <w:sz w:val="20"/>
                <w:shd w:val="clear" w:color="auto" w:fill="ffffff"/>
              </w:rPr>
            </w:pPr>
            <w:r>
              <w:rPr>
                <w:b/>
                <w:bCs/>
                <w:sz w:val="20"/>
                <w:shd w:val="clear" w:color="auto" w:fill="ffffff"/>
              </w:rPr>
              <w:t xml:space="preserve">ЗУ:</w:t>
            </w:r>
            <w:r>
              <w:rPr>
                <w:b/>
                <w:bCs/>
                <w:sz w:val="20"/>
                <w:shd w:val="clear" w:color="auto" w:fill="ffffff"/>
              </w:rPr>
            </w:r>
          </w:p>
          <w:p>
            <w:pPr>
              <w:pStyle w:val="Normal"/>
              <w:jc w:val="center"/>
              <w:rPr>
                <w:sz w:val="20"/>
              </w:rPr>
            </w:pPr>
            <w:r>
              <w:rPr>
                <w:bCs/>
                <w:sz w:val="20"/>
                <w:shd w:val="clear" w:color="auto" w:fill="ffffff"/>
              </w:rPr>
              <w:t xml:space="preserve">59:01:4410914:18</w:t>
            </w:r>
            <w:r>
              <w:rPr>
                <w:sz w:val="20"/>
              </w:rPr>
            </w:r>
          </w:p>
          <w:p>
            <w:pPr>
              <w:pStyle w:val="Normal"/>
              <w:jc w:val="center"/>
              <w:rPr>
                <w:b/>
                <w:bCs/>
                <w:sz w:val="20"/>
                <w:shd w:val="clear" w:color="auto" w:fill="ffffff"/>
              </w:rPr>
            </w:pPr>
            <w:r>
              <w:rPr>
                <w:b/>
                <w:bCs/>
                <w:sz w:val="20"/>
                <w:shd w:val="clear" w:color="auto" w:fill="ffffff"/>
              </w:rPr>
            </w:r>
          </w:p>
        </w:tc>
        <w:tc>
          <w:tcPr>
            <w:tcW w:w="418" w:type="pct"/>
            <w:shd w:val="clear" w:color="ffffff" w:fill="ffffff"/>
            <w:textDirection w:val="lrTb"/>
            <w:vAlign w:val="center"/>
          </w:tcPr>
          <w:p>
            <w:pPr>
              <w:pStyle w:val="Normal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1348</w:t>
            </w:r>
            <w:r>
              <w:rPr>
                <w:sz w:val="20"/>
              </w:rPr>
            </w:r>
          </w:p>
        </w:tc>
        <w:tc>
          <w:tcPr>
            <w:tcW w:w="546" w:type="pct"/>
            <w:shd w:val="clear" w:color="ffffff" w:fill="ffffff"/>
            <w:textDirection w:val="lrTb"/>
            <w:vAlign w:val="center"/>
          </w:tcPr>
          <w:p>
            <w:pPr>
              <w:pStyle w:val="Normal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234 м</w:t>
            </w:r>
            <w:r>
              <w:rPr>
                <w:sz w:val="20"/>
              </w:rPr>
            </w:r>
          </w:p>
        </w:tc>
        <w:tc>
          <w:tcPr>
            <w:tcW w:w="661" w:type="pct"/>
            <w:gridSpan w:val="2"/>
            <w:shd w:val="clear" w:color="ffffff" w:fill="ffffff"/>
            <w:textDirection w:val="lrTb"/>
            <w:vAlign w:val="center"/>
          </w:tcPr>
          <w:p>
            <w:pPr>
              <w:pStyle w:val="Normal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Муниципальная собственн</w:t>
            </w:r>
            <w:r>
              <w:rPr>
                <w:sz w:val="20"/>
              </w:rPr>
              <w:t xml:space="preserve">ость</w:t>
            </w:r>
            <w:r>
              <w:rPr>
                <w:sz w:val="20"/>
              </w:rPr>
            </w:r>
          </w:p>
          <w:p>
            <w:pPr>
              <w:pStyle w:val="Normal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Муниципальное образование </w:t>
            </w:r>
            <w:r>
              <w:rPr>
                <w:sz w:val="20"/>
              </w:rPr>
              <w:br w:type="textWrapping" w:clear="all"/>
            </w:r>
            <w:r>
              <w:rPr>
                <w:sz w:val="20"/>
              </w:rPr>
              <w:t xml:space="preserve">г. Пермь</w:t>
            </w:r>
            <w:r>
              <w:rPr>
                <w:sz w:val="20"/>
              </w:rPr>
            </w:r>
          </w:p>
        </w:tc>
        <w:tc>
          <w:tcPr>
            <w:tcW w:w="651" w:type="pct"/>
            <w:shd w:val="clear" w:color="ffffff" w:fill="ffffff"/>
            <w:textDirection w:val="lrTb"/>
            <w:vAlign w:val="center"/>
          </w:tcPr>
          <w:p>
            <w:pPr>
              <w:pStyle w:val="Normal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Концессия</w:t>
            </w:r>
            <w:r>
              <w:rPr>
                <w:sz w:val="20"/>
              </w:rPr>
            </w:r>
          </w:p>
          <w:p>
            <w:pPr>
              <w:pStyle w:val="Normal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ПАО</w:t>
            </w:r>
            <w:r>
              <w:rPr>
                <w:sz w:val="20"/>
              </w:rPr>
              <w:t xml:space="preserve"> «Т Плюс»</w:t>
            </w:r>
            <w:r>
              <w:rPr>
                <w:sz w:val="20"/>
              </w:rPr>
            </w:r>
          </w:p>
        </w:tc>
        <w:tc>
          <w:tcPr>
            <w:tcW w:w="775" w:type="pct"/>
            <w:vMerge w:val="continue"/>
            <w:shd w:val="clear" w:color="ffffff" w:fill="ffffff"/>
            <w:textDirection w:val="lrTb"/>
            <w:vAlign w:val="center"/>
          </w:tcPr>
          <w:p>
            <w:pPr>
              <w:pStyle w:val="Normal"/>
            </w:pPr>
          </w:p>
        </w:tc>
      </w:tr>
      <w:tr>
        <w:trPr>
          <w:trHeight w:val="230"/>
        </w:trP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c>
          <w:tcPr>
            <w:tcW w:w="139" w:type="pct"/>
            <w:shd w:val="clear" w:color="ffffff" w:fill="ffffff"/>
            <w:textDirection w:val="lrTb"/>
            <w:vAlign w:val="center"/>
          </w:tcPr>
          <w:p>
            <w:pPr>
              <w:pStyle w:val="Normal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10</w:t>
            </w:r>
            <w:r>
              <w:rPr>
                <w:sz w:val="20"/>
              </w:rPr>
            </w:r>
          </w:p>
        </w:tc>
        <w:tc>
          <w:tcPr>
            <w:tcW w:w="648" w:type="pct"/>
            <w:shd w:val="clear" w:color="ffffff" w:fill="ffffff"/>
            <w:textDirection w:val="lrTb"/>
            <w:vAlign w:val="center"/>
          </w:tcPr>
          <w:p>
            <w:pPr>
              <w:pStyle w:val="Normal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г. Пермь, по ул. Краснополянская 40, Коломенская, 3, 5, 7, 11, 13, 15, 17, 19, 24, 24а, 26, 32, 49, 51, 55а, 59</w:t>
            </w:r>
            <w:r>
              <w:rPr>
                <w:sz w:val="20"/>
              </w:rPr>
            </w:r>
          </w:p>
        </w:tc>
        <w:tc>
          <w:tcPr>
            <w:tcW w:w="520" w:type="pct"/>
            <w:shd w:val="clear" w:color="ffffff" w:fill="ffffff"/>
            <w:textDirection w:val="lrTb"/>
            <w:vAlign w:val="center"/>
          </w:tcPr>
          <w:p>
            <w:pPr>
              <w:pStyle w:val="Normal"/>
              <w:ind w:left="-108" w:right="-108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Канализационная сеть</w:t>
            </w:r>
            <w:r>
              <w:rPr>
                <w:sz w:val="20"/>
              </w:rPr>
            </w:r>
          </w:p>
        </w:tc>
        <w:tc>
          <w:tcPr>
            <w:tcW w:w="641" w:type="pct"/>
            <w:shd w:val="clear" w:color="ffffff" w:fill="ffffff"/>
            <w:textDirection w:val="lrTb"/>
            <w:vAlign w:val="center"/>
          </w:tcPr>
          <w:p>
            <w:pPr>
              <w:pStyle w:val="Normal"/>
              <w:jc w:val="center"/>
              <w:rPr>
                <w:bCs/>
                <w:sz w:val="20"/>
                <w:shd w:val="clear" w:color="auto" w:fill="ffffff"/>
              </w:rPr>
            </w:pPr>
            <w:r>
              <w:rPr>
                <w:b/>
                <w:bCs/>
                <w:sz w:val="20"/>
                <w:shd w:val="clear" w:color="auto" w:fill="ffffff"/>
              </w:rPr>
              <w:t xml:space="preserve">ОКС:</w:t>
            </w:r>
            <w:r>
              <w:rPr>
                <w:bCs/>
                <w:sz w:val="20"/>
                <w:shd w:val="clear" w:color="auto" w:fill="ffffff"/>
              </w:rPr>
            </w:r>
          </w:p>
          <w:p>
            <w:pPr>
              <w:pStyle w:val="Normal"/>
              <w:jc w:val="center"/>
              <w:rPr>
                <w:bCs/>
                <w:sz w:val="20"/>
                <w:shd w:val="clear" w:color="auto" w:fill="ffffff"/>
              </w:rPr>
            </w:pPr>
            <w:r>
              <w:rPr>
                <w:bCs/>
                <w:sz w:val="20"/>
                <w:shd w:val="clear" w:color="auto" w:fill="ffffff"/>
              </w:rPr>
              <w:t xml:space="preserve">59:01:0000000:47850</w:t>
            </w:r>
            <w:r>
              <w:rPr>
                <w:bCs/>
                <w:sz w:val="20"/>
                <w:shd w:val="clear" w:color="auto" w:fill="ffffff"/>
              </w:rPr>
            </w:r>
          </w:p>
          <w:p>
            <w:pPr>
              <w:pStyle w:val="Normal"/>
              <w:jc w:val="center"/>
              <w:rPr>
                <w:b/>
                <w:bCs/>
                <w:sz w:val="20"/>
                <w:shd w:val="clear" w:color="auto" w:fill="ffffff"/>
              </w:rPr>
            </w:pPr>
            <w:r>
              <w:rPr>
                <w:b/>
                <w:bCs/>
                <w:sz w:val="20"/>
                <w:shd w:val="clear" w:color="auto" w:fill="ffffff"/>
              </w:rPr>
              <w:t xml:space="preserve">ЗУ:</w:t>
            </w:r>
            <w:r>
              <w:rPr>
                <w:b/>
                <w:bCs/>
                <w:sz w:val="20"/>
                <w:shd w:val="clear" w:color="auto" w:fill="ffffff"/>
              </w:rPr>
            </w:r>
          </w:p>
          <w:p>
            <w:pPr>
              <w:pStyle w:val="Normal"/>
              <w:jc w:val="center"/>
              <w:rPr>
                <w:sz w:val="20"/>
              </w:rPr>
            </w:pPr>
            <w:r>
              <w:rPr>
                <w:bCs/>
                <w:sz w:val="20"/>
                <w:shd w:val="clear" w:color="auto" w:fill="ffffff"/>
              </w:rPr>
              <w:t xml:space="preserve">59:01:4410914:18</w:t>
            </w:r>
            <w:r>
              <w:rPr>
                <w:sz w:val="20"/>
              </w:rPr>
            </w:r>
          </w:p>
          <w:p>
            <w:pPr>
              <w:pStyle w:val="Normal"/>
              <w:jc w:val="center"/>
              <w:rPr>
                <w:b/>
                <w:bCs/>
                <w:sz w:val="20"/>
                <w:shd w:val="clear" w:color="auto" w:fill="ffffff"/>
              </w:rPr>
            </w:pPr>
            <w:r>
              <w:rPr>
                <w:b/>
                <w:bCs/>
                <w:sz w:val="20"/>
                <w:shd w:val="clear" w:color="auto" w:fill="ffffff"/>
              </w:rPr>
            </w:r>
          </w:p>
        </w:tc>
        <w:tc>
          <w:tcPr>
            <w:tcW w:w="418" w:type="pct"/>
            <w:shd w:val="clear" w:color="ffffff" w:fill="ffffff"/>
            <w:textDirection w:val="lrTb"/>
            <w:vAlign w:val="center"/>
          </w:tcPr>
          <w:p>
            <w:pPr>
              <w:pStyle w:val="Normal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1348</w:t>
            </w:r>
            <w:r>
              <w:rPr>
                <w:sz w:val="20"/>
              </w:rPr>
            </w:r>
          </w:p>
        </w:tc>
        <w:tc>
          <w:tcPr>
            <w:tcW w:w="546" w:type="pct"/>
            <w:shd w:val="clear" w:color="ffffff" w:fill="ffffff"/>
            <w:textDirection w:val="lrTb"/>
            <w:vAlign w:val="center"/>
          </w:tcPr>
          <w:p>
            <w:pPr>
              <w:pStyle w:val="Normal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73 м</w:t>
            </w:r>
            <w:r>
              <w:rPr>
                <w:sz w:val="20"/>
              </w:rPr>
            </w:r>
          </w:p>
        </w:tc>
        <w:tc>
          <w:tcPr>
            <w:tcW w:w="661" w:type="pct"/>
            <w:gridSpan w:val="2"/>
            <w:shd w:val="clear" w:color="ffffff" w:fill="ffffff"/>
            <w:textDirection w:val="lrTb"/>
            <w:vAlign w:val="center"/>
          </w:tcPr>
          <w:p>
            <w:pPr>
              <w:pStyle w:val="Normal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Муниципальная собственность</w:t>
            </w:r>
            <w:r>
              <w:rPr>
                <w:sz w:val="20"/>
              </w:rPr>
            </w:r>
          </w:p>
          <w:p>
            <w:pPr>
              <w:pStyle w:val="Normal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Муниципальное образование </w:t>
            </w:r>
            <w:r>
              <w:rPr>
                <w:sz w:val="20"/>
              </w:rPr>
              <w:br w:type="textWrapping" w:clear="all"/>
            </w:r>
            <w:r>
              <w:rPr>
                <w:sz w:val="20"/>
              </w:rPr>
              <w:t xml:space="preserve">г. Пермь</w:t>
            </w:r>
            <w:r>
              <w:rPr>
                <w:sz w:val="20"/>
              </w:rPr>
            </w:r>
          </w:p>
        </w:tc>
        <w:tc>
          <w:tcPr>
            <w:tcW w:w="651" w:type="pct"/>
            <w:shd w:val="clear" w:color="ffffff" w:fill="ffffff"/>
            <w:textDirection w:val="lrTb"/>
            <w:vAlign w:val="center"/>
          </w:tcPr>
          <w:p>
            <w:pPr>
              <w:pStyle w:val="Normal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Концессия </w:t>
            </w:r>
            <w:r>
              <w:rPr>
                <w:sz w:val="20"/>
              </w:rPr>
              <w:t xml:space="preserve">ООО «Новогор-</w:t>
            </w:r>
            <w:r>
              <w:rPr>
                <w:sz w:val="20"/>
              </w:rPr>
              <w:t xml:space="preserve">Прикамья»</w:t>
            </w:r>
            <w:r>
              <w:rPr>
                <w:sz w:val="20"/>
              </w:rPr>
            </w:r>
          </w:p>
        </w:tc>
        <w:tc>
          <w:tcPr>
            <w:tcW w:w="775" w:type="pct"/>
            <w:vMerge w:val="continue"/>
            <w:shd w:val="clear" w:color="ffffff" w:fill="ffffff"/>
            <w:textDirection w:val="lrTb"/>
            <w:vAlign w:val="center"/>
          </w:tcPr>
          <w:p>
            <w:pPr>
              <w:pStyle w:val="Normal"/>
            </w:pPr>
          </w:p>
        </w:tc>
      </w:tr>
      <w:tr>
        <w:trPr>
          <w:trHeight w:val="1785"/>
        </w:trP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c>
          <w:tcPr>
            <w:tcW w:w="139" w:type="pct"/>
            <w:shd w:val="clear" w:color="ffffff" w:fill="ffffff"/>
            <w:textDirection w:val="lrTb"/>
            <w:vAlign w:val="center"/>
          </w:tcPr>
          <w:p>
            <w:pPr>
              <w:pStyle w:val="Normal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11</w:t>
            </w:r>
          </w:p>
        </w:tc>
        <w:tc>
          <w:tcPr>
            <w:tcW w:w="648" w:type="pct"/>
            <w:shd w:val="clear" w:color="ffffff" w:fill="ffffff"/>
            <w:textDirection w:val="lrTb"/>
            <w:vAlign w:val="center"/>
          </w:tcPr>
          <w:p>
            <w:pPr>
              <w:pStyle w:val="Normal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г. Пермь, </w:t>
            </w:r>
            <w:r>
              <w:rPr>
                <w:sz w:val="20"/>
              </w:rPr>
              <w:br w:type="textWrapping" w:clear="all"/>
            </w:r>
            <w:r>
              <w:rPr>
                <w:sz w:val="20"/>
              </w:rPr>
              <w:t xml:space="preserve">ул. Краснова, д. 32, 34</w:t>
            </w:r>
          </w:p>
        </w:tc>
        <w:tc>
          <w:tcPr>
            <w:tcW w:w="520" w:type="pct"/>
            <w:shd w:val="clear" w:color="ffffff" w:fill="ffffff"/>
            <w:textDirection w:val="lrTb"/>
            <w:vAlign w:val="center"/>
          </w:tcPr>
          <w:p>
            <w:pPr>
              <w:pStyle w:val="Normal"/>
              <w:ind w:left="-108" w:right="-108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Т</w:t>
            </w:r>
            <w:r>
              <w:rPr>
                <w:sz w:val="20"/>
              </w:rPr>
              <w:t xml:space="preserve">епловая трасса (начало-место врезки в существующую сеть т.37-9-8, конец-тепловая камера ТК2)</w:t>
            </w:r>
          </w:p>
        </w:tc>
        <w:tc>
          <w:tcPr>
            <w:tcW w:w="641" w:type="pct"/>
            <w:shd w:val="clear" w:color="ffffff" w:fill="ffffff"/>
            <w:textDirection w:val="lrTb"/>
            <w:vAlign w:val="center"/>
          </w:tcPr>
          <w:p>
            <w:pPr>
              <w:pStyle w:val="Normal"/>
              <w:jc w:val="center"/>
              <w:rPr>
                <w:bCs/>
                <w:sz w:val="20"/>
                <w:shd w:val="clear" w:color="auto" w:fill="ffffff"/>
              </w:rPr>
            </w:pPr>
            <w:r>
              <w:rPr>
                <w:b/>
                <w:bCs/>
                <w:sz w:val="20"/>
                <w:shd w:val="clear" w:color="auto" w:fill="ffffff"/>
              </w:rPr>
              <w:t xml:space="preserve">ОКС:</w:t>
            </w:r>
            <w:r>
              <w:rPr>
                <w:bCs/>
                <w:sz w:val="20"/>
                <w:shd w:val="clear" w:color="auto" w:fill="ffffff"/>
              </w:rPr>
            </w:r>
          </w:p>
          <w:p>
            <w:pPr>
              <w:pStyle w:val="Normal"/>
              <w:jc w:val="center"/>
              <w:rPr>
                <w:bCs/>
                <w:sz w:val="20"/>
                <w:shd w:val="clear" w:color="auto" w:fill="ffffff"/>
              </w:rPr>
            </w:pPr>
            <w:r>
              <w:rPr>
                <w:bCs/>
                <w:sz w:val="20"/>
                <w:shd w:val="clear" w:color="auto" w:fill="ffffff"/>
              </w:rPr>
              <w:t xml:space="preserve">59:01:4410151:394</w:t>
            </w:r>
          </w:p>
          <w:p>
            <w:pPr>
              <w:pStyle w:val="Normal"/>
              <w:jc w:val="center"/>
              <w:rPr>
                <w:b/>
                <w:bCs/>
                <w:sz w:val="20"/>
                <w:shd w:val="clear" w:color="auto" w:fill="ffffff"/>
              </w:rPr>
            </w:pPr>
            <w:r>
              <w:rPr>
                <w:b/>
                <w:bCs/>
                <w:sz w:val="20"/>
                <w:shd w:val="clear" w:color="auto" w:fill="ffffff"/>
              </w:rPr>
              <w:t xml:space="preserve">ЗУ:</w:t>
            </w:r>
          </w:p>
          <w:p>
            <w:pPr>
              <w:pStyle w:val="Normal"/>
              <w:jc w:val="center"/>
              <w:rPr>
                <w:sz w:val="20"/>
              </w:rPr>
            </w:pPr>
            <w:r>
              <w:rPr>
                <w:bCs/>
                <w:sz w:val="20"/>
                <w:shd w:val="clear" w:color="auto" w:fill="ffffff"/>
              </w:rPr>
              <w:t xml:space="preserve">59:01:4410914:23</w:t>
            </w:r>
            <w:r>
              <w:rPr>
                <w:sz w:val="20"/>
              </w:rPr>
            </w:r>
          </w:p>
          <w:p>
            <w:pPr>
              <w:pStyle w:val="Normal"/>
              <w:jc w:val="center"/>
              <w:rPr>
                <w:sz w:val="20"/>
              </w:rPr>
            </w:pPr>
            <w:r>
              <w:rPr>
                <w:bCs/>
                <w:sz w:val="20"/>
                <w:shd w:val="clear" w:color="auto" w:fill="ffffff"/>
              </w:rPr>
              <w:t xml:space="preserve">59:01:4410914:24</w:t>
            </w:r>
            <w:r>
              <w:rPr>
                <w:sz w:val="20"/>
              </w:rPr>
            </w:r>
          </w:p>
          <w:p>
            <w:pPr>
              <w:pStyle w:val="Normal"/>
              <w:jc w:val="center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418" w:type="pct"/>
            <w:shd w:val="clear" w:color="ffffff" w:fill="ffffff"/>
            <w:textDirection w:val="lrTb"/>
            <w:vAlign w:val="center"/>
          </w:tcPr>
          <w:p>
            <w:pPr>
              <w:pStyle w:val="Normal"/>
              <w:jc w:val="center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Normal"/>
              <w:jc w:val="center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Normal"/>
              <w:jc w:val="center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Normal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1175</w:t>
            </w:r>
          </w:p>
          <w:p>
            <w:pPr>
              <w:pStyle w:val="Normal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1331</w:t>
            </w:r>
          </w:p>
        </w:tc>
        <w:tc>
          <w:tcPr>
            <w:tcW w:w="546" w:type="pct"/>
            <w:shd w:val="clear" w:color="ffffff" w:fill="ffffff"/>
            <w:textDirection w:val="lrTb"/>
            <w:vAlign w:val="center"/>
          </w:tcPr>
          <w:p>
            <w:pPr>
              <w:pStyle w:val="Normal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193 м</w:t>
            </w:r>
          </w:p>
        </w:tc>
        <w:tc>
          <w:tcPr>
            <w:tcW w:w="661" w:type="pct"/>
            <w:gridSpan w:val="2"/>
            <w:shd w:val="clear" w:color="ffffff" w:fill="ffffff"/>
            <w:textDirection w:val="lrTb"/>
            <w:vAlign w:val="center"/>
          </w:tcPr>
          <w:p>
            <w:pPr>
              <w:pStyle w:val="Normal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Частная собственность</w:t>
            </w:r>
            <w:r>
              <w:rPr>
                <w:sz w:val="20"/>
              </w:rPr>
            </w:r>
          </w:p>
          <w:p>
            <w:pPr>
              <w:pStyle w:val="Normal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ПАО</w:t>
            </w:r>
            <w:r>
              <w:rPr>
                <w:sz w:val="20"/>
              </w:rPr>
              <w:t xml:space="preserve"> «Т Плюс»</w:t>
            </w:r>
          </w:p>
        </w:tc>
        <w:tc>
          <w:tcPr>
            <w:tcW w:w="651" w:type="pct"/>
            <w:shd w:val="clear" w:color="ffffff" w:fill="ffffff"/>
            <w:textDirection w:val="lrTb"/>
            <w:vAlign w:val="center"/>
          </w:tcPr>
          <w:p>
            <w:pPr>
              <w:pStyle w:val="Normal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-</w:t>
            </w:r>
            <w:r>
              <w:rPr>
                <w:sz w:val="20"/>
              </w:rPr>
            </w:r>
          </w:p>
        </w:tc>
        <w:tc>
          <w:tcPr>
            <w:tcW w:w="775" w:type="pct"/>
            <w:vMerge w:val="continue"/>
            <w:shd w:val="clear" w:color="ffffff" w:fill="ffffff"/>
            <w:textDirection w:val="lrTb"/>
            <w:vAlign w:val="center"/>
          </w:tcPr>
          <w:p>
            <w:pPr>
              <w:pStyle w:val="Normal"/>
            </w:pPr>
          </w:p>
        </w:tc>
      </w:tr>
      <w:tr>
        <w:trPr>
          <w:trHeight w:val="1272"/>
        </w:trP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c>
          <w:tcPr>
            <w:tcW w:w="139" w:type="pct"/>
            <w:shd w:val="clear" w:color="ffffff" w:fill="ffffff"/>
            <w:textDirection w:val="lrTb"/>
            <w:vAlign w:val="center"/>
          </w:tcPr>
          <w:p>
            <w:pPr>
              <w:pStyle w:val="Normal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12</w:t>
            </w:r>
          </w:p>
        </w:tc>
        <w:tc>
          <w:tcPr>
            <w:tcW w:w="648" w:type="pct"/>
            <w:shd w:val="clear" w:color="ffffff" w:fill="ffffff"/>
            <w:textDirection w:val="lrTb"/>
            <w:vAlign w:val="center"/>
          </w:tcPr>
          <w:p>
            <w:pPr>
              <w:pStyle w:val="Normal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г. Пермь, </w:t>
            </w:r>
            <w:r>
              <w:rPr>
                <w:sz w:val="20"/>
              </w:rPr>
              <w:br w:type="textWrapping" w:clear="all"/>
            </w:r>
            <w:r>
              <w:rPr>
                <w:sz w:val="20"/>
              </w:rPr>
              <w:t xml:space="preserve">ул. Пихтовая, 30а</w:t>
            </w:r>
          </w:p>
        </w:tc>
        <w:tc>
          <w:tcPr>
            <w:tcW w:w="520" w:type="pct"/>
            <w:shd w:val="clear" w:color="ffffff" w:fill="ffffff"/>
            <w:textDirection w:val="lrTb"/>
            <w:vAlign w:val="center"/>
          </w:tcPr>
          <w:p>
            <w:pPr>
              <w:pStyle w:val="Normal"/>
              <w:ind w:left="-108" w:right="-108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Тепловая трасса</w:t>
            </w:r>
          </w:p>
        </w:tc>
        <w:tc>
          <w:tcPr>
            <w:tcW w:w="641" w:type="pct"/>
            <w:shd w:val="clear" w:color="ffffff" w:fill="ffffff"/>
            <w:textDirection w:val="lrTb"/>
            <w:vAlign w:val="center"/>
          </w:tcPr>
          <w:p>
            <w:pPr>
              <w:pStyle w:val="Normal"/>
              <w:jc w:val="center"/>
              <w:rPr>
                <w:bCs/>
                <w:sz w:val="20"/>
                <w:shd w:val="clear" w:color="auto" w:fill="ffffff"/>
              </w:rPr>
            </w:pPr>
            <w:r>
              <w:rPr>
                <w:b/>
                <w:bCs/>
                <w:sz w:val="20"/>
                <w:shd w:val="clear" w:color="auto" w:fill="ffffff"/>
              </w:rPr>
              <w:t xml:space="preserve">ОКС:</w:t>
            </w:r>
            <w:r>
              <w:rPr>
                <w:bCs/>
                <w:sz w:val="20"/>
                <w:shd w:val="clear" w:color="auto" w:fill="ffffff"/>
              </w:rPr>
            </w:r>
          </w:p>
          <w:p>
            <w:pPr>
              <w:pStyle w:val="Normal"/>
              <w:jc w:val="center"/>
              <w:rPr>
                <w:bCs/>
                <w:sz w:val="20"/>
                <w:shd w:val="clear" w:color="auto" w:fill="ffffff"/>
              </w:rPr>
            </w:pPr>
            <w:r>
              <w:rPr>
                <w:bCs/>
                <w:sz w:val="20"/>
                <w:shd w:val="clear" w:color="auto" w:fill="ffffff"/>
              </w:rPr>
              <w:t xml:space="preserve">59:01:4410914:51</w:t>
            </w:r>
          </w:p>
          <w:p>
            <w:pPr>
              <w:pStyle w:val="Normal"/>
              <w:jc w:val="center"/>
              <w:rPr>
                <w:b/>
                <w:bCs/>
                <w:sz w:val="20"/>
                <w:shd w:val="clear" w:color="auto" w:fill="ffffff"/>
              </w:rPr>
            </w:pPr>
            <w:r>
              <w:rPr>
                <w:b/>
                <w:bCs/>
                <w:sz w:val="20"/>
                <w:shd w:val="clear" w:color="auto" w:fill="ffffff"/>
              </w:rPr>
              <w:t xml:space="preserve">ЗУ:</w:t>
            </w:r>
          </w:p>
          <w:p>
            <w:pPr>
              <w:pStyle w:val="Normal"/>
              <w:jc w:val="center"/>
              <w:rPr>
                <w:sz w:val="20"/>
              </w:rPr>
            </w:pPr>
            <w:r>
              <w:rPr>
                <w:bCs/>
                <w:sz w:val="20"/>
                <w:shd w:val="clear" w:color="auto" w:fill="ffffff"/>
              </w:rPr>
              <w:t xml:space="preserve">59:01:4410914:26</w:t>
            </w:r>
            <w:r>
              <w:rPr>
                <w:sz w:val="20"/>
              </w:rPr>
            </w:r>
          </w:p>
          <w:p>
            <w:pPr>
              <w:pStyle w:val="Normal"/>
              <w:jc w:val="center"/>
              <w:rPr>
                <w:b/>
                <w:bCs/>
                <w:sz w:val="20"/>
                <w:shd w:val="clear" w:color="auto" w:fill="ffffff"/>
              </w:rPr>
            </w:pPr>
            <w:r>
              <w:rPr>
                <w:b/>
                <w:bCs/>
                <w:sz w:val="20"/>
                <w:shd w:val="clear" w:color="auto" w:fill="ffffff"/>
              </w:rPr>
            </w:r>
          </w:p>
        </w:tc>
        <w:tc>
          <w:tcPr>
            <w:tcW w:w="418" w:type="pct"/>
            <w:shd w:val="clear" w:color="ffffff" w:fill="ffffff"/>
            <w:textDirection w:val="lrTb"/>
            <w:vAlign w:val="center"/>
          </w:tcPr>
          <w:p>
            <w:pPr>
              <w:pStyle w:val="Normal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2170</w:t>
            </w:r>
          </w:p>
        </w:tc>
        <w:tc>
          <w:tcPr>
            <w:tcW w:w="546" w:type="pct"/>
            <w:shd w:val="clear" w:color="ffffff" w:fill="ffffff"/>
            <w:textDirection w:val="lrTb"/>
            <w:vAlign w:val="center"/>
          </w:tcPr>
          <w:p>
            <w:pPr>
              <w:pStyle w:val="Normal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60 м</w:t>
            </w:r>
          </w:p>
        </w:tc>
        <w:tc>
          <w:tcPr>
            <w:tcW w:w="661" w:type="pct"/>
            <w:gridSpan w:val="2"/>
            <w:shd w:val="clear" w:color="ffffff" w:fill="ffffff"/>
            <w:textDirection w:val="lrTb"/>
            <w:vAlign w:val="center"/>
          </w:tcPr>
          <w:p>
            <w:pPr>
              <w:pStyle w:val="Normal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Сведения о зарегистрированных правах отсутствуют</w:t>
            </w:r>
          </w:p>
        </w:tc>
        <w:tc>
          <w:tcPr>
            <w:tcW w:w="651" w:type="pct"/>
            <w:shd w:val="clear" w:color="ffffff" w:fill="ffffff"/>
            <w:textDirection w:val="lrTb"/>
            <w:vAlign w:val="center"/>
          </w:tcPr>
          <w:p>
            <w:pPr>
              <w:pStyle w:val="Normal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-</w:t>
            </w:r>
            <w:r>
              <w:rPr>
                <w:sz w:val="20"/>
              </w:rPr>
            </w:r>
          </w:p>
        </w:tc>
        <w:tc>
          <w:tcPr>
            <w:tcW w:w="775" w:type="pct"/>
            <w:vMerge w:val="continue"/>
            <w:shd w:val="clear" w:color="ffffff" w:fill="ffffff"/>
            <w:textDirection w:val="lrTb"/>
            <w:vAlign w:val="center"/>
          </w:tcPr>
          <w:p>
            <w:pPr>
              <w:pStyle w:val="Normal"/>
            </w:pPr>
          </w:p>
        </w:tc>
      </w:tr>
      <w:tr>
        <w:trPr>
          <w:trHeight w:val="230"/>
        </w:trP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c>
          <w:tcPr>
            <w:tcW w:w="139" w:type="pct"/>
            <w:shd w:val="clear" w:color="ffffff" w:fill="ffffff"/>
            <w:textDirection w:val="lrTb"/>
            <w:vAlign w:val="center"/>
          </w:tcPr>
          <w:p>
            <w:pPr>
              <w:pStyle w:val="Normal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13</w:t>
            </w:r>
          </w:p>
        </w:tc>
        <w:tc>
          <w:tcPr>
            <w:tcW w:w="648" w:type="pct"/>
            <w:shd w:val="clear" w:color="ffffff" w:fill="ffffff"/>
            <w:textDirection w:val="lrTb"/>
            <w:vAlign w:val="center"/>
          </w:tcPr>
          <w:p>
            <w:pPr>
              <w:pStyle w:val="Normal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 г. Пермь, ул Полазненская, 26; ул. Краснополянская, 38, 40; ул. Пихтовая, 26, 28, 28а, 30, 30а/1, 32, 34, 36; ул. Загарьинская, 2; ул. Коломенская, 7, 17; от врезки в районе дома №42 по ул.Пихтовая до ГРП-66; к заводу Керамической плитки</w:t>
            </w:r>
          </w:p>
        </w:tc>
        <w:tc>
          <w:tcPr>
            <w:tcW w:w="520" w:type="pct"/>
            <w:shd w:val="clear" w:color="ffffff" w:fill="ffffff"/>
            <w:textDirection w:val="lrTb"/>
            <w:vAlign w:val="center"/>
          </w:tcPr>
          <w:p>
            <w:pPr>
              <w:pStyle w:val="Normal"/>
              <w:ind w:left="-108" w:right="-108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Газопровод среднего и низкого давления</w:t>
            </w:r>
          </w:p>
        </w:tc>
        <w:tc>
          <w:tcPr>
            <w:tcW w:w="641" w:type="pct"/>
            <w:shd w:val="clear" w:color="ffffff" w:fill="ffffff"/>
            <w:textDirection w:val="lrTb"/>
            <w:vAlign w:val="center"/>
          </w:tcPr>
          <w:p>
            <w:pPr>
              <w:pStyle w:val="Normal"/>
              <w:jc w:val="center"/>
              <w:rPr>
                <w:bCs/>
                <w:sz w:val="20"/>
                <w:shd w:val="clear" w:color="auto" w:fill="ffffff"/>
              </w:rPr>
            </w:pPr>
            <w:r>
              <w:rPr>
                <w:b/>
                <w:bCs/>
                <w:sz w:val="20"/>
                <w:shd w:val="clear" w:color="auto" w:fill="ffffff"/>
              </w:rPr>
              <w:t xml:space="preserve">ОКС:</w:t>
            </w:r>
            <w:r>
              <w:rPr>
                <w:bCs/>
                <w:sz w:val="20"/>
                <w:shd w:val="clear" w:color="auto" w:fill="ffffff"/>
              </w:rPr>
            </w:r>
          </w:p>
          <w:p>
            <w:pPr>
              <w:pStyle w:val="Normal"/>
              <w:jc w:val="center"/>
              <w:rPr>
                <w:bCs/>
                <w:sz w:val="20"/>
                <w:shd w:val="clear" w:color="auto" w:fill="ffffff"/>
              </w:rPr>
            </w:pPr>
            <w:r>
              <w:rPr>
                <w:bCs/>
                <w:sz w:val="20"/>
                <w:shd w:val="clear" w:color="auto" w:fill="ffffff"/>
              </w:rPr>
              <w:t xml:space="preserve">59:01:4410910:2393</w:t>
            </w:r>
          </w:p>
          <w:p>
            <w:pPr>
              <w:pStyle w:val="Normal"/>
              <w:jc w:val="center"/>
              <w:rPr>
                <w:b/>
                <w:bCs/>
                <w:sz w:val="20"/>
                <w:shd w:val="clear" w:color="auto" w:fill="ffffff"/>
              </w:rPr>
            </w:pPr>
            <w:r>
              <w:rPr>
                <w:b/>
                <w:bCs/>
                <w:sz w:val="20"/>
                <w:shd w:val="clear" w:color="auto" w:fill="ffffff"/>
              </w:rPr>
              <w:t xml:space="preserve">ЗУ:</w:t>
            </w:r>
          </w:p>
          <w:p>
            <w:pPr>
              <w:pStyle w:val="Normal"/>
              <w:jc w:val="center"/>
              <w:rPr>
                <w:sz w:val="20"/>
              </w:rPr>
            </w:pPr>
            <w:r>
              <w:rPr>
                <w:bCs/>
                <w:sz w:val="20"/>
                <w:shd w:val="clear" w:color="auto" w:fill="ffffff"/>
              </w:rPr>
              <w:t xml:space="preserve">59:01:0000000:81631</w:t>
            </w:r>
            <w:r>
              <w:rPr>
                <w:sz w:val="20"/>
              </w:rPr>
            </w:r>
          </w:p>
          <w:p>
            <w:pPr>
              <w:pStyle w:val="Normal"/>
              <w:jc w:val="center"/>
              <w:rPr>
                <w:b/>
                <w:bCs/>
                <w:sz w:val="20"/>
                <w:shd w:val="clear" w:color="auto" w:fill="ffffff"/>
              </w:rPr>
            </w:pPr>
            <w:r>
              <w:rPr>
                <w:b/>
                <w:bCs/>
                <w:sz w:val="20"/>
                <w:shd w:val="clear" w:color="auto" w:fill="ffffff"/>
              </w:rPr>
            </w:r>
          </w:p>
        </w:tc>
        <w:tc>
          <w:tcPr>
            <w:tcW w:w="418" w:type="pct"/>
            <w:shd w:val="clear" w:color="ffffff" w:fill="ffffff"/>
            <w:textDirection w:val="lrTb"/>
            <w:vAlign w:val="center"/>
          </w:tcPr>
          <w:p>
            <w:pPr>
              <w:pStyle w:val="Normal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10</w:t>
            </w:r>
          </w:p>
        </w:tc>
        <w:tc>
          <w:tcPr>
            <w:tcW w:w="546" w:type="pct"/>
            <w:shd w:val="clear" w:color="ffffff" w:fill="ffffff"/>
            <w:textDirection w:val="lrTb"/>
            <w:vAlign w:val="center"/>
          </w:tcPr>
          <w:p>
            <w:pPr>
              <w:pStyle w:val="Normal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891 м</w:t>
            </w:r>
          </w:p>
        </w:tc>
        <w:tc>
          <w:tcPr>
            <w:tcW w:w="661" w:type="pct"/>
            <w:gridSpan w:val="2"/>
            <w:shd w:val="clear" w:color="ffffff" w:fill="ffffff"/>
            <w:textDirection w:val="lrTb"/>
            <w:vAlign w:val="center"/>
          </w:tcPr>
          <w:p>
            <w:pPr>
              <w:pStyle w:val="Normal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Частная собственность</w:t>
            </w:r>
            <w:r>
              <w:rPr>
                <w:sz w:val="20"/>
              </w:rPr>
            </w:r>
          </w:p>
          <w:p>
            <w:pPr>
              <w:pStyle w:val="Normal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АО </w:t>
            </w:r>
            <w:r>
              <w:rPr>
                <w:sz w:val="20"/>
              </w:rPr>
              <w:t xml:space="preserve">«Газпром газораспределение Пермь»</w:t>
            </w:r>
          </w:p>
        </w:tc>
        <w:tc>
          <w:tcPr>
            <w:tcW w:w="651" w:type="pct"/>
            <w:shd w:val="clear" w:color="ffffff" w:fill="ffffff"/>
            <w:textDirection w:val="lrTb"/>
            <w:vAlign w:val="center"/>
          </w:tcPr>
          <w:p>
            <w:pPr>
              <w:pStyle w:val="Normal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-</w:t>
            </w:r>
            <w:r>
              <w:rPr>
                <w:sz w:val="20"/>
              </w:rPr>
            </w:r>
          </w:p>
        </w:tc>
        <w:tc>
          <w:tcPr>
            <w:tcW w:w="775" w:type="pct"/>
            <w:shd w:val="clear" w:color="ffffff" w:fill="ffffff"/>
            <w:textDirection w:val="lrTb"/>
            <w:vAlign w:val="center"/>
          </w:tcPr>
          <w:p>
            <w:pPr>
              <w:pStyle w:val="Normal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Межквартальные –</w:t>
            </w:r>
          </w:p>
          <w:p>
            <w:pPr>
              <w:pStyle w:val="Normal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строительство/</w:t>
            </w:r>
          </w:p>
          <w:p>
            <w:pPr>
              <w:pStyle w:val="Normal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реконструкция</w:t>
            </w:r>
          </w:p>
          <w:p>
            <w:pPr>
              <w:pStyle w:val="Normal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в соответствии</w:t>
            </w:r>
          </w:p>
          <w:p>
            <w:pPr>
              <w:pStyle w:val="Normal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с проектной</w:t>
            </w:r>
          </w:p>
          <w:p>
            <w:pPr>
              <w:pStyle w:val="Normal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документацией</w:t>
            </w:r>
          </w:p>
          <w:p>
            <w:pPr>
              <w:pStyle w:val="Normal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ресурсоснабжающих организаций,</w:t>
            </w:r>
          </w:p>
          <w:p>
            <w:pPr>
              <w:pStyle w:val="Normal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внутриквартальные</w:t>
            </w:r>
          </w:p>
          <w:p>
            <w:pPr>
              <w:pStyle w:val="Normal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–вынос/переустройство/</w:t>
            </w:r>
          </w:p>
          <w:p>
            <w:pPr>
              <w:pStyle w:val="Normal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строительство</w:t>
            </w:r>
          </w:p>
          <w:p>
            <w:pPr>
              <w:pStyle w:val="Normal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</w:r>
          </w:p>
        </w:tc>
      </w:tr>
      <w:tr>
        <w:trPr>
          <w:trHeight w:val="192"/>
        </w:trP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c>
          <w:tcPr>
            <w:tcW w:w="5000" w:type="pct"/>
            <w:gridSpan w:val="10"/>
            <w:shd w:val="clear" w:color="ffffff" w:fill="ffffff"/>
            <w:textDirection w:val="lrTb"/>
            <w:vAlign w:val="center"/>
          </w:tcPr>
          <w:p>
            <w:pPr>
              <w:pStyle w:val="Normal"/>
              <w:jc w:val="center"/>
              <w:rPr>
                <w:b/>
                <w:bCs/>
                <w:iCs/>
                <w:sz w:val="20"/>
              </w:rPr>
            </w:pPr>
            <w:r>
              <w:rPr>
                <w:b/>
                <w:bCs/>
                <w:iCs/>
                <w:sz w:val="20"/>
                <w:lang w:val="en-US"/>
              </w:rPr>
              <w:t xml:space="preserve">II</w:t>
            </w:r>
            <w:r>
              <w:rPr>
                <w:b/>
                <w:bCs/>
                <w:iCs/>
                <w:sz w:val="20"/>
              </w:rPr>
              <w:t xml:space="preserve">. Объекты социальной инфраструктуры</w:t>
            </w:r>
            <w:r>
              <w:rPr>
                <w:b/>
                <w:bCs/>
                <w:iCs/>
                <w:sz w:val="20"/>
              </w:rPr>
            </w:r>
          </w:p>
        </w:tc>
      </w:tr>
      <w:tr>
        <w:trPr>
          <w:trHeight w:val="157"/>
        </w:trP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c>
          <w:tcPr>
            <w:tcW w:w="139" w:type="pct"/>
            <w:shd w:val="clear" w:color="ffffff" w:fill="ffffff"/>
            <w:textDirection w:val="lrTb"/>
            <w:vAlign w:val="center"/>
          </w:tcPr>
          <w:p>
            <w:pPr>
              <w:pStyle w:val="Normal"/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 xml:space="preserve">-</w:t>
            </w:r>
            <w:r>
              <w:rPr>
                <w:sz w:val="20"/>
                <w:lang w:val="en-US"/>
              </w:rPr>
            </w:r>
          </w:p>
        </w:tc>
        <w:tc>
          <w:tcPr>
            <w:tcW w:w="648" w:type="pct"/>
            <w:shd w:val="clear" w:color="ffffff" w:fill="ffffff"/>
            <w:textDirection w:val="lrTb"/>
            <w:vAlign w:val="center"/>
          </w:tcPr>
          <w:p>
            <w:pPr>
              <w:pStyle w:val="Normal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-</w:t>
            </w:r>
            <w:r>
              <w:rPr>
                <w:sz w:val="20"/>
              </w:rPr>
            </w:r>
          </w:p>
        </w:tc>
        <w:tc>
          <w:tcPr>
            <w:tcW w:w="520" w:type="pct"/>
            <w:shd w:val="clear" w:color="ffffff" w:fill="ffffff"/>
            <w:textDirection w:val="lrTb"/>
            <w:vAlign w:val="center"/>
          </w:tcPr>
          <w:p>
            <w:pPr>
              <w:pStyle w:val="Normal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-</w:t>
            </w:r>
            <w:r>
              <w:rPr>
                <w:sz w:val="20"/>
              </w:rPr>
            </w:r>
          </w:p>
        </w:tc>
        <w:tc>
          <w:tcPr>
            <w:tcW w:w="641" w:type="pct"/>
            <w:shd w:val="clear" w:color="ffffff" w:fill="ffffff"/>
            <w:textDirection w:val="lrTb"/>
            <w:vAlign w:val="center"/>
          </w:tcPr>
          <w:p>
            <w:pPr>
              <w:pStyle w:val="Normal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-</w:t>
            </w:r>
            <w:r>
              <w:rPr>
                <w:sz w:val="20"/>
              </w:rPr>
            </w:r>
          </w:p>
        </w:tc>
        <w:tc>
          <w:tcPr>
            <w:tcW w:w="418" w:type="pct"/>
            <w:shd w:val="clear" w:color="ffffff" w:fill="ffffff"/>
            <w:textDirection w:val="lrTb"/>
            <w:vAlign w:val="center"/>
          </w:tcPr>
          <w:p>
            <w:pPr>
              <w:pStyle w:val="Normal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-</w:t>
            </w:r>
            <w:r>
              <w:rPr>
                <w:sz w:val="20"/>
              </w:rPr>
            </w:r>
          </w:p>
        </w:tc>
        <w:tc>
          <w:tcPr>
            <w:tcW w:w="546" w:type="pct"/>
            <w:shd w:val="clear" w:color="ffffff" w:fill="ffffff"/>
            <w:textDirection w:val="lrTb"/>
            <w:vAlign w:val="center"/>
          </w:tcPr>
          <w:p>
            <w:pPr>
              <w:pStyle w:val="Normal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-</w:t>
            </w:r>
            <w:r>
              <w:rPr>
                <w:sz w:val="20"/>
              </w:rPr>
            </w:r>
          </w:p>
        </w:tc>
        <w:tc>
          <w:tcPr>
            <w:tcW w:w="639" w:type="pct"/>
            <w:shd w:val="clear" w:color="ffffff" w:fill="ffffff"/>
            <w:textDirection w:val="lrTb"/>
            <w:vAlign w:val="center"/>
          </w:tcPr>
          <w:p>
            <w:pPr>
              <w:pStyle w:val="Normal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-</w:t>
            </w:r>
            <w:r>
              <w:rPr>
                <w:sz w:val="20"/>
              </w:rPr>
            </w:r>
          </w:p>
        </w:tc>
        <w:tc>
          <w:tcPr>
            <w:tcW w:w="673" w:type="pct"/>
            <w:gridSpan w:val="2"/>
            <w:shd w:val="clear" w:color="ffffff" w:fill="ffffff"/>
            <w:textDirection w:val="lrTb"/>
            <w:vAlign w:val="center"/>
          </w:tcPr>
          <w:p>
            <w:pPr>
              <w:pStyle w:val="Normal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-</w:t>
            </w:r>
            <w:r>
              <w:rPr>
                <w:sz w:val="20"/>
              </w:rPr>
            </w:r>
          </w:p>
        </w:tc>
        <w:tc>
          <w:tcPr>
            <w:tcW w:w="775" w:type="pct"/>
            <w:shd w:val="clear" w:color="ffffff" w:fill="ffffff"/>
            <w:textDirection w:val="lrTb"/>
            <w:vAlign w:val="center"/>
          </w:tcPr>
          <w:p>
            <w:pPr>
              <w:pStyle w:val="Normal"/>
              <w:jc w:val="center"/>
              <w:rPr>
                <w:sz w:val="20"/>
              </w:rPr>
            </w:pPr>
            <w:r>
              <w:rPr>
                <w:sz w:val="20"/>
              </w:rPr>
            </w:r>
          </w:p>
        </w:tc>
      </w:tr>
      <w:tr>
        <w:trPr>
          <w:trHeight w:val="106"/>
        </w:trP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c>
          <w:tcPr>
            <w:tcW w:w="5000" w:type="pct"/>
            <w:gridSpan w:val="10"/>
            <w:shd w:val="clear" w:color="ffffff" w:fill="ffffff"/>
            <w:textDirection w:val="lrTb"/>
            <w:vAlign w:val="center"/>
          </w:tcPr>
          <w:p>
            <w:pPr>
              <w:pStyle w:val="Normal"/>
              <w:jc w:val="center"/>
              <w:rPr>
                <w:b/>
                <w:bCs/>
                <w:iCs/>
                <w:sz w:val="20"/>
              </w:rPr>
            </w:pPr>
            <w:r>
              <w:rPr>
                <w:b/>
                <w:bCs/>
                <w:iCs/>
                <w:sz w:val="20"/>
                <w:lang w:val="en-US"/>
              </w:rPr>
              <w:t xml:space="preserve">III</w:t>
            </w:r>
            <w:r>
              <w:rPr>
                <w:b/>
                <w:bCs/>
                <w:iCs/>
                <w:sz w:val="20"/>
              </w:rPr>
              <w:t xml:space="preserve">. Объекты транспортной инфраструктуры</w:t>
            </w:r>
            <w:r>
              <w:rPr>
                <w:b/>
                <w:bCs/>
                <w:iCs/>
                <w:sz w:val="20"/>
              </w:rPr>
            </w:r>
          </w:p>
        </w:tc>
      </w:tr>
      <w:tr>
        <w:trPr>
          <w:trHeight w:val="246"/>
        </w:trP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c>
          <w:tcPr>
            <w:tcW w:w="139" w:type="pct"/>
            <w:shd w:val="clear" w:color="ffffff" w:fill="ffffff"/>
            <w:textDirection w:val="lrTb"/>
            <w:vAlign w:val="center"/>
          </w:tcPr>
          <w:p>
            <w:pPr>
              <w:pStyle w:val="Normal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-</w:t>
            </w:r>
            <w:r>
              <w:rPr>
                <w:sz w:val="20"/>
              </w:rPr>
            </w:r>
          </w:p>
        </w:tc>
        <w:tc>
          <w:tcPr>
            <w:tcW w:w="648" w:type="pct"/>
            <w:shd w:val="clear" w:color="ffffff" w:fill="ffffff"/>
            <w:textDirection w:val="lrTb"/>
            <w:vAlign w:val="center"/>
          </w:tcPr>
          <w:p>
            <w:pPr>
              <w:pStyle w:val="Normal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-</w:t>
            </w:r>
            <w:r>
              <w:rPr>
                <w:sz w:val="20"/>
              </w:rPr>
            </w:r>
          </w:p>
        </w:tc>
        <w:tc>
          <w:tcPr>
            <w:tcW w:w="520" w:type="pct"/>
            <w:shd w:val="clear" w:color="ffffff" w:fill="ffffff"/>
            <w:textDirection w:val="lrTb"/>
            <w:vAlign w:val="center"/>
          </w:tcPr>
          <w:p>
            <w:pPr>
              <w:pStyle w:val="Normal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-</w:t>
            </w:r>
            <w:r>
              <w:rPr>
                <w:sz w:val="20"/>
              </w:rPr>
            </w:r>
          </w:p>
        </w:tc>
        <w:tc>
          <w:tcPr>
            <w:tcW w:w="641" w:type="pct"/>
            <w:shd w:val="clear" w:color="ffffff" w:fill="ffffff"/>
            <w:textDirection w:val="lrTb"/>
            <w:vAlign w:val="center"/>
          </w:tcPr>
          <w:p>
            <w:pPr>
              <w:pStyle w:val="Normal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-</w:t>
            </w:r>
            <w:r>
              <w:rPr>
                <w:sz w:val="20"/>
              </w:rPr>
            </w:r>
          </w:p>
        </w:tc>
        <w:tc>
          <w:tcPr>
            <w:tcW w:w="418" w:type="pct"/>
            <w:shd w:val="clear" w:color="ffffff" w:fill="ffffff"/>
            <w:textDirection w:val="lrTb"/>
            <w:vAlign w:val="center"/>
          </w:tcPr>
          <w:p>
            <w:pPr>
              <w:pStyle w:val="Normal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-</w:t>
            </w:r>
            <w:r>
              <w:rPr>
                <w:sz w:val="20"/>
              </w:rPr>
            </w:r>
          </w:p>
        </w:tc>
        <w:tc>
          <w:tcPr>
            <w:tcW w:w="546" w:type="pct"/>
            <w:shd w:val="clear" w:color="ffffff" w:fill="ffffff"/>
            <w:textDirection w:val="lrTb"/>
            <w:vAlign w:val="center"/>
          </w:tcPr>
          <w:p>
            <w:pPr>
              <w:pStyle w:val="Normal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-</w:t>
            </w:r>
            <w:r>
              <w:rPr>
                <w:sz w:val="20"/>
              </w:rPr>
            </w:r>
          </w:p>
        </w:tc>
        <w:tc>
          <w:tcPr>
            <w:tcW w:w="639" w:type="pct"/>
            <w:shd w:val="clear" w:color="ffffff" w:fill="ffffff"/>
            <w:textDirection w:val="lrTb"/>
            <w:vAlign w:val="center"/>
          </w:tcPr>
          <w:p>
            <w:pPr>
              <w:pStyle w:val="Normal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-</w:t>
            </w:r>
            <w:r>
              <w:rPr>
                <w:sz w:val="20"/>
              </w:rPr>
            </w:r>
          </w:p>
        </w:tc>
        <w:tc>
          <w:tcPr>
            <w:tcW w:w="673" w:type="pct"/>
            <w:gridSpan w:val="2"/>
            <w:shd w:val="clear" w:color="ffffff" w:fill="ffffff"/>
            <w:textDirection w:val="lrTb"/>
            <w:vAlign w:val="center"/>
          </w:tcPr>
          <w:p>
            <w:pPr>
              <w:pStyle w:val="Normal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-</w:t>
            </w:r>
            <w:r>
              <w:rPr>
                <w:sz w:val="20"/>
              </w:rPr>
            </w:r>
          </w:p>
        </w:tc>
        <w:tc>
          <w:tcPr>
            <w:tcW w:w="775" w:type="pct"/>
            <w:shd w:val="clear" w:color="ffffff" w:fill="ffffff"/>
            <w:textDirection w:val="lrTb"/>
            <w:vAlign w:val="center"/>
          </w:tcPr>
          <w:p>
            <w:pPr>
              <w:pStyle w:val="Normal"/>
              <w:jc w:val="center"/>
              <w:rPr>
                <w:sz w:val="20"/>
              </w:rPr>
            </w:pPr>
            <w:r>
              <w:rPr>
                <w:sz w:val="20"/>
              </w:rPr>
            </w:r>
          </w:p>
        </w:tc>
      </w:tr>
    </w:tbl>
    <w:p>
      <w:pPr>
        <w:pStyle w:val="Normal"/>
        <w:rPr>
          <w:i/>
          <w:iCs/>
          <w:sz w:val="20"/>
        </w:rPr>
      </w:pPr>
      <w:r>
        <w:rPr>
          <w:i/>
          <w:iCs/>
          <w:sz w:val="20"/>
        </w:rPr>
        <w:t xml:space="preserve">* В соответствии со сведениями, содержащимися в Едином государственном реестре недвижимости</w:t>
      </w:r>
      <w:r>
        <w:rPr>
          <w:i/>
          <w:iCs/>
          <w:sz w:val="20"/>
        </w:rPr>
      </w:r>
    </w:p>
    <w:p>
      <w:pPr>
        <w:pStyle w:val="Normal"/>
        <w:jc w:val="center"/>
        <w:rPr>
          <w:szCs w:val="28"/>
        </w:rPr>
      </w:pPr>
      <w:r>
        <w:rPr>
          <w:bCs/>
          <w:i/>
          <w:sz w:val="20"/>
        </w:rPr>
        <w:br w:type="page" w:clear="all"/>
      </w:r>
      <w:r>
        <w:rPr>
          <w:szCs w:val="28"/>
        </w:rPr>
        <w:t xml:space="preserve">Контур № </w:t>
      </w:r>
      <w:r>
        <w:rPr>
          <w:szCs w:val="28"/>
        </w:rPr>
        <w:t xml:space="preserve">1</w:t>
      </w:r>
      <w:r>
        <w:rPr>
          <w:szCs w:val="28"/>
        </w:rPr>
        <w:t xml:space="preserve">3</w:t>
      </w:r>
      <w:r>
        <w:rPr>
          <w:szCs w:val="28"/>
        </w:rPr>
        <w:t xml:space="preserve"> </w:t>
      </w:r>
      <w:r>
        <w:rPr>
          <w:bCs/>
          <w:szCs w:val="24"/>
        </w:rPr>
        <w:t xml:space="preserve">по улице К</w:t>
      </w:r>
      <w:r>
        <w:rPr>
          <w:bCs/>
          <w:szCs w:val="24"/>
        </w:rPr>
        <w:t xml:space="preserve">раснополянской</w:t>
      </w:r>
      <w:r>
        <w:rPr>
          <w:szCs w:val="28"/>
        </w:rPr>
        <w:t xml:space="preserve">, площадью 2,84 га</w:t>
      </w:r>
      <w:r>
        <w:rPr>
          <w:szCs w:val="28"/>
        </w:rPr>
      </w:r>
    </w:p>
    <w:p>
      <w:pPr>
        <w:pStyle w:val="Normal"/>
        <w:tabs>
          <w:tab w:val="center" w:pos="7143" w:leader="none"/>
        </w:tabs>
        <w:spacing w:after="120" w:line="240" w:lineRule="exact"/>
        <w:ind w:firstLine="709"/>
        <w:jc w:val="center"/>
        <w:rPr>
          <w:szCs w:val="24"/>
        </w:rPr>
      </w:pPr>
      <w:r>
        <w:rPr>
          <w:szCs w:val="24"/>
        </w:rPr>
      </w:r>
    </w:p>
    <w:tbl>
      <w:tblPr>
        <w:tblW w:w="5058" w:type="pct"/>
        <w:tblInd w:w="-176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left w:w="108" w:type="dxa"/>
          <w:top w:w="0" w:type="dxa"/>
          <w:right w:w="108" w:type="dxa"/>
          <w:bottom w:w="0" w:type="dxa"/>
        </w:tblCellMar>
        <w:tblLook w:val="04A0" w:firstRow="1" w:lastRow="0" w:firstColumn="1" w:lastColumn="0" w:noHBand="0" w:noVBand="1"/>
      </w:tblPr>
      <w:tblGrid>
        <w:gridCol w:w="424"/>
        <w:gridCol w:w="1967"/>
        <w:gridCol w:w="1720"/>
        <w:gridCol w:w="1986"/>
        <w:gridCol w:w="1418"/>
        <w:gridCol w:w="1561"/>
        <w:gridCol w:w="1983"/>
        <w:gridCol w:w="1845"/>
        <w:gridCol w:w="2371"/>
      </w:tblGrid>
      <w:tr>
        <w:trPr>
          <w:trHeight w:val="2300"/>
          <w:tblHeader/>
        </w:trP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c>
          <w:tcPr>
            <w:tcW w:w="139" w:type="pct"/>
            <w:shd w:val="clear" w:color="ffffff" w:fill="ffffff"/>
            <w:textDirection w:val="lrTb"/>
            <w:vAlign w:val="center"/>
          </w:tcPr>
          <w:p>
            <w:pPr>
              <w:pStyle w:val="Normal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№</w:t>
            </w:r>
            <w:r>
              <w:rPr>
                <w:b/>
                <w:bCs/>
                <w:sz w:val="20"/>
              </w:rPr>
            </w:r>
          </w:p>
        </w:tc>
        <w:tc>
          <w:tcPr>
            <w:tcW w:w="644" w:type="pct"/>
            <w:shd w:val="clear" w:color="ffffff" w:fill="ffffff"/>
            <w:textDirection w:val="lrTb"/>
            <w:vAlign w:val="center"/>
          </w:tcPr>
          <w:p>
            <w:pPr>
              <w:pStyle w:val="Normal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Адрес (местоположение) Объекта</w:t>
            </w:r>
            <w:r>
              <w:rPr>
                <w:b/>
                <w:bCs/>
                <w:sz w:val="20"/>
              </w:rPr>
            </w:r>
          </w:p>
        </w:tc>
        <w:tc>
          <w:tcPr>
            <w:tcW w:w="563" w:type="pct"/>
            <w:shd w:val="clear" w:color="ffffff" w:fill="ffffff"/>
            <w:textDirection w:val="lrTb"/>
            <w:vAlign w:val="center"/>
          </w:tcPr>
          <w:p>
            <w:pPr>
              <w:pStyle w:val="Normal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Наименование/ назначение Объекта</w:t>
            </w:r>
            <w:r>
              <w:rPr>
                <w:b/>
                <w:bCs/>
                <w:sz w:val="20"/>
                <w:lang w:val="en-US"/>
              </w:rPr>
              <w:t xml:space="preserve">*</w:t>
            </w:r>
            <w:r>
              <w:rPr>
                <w:b/>
                <w:bCs/>
                <w:sz w:val="20"/>
              </w:rPr>
            </w:r>
          </w:p>
          <w:p>
            <w:pPr>
              <w:pStyle w:val="Normal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</w:r>
          </w:p>
        </w:tc>
        <w:tc>
          <w:tcPr>
            <w:tcW w:w="650" w:type="pct"/>
            <w:shd w:val="clear" w:color="ffffff" w:fill="ffffff"/>
            <w:textDirection w:val="lrTb"/>
            <w:vAlign w:val="center"/>
          </w:tcPr>
          <w:p>
            <w:pPr>
              <w:pStyle w:val="Normal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Кадастровый номер объекта (ОКС) и </w:t>
            </w:r>
            <w:r>
              <w:rPr>
                <w:b/>
                <w:bCs/>
                <w:color w:val="000000"/>
                <w:sz w:val="20"/>
              </w:rPr>
              <w:t xml:space="preserve">земельного участка (ЗУ), </w:t>
            </w:r>
            <w:r>
              <w:rPr>
                <w:b/>
                <w:bCs/>
                <w:color w:val="000000"/>
                <w:sz w:val="20"/>
              </w:rPr>
              <w:br w:type="textWrapping" w:clear="all"/>
            </w:r>
            <w:r>
              <w:rPr>
                <w:b/>
                <w:bCs/>
                <w:sz w:val="20"/>
              </w:rPr>
              <w:t xml:space="preserve">на котором расположен Объект*</w:t>
            </w:r>
            <w:r>
              <w:rPr>
                <w:b/>
                <w:bCs/>
                <w:sz w:val="20"/>
              </w:rPr>
            </w:r>
          </w:p>
          <w:p>
            <w:pPr>
              <w:pStyle w:val="Normal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(при наличии)</w:t>
            </w:r>
            <w:r>
              <w:rPr>
                <w:b/>
                <w:bCs/>
                <w:sz w:val="20"/>
              </w:rPr>
            </w:r>
          </w:p>
        </w:tc>
        <w:tc>
          <w:tcPr>
            <w:tcW w:w="464" w:type="pct"/>
            <w:shd w:val="clear" w:color="ffffff" w:fill="ffffff"/>
            <w:textDirection w:val="lrTb"/>
            <w:vAlign w:val="center"/>
          </w:tcPr>
          <w:p>
            <w:pPr>
              <w:pStyle w:val="Normal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Площадь земельного участка, </w:t>
              <w:br w:type="textWrapping" w:clear="all"/>
              <w:t xml:space="preserve">на котором расположен Объект*, кв.м</w:t>
            </w:r>
            <w:r>
              <w:rPr>
                <w:b/>
                <w:bCs/>
                <w:sz w:val="20"/>
              </w:rPr>
            </w:r>
          </w:p>
        </w:tc>
        <w:tc>
          <w:tcPr>
            <w:tcW w:w="511" w:type="pct"/>
            <w:shd w:val="clear" w:color="ffffff" w:fill="ffffff"/>
            <w:textDirection w:val="lrTb"/>
            <w:vAlign w:val="center"/>
          </w:tcPr>
          <w:p>
            <w:pPr>
              <w:pStyle w:val="Normal"/>
              <w:jc w:val="center"/>
              <w:rPr>
                <w:b/>
                <w:bCs/>
                <w:strike/>
                <w:color w:val="ff0000"/>
                <w:sz w:val="20"/>
              </w:rPr>
            </w:pPr>
            <w:r>
              <w:rPr>
                <w:b/>
                <w:bCs/>
                <w:sz w:val="20"/>
              </w:rPr>
              <w:t xml:space="preserve">Площадь, протяжность, объем или иной показатель основной характеристики Объекта*</w:t>
            </w:r>
            <w:r>
              <w:rPr>
                <w:b/>
                <w:bCs/>
                <w:strike/>
                <w:color w:val="ff0000"/>
                <w:sz w:val="20"/>
              </w:rPr>
            </w:r>
          </w:p>
        </w:tc>
        <w:tc>
          <w:tcPr>
            <w:tcW w:w="649" w:type="pct"/>
            <w:shd w:val="clear" w:color="ffffff" w:fill="ffffff"/>
            <w:textDirection w:val="lrTb"/>
            <w:vAlign w:val="center"/>
          </w:tcPr>
          <w:p>
            <w:pPr>
              <w:pStyle w:val="Normal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Вид собственности на Объект, сведения </w:t>
            </w:r>
            <w:r>
              <w:rPr>
                <w:b/>
                <w:bCs/>
                <w:sz w:val="20"/>
              </w:rPr>
            </w:r>
          </w:p>
          <w:p>
            <w:pPr>
              <w:pStyle w:val="Normal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о собственнике Объекта*</w:t>
            </w:r>
            <w:r>
              <w:rPr>
                <w:b/>
                <w:bCs/>
                <w:sz w:val="20"/>
              </w:rPr>
            </w:r>
          </w:p>
        </w:tc>
        <w:tc>
          <w:tcPr>
            <w:tcW w:w="604" w:type="pct"/>
            <w:shd w:val="clear" w:color="ffffff" w:fill="ffffff"/>
            <w:textDirection w:val="lrTb"/>
            <w:vAlign w:val="center"/>
          </w:tcPr>
          <w:p>
            <w:pPr>
              <w:pStyle w:val="Normal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Сведения об ином правообладателе Объекта*</w:t>
            </w:r>
            <w:r>
              <w:rPr>
                <w:b/>
                <w:bCs/>
                <w:sz w:val="20"/>
              </w:rPr>
            </w:r>
          </w:p>
        </w:tc>
        <w:tc>
          <w:tcPr>
            <w:tcW w:w="776" w:type="pct"/>
            <w:shd w:val="clear" w:color="ffffff" w:fill="ffffff"/>
            <w:textDirection w:val="lrTb"/>
            <w:vAlign w:val="center"/>
          </w:tcPr>
          <w:p>
            <w:pPr>
              <w:pStyle w:val="Normal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Планируемые мероприятия </w:t>
            </w:r>
            <w:r>
              <w:rPr>
                <w:b/>
                <w:bCs/>
                <w:sz w:val="20"/>
              </w:rPr>
            </w:r>
          </w:p>
        </w:tc>
      </w:tr>
      <w:tr>
        <w:trPr>
          <w:trHeight w:val="226"/>
        </w:trP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c>
          <w:tcPr>
            <w:tcW w:w="5000" w:type="pct"/>
            <w:gridSpan w:val="9"/>
            <w:shd w:val="clear" w:color="ffffff" w:fill="ffffff"/>
            <w:textDirection w:val="lrTb"/>
            <w:vAlign w:val="center"/>
          </w:tcPr>
          <w:p>
            <w:pPr>
              <w:pStyle w:val="Normal"/>
              <w:jc w:val="center"/>
              <w:rPr>
                <w:b/>
                <w:bCs/>
                <w:iCs/>
                <w:sz w:val="20"/>
              </w:rPr>
            </w:pPr>
            <w:r>
              <w:rPr>
                <w:b/>
                <w:bCs/>
                <w:iCs/>
                <w:sz w:val="20"/>
                <w:lang w:val="en-US"/>
              </w:rPr>
              <w:t xml:space="preserve">I</w:t>
            </w:r>
            <w:r>
              <w:rPr>
                <w:b/>
                <w:bCs/>
                <w:iCs/>
                <w:sz w:val="20"/>
              </w:rPr>
              <w:t xml:space="preserve">. Объекты коммунальной инфраструктуры</w:t>
            </w:r>
            <w:r>
              <w:rPr>
                <w:b/>
                <w:bCs/>
                <w:iCs/>
                <w:sz w:val="20"/>
              </w:rPr>
            </w:r>
          </w:p>
        </w:tc>
      </w:tr>
      <w:tr>
        <w:trPr/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c>
          <w:tcPr>
            <w:tcW w:w="139" w:type="pct"/>
            <w:shd w:val="clear" w:color="ffffff" w:fill="ffffff"/>
            <w:textDirection w:val="lrTb"/>
            <w:vAlign w:val="center"/>
          </w:tcPr>
          <w:p>
            <w:pPr>
              <w:pStyle w:val="Normal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1</w:t>
            </w:r>
          </w:p>
        </w:tc>
        <w:tc>
          <w:tcPr>
            <w:tcW w:w="644" w:type="pct"/>
            <w:shd w:val="clear" w:color="ffffff" w:fill="ffffff"/>
            <w:textDirection w:val="lrTb"/>
            <w:vAlign w:val="center"/>
          </w:tcPr>
          <w:p>
            <w:pPr>
              <w:pStyle w:val="Normal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В границах территории жилой застройки, подлежащей комплексному развитию.</w:t>
            </w:r>
          </w:p>
        </w:tc>
        <w:tc>
          <w:tcPr>
            <w:tcW w:w="563" w:type="pct"/>
            <w:shd w:val="clear" w:color="ffffff" w:fill="ffffff"/>
            <w:textDirection w:val="lrTb"/>
            <w:vAlign w:val="center"/>
          </w:tcPr>
          <w:p>
            <w:pPr>
              <w:pStyle w:val="Normal"/>
              <w:ind w:left="-108" w:right="-108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1.1. Сооружения электроэнергетики</w:t>
            </w:r>
          </w:p>
        </w:tc>
        <w:tc>
          <w:tcPr>
            <w:tcW w:w="650" w:type="pct"/>
            <w:shd w:val="clear" w:color="ffffff" w:fill="ffffff"/>
            <w:textDirection w:val="lrTb"/>
            <w:vAlign w:val="center"/>
          </w:tcPr>
          <w:p>
            <w:pPr>
              <w:pStyle w:val="Normal"/>
              <w:jc w:val="center"/>
              <w:rPr>
                <w:bCs/>
                <w:sz w:val="20"/>
                <w:shd w:val="clear" w:color="auto" w:fill="ffffff"/>
              </w:rPr>
            </w:pPr>
            <w:r>
              <w:rPr>
                <w:b/>
                <w:bCs/>
                <w:sz w:val="20"/>
                <w:shd w:val="clear" w:color="auto" w:fill="ffffff"/>
              </w:rPr>
              <w:t xml:space="preserve">ОКС:</w:t>
            </w:r>
            <w:r>
              <w:rPr>
                <w:bCs/>
                <w:sz w:val="20"/>
                <w:shd w:val="clear" w:color="auto" w:fill="ffffff"/>
              </w:rPr>
            </w:r>
          </w:p>
          <w:p>
            <w:pPr>
              <w:pStyle w:val="Normal"/>
              <w:jc w:val="center"/>
              <w:rPr>
                <w:bCs/>
                <w:sz w:val="20"/>
                <w:shd w:val="clear" w:color="auto" w:fill="ffffff"/>
              </w:rPr>
            </w:pPr>
            <w:r>
              <w:rPr>
                <w:bCs/>
                <w:sz w:val="20"/>
                <w:shd w:val="clear" w:color="auto" w:fill="ffffff"/>
              </w:rPr>
              <w:t xml:space="preserve">59:01:0000000:77465</w:t>
            </w:r>
          </w:p>
          <w:p>
            <w:pPr>
              <w:pStyle w:val="Normal"/>
              <w:jc w:val="center"/>
              <w:rPr>
                <w:b/>
                <w:bCs/>
                <w:sz w:val="20"/>
                <w:shd w:val="clear" w:color="auto" w:fill="ffffff"/>
              </w:rPr>
            </w:pPr>
            <w:r>
              <w:rPr>
                <w:b/>
                <w:bCs/>
                <w:sz w:val="20"/>
                <w:shd w:val="clear" w:color="auto" w:fill="ffffff"/>
              </w:rPr>
              <w:t xml:space="preserve">ЗУ:</w:t>
            </w:r>
          </w:p>
          <w:p>
            <w:pPr>
              <w:pStyle w:val="Normal"/>
              <w:jc w:val="center"/>
              <w:rPr>
                <w:sz w:val="20"/>
                <w:shd w:val="clear" w:color="auto" w:fill="ffffff"/>
              </w:rPr>
            </w:pPr>
            <w:r>
              <w:rPr>
                <w:bCs/>
                <w:sz w:val="20"/>
                <w:shd w:val="clear" w:color="auto" w:fill="ffffff"/>
              </w:rPr>
              <w:t xml:space="preserve">59:01:4410904:10</w:t>
            </w:r>
            <w:r>
              <w:rPr>
                <w:sz w:val="20"/>
                <w:shd w:val="clear" w:color="auto" w:fill="ffffff"/>
              </w:rPr>
            </w:r>
          </w:p>
          <w:p>
            <w:pPr>
              <w:pStyle w:val="Normal"/>
              <w:jc w:val="center"/>
              <w:rPr>
                <w:sz w:val="20"/>
              </w:rPr>
            </w:pPr>
            <w:r>
              <w:rPr>
                <w:bCs/>
                <w:sz w:val="20"/>
                <w:shd w:val="clear" w:color="auto" w:fill="ffffff"/>
              </w:rPr>
              <w:t xml:space="preserve">59:01:4410904:11</w:t>
            </w:r>
            <w:r>
              <w:rPr>
                <w:sz w:val="20"/>
              </w:rPr>
            </w:r>
          </w:p>
          <w:p>
            <w:pPr>
              <w:pStyle w:val="Normal"/>
              <w:jc w:val="center"/>
              <w:rPr>
                <w:sz w:val="20"/>
              </w:rPr>
            </w:pPr>
            <w:r>
              <w:rPr>
                <w:bCs/>
                <w:sz w:val="20"/>
                <w:shd w:val="clear" w:color="auto" w:fill="ffffff"/>
              </w:rPr>
              <w:t xml:space="preserve">59:01:4410904:12</w:t>
            </w:r>
            <w:r>
              <w:rPr>
                <w:sz w:val="20"/>
              </w:rPr>
            </w:r>
          </w:p>
          <w:p>
            <w:pPr>
              <w:pStyle w:val="Normal"/>
              <w:jc w:val="center"/>
              <w:rPr>
                <w:sz w:val="20"/>
              </w:rPr>
            </w:pPr>
            <w:r>
              <w:rPr>
                <w:bCs/>
                <w:sz w:val="20"/>
                <w:shd w:val="clear" w:color="auto" w:fill="ffffff"/>
              </w:rPr>
              <w:t xml:space="preserve">59:01:4410904:14</w:t>
            </w:r>
            <w:r>
              <w:rPr>
                <w:sz w:val="20"/>
              </w:rPr>
            </w:r>
          </w:p>
          <w:p>
            <w:pPr>
              <w:pStyle w:val="Normal"/>
              <w:jc w:val="center"/>
              <w:rPr>
                <w:sz w:val="20"/>
              </w:rPr>
            </w:pPr>
            <w:r>
              <w:rPr>
                <w:bCs/>
                <w:sz w:val="20"/>
                <w:shd w:val="clear" w:color="auto" w:fill="ffffff"/>
              </w:rPr>
              <w:t xml:space="preserve">59:01:4410904:9</w:t>
            </w:r>
            <w:r>
              <w:rPr>
                <w:sz w:val="20"/>
              </w:rPr>
            </w:r>
          </w:p>
          <w:p>
            <w:pPr>
              <w:pStyle w:val="Normal"/>
              <w:jc w:val="center"/>
              <w:rPr>
                <w:sz w:val="20"/>
              </w:rPr>
            </w:pPr>
            <w:r>
              <w:rPr>
                <w:bCs/>
                <w:sz w:val="20"/>
                <w:shd w:val="clear" w:color="auto" w:fill="ffffff"/>
              </w:rPr>
              <w:t xml:space="preserve">59:01:4410907:270</w:t>
            </w:r>
            <w:r>
              <w:rPr>
                <w:sz w:val="20"/>
              </w:rPr>
            </w:r>
          </w:p>
          <w:p>
            <w:pPr>
              <w:pStyle w:val="Normal"/>
              <w:jc w:val="center"/>
              <w:rPr>
                <w:sz w:val="20"/>
              </w:rPr>
            </w:pPr>
            <w:r>
              <w:rPr>
                <w:bCs/>
                <w:sz w:val="20"/>
                <w:shd w:val="clear" w:color="auto" w:fill="ffffff"/>
              </w:rPr>
              <w:t xml:space="preserve">59:01:4410907:271</w:t>
            </w:r>
            <w:r>
              <w:rPr>
                <w:sz w:val="20"/>
              </w:rPr>
            </w:r>
          </w:p>
          <w:p>
            <w:pPr>
              <w:pStyle w:val="Normal"/>
              <w:jc w:val="center"/>
              <w:rPr>
                <w:sz w:val="20"/>
              </w:rPr>
            </w:pPr>
            <w:r>
              <w:rPr>
                <w:bCs/>
                <w:sz w:val="20"/>
                <w:shd w:val="clear" w:color="auto" w:fill="ffffff"/>
              </w:rPr>
              <w:t xml:space="preserve">59:01:4410907:272</w:t>
            </w:r>
            <w:r>
              <w:rPr>
                <w:sz w:val="20"/>
              </w:rPr>
            </w:r>
          </w:p>
          <w:p>
            <w:pPr>
              <w:pStyle w:val="Normal"/>
              <w:jc w:val="center"/>
              <w:rPr>
                <w:sz w:val="20"/>
              </w:rPr>
            </w:pPr>
            <w:r>
              <w:rPr>
                <w:bCs/>
                <w:sz w:val="20"/>
                <w:shd w:val="clear" w:color="auto" w:fill="ffffff"/>
              </w:rPr>
              <w:t xml:space="preserve">59:01:4410907:273</w:t>
            </w:r>
            <w:r>
              <w:rPr>
                <w:sz w:val="20"/>
              </w:rPr>
            </w:r>
          </w:p>
          <w:p>
            <w:pPr>
              <w:pStyle w:val="Normal"/>
              <w:jc w:val="center"/>
              <w:rPr>
                <w:sz w:val="20"/>
              </w:rPr>
            </w:pPr>
            <w:r>
              <w:rPr>
                <w:bCs/>
                <w:sz w:val="20"/>
                <w:shd w:val="clear" w:color="auto" w:fill="ffffff"/>
              </w:rPr>
              <w:t xml:space="preserve">59:01:4410907:274</w:t>
            </w:r>
            <w:r>
              <w:rPr>
                <w:sz w:val="20"/>
              </w:rPr>
            </w:r>
          </w:p>
          <w:p>
            <w:pPr>
              <w:pStyle w:val="Normal"/>
              <w:jc w:val="center"/>
              <w:rPr>
                <w:sz w:val="20"/>
              </w:rPr>
            </w:pPr>
            <w:r>
              <w:rPr>
                <w:bCs/>
                <w:sz w:val="20"/>
                <w:shd w:val="clear" w:color="auto" w:fill="ffffff"/>
              </w:rPr>
              <w:t xml:space="preserve">59:01:4410907:275</w:t>
            </w:r>
            <w:r>
              <w:rPr>
                <w:sz w:val="20"/>
              </w:rPr>
            </w:r>
          </w:p>
          <w:p>
            <w:pPr>
              <w:pStyle w:val="Normal"/>
              <w:jc w:val="center"/>
              <w:rPr>
                <w:sz w:val="20"/>
              </w:rPr>
            </w:pPr>
            <w:r>
              <w:rPr>
                <w:bCs/>
                <w:sz w:val="20"/>
                <w:shd w:val="clear" w:color="auto" w:fill="ffffff"/>
              </w:rPr>
              <w:t xml:space="preserve">59:01:4410907:4</w:t>
            </w:r>
            <w:r>
              <w:rPr>
                <w:sz w:val="20"/>
              </w:rPr>
            </w:r>
          </w:p>
        </w:tc>
        <w:tc>
          <w:tcPr>
            <w:tcW w:w="464" w:type="pct"/>
            <w:shd w:val="clear" w:color="ffffff" w:fill="ffffff"/>
            <w:textDirection w:val="lrTb"/>
            <w:vAlign w:val="center"/>
          </w:tcPr>
          <w:p>
            <w:pPr>
              <w:pStyle w:val="Normal"/>
              <w:jc w:val="center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Normal"/>
              <w:jc w:val="center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Normal"/>
              <w:jc w:val="center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Normal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1942</w:t>
            </w:r>
          </w:p>
          <w:p>
            <w:pPr>
              <w:pStyle w:val="Normal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1915</w:t>
            </w:r>
          </w:p>
          <w:p>
            <w:pPr>
              <w:pStyle w:val="Normal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1809</w:t>
            </w:r>
          </w:p>
          <w:p>
            <w:pPr>
              <w:pStyle w:val="Normal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2022</w:t>
            </w:r>
          </w:p>
          <w:p>
            <w:pPr>
              <w:pStyle w:val="Normal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1977</w:t>
            </w:r>
          </w:p>
          <w:p>
            <w:pPr>
              <w:pStyle w:val="Normal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1219</w:t>
            </w:r>
          </w:p>
          <w:p>
            <w:pPr>
              <w:pStyle w:val="Normal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1216</w:t>
            </w:r>
          </w:p>
          <w:p>
            <w:pPr>
              <w:pStyle w:val="Normal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1216</w:t>
            </w:r>
          </w:p>
          <w:p>
            <w:pPr>
              <w:pStyle w:val="Normal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1234</w:t>
            </w:r>
          </w:p>
          <w:p>
            <w:pPr>
              <w:pStyle w:val="Normal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1228</w:t>
            </w:r>
          </w:p>
          <w:p>
            <w:pPr>
              <w:pStyle w:val="Normal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1294</w:t>
            </w:r>
          </w:p>
          <w:p>
            <w:pPr>
              <w:pStyle w:val="Normal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1617</w:t>
            </w:r>
          </w:p>
        </w:tc>
        <w:tc>
          <w:tcPr>
            <w:tcW w:w="511" w:type="pct"/>
            <w:shd w:val="clear" w:color="ffffff" w:fill="ffffff"/>
            <w:textDirection w:val="lrTb"/>
            <w:vAlign w:val="center"/>
          </w:tcPr>
          <w:p>
            <w:pPr>
              <w:pStyle w:val="Normal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1 м</w:t>
            </w:r>
          </w:p>
        </w:tc>
        <w:tc>
          <w:tcPr>
            <w:tcW w:w="649" w:type="pct"/>
            <w:shd w:val="clear" w:color="ffffff" w:fill="ffffff"/>
            <w:textDirection w:val="lrTb"/>
            <w:vAlign w:val="center"/>
          </w:tcPr>
          <w:p>
            <w:pPr>
              <w:pStyle w:val="Normal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Частная собственность</w:t>
            </w:r>
            <w:r>
              <w:rPr>
                <w:sz w:val="20"/>
              </w:rPr>
            </w:r>
          </w:p>
          <w:p>
            <w:pPr>
              <w:pStyle w:val="Normal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ОАО</w:t>
            </w:r>
            <w:r>
              <w:rPr>
                <w:sz w:val="20"/>
              </w:rPr>
              <w:t xml:space="preserve"> «Межрегиональная распределительная сетевая компания Урала»</w:t>
            </w:r>
          </w:p>
        </w:tc>
        <w:tc>
          <w:tcPr>
            <w:tcW w:w="604" w:type="pct"/>
            <w:shd w:val="clear" w:color="ffffff" w:fill="ffffff"/>
            <w:textDirection w:val="lrTb"/>
            <w:vAlign w:val="center"/>
          </w:tcPr>
          <w:p>
            <w:pPr>
              <w:pStyle w:val="Normal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-</w:t>
            </w:r>
            <w:r>
              <w:rPr>
                <w:sz w:val="20"/>
              </w:rPr>
            </w:r>
          </w:p>
        </w:tc>
        <w:tc>
          <w:tcPr>
            <w:tcW w:w="776" w:type="pct"/>
            <w:vMerge w:val="restart"/>
            <w:shd w:val="clear" w:color="ffffff" w:fill="ffffff"/>
            <w:textDirection w:val="lrTb"/>
            <w:vAlign w:val="center"/>
          </w:tcPr>
          <w:p>
            <w:pPr>
              <w:pStyle w:val="Normal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Межквартальные –</w:t>
            </w:r>
          </w:p>
          <w:p>
            <w:pPr>
              <w:pStyle w:val="Normal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строительство/</w:t>
            </w:r>
          </w:p>
          <w:p>
            <w:pPr>
              <w:pStyle w:val="Normal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реконструкция</w:t>
            </w:r>
          </w:p>
          <w:p>
            <w:pPr>
              <w:pStyle w:val="Normal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в соответствии</w:t>
            </w:r>
          </w:p>
          <w:p>
            <w:pPr>
              <w:pStyle w:val="Normal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с проектной</w:t>
            </w:r>
          </w:p>
          <w:p>
            <w:pPr>
              <w:pStyle w:val="Normal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документацией</w:t>
            </w:r>
          </w:p>
          <w:p>
            <w:pPr>
              <w:pStyle w:val="Normal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ресурсоснабжающих организаций,</w:t>
            </w:r>
          </w:p>
          <w:p>
            <w:pPr>
              <w:pStyle w:val="Normal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внутриквартальные</w:t>
            </w:r>
          </w:p>
          <w:p>
            <w:pPr>
              <w:pStyle w:val="Normal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–вынос/переустройство/</w:t>
            </w:r>
          </w:p>
          <w:p>
            <w:pPr>
              <w:pStyle w:val="Normal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строительство</w:t>
            </w:r>
          </w:p>
          <w:p>
            <w:pPr>
              <w:pStyle w:val="Normal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</w:r>
          </w:p>
        </w:tc>
      </w:tr>
      <w:tr>
        <w:trPr>
          <w:trHeight w:val="676"/>
        </w:trP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c>
          <w:tcPr>
            <w:tcW w:w="139" w:type="pct"/>
            <w:shd w:val="clear" w:color="ffffff" w:fill="ffffff"/>
            <w:textDirection w:val="lrTb"/>
            <w:vAlign w:val="center"/>
          </w:tcPr>
          <w:p>
            <w:pPr>
              <w:pStyle w:val="Normal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2</w:t>
            </w:r>
            <w:r>
              <w:rPr>
                <w:sz w:val="20"/>
              </w:rPr>
            </w:r>
          </w:p>
        </w:tc>
        <w:tc>
          <w:tcPr>
            <w:tcW w:w="644" w:type="pct"/>
            <w:shd w:val="clear" w:color="ffffff" w:fill="ffffff"/>
            <w:textDirection w:val="lrTb"/>
            <w:vAlign w:val="center"/>
          </w:tcPr>
          <w:p>
            <w:pPr>
              <w:pStyle w:val="Normal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г. Пермь, </w:t>
            </w:r>
            <w:r>
              <w:rPr>
                <w:sz w:val="20"/>
              </w:rPr>
              <w:br w:type="textWrapping" w:clear="all"/>
            </w:r>
            <w:r>
              <w:rPr>
                <w:sz w:val="20"/>
              </w:rPr>
              <w:t xml:space="preserve">мкр. Владимирский</w:t>
            </w:r>
            <w:r>
              <w:rPr>
                <w:sz w:val="20"/>
              </w:rPr>
            </w:r>
          </w:p>
        </w:tc>
        <w:tc>
          <w:tcPr>
            <w:tcW w:w="563" w:type="pct"/>
            <w:shd w:val="clear" w:color="ffffff" w:fill="ffffff"/>
            <w:textDirection w:val="lrTb"/>
            <w:vAlign w:val="center"/>
          </w:tcPr>
          <w:p>
            <w:pPr>
              <w:pStyle w:val="Normal"/>
              <w:ind w:left="-108" w:right="-108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Водопроводная сеть</w:t>
            </w:r>
            <w:r>
              <w:rPr>
                <w:sz w:val="20"/>
              </w:rPr>
            </w:r>
          </w:p>
        </w:tc>
        <w:tc>
          <w:tcPr>
            <w:tcW w:w="650" w:type="pct"/>
            <w:shd w:val="clear" w:color="ffffff" w:fill="ffffff"/>
            <w:textDirection w:val="lrTb"/>
            <w:vAlign w:val="center"/>
          </w:tcPr>
          <w:p>
            <w:pPr>
              <w:pStyle w:val="Normal"/>
              <w:jc w:val="center"/>
              <w:rPr>
                <w:b/>
                <w:bCs/>
                <w:sz w:val="20"/>
                <w:shd w:val="clear" w:color="auto" w:fill="ffffff"/>
              </w:rPr>
            </w:pPr>
            <w:r>
              <w:rPr>
                <w:b/>
                <w:bCs/>
                <w:sz w:val="20"/>
                <w:shd w:val="clear" w:color="auto" w:fill="ffffff"/>
              </w:rPr>
              <w:t xml:space="preserve">ОКС:</w:t>
            </w:r>
            <w:r>
              <w:rPr>
                <w:b/>
                <w:bCs/>
                <w:sz w:val="20"/>
                <w:shd w:val="clear" w:color="auto" w:fill="ffffff"/>
              </w:rPr>
            </w:r>
          </w:p>
          <w:p>
            <w:pPr>
              <w:pStyle w:val="Normal"/>
              <w:jc w:val="center"/>
              <w:rPr>
                <w:bCs/>
                <w:sz w:val="20"/>
                <w:shd w:val="clear" w:color="auto" w:fill="ffffff"/>
              </w:rPr>
            </w:pPr>
            <w:r>
              <w:rPr>
                <w:bCs/>
                <w:sz w:val="20"/>
                <w:shd w:val="clear" w:color="auto" w:fill="ffffff"/>
              </w:rPr>
              <w:t xml:space="preserve">59:01:0000000:81022</w:t>
            </w:r>
            <w:r>
              <w:rPr>
                <w:bCs/>
                <w:sz w:val="20"/>
                <w:shd w:val="clear" w:color="auto" w:fill="ffffff"/>
              </w:rPr>
            </w:r>
          </w:p>
          <w:p>
            <w:pPr>
              <w:pStyle w:val="Normal"/>
              <w:jc w:val="center"/>
              <w:rPr>
                <w:bCs/>
                <w:sz w:val="20"/>
                <w:shd w:val="clear" w:color="auto" w:fill="ffffff"/>
              </w:rPr>
            </w:pPr>
            <w:r>
              <w:rPr>
                <w:b/>
                <w:bCs/>
                <w:sz w:val="20"/>
                <w:shd w:val="clear" w:color="auto" w:fill="ffffff"/>
              </w:rPr>
              <w:t xml:space="preserve">ЗУ:</w:t>
            </w:r>
            <w:r>
              <w:rPr>
                <w:bCs/>
                <w:sz w:val="20"/>
                <w:shd w:val="clear" w:color="auto" w:fill="ffffff"/>
              </w:rPr>
            </w:r>
          </w:p>
          <w:p>
            <w:pPr>
              <w:pStyle w:val="Normal"/>
              <w:jc w:val="center"/>
              <w:rPr>
                <w:sz w:val="20"/>
                <w:shd w:val="clear" w:color="auto" w:fill="ffffff"/>
              </w:rPr>
            </w:pPr>
            <w:r>
              <w:rPr>
                <w:bCs/>
                <w:sz w:val="20"/>
                <w:shd w:val="clear" w:color="auto" w:fill="ffffff"/>
              </w:rPr>
              <w:t xml:space="preserve">59:01:4410904:10</w:t>
            </w:r>
            <w:r>
              <w:rPr>
                <w:sz w:val="20"/>
                <w:shd w:val="clear" w:color="auto" w:fill="ffffff"/>
              </w:rPr>
            </w:r>
          </w:p>
          <w:p>
            <w:pPr>
              <w:pStyle w:val="Normal"/>
              <w:jc w:val="center"/>
              <w:rPr>
                <w:sz w:val="20"/>
              </w:rPr>
            </w:pPr>
            <w:r>
              <w:rPr>
                <w:bCs/>
                <w:sz w:val="20"/>
                <w:shd w:val="clear" w:color="auto" w:fill="ffffff"/>
              </w:rPr>
              <w:t xml:space="preserve">59:01:4410904:14</w:t>
            </w:r>
            <w:r>
              <w:rPr>
                <w:sz w:val="20"/>
              </w:rPr>
            </w:r>
          </w:p>
          <w:p>
            <w:pPr>
              <w:pStyle w:val="Normal"/>
              <w:jc w:val="center"/>
              <w:rPr>
                <w:sz w:val="20"/>
              </w:rPr>
            </w:pPr>
            <w:r>
              <w:rPr>
                <w:bCs/>
                <w:sz w:val="20"/>
                <w:shd w:val="clear" w:color="auto" w:fill="ffffff"/>
              </w:rPr>
              <w:t xml:space="preserve">59:01:4410904:9</w:t>
            </w:r>
            <w:r>
              <w:rPr>
                <w:sz w:val="20"/>
              </w:rPr>
            </w:r>
          </w:p>
          <w:p>
            <w:pPr>
              <w:pStyle w:val="Normal"/>
              <w:jc w:val="center"/>
              <w:rPr>
                <w:sz w:val="20"/>
              </w:rPr>
            </w:pPr>
            <w:r>
              <w:rPr>
                <w:bCs/>
                <w:sz w:val="20"/>
                <w:shd w:val="clear" w:color="auto" w:fill="ffffff"/>
              </w:rPr>
              <w:t xml:space="preserve">59:01:4410907:270</w:t>
            </w:r>
            <w:r>
              <w:rPr>
                <w:sz w:val="20"/>
              </w:rPr>
            </w:r>
          </w:p>
          <w:p>
            <w:pPr>
              <w:pStyle w:val="Normal"/>
              <w:jc w:val="center"/>
              <w:rPr>
                <w:sz w:val="20"/>
              </w:rPr>
            </w:pPr>
            <w:r>
              <w:rPr>
                <w:bCs/>
                <w:sz w:val="20"/>
                <w:shd w:val="clear" w:color="auto" w:fill="ffffff"/>
              </w:rPr>
              <w:t xml:space="preserve">59:01:4410907:271</w:t>
            </w:r>
            <w:r>
              <w:rPr>
                <w:sz w:val="20"/>
              </w:rPr>
            </w:r>
          </w:p>
          <w:p>
            <w:pPr>
              <w:pStyle w:val="Normal"/>
              <w:jc w:val="center"/>
              <w:rPr>
                <w:sz w:val="20"/>
              </w:rPr>
            </w:pPr>
            <w:r>
              <w:rPr>
                <w:bCs/>
                <w:sz w:val="20"/>
                <w:shd w:val="clear" w:color="auto" w:fill="ffffff"/>
              </w:rPr>
              <w:t xml:space="preserve">59:01:4410907:272</w:t>
            </w:r>
            <w:r>
              <w:rPr>
                <w:sz w:val="20"/>
              </w:rPr>
            </w:r>
          </w:p>
          <w:p>
            <w:pPr>
              <w:pStyle w:val="Normal"/>
              <w:jc w:val="center"/>
              <w:rPr>
                <w:sz w:val="20"/>
              </w:rPr>
            </w:pPr>
            <w:r>
              <w:rPr>
                <w:bCs/>
                <w:sz w:val="20"/>
                <w:shd w:val="clear" w:color="auto" w:fill="ffffff"/>
              </w:rPr>
              <w:t xml:space="preserve">59:01:4410907:273</w:t>
            </w:r>
            <w:r>
              <w:rPr>
                <w:sz w:val="20"/>
              </w:rPr>
            </w:r>
          </w:p>
          <w:p>
            <w:pPr>
              <w:pStyle w:val="Normal"/>
              <w:jc w:val="center"/>
              <w:rPr>
                <w:sz w:val="20"/>
              </w:rPr>
            </w:pPr>
            <w:r>
              <w:rPr>
                <w:bCs/>
                <w:sz w:val="20"/>
                <w:shd w:val="clear" w:color="auto" w:fill="ffffff"/>
              </w:rPr>
              <w:t xml:space="preserve">59:01:4410907:274</w:t>
            </w:r>
            <w:r>
              <w:rPr>
                <w:sz w:val="20"/>
              </w:rPr>
            </w:r>
          </w:p>
          <w:p>
            <w:pPr>
              <w:pStyle w:val="Normal"/>
              <w:jc w:val="center"/>
              <w:rPr>
                <w:sz w:val="20"/>
              </w:rPr>
            </w:pPr>
            <w:r>
              <w:rPr>
                <w:bCs/>
                <w:sz w:val="20"/>
                <w:shd w:val="clear" w:color="auto" w:fill="ffffff"/>
              </w:rPr>
              <w:t xml:space="preserve">59:01:4410907:279</w:t>
            </w:r>
            <w:r>
              <w:rPr>
                <w:sz w:val="20"/>
              </w:rPr>
            </w:r>
          </w:p>
          <w:p>
            <w:pPr>
              <w:pStyle w:val="Normal"/>
              <w:jc w:val="center"/>
              <w:rPr>
                <w:sz w:val="20"/>
              </w:rPr>
            </w:pPr>
            <w:r>
              <w:rPr>
                <w:bCs/>
                <w:sz w:val="20"/>
                <w:shd w:val="clear" w:color="auto" w:fill="ffffff"/>
              </w:rPr>
              <w:t xml:space="preserve">59:01:4410907:4</w:t>
            </w:r>
            <w:r>
              <w:rPr>
                <w:sz w:val="20"/>
              </w:rPr>
            </w:r>
          </w:p>
          <w:p>
            <w:pPr>
              <w:pStyle w:val="Normal"/>
              <w:jc w:val="center"/>
              <w:rPr>
                <w:sz w:val="20"/>
              </w:rPr>
            </w:pPr>
            <w:r>
              <w:rPr>
                <w:bCs/>
                <w:sz w:val="20"/>
                <w:shd w:val="clear" w:color="auto" w:fill="ffffff"/>
              </w:rPr>
              <w:t xml:space="preserve">59:01:4410907:5</w:t>
            </w:r>
            <w:r>
              <w:rPr>
                <w:sz w:val="20"/>
              </w:rPr>
            </w:r>
          </w:p>
        </w:tc>
        <w:tc>
          <w:tcPr>
            <w:tcW w:w="464" w:type="pct"/>
            <w:shd w:val="clear" w:color="ffffff" w:fill="ffffff"/>
            <w:textDirection w:val="lrTb"/>
            <w:vAlign w:val="center"/>
          </w:tcPr>
          <w:p>
            <w:pPr>
              <w:pStyle w:val="Normal"/>
              <w:jc w:val="center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Normal"/>
              <w:jc w:val="center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Normal"/>
              <w:jc w:val="center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Normal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1942</w:t>
            </w:r>
            <w:r>
              <w:rPr>
                <w:sz w:val="20"/>
              </w:rPr>
            </w:r>
          </w:p>
          <w:p>
            <w:pPr>
              <w:pStyle w:val="Normal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2022</w:t>
            </w:r>
            <w:r>
              <w:rPr>
                <w:sz w:val="20"/>
              </w:rPr>
            </w:r>
          </w:p>
          <w:p>
            <w:pPr>
              <w:pStyle w:val="Normal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1977</w:t>
            </w:r>
            <w:r>
              <w:rPr>
                <w:sz w:val="20"/>
              </w:rPr>
            </w:r>
          </w:p>
          <w:p>
            <w:pPr>
              <w:pStyle w:val="Normal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1219</w:t>
            </w:r>
            <w:r>
              <w:rPr>
                <w:sz w:val="20"/>
              </w:rPr>
            </w:r>
          </w:p>
          <w:p>
            <w:pPr>
              <w:pStyle w:val="Normal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1216</w:t>
            </w:r>
            <w:r>
              <w:rPr>
                <w:sz w:val="20"/>
              </w:rPr>
            </w:r>
          </w:p>
          <w:p>
            <w:pPr>
              <w:pStyle w:val="Normal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1216</w:t>
            </w:r>
            <w:r>
              <w:rPr>
                <w:sz w:val="20"/>
              </w:rPr>
            </w:r>
          </w:p>
          <w:p>
            <w:pPr>
              <w:pStyle w:val="Normal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1234</w:t>
            </w:r>
            <w:r>
              <w:rPr>
                <w:sz w:val="20"/>
              </w:rPr>
            </w:r>
          </w:p>
          <w:p>
            <w:pPr>
              <w:pStyle w:val="Normal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1228</w:t>
            </w:r>
            <w:r>
              <w:rPr>
                <w:sz w:val="20"/>
              </w:rPr>
            </w:r>
          </w:p>
          <w:p>
            <w:pPr>
              <w:pStyle w:val="Normal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2111</w:t>
            </w:r>
            <w:r>
              <w:rPr>
                <w:sz w:val="20"/>
              </w:rPr>
            </w:r>
          </w:p>
          <w:p>
            <w:pPr>
              <w:pStyle w:val="Normal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1617</w:t>
            </w:r>
            <w:r>
              <w:rPr>
                <w:sz w:val="20"/>
              </w:rPr>
            </w:r>
          </w:p>
          <w:p>
            <w:pPr>
              <w:pStyle w:val="Normal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2586</w:t>
            </w:r>
            <w:r>
              <w:rPr>
                <w:sz w:val="20"/>
              </w:rPr>
            </w:r>
          </w:p>
        </w:tc>
        <w:tc>
          <w:tcPr>
            <w:tcW w:w="511" w:type="pct"/>
            <w:shd w:val="clear" w:color="ffffff" w:fill="ffffff"/>
            <w:textDirection w:val="lrTb"/>
            <w:vAlign w:val="center"/>
          </w:tcPr>
          <w:p>
            <w:pPr>
              <w:pStyle w:val="Normal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9205 м</w:t>
            </w:r>
            <w:r>
              <w:rPr>
                <w:sz w:val="20"/>
              </w:rPr>
            </w:r>
          </w:p>
        </w:tc>
        <w:tc>
          <w:tcPr>
            <w:tcW w:w="649" w:type="pct"/>
            <w:shd w:val="clear" w:color="ffffff" w:fill="ffffff"/>
            <w:textDirection w:val="lrTb"/>
            <w:vAlign w:val="center"/>
          </w:tcPr>
          <w:p>
            <w:pPr>
              <w:pStyle w:val="Normal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Муниципальная собственность</w:t>
            </w:r>
            <w:r>
              <w:rPr>
                <w:sz w:val="20"/>
              </w:rPr>
            </w:r>
          </w:p>
          <w:p>
            <w:pPr>
              <w:pStyle w:val="Normal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Муниципальное образование </w:t>
            </w:r>
            <w:r>
              <w:rPr>
                <w:sz w:val="20"/>
              </w:rPr>
              <w:br w:type="textWrapping" w:clear="all"/>
            </w:r>
            <w:r>
              <w:rPr>
                <w:sz w:val="20"/>
              </w:rPr>
              <w:t xml:space="preserve">г. Пермь</w:t>
            </w:r>
            <w:r>
              <w:rPr>
                <w:sz w:val="20"/>
              </w:rPr>
            </w:r>
          </w:p>
        </w:tc>
        <w:tc>
          <w:tcPr>
            <w:tcW w:w="604" w:type="pct"/>
            <w:shd w:val="clear" w:color="ffffff" w:fill="ffffff"/>
            <w:textDirection w:val="lrTb"/>
            <w:vAlign w:val="center"/>
          </w:tcPr>
          <w:p>
            <w:pPr>
              <w:pStyle w:val="Normal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Хозяйственное ведение </w:t>
            </w:r>
            <w:r>
              <w:rPr>
                <w:sz w:val="20"/>
              </w:rPr>
            </w:r>
          </w:p>
          <w:p>
            <w:pPr>
              <w:pStyle w:val="Normal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Муниципальное предприятие </w:t>
            </w:r>
            <w:r>
              <w:rPr>
                <w:sz w:val="20"/>
              </w:rPr>
            </w:r>
          </w:p>
          <w:p>
            <w:pPr>
              <w:pStyle w:val="Normal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«Пермводоканал»</w:t>
            </w:r>
            <w:r>
              <w:rPr>
                <w:sz w:val="20"/>
              </w:rPr>
            </w:r>
          </w:p>
        </w:tc>
        <w:tc>
          <w:tcPr>
            <w:tcW w:w="776" w:type="pct"/>
            <w:vMerge w:val="continue"/>
            <w:shd w:val="clear" w:color="ffffff" w:fill="ffffff"/>
            <w:textDirection w:val="lrTb"/>
            <w:vAlign w:val="center"/>
          </w:tcPr>
          <w:p>
            <w:pPr>
              <w:pStyle w:val="Normal"/>
            </w:pPr>
          </w:p>
        </w:tc>
      </w:tr>
      <w:tr>
        <w:trPr>
          <w:trHeight w:val="1090"/>
        </w:trP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c>
          <w:tcPr>
            <w:tcW w:w="139" w:type="pct"/>
            <w:shd w:val="clear" w:color="ffffff" w:fill="ffffff"/>
            <w:textDirection w:val="lrTb"/>
            <w:vAlign w:val="center"/>
          </w:tcPr>
          <w:p>
            <w:pPr>
              <w:pStyle w:val="Normal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3</w:t>
            </w:r>
            <w:r>
              <w:rPr>
                <w:sz w:val="20"/>
              </w:rPr>
            </w:r>
          </w:p>
        </w:tc>
        <w:tc>
          <w:tcPr>
            <w:tcW w:w="644" w:type="pct"/>
            <w:shd w:val="clear" w:color="ffffff" w:fill="ffffff"/>
            <w:textDirection w:val="lrTb"/>
            <w:vAlign w:val="center"/>
          </w:tcPr>
          <w:p>
            <w:pPr>
              <w:pStyle w:val="Normal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г. Пермь,  </w:t>
            </w:r>
            <w:r>
              <w:rPr>
                <w:sz w:val="20"/>
              </w:rPr>
              <w:br w:type="textWrapping" w:clear="all"/>
            </w:r>
            <w:r>
              <w:rPr>
                <w:sz w:val="20"/>
              </w:rPr>
              <w:t xml:space="preserve">м/р Владимирский, </w:t>
            </w:r>
            <w:r>
              <w:rPr>
                <w:sz w:val="20"/>
              </w:rPr>
              <w:br w:type="textWrapping" w:clear="all"/>
            </w:r>
            <w:r>
              <w:rPr>
                <w:sz w:val="20"/>
              </w:rPr>
              <w:t xml:space="preserve">от ЦТП №3 по </w:t>
            </w:r>
            <w:r>
              <w:rPr>
                <w:sz w:val="20"/>
              </w:rPr>
              <w:br w:type="textWrapping" w:clear="all"/>
            </w:r>
            <w:r>
              <w:rPr>
                <w:sz w:val="20"/>
              </w:rPr>
              <w:t xml:space="preserve">ул. Коломенская</w:t>
            </w:r>
            <w:r>
              <w:rPr>
                <w:sz w:val="20"/>
              </w:rPr>
            </w:r>
          </w:p>
        </w:tc>
        <w:tc>
          <w:tcPr>
            <w:tcW w:w="563" w:type="pct"/>
            <w:shd w:val="clear" w:color="ffffff" w:fill="ffffff"/>
            <w:textDirection w:val="lrTb"/>
            <w:vAlign w:val="center"/>
          </w:tcPr>
          <w:p>
            <w:pPr>
              <w:pStyle w:val="Normal"/>
              <w:ind w:left="-108" w:right="-108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Тепловая сеть, сеть горячего водоснабжения</w:t>
            </w:r>
            <w:r>
              <w:rPr>
                <w:sz w:val="20"/>
              </w:rPr>
              <w:t xml:space="preserve"> </w:t>
              <w:br w:type="textWrapping" w:clear="all"/>
              <w:t xml:space="preserve">в составе</w:t>
            </w:r>
            <w:r>
              <w:rPr>
                <w:sz w:val="20"/>
              </w:rPr>
            </w:r>
          </w:p>
        </w:tc>
        <w:tc>
          <w:tcPr>
            <w:tcW w:w="650" w:type="pct"/>
            <w:shd w:val="clear" w:color="ffffff" w:fill="ffffff"/>
            <w:textDirection w:val="lrTb"/>
            <w:vAlign w:val="center"/>
          </w:tcPr>
          <w:p>
            <w:pPr>
              <w:pStyle w:val="Normal"/>
              <w:jc w:val="center"/>
              <w:rPr>
                <w:bCs/>
                <w:sz w:val="20"/>
                <w:shd w:val="clear" w:color="auto" w:fill="ffffff"/>
              </w:rPr>
            </w:pPr>
            <w:r>
              <w:rPr>
                <w:b/>
                <w:bCs/>
                <w:sz w:val="20"/>
                <w:shd w:val="clear" w:color="auto" w:fill="ffffff"/>
              </w:rPr>
              <w:t xml:space="preserve">ОКС:</w:t>
            </w:r>
            <w:r>
              <w:rPr>
                <w:bCs/>
                <w:sz w:val="20"/>
                <w:shd w:val="clear" w:color="auto" w:fill="ffffff"/>
              </w:rPr>
            </w:r>
          </w:p>
          <w:p>
            <w:pPr>
              <w:pStyle w:val="Normal"/>
              <w:jc w:val="center"/>
              <w:rPr>
                <w:bCs/>
                <w:sz w:val="20"/>
                <w:shd w:val="clear" w:color="auto" w:fill="ffffff"/>
              </w:rPr>
            </w:pPr>
            <w:r>
              <w:rPr>
                <w:bCs/>
                <w:sz w:val="20"/>
                <w:shd w:val="clear" w:color="auto" w:fill="ffffff"/>
              </w:rPr>
              <w:t xml:space="preserve">59:01:4410904:290</w:t>
            </w:r>
            <w:r>
              <w:rPr>
                <w:bCs/>
                <w:sz w:val="20"/>
                <w:shd w:val="clear" w:color="auto" w:fill="ffffff"/>
              </w:rPr>
            </w:r>
          </w:p>
          <w:p>
            <w:pPr>
              <w:pStyle w:val="Normal"/>
              <w:jc w:val="center"/>
              <w:rPr>
                <w:b/>
                <w:bCs/>
                <w:sz w:val="20"/>
                <w:shd w:val="clear" w:color="auto" w:fill="ffffff"/>
              </w:rPr>
            </w:pPr>
            <w:r>
              <w:rPr>
                <w:b/>
                <w:bCs/>
                <w:sz w:val="20"/>
                <w:shd w:val="clear" w:color="auto" w:fill="ffffff"/>
              </w:rPr>
              <w:t xml:space="preserve">ЗУ:</w:t>
            </w:r>
            <w:r>
              <w:rPr>
                <w:b/>
                <w:bCs/>
                <w:sz w:val="20"/>
                <w:shd w:val="clear" w:color="auto" w:fill="ffffff"/>
              </w:rPr>
            </w:r>
          </w:p>
          <w:p>
            <w:pPr>
              <w:pStyle w:val="Normal"/>
              <w:jc w:val="center"/>
              <w:rPr>
                <w:sz w:val="20"/>
                <w:shd w:val="clear" w:color="auto" w:fill="ffffff"/>
              </w:rPr>
            </w:pPr>
            <w:r>
              <w:rPr>
                <w:bCs/>
                <w:sz w:val="20"/>
                <w:shd w:val="clear" w:color="auto" w:fill="ffffff"/>
              </w:rPr>
              <w:t xml:space="preserve">59:01:4410904:10</w:t>
            </w:r>
            <w:r>
              <w:rPr>
                <w:sz w:val="20"/>
                <w:shd w:val="clear" w:color="auto" w:fill="ffffff"/>
              </w:rPr>
            </w:r>
          </w:p>
        </w:tc>
        <w:tc>
          <w:tcPr>
            <w:tcW w:w="464" w:type="pct"/>
            <w:shd w:val="clear" w:color="ffffff" w:fill="ffffff"/>
            <w:textDirection w:val="lrTb"/>
            <w:vAlign w:val="center"/>
          </w:tcPr>
          <w:p>
            <w:pPr>
              <w:pStyle w:val="Normal"/>
              <w:jc w:val="center"/>
            </w:pPr>
            <w:r>
              <w:rPr>
                <w:sz w:val="20"/>
              </w:rPr>
              <w:t xml:space="preserve">1942</w:t>
            </w:r>
          </w:p>
        </w:tc>
        <w:tc>
          <w:tcPr>
            <w:tcW w:w="511" w:type="pct"/>
            <w:shd w:val="clear" w:color="ffffff" w:fill="ffffff"/>
            <w:textDirection w:val="lrTb"/>
            <w:vAlign w:val="center"/>
          </w:tcPr>
          <w:p>
            <w:pPr>
              <w:pStyle w:val="Normal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1 м</w:t>
            </w:r>
            <w:r>
              <w:rPr>
                <w:sz w:val="20"/>
              </w:rPr>
            </w:r>
          </w:p>
        </w:tc>
        <w:tc>
          <w:tcPr>
            <w:tcW w:w="649" w:type="pct"/>
            <w:shd w:val="clear" w:color="ffffff" w:fill="ffffff"/>
            <w:textDirection w:val="lrTb"/>
            <w:vAlign w:val="center"/>
          </w:tcPr>
          <w:p>
            <w:pPr>
              <w:pStyle w:val="Normal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Муниципальная</w:t>
            </w:r>
            <w:r>
              <w:rPr>
                <w:sz w:val="20"/>
              </w:rPr>
              <w:t xml:space="preserve"> собственность</w:t>
            </w:r>
            <w:r>
              <w:rPr>
                <w:sz w:val="20"/>
              </w:rPr>
            </w:r>
          </w:p>
          <w:p>
            <w:pPr>
              <w:pStyle w:val="Normal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Муниципальное образование </w:t>
            </w:r>
            <w:r>
              <w:rPr>
                <w:sz w:val="20"/>
              </w:rPr>
              <w:br w:type="textWrapping" w:clear="all"/>
            </w:r>
            <w:r>
              <w:rPr>
                <w:sz w:val="20"/>
              </w:rPr>
              <w:t xml:space="preserve">г. Пермь</w:t>
            </w:r>
            <w:r>
              <w:rPr>
                <w:sz w:val="20"/>
              </w:rPr>
            </w:r>
          </w:p>
        </w:tc>
        <w:tc>
          <w:tcPr>
            <w:tcW w:w="604" w:type="pct"/>
            <w:shd w:val="clear" w:color="ffffff" w:fill="ffffff"/>
            <w:textDirection w:val="lrTb"/>
            <w:vAlign w:val="center"/>
          </w:tcPr>
          <w:p>
            <w:pPr>
              <w:pStyle w:val="Normal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Концессия</w:t>
            </w:r>
            <w:r>
              <w:rPr>
                <w:sz w:val="20"/>
              </w:rPr>
              <w:t xml:space="preserve"> </w:t>
            </w:r>
            <w:r>
              <w:rPr>
                <w:sz w:val="20"/>
              </w:rPr>
            </w:r>
          </w:p>
          <w:p>
            <w:pPr>
              <w:pStyle w:val="Normal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ПАО «Т Плюс»</w:t>
            </w:r>
            <w:r>
              <w:rPr>
                <w:sz w:val="20"/>
              </w:rPr>
            </w:r>
          </w:p>
        </w:tc>
        <w:tc>
          <w:tcPr>
            <w:tcW w:w="776" w:type="pct"/>
            <w:vMerge w:val="restart"/>
            <w:shd w:val="clear" w:color="ffffff" w:fill="ffffff"/>
            <w:textDirection w:val="lrTb"/>
            <w:vAlign w:val="center"/>
          </w:tcPr>
          <w:p>
            <w:pPr>
              <w:pStyle w:val="Normal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Межквартальные –</w:t>
            </w:r>
            <w:r>
              <w:rPr>
                <w:sz w:val="20"/>
              </w:rPr>
            </w:r>
          </w:p>
          <w:p>
            <w:pPr>
              <w:pStyle w:val="Normal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строительство/</w:t>
            </w:r>
            <w:r>
              <w:rPr>
                <w:sz w:val="20"/>
              </w:rPr>
            </w:r>
          </w:p>
          <w:p>
            <w:pPr>
              <w:pStyle w:val="Normal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реконструкция</w:t>
            </w:r>
            <w:r>
              <w:rPr>
                <w:sz w:val="20"/>
              </w:rPr>
            </w:r>
          </w:p>
          <w:p>
            <w:pPr>
              <w:pStyle w:val="Normal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в соответствии</w:t>
            </w:r>
            <w:r>
              <w:rPr>
                <w:sz w:val="20"/>
              </w:rPr>
            </w:r>
          </w:p>
          <w:p>
            <w:pPr>
              <w:pStyle w:val="Normal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с проектной</w:t>
            </w:r>
            <w:r>
              <w:rPr>
                <w:sz w:val="20"/>
              </w:rPr>
            </w:r>
          </w:p>
          <w:p>
            <w:pPr>
              <w:pStyle w:val="Normal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документацией</w:t>
            </w:r>
            <w:r>
              <w:rPr>
                <w:sz w:val="20"/>
              </w:rPr>
            </w:r>
          </w:p>
          <w:p>
            <w:pPr>
              <w:pStyle w:val="Normal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ресурсоснабжающих организаций,</w:t>
            </w:r>
            <w:r>
              <w:rPr>
                <w:sz w:val="20"/>
              </w:rPr>
            </w:r>
          </w:p>
          <w:p>
            <w:pPr>
              <w:pStyle w:val="Normal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внутриквартальные</w:t>
            </w:r>
            <w:r>
              <w:rPr>
                <w:sz w:val="20"/>
              </w:rPr>
            </w:r>
          </w:p>
          <w:p>
            <w:pPr>
              <w:pStyle w:val="Normal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–вынос/переустройство/</w:t>
            </w:r>
            <w:r>
              <w:rPr>
                <w:sz w:val="20"/>
              </w:rPr>
            </w:r>
          </w:p>
          <w:p>
            <w:pPr>
              <w:pStyle w:val="Normal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строительство</w:t>
            </w:r>
            <w:r>
              <w:rPr>
                <w:sz w:val="20"/>
              </w:rPr>
            </w:r>
          </w:p>
          <w:p>
            <w:pPr>
              <w:pStyle w:val="Normal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</w:r>
          </w:p>
        </w:tc>
      </w:tr>
      <w:tr>
        <w:trPr/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c>
          <w:tcPr>
            <w:tcW w:w="139" w:type="pct"/>
            <w:shd w:val="clear" w:color="ffffff" w:fill="ffffff"/>
            <w:textDirection w:val="lrTb"/>
            <w:vAlign w:val="center"/>
          </w:tcPr>
          <w:p>
            <w:pPr>
              <w:pStyle w:val="Normal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4</w:t>
            </w:r>
            <w:r>
              <w:rPr>
                <w:sz w:val="20"/>
              </w:rPr>
            </w:r>
          </w:p>
        </w:tc>
        <w:tc>
          <w:tcPr>
            <w:tcW w:w="644" w:type="pct"/>
            <w:shd w:val="clear" w:color="ffffff" w:fill="ffffff"/>
            <w:textDirection w:val="lrTb"/>
            <w:vAlign w:val="center"/>
          </w:tcPr>
          <w:p>
            <w:pPr>
              <w:pStyle w:val="Normal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В границах территории жилой застройки, подлежащей комплексному развитию</w:t>
            </w:r>
            <w:r>
              <w:rPr>
                <w:sz w:val="20"/>
              </w:rPr>
            </w:r>
          </w:p>
        </w:tc>
        <w:tc>
          <w:tcPr>
            <w:tcW w:w="563" w:type="pct"/>
            <w:shd w:val="clear" w:color="ffffff" w:fill="ffffff"/>
            <w:textDirection w:val="lrTb"/>
            <w:vAlign w:val="center"/>
          </w:tcPr>
          <w:p>
            <w:pPr>
              <w:pStyle w:val="Normal"/>
              <w:ind w:left="-108" w:right="-108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10.3. Сооружения канализации</w:t>
            </w:r>
            <w:r>
              <w:rPr>
                <w:sz w:val="20"/>
              </w:rPr>
            </w:r>
          </w:p>
        </w:tc>
        <w:tc>
          <w:tcPr>
            <w:tcW w:w="650" w:type="pct"/>
            <w:shd w:val="clear" w:color="ffffff" w:fill="ffffff"/>
            <w:textDirection w:val="lrTb"/>
            <w:vAlign w:val="center"/>
          </w:tcPr>
          <w:p>
            <w:pPr>
              <w:pStyle w:val="Normal"/>
              <w:jc w:val="center"/>
              <w:rPr>
                <w:bCs/>
                <w:sz w:val="20"/>
                <w:shd w:val="clear" w:color="auto" w:fill="ffffff"/>
              </w:rPr>
            </w:pPr>
            <w:r>
              <w:rPr>
                <w:b/>
                <w:bCs/>
                <w:sz w:val="20"/>
                <w:shd w:val="clear" w:color="auto" w:fill="ffffff"/>
              </w:rPr>
              <w:t xml:space="preserve">ОКС:</w:t>
            </w:r>
            <w:r>
              <w:rPr>
                <w:bCs/>
                <w:sz w:val="20"/>
                <w:shd w:val="clear" w:color="auto" w:fill="ffffff"/>
              </w:rPr>
            </w:r>
          </w:p>
          <w:p>
            <w:pPr>
              <w:pStyle w:val="Normal"/>
              <w:jc w:val="center"/>
              <w:rPr>
                <w:bCs/>
                <w:sz w:val="20"/>
                <w:shd w:val="clear" w:color="auto" w:fill="ffffff"/>
              </w:rPr>
            </w:pPr>
            <w:r>
              <w:rPr>
                <w:bCs/>
                <w:sz w:val="20"/>
                <w:shd w:val="clear" w:color="auto" w:fill="ffffff"/>
              </w:rPr>
              <w:t xml:space="preserve">59:01:0000000:92542</w:t>
            </w:r>
            <w:r>
              <w:rPr>
                <w:bCs/>
                <w:sz w:val="20"/>
                <w:shd w:val="clear" w:color="auto" w:fill="ffffff"/>
              </w:rPr>
            </w:r>
          </w:p>
          <w:p>
            <w:pPr>
              <w:pStyle w:val="Normal"/>
              <w:jc w:val="center"/>
              <w:rPr>
                <w:b/>
                <w:bCs/>
                <w:sz w:val="20"/>
                <w:shd w:val="clear" w:color="auto" w:fill="ffffff"/>
              </w:rPr>
            </w:pPr>
            <w:r>
              <w:rPr>
                <w:b/>
                <w:bCs/>
                <w:sz w:val="20"/>
                <w:shd w:val="clear" w:color="auto" w:fill="ffffff"/>
              </w:rPr>
              <w:t xml:space="preserve">ЗУ:</w:t>
            </w:r>
            <w:r>
              <w:rPr>
                <w:b/>
                <w:bCs/>
                <w:sz w:val="20"/>
                <w:shd w:val="clear" w:color="auto" w:fill="ffffff"/>
              </w:rPr>
            </w:r>
          </w:p>
          <w:p>
            <w:pPr>
              <w:pStyle w:val="Normal"/>
              <w:jc w:val="center"/>
              <w:rPr>
                <w:sz w:val="20"/>
                <w:shd w:val="clear" w:color="auto" w:fill="ffffff"/>
              </w:rPr>
            </w:pPr>
            <w:r>
              <w:rPr>
                <w:bCs/>
                <w:sz w:val="20"/>
                <w:shd w:val="clear" w:color="auto" w:fill="ffffff"/>
              </w:rPr>
              <w:t xml:space="preserve">59:01:4410904:10</w:t>
            </w:r>
            <w:r>
              <w:rPr>
                <w:sz w:val="20"/>
                <w:shd w:val="clear" w:color="auto" w:fill="ffffff"/>
              </w:rPr>
            </w:r>
          </w:p>
          <w:p>
            <w:pPr>
              <w:pStyle w:val="Normal"/>
              <w:jc w:val="center"/>
              <w:rPr>
                <w:sz w:val="20"/>
              </w:rPr>
            </w:pPr>
            <w:r>
              <w:rPr>
                <w:bCs/>
                <w:sz w:val="20"/>
                <w:shd w:val="clear" w:color="auto" w:fill="ffffff"/>
              </w:rPr>
              <w:t xml:space="preserve">59:01:4410904:11</w:t>
            </w:r>
            <w:r>
              <w:rPr>
                <w:sz w:val="20"/>
              </w:rPr>
            </w:r>
          </w:p>
          <w:p>
            <w:pPr>
              <w:pStyle w:val="Normal"/>
              <w:jc w:val="center"/>
              <w:rPr>
                <w:sz w:val="20"/>
              </w:rPr>
            </w:pPr>
            <w:r>
              <w:rPr>
                <w:bCs/>
                <w:sz w:val="20"/>
                <w:shd w:val="clear" w:color="auto" w:fill="ffffff"/>
              </w:rPr>
              <w:t xml:space="preserve">59:01:4410904:12</w:t>
            </w:r>
            <w:r>
              <w:rPr>
                <w:sz w:val="20"/>
              </w:rPr>
            </w:r>
          </w:p>
          <w:p>
            <w:pPr>
              <w:pStyle w:val="Normal"/>
              <w:jc w:val="center"/>
              <w:rPr>
                <w:sz w:val="20"/>
              </w:rPr>
            </w:pPr>
            <w:r>
              <w:rPr>
                <w:bCs/>
                <w:sz w:val="20"/>
                <w:shd w:val="clear" w:color="auto" w:fill="ffffff"/>
              </w:rPr>
              <w:t xml:space="preserve">59:01:4410904:14</w:t>
            </w:r>
            <w:r>
              <w:rPr>
                <w:sz w:val="20"/>
              </w:rPr>
            </w:r>
          </w:p>
          <w:p>
            <w:pPr>
              <w:pStyle w:val="Normal"/>
              <w:jc w:val="center"/>
              <w:rPr>
                <w:sz w:val="20"/>
              </w:rPr>
            </w:pPr>
            <w:r>
              <w:rPr>
                <w:bCs/>
                <w:sz w:val="20"/>
                <w:shd w:val="clear" w:color="auto" w:fill="ffffff"/>
              </w:rPr>
              <w:t xml:space="preserve">59:01:4410904:9</w:t>
            </w:r>
            <w:r>
              <w:rPr>
                <w:sz w:val="20"/>
              </w:rPr>
            </w:r>
          </w:p>
          <w:p>
            <w:pPr>
              <w:pStyle w:val="Normal"/>
              <w:jc w:val="center"/>
              <w:rPr>
                <w:sz w:val="20"/>
              </w:rPr>
            </w:pPr>
            <w:r>
              <w:rPr>
                <w:bCs/>
                <w:sz w:val="20"/>
                <w:shd w:val="clear" w:color="auto" w:fill="ffffff"/>
              </w:rPr>
              <w:t xml:space="preserve">59:01:4410907:279</w:t>
            </w:r>
            <w:r>
              <w:rPr>
                <w:sz w:val="20"/>
              </w:rPr>
            </w:r>
          </w:p>
        </w:tc>
        <w:tc>
          <w:tcPr>
            <w:tcW w:w="464" w:type="pct"/>
            <w:shd w:val="clear" w:color="ffffff" w:fill="ffffff"/>
            <w:textDirection w:val="lrTb"/>
            <w:vAlign w:val="center"/>
          </w:tcPr>
          <w:p>
            <w:pPr>
              <w:pStyle w:val="Normal"/>
              <w:jc w:val="center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Normal"/>
              <w:jc w:val="center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Normal"/>
              <w:jc w:val="center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Normal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1942</w:t>
            </w:r>
            <w:r>
              <w:rPr>
                <w:sz w:val="20"/>
              </w:rPr>
            </w:r>
          </w:p>
          <w:p>
            <w:pPr>
              <w:pStyle w:val="Normal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1915</w:t>
            </w:r>
            <w:r>
              <w:rPr>
                <w:sz w:val="20"/>
              </w:rPr>
            </w:r>
          </w:p>
          <w:p>
            <w:pPr>
              <w:pStyle w:val="Normal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1809</w:t>
            </w:r>
            <w:r>
              <w:rPr>
                <w:sz w:val="20"/>
              </w:rPr>
            </w:r>
          </w:p>
          <w:p>
            <w:pPr>
              <w:pStyle w:val="Normal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2022</w:t>
            </w:r>
            <w:r>
              <w:rPr>
                <w:sz w:val="20"/>
              </w:rPr>
            </w:r>
          </w:p>
          <w:p>
            <w:pPr>
              <w:pStyle w:val="Normal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1977</w:t>
            </w:r>
            <w:r>
              <w:rPr>
                <w:sz w:val="20"/>
              </w:rPr>
            </w:r>
          </w:p>
          <w:p>
            <w:pPr>
              <w:pStyle w:val="Normal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2111</w:t>
            </w:r>
            <w:r>
              <w:rPr>
                <w:sz w:val="20"/>
              </w:rPr>
            </w:r>
          </w:p>
        </w:tc>
        <w:tc>
          <w:tcPr>
            <w:tcW w:w="511" w:type="pct"/>
            <w:shd w:val="clear" w:color="ffffff" w:fill="ffffff"/>
            <w:textDirection w:val="lrTb"/>
            <w:vAlign w:val="center"/>
          </w:tcPr>
          <w:p>
            <w:pPr>
              <w:pStyle w:val="Normal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183 602 м</w:t>
            </w:r>
            <w:r>
              <w:rPr>
                <w:sz w:val="20"/>
              </w:rPr>
            </w:r>
          </w:p>
        </w:tc>
        <w:tc>
          <w:tcPr>
            <w:tcW w:w="649" w:type="pct"/>
            <w:shd w:val="clear" w:color="ffffff" w:fill="ffffff"/>
            <w:textDirection w:val="lrTb"/>
            <w:vAlign w:val="center"/>
          </w:tcPr>
          <w:p>
            <w:pPr>
              <w:pStyle w:val="Normal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Муниципальная собственность</w:t>
            </w:r>
            <w:r>
              <w:rPr>
                <w:sz w:val="20"/>
              </w:rPr>
            </w:r>
          </w:p>
          <w:p>
            <w:pPr>
              <w:pStyle w:val="Normal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Муниципальное образование </w:t>
            </w:r>
            <w:r>
              <w:rPr>
                <w:sz w:val="20"/>
              </w:rPr>
              <w:br w:type="textWrapping" w:clear="all"/>
            </w:r>
            <w:r>
              <w:rPr>
                <w:sz w:val="20"/>
              </w:rPr>
              <w:t xml:space="preserve">г. Пермь</w:t>
            </w:r>
            <w:r>
              <w:rPr>
                <w:sz w:val="20"/>
              </w:rPr>
            </w:r>
          </w:p>
        </w:tc>
        <w:tc>
          <w:tcPr>
            <w:tcW w:w="604" w:type="pct"/>
            <w:shd w:val="clear" w:color="ffffff" w:fill="ffffff"/>
            <w:textDirection w:val="lrTb"/>
            <w:vAlign w:val="center"/>
          </w:tcPr>
          <w:p>
            <w:pPr>
              <w:pStyle w:val="Normal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Концессия </w:t>
            </w:r>
            <w:r>
              <w:rPr>
                <w:sz w:val="20"/>
              </w:rPr>
            </w:r>
          </w:p>
          <w:p>
            <w:pPr>
              <w:pStyle w:val="Normal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ООО </w:t>
            </w:r>
            <w:r>
              <w:rPr>
                <w:sz w:val="20"/>
              </w:rPr>
              <w:t xml:space="preserve">«Пермская сетевая компания»</w:t>
            </w:r>
            <w:r>
              <w:rPr>
                <w:sz w:val="20"/>
              </w:rPr>
            </w:r>
          </w:p>
        </w:tc>
        <w:tc>
          <w:tcPr>
            <w:tcW w:w="776" w:type="pct"/>
            <w:vMerge w:val="continue"/>
            <w:shd w:val="clear" w:color="ffffff" w:fill="ffffff"/>
            <w:textDirection w:val="lrTb"/>
            <w:vAlign w:val="center"/>
          </w:tcPr>
          <w:p>
            <w:pPr>
              <w:pStyle w:val="Normal"/>
            </w:pPr>
          </w:p>
        </w:tc>
      </w:tr>
      <w:tr>
        <w:trPr>
          <w:trHeight w:val="651"/>
        </w:trP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c>
          <w:tcPr>
            <w:tcW w:w="139" w:type="pct"/>
            <w:shd w:val="clear" w:color="ffffff" w:fill="ffffff"/>
            <w:textDirection w:val="lrTb"/>
            <w:vAlign w:val="center"/>
          </w:tcPr>
          <w:p>
            <w:pPr>
              <w:pStyle w:val="Normal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5</w:t>
            </w:r>
          </w:p>
        </w:tc>
        <w:tc>
          <w:tcPr>
            <w:tcW w:w="644" w:type="pct"/>
            <w:shd w:val="clear" w:color="ffffff" w:fill="ffffff"/>
            <w:textDirection w:val="lrTb"/>
            <w:vAlign w:val="center"/>
          </w:tcPr>
          <w:p>
            <w:pPr>
              <w:pStyle w:val="Normal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В границах территории жилой застройки, подлежащей комплексному развитию</w:t>
            </w:r>
          </w:p>
        </w:tc>
        <w:tc>
          <w:tcPr>
            <w:tcW w:w="563" w:type="pct"/>
            <w:shd w:val="clear" w:color="ffffff" w:fill="ffffff"/>
            <w:textDirection w:val="lrTb"/>
            <w:vAlign w:val="center"/>
          </w:tcPr>
          <w:p>
            <w:pPr>
              <w:pStyle w:val="Normal"/>
              <w:ind w:left="-108" w:right="-108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Телефонная канализация АТС-68</w:t>
            </w:r>
          </w:p>
        </w:tc>
        <w:tc>
          <w:tcPr>
            <w:tcW w:w="650" w:type="pct"/>
            <w:shd w:val="clear" w:color="ffffff" w:fill="ffffff"/>
            <w:textDirection w:val="lrTb"/>
            <w:vAlign w:val="center"/>
          </w:tcPr>
          <w:p>
            <w:pPr>
              <w:pStyle w:val="Normal"/>
              <w:jc w:val="center"/>
              <w:rPr>
                <w:bCs/>
                <w:sz w:val="20"/>
                <w:shd w:val="clear" w:color="auto" w:fill="ffffff"/>
              </w:rPr>
            </w:pPr>
            <w:r>
              <w:rPr>
                <w:b/>
                <w:bCs/>
                <w:sz w:val="20"/>
                <w:shd w:val="clear" w:color="auto" w:fill="ffffff"/>
              </w:rPr>
              <w:t xml:space="preserve">ОКС:</w:t>
            </w:r>
            <w:r>
              <w:rPr>
                <w:bCs/>
                <w:sz w:val="20"/>
                <w:shd w:val="clear" w:color="auto" w:fill="ffffff"/>
              </w:rPr>
            </w:r>
          </w:p>
          <w:p>
            <w:pPr>
              <w:pStyle w:val="Normal"/>
              <w:jc w:val="center"/>
              <w:rPr>
                <w:bCs/>
                <w:sz w:val="20"/>
                <w:shd w:val="clear" w:color="auto" w:fill="ffffff"/>
              </w:rPr>
            </w:pPr>
            <w:r>
              <w:rPr>
                <w:bCs/>
                <w:sz w:val="20"/>
                <w:shd w:val="clear" w:color="auto" w:fill="ffffff"/>
              </w:rPr>
              <w:t xml:space="preserve">59:01:0000000:51845</w:t>
            </w:r>
          </w:p>
          <w:p>
            <w:pPr>
              <w:pStyle w:val="Normal"/>
              <w:jc w:val="center"/>
              <w:rPr>
                <w:b/>
                <w:bCs/>
                <w:sz w:val="20"/>
                <w:shd w:val="clear" w:color="auto" w:fill="ffffff"/>
              </w:rPr>
            </w:pPr>
            <w:r>
              <w:rPr>
                <w:b/>
                <w:bCs/>
                <w:sz w:val="20"/>
                <w:shd w:val="clear" w:color="auto" w:fill="ffffff"/>
              </w:rPr>
              <w:t xml:space="preserve">ЗУ:</w:t>
            </w:r>
          </w:p>
          <w:p>
            <w:pPr>
              <w:pStyle w:val="Normal"/>
              <w:jc w:val="center"/>
              <w:rPr>
                <w:sz w:val="20"/>
                <w:shd w:val="clear" w:color="auto" w:fill="ffffff"/>
              </w:rPr>
            </w:pPr>
            <w:r>
              <w:rPr>
                <w:bCs/>
                <w:sz w:val="20"/>
                <w:shd w:val="clear" w:color="auto" w:fill="ffffff"/>
              </w:rPr>
              <w:t xml:space="preserve">59:01:4410904:10</w:t>
            </w:r>
            <w:r>
              <w:rPr>
                <w:sz w:val="20"/>
                <w:shd w:val="clear" w:color="auto" w:fill="ffffff"/>
              </w:rPr>
            </w:r>
          </w:p>
          <w:p>
            <w:pPr>
              <w:pStyle w:val="Normal"/>
              <w:jc w:val="center"/>
              <w:rPr>
                <w:sz w:val="20"/>
                <w:shd w:val="clear" w:color="auto" w:fill="ffffff"/>
              </w:rPr>
            </w:pPr>
            <w:r>
              <w:rPr>
                <w:bCs/>
                <w:sz w:val="20"/>
                <w:shd w:val="clear" w:color="auto" w:fill="ffffff"/>
              </w:rPr>
              <w:t xml:space="preserve">59:01:4410904:11</w:t>
            </w:r>
            <w:r>
              <w:rPr>
                <w:sz w:val="20"/>
                <w:shd w:val="clear" w:color="auto" w:fill="ffffff"/>
              </w:rPr>
            </w:r>
          </w:p>
          <w:p>
            <w:pPr>
              <w:pStyle w:val="Normal"/>
              <w:jc w:val="center"/>
              <w:rPr>
                <w:sz w:val="20"/>
              </w:rPr>
            </w:pPr>
            <w:r>
              <w:rPr>
                <w:bCs/>
                <w:sz w:val="20"/>
                <w:shd w:val="clear" w:color="auto" w:fill="ffffff"/>
              </w:rPr>
              <w:t xml:space="preserve">59:01:4410904:14</w:t>
            </w:r>
            <w:r>
              <w:rPr>
                <w:sz w:val="20"/>
              </w:rPr>
            </w:r>
          </w:p>
          <w:p>
            <w:pPr>
              <w:pStyle w:val="Normal"/>
              <w:jc w:val="center"/>
              <w:rPr>
                <w:sz w:val="20"/>
              </w:rPr>
            </w:pPr>
            <w:r>
              <w:rPr>
                <w:bCs/>
                <w:sz w:val="20"/>
                <w:shd w:val="clear" w:color="auto" w:fill="ffffff"/>
              </w:rPr>
              <w:t xml:space="preserve">59:01:4410904:9</w:t>
            </w:r>
            <w:r>
              <w:rPr>
                <w:sz w:val="20"/>
              </w:rPr>
            </w:r>
          </w:p>
          <w:p>
            <w:pPr>
              <w:pStyle w:val="Normal"/>
              <w:jc w:val="center"/>
              <w:rPr>
                <w:sz w:val="20"/>
              </w:rPr>
            </w:pPr>
            <w:r>
              <w:rPr>
                <w:bCs/>
                <w:sz w:val="20"/>
                <w:shd w:val="clear" w:color="auto" w:fill="ffffff"/>
              </w:rPr>
              <w:t xml:space="preserve">59:01:4410907:270</w:t>
            </w:r>
            <w:r>
              <w:rPr>
                <w:sz w:val="20"/>
              </w:rPr>
            </w:r>
          </w:p>
          <w:p>
            <w:pPr>
              <w:pStyle w:val="Normal"/>
              <w:jc w:val="center"/>
              <w:rPr>
                <w:sz w:val="20"/>
              </w:rPr>
            </w:pPr>
            <w:r>
              <w:rPr>
                <w:bCs/>
                <w:sz w:val="20"/>
                <w:shd w:val="clear" w:color="auto" w:fill="ffffff"/>
              </w:rPr>
              <w:t xml:space="preserve">59:01:4410907:271</w:t>
            </w:r>
            <w:r>
              <w:rPr>
                <w:sz w:val="20"/>
              </w:rPr>
            </w:r>
          </w:p>
          <w:p>
            <w:pPr>
              <w:pStyle w:val="Normal"/>
              <w:jc w:val="center"/>
              <w:rPr>
                <w:sz w:val="20"/>
              </w:rPr>
            </w:pPr>
            <w:r>
              <w:rPr>
                <w:bCs/>
                <w:sz w:val="20"/>
                <w:shd w:val="clear" w:color="auto" w:fill="ffffff"/>
              </w:rPr>
              <w:t xml:space="preserve">59:01:4410907:272</w:t>
            </w:r>
            <w:r>
              <w:rPr>
                <w:sz w:val="20"/>
              </w:rPr>
            </w:r>
          </w:p>
          <w:p>
            <w:pPr>
              <w:pStyle w:val="Normal"/>
              <w:jc w:val="center"/>
              <w:rPr>
                <w:sz w:val="20"/>
              </w:rPr>
            </w:pPr>
            <w:r>
              <w:rPr>
                <w:bCs/>
                <w:sz w:val="20"/>
                <w:shd w:val="clear" w:color="auto" w:fill="ffffff"/>
              </w:rPr>
              <w:t xml:space="preserve">59:01:4410907:273</w:t>
            </w:r>
            <w:r>
              <w:rPr>
                <w:sz w:val="20"/>
              </w:rPr>
            </w:r>
          </w:p>
          <w:p>
            <w:pPr>
              <w:pStyle w:val="Normal"/>
              <w:jc w:val="center"/>
              <w:rPr>
                <w:sz w:val="20"/>
              </w:rPr>
            </w:pPr>
            <w:r>
              <w:rPr>
                <w:bCs/>
                <w:sz w:val="20"/>
                <w:shd w:val="clear" w:color="auto" w:fill="ffffff"/>
              </w:rPr>
              <w:t xml:space="preserve">59:01:4410907:275</w:t>
            </w:r>
            <w:r>
              <w:rPr>
                <w:sz w:val="20"/>
              </w:rPr>
            </w:r>
          </w:p>
          <w:p>
            <w:pPr>
              <w:pStyle w:val="Normal"/>
              <w:jc w:val="center"/>
              <w:rPr>
                <w:sz w:val="20"/>
              </w:rPr>
            </w:pPr>
            <w:r>
              <w:rPr>
                <w:bCs/>
                <w:sz w:val="20"/>
                <w:shd w:val="clear" w:color="auto" w:fill="ffffff"/>
              </w:rPr>
              <w:t xml:space="preserve">59:01:4410907:4</w:t>
            </w:r>
            <w:r>
              <w:rPr>
                <w:sz w:val="20"/>
              </w:rPr>
            </w:r>
          </w:p>
        </w:tc>
        <w:tc>
          <w:tcPr>
            <w:tcW w:w="464" w:type="pct"/>
            <w:shd w:val="clear" w:color="ffffff" w:fill="ffffff"/>
            <w:textDirection w:val="lrTb"/>
            <w:vAlign w:val="center"/>
          </w:tcPr>
          <w:p>
            <w:pPr>
              <w:pStyle w:val="Normal"/>
              <w:jc w:val="center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Normal"/>
              <w:jc w:val="center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Normal"/>
              <w:jc w:val="center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Normal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1942</w:t>
            </w:r>
          </w:p>
          <w:p>
            <w:pPr>
              <w:pStyle w:val="Normal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1915</w:t>
            </w:r>
          </w:p>
          <w:p>
            <w:pPr>
              <w:pStyle w:val="Normal"/>
              <w:jc w:val="center"/>
              <w:rPr>
                <w:sz w:val="20"/>
              </w:rPr>
            </w:pPr>
            <w:r>
              <w:rPr>
                <w:sz w:val="20"/>
                <w:lang w:val="en-US"/>
              </w:rPr>
              <w:t xml:space="preserve">2022</w:t>
            </w:r>
            <w:r>
              <w:rPr>
                <w:sz w:val="20"/>
              </w:rPr>
            </w:r>
          </w:p>
          <w:p>
            <w:pPr>
              <w:pStyle w:val="Normal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1977</w:t>
            </w:r>
          </w:p>
          <w:p>
            <w:pPr>
              <w:pStyle w:val="Normal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1219</w:t>
            </w:r>
          </w:p>
          <w:p>
            <w:pPr>
              <w:pStyle w:val="Normal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1216</w:t>
            </w:r>
          </w:p>
          <w:p>
            <w:pPr>
              <w:pStyle w:val="Normal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1216</w:t>
            </w:r>
          </w:p>
          <w:p>
            <w:pPr>
              <w:pStyle w:val="Normal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1234</w:t>
            </w:r>
          </w:p>
          <w:p>
            <w:pPr>
              <w:pStyle w:val="Normal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1294</w:t>
            </w:r>
          </w:p>
          <w:p>
            <w:pPr>
              <w:pStyle w:val="Normal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1617</w:t>
            </w:r>
            <w:r>
              <w:rPr>
                <w:sz w:val="20"/>
              </w:rPr>
            </w:r>
          </w:p>
        </w:tc>
        <w:tc>
          <w:tcPr>
            <w:tcW w:w="511" w:type="pct"/>
            <w:shd w:val="clear" w:color="ffffff" w:fill="ffffff"/>
            <w:textDirection w:val="lrTb"/>
            <w:vAlign w:val="center"/>
          </w:tcPr>
          <w:p>
            <w:pPr>
              <w:pStyle w:val="Normal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16928 м</w:t>
            </w:r>
          </w:p>
        </w:tc>
        <w:tc>
          <w:tcPr>
            <w:tcW w:w="649" w:type="pct"/>
            <w:shd w:val="clear" w:color="ffffff" w:fill="ffffff"/>
            <w:textDirection w:val="lrTb"/>
            <w:vAlign w:val="center"/>
          </w:tcPr>
          <w:p>
            <w:pPr>
              <w:pStyle w:val="Normal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Частная собственность</w:t>
            </w:r>
            <w:r>
              <w:rPr>
                <w:sz w:val="20"/>
              </w:rPr>
            </w:r>
          </w:p>
          <w:p>
            <w:pPr>
              <w:pStyle w:val="Normal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ПАО</w:t>
            </w:r>
            <w:r>
              <w:rPr>
                <w:sz w:val="20"/>
              </w:rPr>
              <w:t xml:space="preserve"> «Ростелеком»</w:t>
            </w:r>
          </w:p>
        </w:tc>
        <w:tc>
          <w:tcPr>
            <w:tcW w:w="604" w:type="pct"/>
            <w:shd w:val="clear" w:color="ffffff" w:fill="ffffff"/>
            <w:textDirection w:val="lrTb"/>
            <w:vAlign w:val="center"/>
          </w:tcPr>
          <w:p>
            <w:pPr>
              <w:pStyle w:val="Normal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-</w:t>
            </w:r>
            <w:r>
              <w:rPr>
                <w:sz w:val="20"/>
              </w:rPr>
            </w:r>
          </w:p>
        </w:tc>
        <w:tc>
          <w:tcPr>
            <w:tcW w:w="776" w:type="pct"/>
            <w:vMerge w:val="continue"/>
            <w:shd w:val="clear" w:color="ffffff" w:fill="ffffff"/>
            <w:textDirection w:val="lrTb"/>
            <w:vAlign w:val="center"/>
          </w:tcPr>
          <w:p>
            <w:pPr>
              <w:pStyle w:val="Normal"/>
            </w:pPr>
          </w:p>
        </w:tc>
      </w:tr>
      <w:tr>
        <w:trPr>
          <w:trHeight w:val="230"/>
        </w:trP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c>
          <w:tcPr>
            <w:tcW w:w="139" w:type="pct"/>
            <w:shd w:val="clear" w:color="ffffff" w:fill="ffffff"/>
            <w:textDirection w:val="lrTb"/>
            <w:vAlign w:val="center"/>
          </w:tcPr>
          <w:p>
            <w:pPr>
              <w:pStyle w:val="Normal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6</w:t>
            </w:r>
            <w:r>
              <w:rPr>
                <w:sz w:val="20"/>
              </w:rPr>
            </w:r>
          </w:p>
        </w:tc>
        <w:tc>
          <w:tcPr>
            <w:tcW w:w="644" w:type="pct"/>
            <w:shd w:val="clear" w:color="ffffff" w:fill="ffffff"/>
            <w:textDirection w:val="lrTb"/>
            <w:vAlign w:val="center"/>
          </w:tcPr>
          <w:p>
            <w:pPr>
              <w:pStyle w:val="Normal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г. Пермь,  м/р Владимирский,</w:t>
            </w:r>
            <w:r>
              <w:rPr>
                <w:sz w:val="20"/>
              </w:rPr>
            </w:r>
          </w:p>
          <w:p>
            <w:pPr>
              <w:pStyle w:val="Normal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 от ЦТП №3 </w:t>
            </w:r>
            <w:r>
              <w:rPr>
                <w:sz w:val="20"/>
              </w:rPr>
              <w:br w:type="textWrapping" w:clear="all"/>
            </w:r>
            <w:r>
              <w:rPr>
                <w:sz w:val="20"/>
              </w:rPr>
              <w:t xml:space="preserve">по ул. Коломенская</w:t>
            </w:r>
            <w:r>
              <w:rPr>
                <w:sz w:val="20"/>
              </w:rPr>
            </w:r>
          </w:p>
        </w:tc>
        <w:tc>
          <w:tcPr>
            <w:tcW w:w="563" w:type="pct"/>
            <w:shd w:val="clear" w:color="ffffff" w:fill="ffffff"/>
            <w:textDirection w:val="lrTb"/>
            <w:vAlign w:val="center"/>
          </w:tcPr>
          <w:p>
            <w:pPr>
              <w:pStyle w:val="Normal"/>
              <w:ind w:left="-108" w:right="-108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Иное сооружение (тепловая сеть, сеть горячего и холодного водоснабжения)</w:t>
            </w:r>
            <w:r>
              <w:rPr>
                <w:sz w:val="20"/>
              </w:rPr>
            </w:r>
          </w:p>
        </w:tc>
        <w:tc>
          <w:tcPr>
            <w:tcW w:w="650" w:type="pct"/>
            <w:shd w:val="clear" w:color="ffffff" w:fill="ffffff"/>
            <w:textDirection w:val="lrTb"/>
            <w:vAlign w:val="center"/>
          </w:tcPr>
          <w:p>
            <w:pPr>
              <w:pStyle w:val="Normal"/>
              <w:jc w:val="center"/>
              <w:rPr>
                <w:bCs/>
                <w:sz w:val="20"/>
                <w:shd w:val="clear" w:color="auto" w:fill="ffffff"/>
              </w:rPr>
            </w:pPr>
            <w:r>
              <w:rPr>
                <w:b/>
                <w:bCs/>
                <w:sz w:val="20"/>
                <w:shd w:val="clear" w:color="auto" w:fill="ffffff"/>
              </w:rPr>
              <w:t xml:space="preserve">ОКС:</w:t>
            </w:r>
            <w:r>
              <w:rPr>
                <w:bCs/>
                <w:sz w:val="20"/>
                <w:shd w:val="clear" w:color="auto" w:fill="ffffff"/>
              </w:rPr>
            </w:r>
          </w:p>
          <w:p>
            <w:pPr>
              <w:pStyle w:val="Normal"/>
              <w:jc w:val="center"/>
              <w:rPr>
                <w:bCs/>
                <w:sz w:val="20"/>
                <w:shd w:val="clear" w:color="auto" w:fill="ffffff"/>
              </w:rPr>
            </w:pPr>
            <w:r>
              <w:rPr>
                <w:bCs/>
                <w:sz w:val="20"/>
                <w:shd w:val="clear" w:color="auto" w:fill="ffffff"/>
              </w:rPr>
              <w:t xml:space="preserve">59:01:0000000:82658</w:t>
            </w:r>
            <w:r>
              <w:rPr>
                <w:bCs/>
                <w:sz w:val="20"/>
                <w:shd w:val="clear" w:color="auto" w:fill="ffffff"/>
              </w:rPr>
            </w:r>
          </w:p>
          <w:p>
            <w:pPr>
              <w:pStyle w:val="Normal"/>
              <w:jc w:val="center"/>
              <w:rPr>
                <w:b/>
                <w:bCs/>
                <w:sz w:val="20"/>
                <w:shd w:val="clear" w:color="auto" w:fill="ffffff"/>
              </w:rPr>
            </w:pPr>
            <w:r>
              <w:rPr>
                <w:b/>
                <w:bCs/>
                <w:sz w:val="20"/>
                <w:shd w:val="clear" w:color="auto" w:fill="ffffff"/>
              </w:rPr>
              <w:t xml:space="preserve">ЗУ:</w:t>
            </w:r>
            <w:r>
              <w:rPr>
                <w:b/>
                <w:bCs/>
                <w:sz w:val="20"/>
                <w:shd w:val="clear" w:color="auto" w:fill="ffffff"/>
              </w:rPr>
            </w:r>
          </w:p>
          <w:p>
            <w:pPr>
              <w:pStyle w:val="Normal"/>
              <w:jc w:val="center"/>
              <w:rPr>
                <w:sz w:val="20"/>
              </w:rPr>
            </w:pPr>
            <w:r>
              <w:rPr>
                <w:bCs/>
                <w:sz w:val="20"/>
                <w:shd w:val="clear" w:color="auto" w:fill="ffffff"/>
              </w:rPr>
              <w:t xml:space="preserve">59:01:4410904:11</w:t>
            </w:r>
            <w:r>
              <w:rPr>
                <w:sz w:val="20"/>
              </w:rPr>
            </w:r>
          </w:p>
          <w:p>
            <w:pPr>
              <w:pStyle w:val="Normal"/>
              <w:jc w:val="center"/>
              <w:rPr>
                <w:sz w:val="20"/>
              </w:rPr>
            </w:pPr>
            <w:r>
              <w:rPr>
                <w:bCs/>
                <w:sz w:val="20"/>
                <w:shd w:val="clear" w:color="auto" w:fill="ffffff"/>
              </w:rPr>
              <w:t xml:space="preserve">59:01:4410904:12</w:t>
            </w:r>
            <w:r>
              <w:rPr>
                <w:sz w:val="20"/>
              </w:rPr>
            </w:r>
          </w:p>
          <w:p>
            <w:pPr>
              <w:pStyle w:val="Normal"/>
              <w:jc w:val="center"/>
              <w:rPr>
                <w:sz w:val="20"/>
              </w:rPr>
            </w:pPr>
            <w:r>
              <w:rPr>
                <w:bCs/>
                <w:sz w:val="20"/>
                <w:shd w:val="clear" w:color="auto" w:fill="ffffff"/>
              </w:rPr>
              <w:t xml:space="preserve">59:01:4410904:14</w:t>
            </w:r>
            <w:r>
              <w:rPr>
                <w:sz w:val="20"/>
              </w:rPr>
            </w:r>
          </w:p>
          <w:p>
            <w:pPr>
              <w:pStyle w:val="Normal"/>
              <w:jc w:val="center"/>
              <w:rPr>
                <w:sz w:val="20"/>
              </w:rPr>
            </w:pPr>
            <w:r>
              <w:rPr>
                <w:bCs/>
                <w:sz w:val="20"/>
                <w:shd w:val="clear" w:color="auto" w:fill="ffffff"/>
              </w:rPr>
              <w:t xml:space="preserve">59:01:4410904:9</w:t>
            </w:r>
            <w:r>
              <w:rPr>
                <w:sz w:val="20"/>
              </w:rPr>
            </w:r>
          </w:p>
          <w:p>
            <w:pPr>
              <w:pStyle w:val="Normal"/>
              <w:jc w:val="center"/>
              <w:rPr>
                <w:sz w:val="20"/>
              </w:rPr>
            </w:pPr>
            <w:r>
              <w:rPr>
                <w:bCs/>
                <w:sz w:val="20"/>
                <w:shd w:val="clear" w:color="auto" w:fill="ffffff"/>
              </w:rPr>
              <w:t xml:space="preserve">59:01:4410907:279</w:t>
            </w:r>
            <w:r>
              <w:rPr>
                <w:sz w:val="20"/>
              </w:rPr>
            </w:r>
          </w:p>
        </w:tc>
        <w:tc>
          <w:tcPr>
            <w:tcW w:w="464" w:type="pct"/>
            <w:shd w:val="clear" w:color="ffffff" w:fill="ffffff"/>
            <w:textDirection w:val="lrTb"/>
            <w:vAlign w:val="center"/>
          </w:tcPr>
          <w:p>
            <w:pPr>
              <w:pStyle w:val="Normal"/>
              <w:jc w:val="center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Normal"/>
              <w:jc w:val="center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Normal"/>
              <w:jc w:val="center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Normal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1915</w:t>
            </w:r>
            <w:r>
              <w:rPr>
                <w:sz w:val="20"/>
              </w:rPr>
            </w:r>
          </w:p>
          <w:p>
            <w:pPr>
              <w:pStyle w:val="Normal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1809</w:t>
            </w:r>
            <w:r>
              <w:rPr>
                <w:sz w:val="20"/>
              </w:rPr>
            </w:r>
          </w:p>
          <w:p>
            <w:pPr>
              <w:pStyle w:val="Normal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2022</w:t>
            </w:r>
            <w:r>
              <w:rPr>
                <w:sz w:val="20"/>
              </w:rPr>
            </w:r>
          </w:p>
          <w:p>
            <w:pPr>
              <w:pStyle w:val="Normal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1977</w:t>
            </w:r>
            <w:r>
              <w:rPr>
                <w:sz w:val="20"/>
              </w:rPr>
            </w:r>
          </w:p>
          <w:p>
            <w:pPr>
              <w:pStyle w:val="Normal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2111</w:t>
            </w:r>
            <w:r>
              <w:rPr>
                <w:sz w:val="20"/>
              </w:rPr>
            </w:r>
          </w:p>
        </w:tc>
        <w:tc>
          <w:tcPr>
            <w:tcW w:w="511" w:type="pct"/>
            <w:shd w:val="clear" w:color="ffffff" w:fill="ffffff"/>
            <w:textDirection w:val="lrTb"/>
            <w:vAlign w:val="center"/>
          </w:tcPr>
          <w:p>
            <w:pPr>
              <w:pStyle w:val="Normal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1 м</w:t>
            </w:r>
            <w:r>
              <w:rPr>
                <w:sz w:val="20"/>
              </w:rPr>
            </w:r>
          </w:p>
        </w:tc>
        <w:tc>
          <w:tcPr>
            <w:tcW w:w="649" w:type="pct"/>
            <w:shd w:val="clear" w:color="ffffff" w:fill="ffffff"/>
            <w:textDirection w:val="lrTb"/>
            <w:vAlign w:val="center"/>
          </w:tcPr>
          <w:p>
            <w:pPr>
              <w:pStyle w:val="Normal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Муниципальная собственность</w:t>
            </w:r>
            <w:r>
              <w:rPr>
                <w:sz w:val="20"/>
              </w:rPr>
            </w:r>
          </w:p>
          <w:p>
            <w:pPr>
              <w:pStyle w:val="Normal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Муниципальное образование </w:t>
            </w:r>
            <w:r>
              <w:rPr>
                <w:sz w:val="20"/>
              </w:rPr>
              <w:br w:type="textWrapping" w:clear="all"/>
            </w:r>
            <w:r>
              <w:rPr>
                <w:sz w:val="20"/>
              </w:rPr>
              <w:t xml:space="preserve">г. Пермь</w:t>
            </w:r>
            <w:r>
              <w:rPr>
                <w:sz w:val="20"/>
              </w:rPr>
            </w:r>
          </w:p>
        </w:tc>
        <w:tc>
          <w:tcPr>
            <w:tcW w:w="604" w:type="pct"/>
            <w:shd w:val="clear" w:color="ffffff" w:fill="ffffff"/>
            <w:textDirection w:val="lrTb"/>
            <w:vAlign w:val="center"/>
          </w:tcPr>
          <w:p>
            <w:pPr>
              <w:pStyle w:val="Normal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Концессия </w:t>
            </w:r>
            <w:r>
              <w:rPr>
                <w:sz w:val="20"/>
              </w:rPr>
            </w:r>
          </w:p>
          <w:p>
            <w:pPr>
              <w:pStyle w:val="Normal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ООО </w:t>
            </w:r>
            <w:r>
              <w:rPr>
                <w:sz w:val="20"/>
              </w:rPr>
              <w:t xml:space="preserve">«Пермская сетевая компания»</w:t>
            </w:r>
            <w:r>
              <w:rPr>
                <w:sz w:val="20"/>
              </w:rPr>
            </w:r>
          </w:p>
        </w:tc>
        <w:tc>
          <w:tcPr>
            <w:tcW w:w="776" w:type="pct"/>
            <w:vMerge w:val="restart"/>
            <w:shd w:val="clear" w:color="ffffff" w:fill="ffffff"/>
            <w:textDirection w:val="lrTb"/>
            <w:vAlign w:val="center"/>
          </w:tcPr>
          <w:p>
            <w:pPr>
              <w:pStyle w:val="Normal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Межквартальные –</w:t>
            </w:r>
            <w:r>
              <w:rPr>
                <w:sz w:val="20"/>
              </w:rPr>
            </w:r>
          </w:p>
          <w:p>
            <w:pPr>
              <w:pStyle w:val="Normal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строительство/</w:t>
            </w:r>
            <w:r>
              <w:rPr>
                <w:sz w:val="20"/>
              </w:rPr>
            </w:r>
          </w:p>
          <w:p>
            <w:pPr>
              <w:pStyle w:val="Normal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реконструкция</w:t>
            </w:r>
            <w:r>
              <w:rPr>
                <w:sz w:val="20"/>
              </w:rPr>
            </w:r>
          </w:p>
          <w:p>
            <w:pPr>
              <w:pStyle w:val="Normal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в соответствии</w:t>
            </w:r>
            <w:r>
              <w:rPr>
                <w:sz w:val="20"/>
              </w:rPr>
            </w:r>
          </w:p>
          <w:p>
            <w:pPr>
              <w:pStyle w:val="Normal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с проектной</w:t>
            </w:r>
            <w:r>
              <w:rPr>
                <w:sz w:val="20"/>
              </w:rPr>
            </w:r>
          </w:p>
          <w:p>
            <w:pPr>
              <w:pStyle w:val="Normal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документацией</w:t>
            </w:r>
            <w:r>
              <w:rPr>
                <w:sz w:val="20"/>
              </w:rPr>
            </w:r>
          </w:p>
          <w:p>
            <w:pPr>
              <w:pStyle w:val="Normal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ресурсоснабжающих организаций,</w:t>
            </w:r>
            <w:r>
              <w:rPr>
                <w:sz w:val="20"/>
              </w:rPr>
            </w:r>
          </w:p>
          <w:p>
            <w:pPr>
              <w:pStyle w:val="Normal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внутриквартальные</w:t>
            </w:r>
            <w:r>
              <w:rPr>
                <w:sz w:val="20"/>
              </w:rPr>
            </w:r>
          </w:p>
          <w:p>
            <w:pPr>
              <w:pStyle w:val="Normal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–вынос/переустройство/</w:t>
            </w:r>
            <w:r>
              <w:rPr>
                <w:sz w:val="20"/>
              </w:rPr>
            </w:r>
          </w:p>
          <w:p>
            <w:pPr>
              <w:pStyle w:val="Normal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строительство</w:t>
            </w:r>
            <w:r>
              <w:rPr>
                <w:sz w:val="20"/>
              </w:rPr>
            </w:r>
          </w:p>
          <w:p>
            <w:pPr>
              <w:pStyle w:val="Normal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</w:r>
          </w:p>
        </w:tc>
      </w:tr>
      <w:tr>
        <w:trPr>
          <w:trHeight w:val="1599"/>
        </w:trP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c>
          <w:tcPr>
            <w:tcW w:w="139" w:type="pct"/>
            <w:shd w:val="clear" w:color="ffffff" w:fill="ffffff"/>
            <w:textDirection w:val="lrTb"/>
            <w:vAlign w:val="center"/>
          </w:tcPr>
          <w:p>
            <w:pPr>
              <w:pStyle w:val="Normal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7</w:t>
            </w:r>
            <w:r>
              <w:rPr>
                <w:sz w:val="20"/>
              </w:rPr>
            </w:r>
          </w:p>
        </w:tc>
        <w:tc>
          <w:tcPr>
            <w:tcW w:w="644" w:type="pct"/>
            <w:shd w:val="clear" w:color="ffffff" w:fill="ffffff"/>
            <w:textDirection w:val="lrTb"/>
            <w:vAlign w:val="center"/>
          </w:tcPr>
          <w:p>
            <w:pPr>
              <w:pStyle w:val="Normal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г.</w:t>
            </w:r>
            <w:r>
              <w:rPr>
                <w:sz w:val="20"/>
              </w:rPr>
              <w:t xml:space="preserve"> </w:t>
            </w:r>
            <w:r>
              <w:rPr>
                <w:sz w:val="20"/>
              </w:rPr>
              <w:t xml:space="preserve">Пермь, от ТК-1 до ТК-3,ТК-5 по ул.</w:t>
            </w:r>
            <w:r>
              <w:rPr>
                <w:sz w:val="20"/>
              </w:rPr>
              <w:t xml:space="preserve"> </w:t>
            </w:r>
            <w:r>
              <w:rPr>
                <w:sz w:val="20"/>
              </w:rPr>
              <w:t xml:space="preserve">Коломенская, 4, ул. Краснополянская, 25, 27</w:t>
            </w:r>
            <w:r>
              <w:rPr>
                <w:sz w:val="20"/>
              </w:rPr>
            </w:r>
          </w:p>
        </w:tc>
        <w:tc>
          <w:tcPr>
            <w:tcW w:w="563" w:type="pct"/>
            <w:shd w:val="clear" w:color="ffffff" w:fill="ffffff"/>
            <w:textDirection w:val="lrTb"/>
            <w:vAlign w:val="center"/>
          </w:tcPr>
          <w:p>
            <w:pPr>
              <w:pStyle w:val="Normal"/>
              <w:ind w:left="-108" w:right="-108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тепловая трасса</w:t>
            </w:r>
            <w:r>
              <w:rPr>
                <w:sz w:val="20"/>
              </w:rPr>
            </w:r>
          </w:p>
        </w:tc>
        <w:tc>
          <w:tcPr>
            <w:tcW w:w="650" w:type="pct"/>
            <w:shd w:val="clear" w:color="ffffff" w:fill="ffffff"/>
            <w:textDirection w:val="lrTb"/>
            <w:vAlign w:val="center"/>
          </w:tcPr>
          <w:p>
            <w:pPr>
              <w:pStyle w:val="Normal"/>
              <w:jc w:val="center"/>
              <w:rPr>
                <w:bCs/>
                <w:sz w:val="20"/>
                <w:shd w:val="clear" w:color="auto" w:fill="ffffff"/>
              </w:rPr>
            </w:pPr>
            <w:r>
              <w:rPr>
                <w:b/>
                <w:bCs/>
                <w:sz w:val="20"/>
                <w:shd w:val="clear" w:color="auto" w:fill="ffffff"/>
              </w:rPr>
              <w:t xml:space="preserve">ОКС:</w:t>
            </w:r>
            <w:r>
              <w:rPr>
                <w:bCs/>
                <w:sz w:val="20"/>
                <w:shd w:val="clear" w:color="auto" w:fill="ffffff"/>
              </w:rPr>
            </w:r>
          </w:p>
          <w:p>
            <w:pPr>
              <w:pStyle w:val="Normal"/>
              <w:jc w:val="center"/>
              <w:rPr>
                <w:bCs/>
                <w:sz w:val="20"/>
                <w:shd w:val="clear" w:color="auto" w:fill="ffffff"/>
              </w:rPr>
            </w:pPr>
            <w:r>
              <w:rPr>
                <w:bCs/>
                <w:sz w:val="20"/>
                <w:shd w:val="clear" w:color="auto" w:fill="ffffff"/>
              </w:rPr>
              <w:t xml:space="preserve">59:01:0000000:52291</w:t>
            </w:r>
            <w:r>
              <w:rPr>
                <w:bCs/>
                <w:sz w:val="20"/>
                <w:shd w:val="clear" w:color="auto" w:fill="ffffff"/>
              </w:rPr>
            </w:r>
          </w:p>
          <w:p>
            <w:pPr>
              <w:pStyle w:val="Normal"/>
              <w:jc w:val="center"/>
              <w:rPr>
                <w:b/>
                <w:bCs/>
                <w:sz w:val="20"/>
                <w:shd w:val="clear" w:color="auto" w:fill="ffffff"/>
              </w:rPr>
            </w:pPr>
            <w:r>
              <w:rPr>
                <w:b/>
                <w:bCs/>
                <w:sz w:val="20"/>
                <w:shd w:val="clear" w:color="auto" w:fill="ffffff"/>
              </w:rPr>
              <w:t xml:space="preserve">ЗУ:</w:t>
            </w:r>
            <w:r>
              <w:rPr>
                <w:b/>
                <w:bCs/>
                <w:sz w:val="20"/>
                <w:shd w:val="clear" w:color="auto" w:fill="ffffff"/>
              </w:rPr>
            </w:r>
          </w:p>
          <w:p>
            <w:pPr>
              <w:pStyle w:val="Normal"/>
              <w:jc w:val="center"/>
              <w:rPr>
                <w:sz w:val="20"/>
                <w:shd w:val="clear" w:color="auto" w:fill="ffffff"/>
              </w:rPr>
            </w:pPr>
            <w:r>
              <w:rPr>
                <w:bCs/>
                <w:sz w:val="20"/>
                <w:shd w:val="clear" w:color="auto" w:fill="ffffff"/>
              </w:rPr>
              <w:t xml:space="preserve">59:01:4410904:11</w:t>
            </w:r>
            <w:r>
              <w:rPr>
                <w:sz w:val="20"/>
                <w:shd w:val="clear" w:color="auto" w:fill="ffffff"/>
              </w:rPr>
            </w:r>
          </w:p>
          <w:p>
            <w:pPr>
              <w:pStyle w:val="Normal"/>
              <w:jc w:val="center"/>
              <w:rPr>
                <w:sz w:val="20"/>
              </w:rPr>
            </w:pPr>
            <w:r>
              <w:rPr>
                <w:bCs/>
                <w:sz w:val="20"/>
                <w:shd w:val="clear" w:color="auto" w:fill="ffffff"/>
              </w:rPr>
              <w:t xml:space="preserve">59:01:4410904:14</w:t>
            </w:r>
            <w:r>
              <w:rPr>
                <w:sz w:val="20"/>
              </w:rPr>
            </w:r>
          </w:p>
        </w:tc>
        <w:tc>
          <w:tcPr>
            <w:tcW w:w="464" w:type="pct"/>
            <w:shd w:val="clear" w:color="ffffff" w:fill="ffffff"/>
            <w:textDirection w:val="lrTb"/>
            <w:vAlign w:val="center"/>
          </w:tcPr>
          <w:p>
            <w:pPr>
              <w:pStyle w:val="Normal"/>
              <w:jc w:val="center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Normal"/>
              <w:jc w:val="center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Normal"/>
              <w:jc w:val="center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Normal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1915</w:t>
            </w:r>
            <w:r>
              <w:rPr>
                <w:sz w:val="20"/>
              </w:rPr>
            </w:r>
          </w:p>
          <w:p>
            <w:pPr>
              <w:pStyle w:val="Normal"/>
              <w:jc w:val="center"/>
              <w:rPr>
                <w:sz w:val="20"/>
              </w:rPr>
            </w:pPr>
            <w:r>
              <w:rPr>
                <w:sz w:val="20"/>
                <w:lang w:val="en-US"/>
              </w:rPr>
              <w:t xml:space="preserve">2022</w:t>
            </w:r>
            <w:r>
              <w:rPr>
                <w:sz w:val="20"/>
              </w:rPr>
            </w:r>
          </w:p>
          <w:p>
            <w:pPr>
              <w:pStyle w:val="Normal"/>
              <w:jc w:val="center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511" w:type="pct"/>
            <w:shd w:val="clear" w:color="ffffff" w:fill="ffffff"/>
            <w:textDirection w:val="lrTb"/>
            <w:vAlign w:val="center"/>
          </w:tcPr>
          <w:p>
            <w:pPr>
              <w:pStyle w:val="Normal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123,7 кв.м</w:t>
            </w:r>
            <w:r>
              <w:rPr>
                <w:sz w:val="20"/>
              </w:rPr>
            </w:r>
          </w:p>
        </w:tc>
        <w:tc>
          <w:tcPr>
            <w:tcW w:w="649" w:type="pct"/>
            <w:shd w:val="clear" w:color="ffffff" w:fill="ffffff"/>
            <w:textDirection w:val="lrTb"/>
            <w:vAlign w:val="center"/>
          </w:tcPr>
          <w:p>
            <w:pPr>
              <w:pStyle w:val="Normal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Муниципальная собственность</w:t>
            </w:r>
            <w:r>
              <w:rPr>
                <w:sz w:val="20"/>
              </w:rPr>
            </w:r>
          </w:p>
          <w:p>
            <w:pPr>
              <w:pStyle w:val="Normal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Муниципальное образование </w:t>
            </w:r>
            <w:r>
              <w:rPr>
                <w:sz w:val="20"/>
              </w:rPr>
              <w:br w:type="textWrapping" w:clear="all"/>
            </w:r>
            <w:r>
              <w:rPr>
                <w:sz w:val="20"/>
              </w:rPr>
              <w:t xml:space="preserve">г. Пермь</w:t>
            </w:r>
            <w:r>
              <w:rPr>
                <w:sz w:val="20"/>
              </w:rPr>
            </w:r>
          </w:p>
        </w:tc>
        <w:tc>
          <w:tcPr>
            <w:tcW w:w="604" w:type="pct"/>
            <w:shd w:val="clear" w:color="ffffff" w:fill="ffffff"/>
            <w:textDirection w:val="lrTb"/>
            <w:vAlign w:val="center"/>
          </w:tcPr>
          <w:p>
            <w:pPr>
              <w:pStyle w:val="Normal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Концессия</w:t>
            </w:r>
            <w:r>
              <w:rPr>
                <w:sz w:val="20"/>
              </w:rPr>
            </w:r>
          </w:p>
          <w:p>
            <w:pPr>
              <w:pStyle w:val="Normal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ПАО </w:t>
            </w:r>
            <w:r>
              <w:rPr>
                <w:sz w:val="20"/>
              </w:rPr>
              <w:t xml:space="preserve">«Т Плюс»</w:t>
            </w:r>
            <w:r>
              <w:rPr>
                <w:sz w:val="20"/>
              </w:rPr>
            </w:r>
          </w:p>
        </w:tc>
        <w:tc>
          <w:tcPr>
            <w:tcW w:w="776" w:type="pct"/>
            <w:vMerge w:val="continue"/>
            <w:shd w:val="clear" w:color="ffffff" w:fill="ffffff"/>
            <w:textDirection w:val="lrTb"/>
            <w:vAlign w:val="center"/>
          </w:tcPr>
          <w:p>
            <w:pPr>
              <w:pStyle w:val="Normal"/>
            </w:pPr>
          </w:p>
        </w:tc>
      </w:tr>
      <w:tr>
        <w:trPr>
          <w:trHeight w:val="1267"/>
        </w:trP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c>
          <w:tcPr>
            <w:tcW w:w="139" w:type="pct"/>
            <w:shd w:val="clear" w:color="ffffff" w:fill="ffffff"/>
            <w:textDirection w:val="lrTb"/>
            <w:vAlign w:val="center"/>
          </w:tcPr>
          <w:p>
            <w:pPr>
              <w:pStyle w:val="Normal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8</w:t>
            </w:r>
          </w:p>
        </w:tc>
        <w:tc>
          <w:tcPr>
            <w:tcW w:w="644" w:type="pct"/>
            <w:shd w:val="clear" w:color="ffffff" w:fill="ffffff"/>
            <w:textDirection w:val="lrTb"/>
            <w:vAlign w:val="center"/>
          </w:tcPr>
          <w:p>
            <w:pPr>
              <w:pStyle w:val="Normal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г.</w:t>
            </w:r>
            <w:r>
              <w:rPr>
                <w:sz w:val="20"/>
              </w:rPr>
              <w:t xml:space="preserve"> </w:t>
            </w:r>
            <w:r>
              <w:rPr>
                <w:sz w:val="20"/>
              </w:rPr>
              <w:t xml:space="preserve">Пермь, от ТК-2 до ТК-1 по </w:t>
            </w:r>
            <w:r>
              <w:rPr>
                <w:sz w:val="20"/>
              </w:rPr>
              <w:br w:type="textWrapping" w:clear="all"/>
            </w:r>
            <w:r>
              <w:rPr>
                <w:sz w:val="20"/>
              </w:rPr>
              <w:t xml:space="preserve">ул. Коломенская, 4</w:t>
            </w:r>
          </w:p>
        </w:tc>
        <w:tc>
          <w:tcPr>
            <w:tcW w:w="563" w:type="pct"/>
            <w:shd w:val="clear" w:color="ffffff" w:fill="ffffff"/>
            <w:textDirection w:val="lrTb"/>
            <w:vAlign w:val="center"/>
          </w:tcPr>
          <w:p>
            <w:pPr>
              <w:pStyle w:val="Normal"/>
              <w:ind w:left="-108" w:right="-108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тепловая трасса</w:t>
            </w:r>
          </w:p>
        </w:tc>
        <w:tc>
          <w:tcPr>
            <w:tcW w:w="650" w:type="pct"/>
            <w:shd w:val="clear" w:color="ffffff" w:fill="ffffff"/>
            <w:textDirection w:val="lrTb"/>
            <w:vAlign w:val="center"/>
          </w:tcPr>
          <w:p>
            <w:pPr>
              <w:pStyle w:val="Normal"/>
              <w:jc w:val="center"/>
              <w:rPr>
                <w:bCs/>
                <w:sz w:val="20"/>
                <w:shd w:val="clear" w:color="auto" w:fill="ffffff"/>
              </w:rPr>
            </w:pPr>
            <w:r>
              <w:rPr>
                <w:b/>
                <w:bCs/>
                <w:sz w:val="20"/>
                <w:shd w:val="clear" w:color="auto" w:fill="ffffff"/>
              </w:rPr>
              <w:t xml:space="preserve">ОКС:</w:t>
            </w:r>
            <w:r>
              <w:rPr>
                <w:bCs/>
                <w:sz w:val="20"/>
                <w:shd w:val="clear" w:color="auto" w:fill="ffffff"/>
              </w:rPr>
            </w:r>
          </w:p>
          <w:p>
            <w:pPr>
              <w:pStyle w:val="Normal"/>
              <w:jc w:val="center"/>
              <w:rPr>
                <w:bCs/>
                <w:sz w:val="20"/>
                <w:shd w:val="clear" w:color="auto" w:fill="ffffff"/>
              </w:rPr>
            </w:pPr>
            <w:r>
              <w:rPr>
                <w:bCs/>
                <w:sz w:val="20"/>
                <w:shd w:val="clear" w:color="auto" w:fill="ffffff"/>
              </w:rPr>
              <w:t xml:space="preserve">59:01:4410904:211</w:t>
            </w:r>
          </w:p>
          <w:p>
            <w:pPr>
              <w:pStyle w:val="Normal"/>
              <w:jc w:val="center"/>
              <w:rPr>
                <w:b/>
                <w:bCs/>
                <w:sz w:val="20"/>
                <w:shd w:val="clear" w:color="auto" w:fill="ffffff"/>
              </w:rPr>
            </w:pPr>
            <w:r>
              <w:rPr>
                <w:b/>
                <w:bCs/>
                <w:sz w:val="20"/>
                <w:shd w:val="clear" w:color="auto" w:fill="ffffff"/>
              </w:rPr>
              <w:t xml:space="preserve">ЗУ:</w:t>
            </w:r>
          </w:p>
          <w:p>
            <w:pPr>
              <w:pStyle w:val="Normal"/>
              <w:jc w:val="center"/>
              <w:rPr>
                <w:sz w:val="20"/>
              </w:rPr>
            </w:pPr>
            <w:r>
              <w:rPr>
                <w:bCs/>
                <w:sz w:val="20"/>
                <w:shd w:val="clear" w:color="auto" w:fill="ffffff"/>
              </w:rPr>
              <w:t xml:space="preserve">59:01:4410904:14</w:t>
            </w:r>
            <w:r>
              <w:rPr>
                <w:sz w:val="20"/>
              </w:rPr>
            </w:r>
          </w:p>
        </w:tc>
        <w:tc>
          <w:tcPr>
            <w:tcW w:w="464" w:type="pct"/>
            <w:shd w:val="clear" w:color="ffffff" w:fill="ffffff"/>
            <w:textDirection w:val="lrTb"/>
            <w:vAlign w:val="center"/>
          </w:tcPr>
          <w:p>
            <w:pPr>
              <w:pStyle w:val="Normal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2022</w:t>
            </w:r>
          </w:p>
        </w:tc>
        <w:tc>
          <w:tcPr>
            <w:tcW w:w="511" w:type="pct"/>
            <w:shd w:val="clear" w:color="ffffff" w:fill="ffffff"/>
            <w:textDirection w:val="lrTb"/>
            <w:vAlign w:val="center"/>
          </w:tcPr>
          <w:p>
            <w:pPr>
              <w:pStyle w:val="Normal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42 м</w:t>
            </w:r>
          </w:p>
        </w:tc>
        <w:tc>
          <w:tcPr>
            <w:tcW w:w="649" w:type="pct"/>
            <w:shd w:val="clear" w:color="ffffff" w:fill="ffffff"/>
            <w:textDirection w:val="lrTb"/>
            <w:vAlign w:val="center"/>
          </w:tcPr>
          <w:p>
            <w:pPr>
              <w:pStyle w:val="Normal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Муниципальная собственность</w:t>
            </w:r>
            <w:r>
              <w:rPr>
                <w:sz w:val="20"/>
              </w:rPr>
            </w:r>
          </w:p>
          <w:p>
            <w:pPr>
              <w:pStyle w:val="Normal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Муниципальное образование </w:t>
            </w:r>
            <w:r>
              <w:rPr>
                <w:sz w:val="20"/>
              </w:rPr>
              <w:br w:type="textWrapping" w:clear="all"/>
            </w:r>
            <w:r>
              <w:rPr>
                <w:sz w:val="20"/>
              </w:rPr>
              <w:t xml:space="preserve">г. Пермь</w:t>
            </w:r>
          </w:p>
        </w:tc>
        <w:tc>
          <w:tcPr>
            <w:tcW w:w="604" w:type="pct"/>
            <w:shd w:val="clear" w:color="ffffff" w:fill="ffffff"/>
            <w:textDirection w:val="lrTb"/>
            <w:vAlign w:val="center"/>
          </w:tcPr>
          <w:p>
            <w:pPr>
              <w:pStyle w:val="Normal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-</w:t>
            </w:r>
            <w:r>
              <w:rPr>
                <w:sz w:val="20"/>
              </w:rPr>
            </w:r>
          </w:p>
        </w:tc>
        <w:tc>
          <w:tcPr>
            <w:tcW w:w="776" w:type="pct"/>
            <w:vMerge w:val="continue"/>
            <w:shd w:val="clear" w:color="ffffff" w:fill="ffffff"/>
            <w:textDirection w:val="lrTb"/>
            <w:vAlign w:val="center"/>
          </w:tcPr>
          <w:p>
            <w:pPr>
              <w:pStyle w:val="Normal"/>
            </w:pPr>
          </w:p>
        </w:tc>
      </w:tr>
      <w:tr>
        <w:trPr>
          <w:trHeight w:val="1360"/>
        </w:trP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c>
          <w:tcPr>
            <w:tcW w:w="139" w:type="pct"/>
            <w:shd w:val="clear" w:color="ffffff" w:fill="ffffff"/>
            <w:textDirection w:val="lrTb"/>
            <w:vAlign w:val="center"/>
          </w:tcPr>
          <w:p>
            <w:pPr>
              <w:pStyle w:val="Normal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9</w:t>
            </w:r>
          </w:p>
        </w:tc>
        <w:tc>
          <w:tcPr>
            <w:tcW w:w="644" w:type="pct"/>
            <w:shd w:val="clear" w:color="ffffff" w:fill="ffffff"/>
            <w:textDirection w:val="lrTb"/>
            <w:vAlign w:val="center"/>
          </w:tcPr>
          <w:p>
            <w:pPr>
              <w:pStyle w:val="Normal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г.</w:t>
            </w:r>
            <w:r>
              <w:rPr>
                <w:sz w:val="20"/>
              </w:rPr>
              <w:t xml:space="preserve"> </w:t>
            </w:r>
            <w:r>
              <w:rPr>
                <w:sz w:val="20"/>
              </w:rPr>
              <w:t xml:space="preserve">Пермь, от ТК-1 до жилого дома по </w:t>
            </w:r>
            <w:r>
              <w:rPr>
                <w:sz w:val="20"/>
              </w:rPr>
              <w:br w:type="textWrapping" w:clear="all"/>
            </w:r>
            <w:r>
              <w:rPr>
                <w:sz w:val="20"/>
              </w:rPr>
              <w:t xml:space="preserve">ул. Коломенская, 4</w:t>
            </w:r>
          </w:p>
        </w:tc>
        <w:tc>
          <w:tcPr>
            <w:tcW w:w="563" w:type="pct"/>
            <w:shd w:val="clear" w:color="ffffff" w:fill="ffffff"/>
            <w:textDirection w:val="lrTb"/>
            <w:vAlign w:val="center"/>
          </w:tcPr>
          <w:p>
            <w:pPr>
              <w:pStyle w:val="Normal"/>
              <w:ind w:left="-108" w:right="-108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тепловая трасса</w:t>
            </w:r>
          </w:p>
        </w:tc>
        <w:tc>
          <w:tcPr>
            <w:tcW w:w="650" w:type="pct"/>
            <w:shd w:val="clear" w:color="ffffff" w:fill="ffffff"/>
            <w:textDirection w:val="lrTb"/>
            <w:vAlign w:val="center"/>
          </w:tcPr>
          <w:p>
            <w:pPr>
              <w:pStyle w:val="Normal"/>
              <w:jc w:val="center"/>
              <w:rPr>
                <w:bCs/>
                <w:sz w:val="20"/>
                <w:shd w:val="clear" w:color="auto" w:fill="ffffff"/>
              </w:rPr>
            </w:pPr>
            <w:r>
              <w:rPr>
                <w:b/>
                <w:bCs/>
                <w:sz w:val="20"/>
                <w:shd w:val="clear" w:color="auto" w:fill="ffffff"/>
              </w:rPr>
              <w:t xml:space="preserve">ОКС:</w:t>
            </w:r>
            <w:r>
              <w:rPr>
                <w:bCs/>
                <w:sz w:val="20"/>
                <w:shd w:val="clear" w:color="auto" w:fill="ffffff"/>
              </w:rPr>
            </w:r>
          </w:p>
          <w:p>
            <w:pPr>
              <w:pStyle w:val="Normal"/>
              <w:jc w:val="center"/>
              <w:rPr>
                <w:bCs/>
                <w:sz w:val="20"/>
                <w:shd w:val="clear" w:color="auto" w:fill="ffffff"/>
              </w:rPr>
            </w:pPr>
            <w:r>
              <w:rPr>
                <w:bCs/>
                <w:sz w:val="20"/>
                <w:shd w:val="clear" w:color="auto" w:fill="ffffff"/>
              </w:rPr>
              <w:t xml:space="preserve">59:01:4410904:212</w:t>
            </w:r>
          </w:p>
          <w:p>
            <w:pPr>
              <w:pStyle w:val="Normal"/>
              <w:jc w:val="center"/>
              <w:rPr>
                <w:b/>
                <w:bCs/>
                <w:sz w:val="20"/>
                <w:shd w:val="clear" w:color="auto" w:fill="ffffff"/>
              </w:rPr>
            </w:pPr>
            <w:r>
              <w:rPr>
                <w:b/>
                <w:bCs/>
                <w:sz w:val="20"/>
                <w:shd w:val="clear" w:color="auto" w:fill="ffffff"/>
              </w:rPr>
              <w:t xml:space="preserve">ЗУ:</w:t>
            </w:r>
          </w:p>
          <w:p>
            <w:pPr>
              <w:pStyle w:val="Normal"/>
              <w:jc w:val="center"/>
              <w:rPr>
                <w:sz w:val="20"/>
              </w:rPr>
            </w:pPr>
            <w:r>
              <w:rPr>
                <w:bCs/>
                <w:sz w:val="20"/>
                <w:shd w:val="clear" w:color="auto" w:fill="ffffff"/>
              </w:rPr>
              <w:t xml:space="preserve">59:01:4410904:14</w:t>
            </w:r>
            <w:r>
              <w:rPr>
                <w:sz w:val="20"/>
              </w:rPr>
            </w:r>
          </w:p>
          <w:p>
            <w:pPr>
              <w:pStyle w:val="Normal"/>
              <w:jc w:val="center"/>
              <w:rPr>
                <w:b/>
                <w:bCs/>
                <w:sz w:val="20"/>
                <w:shd w:val="clear" w:color="auto" w:fill="ffffff"/>
              </w:rPr>
            </w:pPr>
            <w:r>
              <w:rPr>
                <w:b/>
                <w:bCs/>
                <w:sz w:val="20"/>
                <w:shd w:val="clear" w:color="auto" w:fill="ffffff"/>
              </w:rPr>
            </w:r>
          </w:p>
        </w:tc>
        <w:tc>
          <w:tcPr>
            <w:tcW w:w="464" w:type="pct"/>
            <w:shd w:val="clear" w:color="ffffff" w:fill="ffffff"/>
            <w:textDirection w:val="lrTb"/>
            <w:vAlign w:val="center"/>
          </w:tcPr>
          <w:p>
            <w:pPr>
              <w:pStyle w:val="Normal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2022</w:t>
            </w:r>
          </w:p>
        </w:tc>
        <w:tc>
          <w:tcPr>
            <w:tcW w:w="511" w:type="pct"/>
            <w:shd w:val="clear" w:color="ffffff" w:fill="ffffff"/>
            <w:textDirection w:val="lrTb"/>
            <w:vAlign w:val="center"/>
          </w:tcPr>
          <w:p>
            <w:pPr>
              <w:pStyle w:val="Normal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15 м</w:t>
            </w:r>
          </w:p>
        </w:tc>
        <w:tc>
          <w:tcPr>
            <w:tcW w:w="649" w:type="pct"/>
            <w:shd w:val="clear" w:color="ffffff" w:fill="ffffff"/>
            <w:textDirection w:val="lrTb"/>
            <w:vAlign w:val="center"/>
          </w:tcPr>
          <w:p>
            <w:pPr>
              <w:pStyle w:val="Normal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Муниципальная собственность</w:t>
            </w:r>
            <w:r>
              <w:rPr>
                <w:sz w:val="20"/>
              </w:rPr>
            </w:r>
          </w:p>
          <w:p>
            <w:pPr>
              <w:pStyle w:val="Normal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Муниципальное образование </w:t>
            </w:r>
            <w:r>
              <w:rPr>
                <w:sz w:val="20"/>
              </w:rPr>
              <w:br w:type="textWrapping" w:clear="all"/>
            </w:r>
            <w:r>
              <w:rPr>
                <w:sz w:val="20"/>
              </w:rPr>
              <w:t xml:space="preserve">г. Пермь</w:t>
            </w:r>
          </w:p>
        </w:tc>
        <w:tc>
          <w:tcPr>
            <w:tcW w:w="604" w:type="pct"/>
            <w:shd w:val="clear" w:color="ffffff" w:fill="ffffff"/>
            <w:textDirection w:val="lrTb"/>
            <w:vAlign w:val="center"/>
          </w:tcPr>
          <w:p>
            <w:pPr>
              <w:pStyle w:val="Normal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-</w:t>
            </w:r>
            <w:r>
              <w:rPr>
                <w:sz w:val="20"/>
              </w:rPr>
            </w:r>
          </w:p>
        </w:tc>
        <w:tc>
          <w:tcPr>
            <w:tcW w:w="776" w:type="pct"/>
            <w:vMerge w:val="continue"/>
            <w:shd w:val="clear" w:color="ffffff" w:fill="ffffff"/>
            <w:textDirection w:val="lrTb"/>
            <w:vAlign w:val="center"/>
          </w:tcPr>
          <w:p>
            <w:pPr>
              <w:pStyle w:val="Normal"/>
            </w:pPr>
          </w:p>
        </w:tc>
      </w:tr>
      <w:tr>
        <w:trPr>
          <w:trHeight w:val="2414"/>
        </w:trP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c>
          <w:tcPr>
            <w:tcW w:w="139" w:type="pct"/>
            <w:shd w:val="clear" w:color="ffffff" w:fill="ffffff"/>
            <w:textDirection w:val="lrTb"/>
            <w:vAlign w:val="center"/>
          </w:tcPr>
          <w:p>
            <w:pPr>
              <w:pStyle w:val="Normal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10</w:t>
            </w:r>
          </w:p>
        </w:tc>
        <w:tc>
          <w:tcPr>
            <w:tcW w:w="644" w:type="pct"/>
            <w:shd w:val="clear" w:color="ffffff" w:fill="ffffff"/>
            <w:textDirection w:val="lrTb"/>
            <w:vAlign w:val="center"/>
          </w:tcPr>
          <w:p>
            <w:pPr>
              <w:pStyle w:val="Normal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г.</w:t>
            </w:r>
            <w:r>
              <w:rPr>
                <w:sz w:val="20"/>
              </w:rPr>
              <w:t xml:space="preserve"> </w:t>
            </w:r>
            <w:r>
              <w:rPr>
                <w:sz w:val="20"/>
              </w:rPr>
              <w:t xml:space="preserve">Пермь, от точки врезки до ТК-1 и от ТК-1 до жилых домов по ул. Коломенская, 10,12,14,16; ул. Краснополянская, 31,33,35; </w:t>
            </w:r>
            <w:r>
              <w:rPr>
                <w:sz w:val="20"/>
              </w:rPr>
              <w:br w:type="textWrapping" w:clear="all"/>
            </w:r>
            <w:r>
              <w:rPr>
                <w:sz w:val="20"/>
              </w:rPr>
              <w:t xml:space="preserve">ул. Косьвинская, 6</w:t>
            </w:r>
          </w:p>
        </w:tc>
        <w:tc>
          <w:tcPr>
            <w:tcW w:w="563" w:type="pct"/>
            <w:shd w:val="clear" w:color="ffffff" w:fill="ffffff"/>
            <w:textDirection w:val="lrTb"/>
            <w:vAlign w:val="center"/>
          </w:tcPr>
          <w:p>
            <w:pPr>
              <w:pStyle w:val="Normal"/>
              <w:ind w:left="-108" w:right="-108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Тепловая трасса</w:t>
            </w:r>
          </w:p>
        </w:tc>
        <w:tc>
          <w:tcPr>
            <w:tcW w:w="650" w:type="pct"/>
            <w:shd w:val="clear" w:color="ffffff" w:fill="ffffff"/>
            <w:textDirection w:val="lrTb"/>
            <w:vAlign w:val="center"/>
          </w:tcPr>
          <w:p>
            <w:pPr>
              <w:pStyle w:val="Normal"/>
              <w:jc w:val="center"/>
              <w:rPr>
                <w:bCs/>
                <w:sz w:val="20"/>
                <w:shd w:val="clear" w:color="auto" w:fill="ffffff"/>
              </w:rPr>
            </w:pPr>
            <w:r>
              <w:rPr>
                <w:b/>
                <w:bCs/>
                <w:sz w:val="20"/>
                <w:shd w:val="clear" w:color="auto" w:fill="ffffff"/>
              </w:rPr>
              <w:t xml:space="preserve">ОКС:</w:t>
            </w:r>
            <w:r>
              <w:rPr>
                <w:bCs/>
                <w:sz w:val="20"/>
                <w:shd w:val="clear" w:color="auto" w:fill="ffffff"/>
              </w:rPr>
            </w:r>
          </w:p>
          <w:p>
            <w:pPr>
              <w:pStyle w:val="Normal"/>
              <w:jc w:val="center"/>
              <w:rPr>
                <w:bCs/>
                <w:sz w:val="20"/>
                <w:shd w:val="clear" w:color="auto" w:fill="ffffff"/>
              </w:rPr>
            </w:pPr>
            <w:r>
              <w:rPr>
                <w:bCs/>
                <w:sz w:val="20"/>
                <w:shd w:val="clear" w:color="auto" w:fill="ffffff"/>
              </w:rPr>
              <w:t xml:space="preserve">59:01:4410907:107</w:t>
            </w:r>
          </w:p>
          <w:p>
            <w:pPr>
              <w:pStyle w:val="Normal"/>
              <w:jc w:val="center"/>
              <w:rPr>
                <w:b/>
                <w:bCs/>
                <w:sz w:val="20"/>
                <w:shd w:val="clear" w:color="auto" w:fill="ffffff"/>
              </w:rPr>
            </w:pPr>
            <w:r>
              <w:rPr>
                <w:b/>
                <w:bCs/>
                <w:sz w:val="20"/>
                <w:shd w:val="clear" w:color="auto" w:fill="ffffff"/>
              </w:rPr>
              <w:t xml:space="preserve">ЗУ:</w:t>
            </w:r>
          </w:p>
          <w:p>
            <w:pPr>
              <w:pStyle w:val="Normal"/>
              <w:jc w:val="center"/>
              <w:rPr>
                <w:sz w:val="20"/>
              </w:rPr>
            </w:pPr>
            <w:r>
              <w:rPr>
                <w:bCs/>
                <w:sz w:val="20"/>
                <w:shd w:val="clear" w:color="auto" w:fill="ffffff"/>
              </w:rPr>
              <w:t xml:space="preserve">59:01:4410907:270</w:t>
            </w:r>
            <w:r>
              <w:rPr>
                <w:sz w:val="20"/>
              </w:rPr>
            </w:r>
          </w:p>
          <w:p>
            <w:pPr>
              <w:pStyle w:val="Normal"/>
              <w:jc w:val="center"/>
              <w:rPr>
                <w:sz w:val="20"/>
              </w:rPr>
            </w:pPr>
            <w:r>
              <w:rPr>
                <w:bCs/>
                <w:sz w:val="20"/>
                <w:shd w:val="clear" w:color="auto" w:fill="ffffff"/>
              </w:rPr>
              <w:t xml:space="preserve">59:01:4410907:271</w:t>
            </w:r>
            <w:r>
              <w:rPr>
                <w:sz w:val="20"/>
              </w:rPr>
            </w:r>
          </w:p>
          <w:p>
            <w:pPr>
              <w:pStyle w:val="Normal"/>
              <w:jc w:val="center"/>
              <w:rPr>
                <w:sz w:val="20"/>
              </w:rPr>
            </w:pPr>
            <w:r>
              <w:rPr>
                <w:bCs/>
                <w:sz w:val="20"/>
                <w:shd w:val="clear" w:color="auto" w:fill="ffffff"/>
              </w:rPr>
              <w:t xml:space="preserve">59:01:4410907:274</w:t>
            </w:r>
            <w:r>
              <w:rPr>
                <w:sz w:val="20"/>
              </w:rPr>
            </w:r>
          </w:p>
          <w:p>
            <w:pPr>
              <w:pStyle w:val="Normal"/>
              <w:jc w:val="center"/>
              <w:rPr>
                <w:sz w:val="20"/>
              </w:rPr>
            </w:pPr>
            <w:r>
              <w:rPr>
                <w:bCs/>
                <w:sz w:val="20"/>
                <w:shd w:val="clear" w:color="auto" w:fill="ffffff"/>
              </w:rPr>
              <w:t xml:space="preserve">59:01:4410907:4</w:t>
            </w:r>
            <w:r>
              <w:rPr>
                <w:sz w:val="20"/>
              </w:rPr>
            </w:r>
          </w:p>
          <w:p>
            <w:pPr>
              <w:pStyle w:val="Normal"/>
              <w:jc w:val="center"/>
              <w:rPr>
                <w:sz w:val="20"/>
              </w:rPr>
            </w:pPr>
            <w:r>
              <w:rPr>
                <w:bCs/>
                <w:sz w:val="20"/>
                <w:shd w:val="clear" w:color="auto" w:fill="ffffff"/>
              </w:rPr>
              <w:t xml:space="preserve">59:01:4410907:5</w:t>
            </w:r>
            <w:r>
              <w:rPr>
                <w:sz w:val="20"/>
              </w:rPr>
            </w:r>
          </w:p>
        </w:tc>
        <w:tc>
          <w:tcPr>
            <w:tcW w:w="464" w:type="pct"/>
            <w:shd w:val="clear" w:color="ffffff" w:fill="ffffff"/>
            <w:textDirection w:val="lrTb"/>
            <w:vAlign w:val="center"/>
          </w:tcPr>
          <w:p>
            <w:pPr>
              <w:pStyle w:val="Normal"/>
              <w:jc w:val="center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Normal"/>
              <w:jc w:val="center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Normal"/>
              <w:jc w:val="center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Normal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1219</w:t>
            </w:r>
          </w:p>
          <w:p>
            <w:pPr>
              <w:pStyle w:val="Normal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1216</w:t>
            </w:r>
          </w:p>
          <w:p>
            <w:pPr>
              <w:pStyle w:val="Normal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1228</w:t>
            </w:r>
          </w:p>
          <w:p>
            <w:pPr>
              <w:pStyle w:val="Normal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1617</w:t>
            </w:r>
          </w:p>
          <w:p>
            <w:pPr>
              <w:pStyle w:val="Normal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2586</w:t>
            </w:r>
          </w:p>
        </w:tc>
        <w:tc>
          <w:tcPr>
            <w:tcW w:w="511" w:type="pct"/>
            <w:shd w:val="clear" w:color="ffffff" w:fill="ffffff"/>
            <w:textDirection w:val="lrTb"/>
            <w:vAlign w:val="center"/>
          </w:tcPr>
          <w:p>
            <w:pPr>
              <w:pStyle w:val="Normal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407 м</w:t>
            </w:r>
          </w:p>
        </w:tc>
        <w:tc>
          <w:tcPr>
            <w:tcW w:w="649" w:type="pct"/>
            <w:shd w:val="clear" w:color="ffffff" w:fill="ffffff"/>
            <w:textDirection w:val="lrTb"/>
            <w:vAlign w:val="center"/>
          </w:tcPr>
          <w:p>
            <w:pPr>
              <w:pStyle w:val="Normal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Частная собственность</w:t>
            </w:r>
            <w:r>
              <w:rPr>
                <w:sz w:val="20"/>
              </w:rPr>
            </w:r>
          </w:p>
          <w:p>
            <w:pPr>
              <w:pStyle w:val="Normal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ПАО</w:t>
            </w:r>
            <w:r>
              <w:rPr>
                <w:sz w:val="20"/>
              </w:rPr>
              <w:t xml:space="preserve"> «Т Плюс»</w:t>
            </w:r>
          </w:p>
        </w:tc>
        <w:tc>
          <w:tcPr>
            <w:tcW w:w="604" w:type="pct"/>
            <w:shd w:val="clear" w:color="ffffff" w:fill="ffffff"/>
            <w:textDirection w:val="lrTb"/>
            <w:vAlign w:val="center"/>
          </w:tcPr>
          <w:p>
            <w:pPr>
              <w:pStyle w:val="Normal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-</w:t>
            </w:r>
            <w:r>
              <w:rPr>
                <w:sz w:val="20"/>
              </w:rPr>
            </w:r>
          </w:p>
        </w:tc>
        <w:tc>
          <w:tcPr>
            <w:tcW w:w="776" w:type="pct"/>
            <w:vMerge w:val="continue"/>
            <w:shd w:val="clear" w:color="ffffff" w:fill="ffffff"/>
            <w:textDirection w:val="lrTb"/>
            <w:vAlign w:val="center"/>
          </w:tcPr>
          <w:p>
            <w:pPr>
              <w:pStyle w:val="Normal"/>
            </w:pPr>
          </w:p>
        </w:tc>
      </w:tr>
      <w:tr>
        <w:trPr>
          <w:trHeight w:val="230"/>
        </w:trP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c>
          <w:tcPr>
            <w:tcW w:w="139" w:type="pct"/>
            <w:shd w:val="clear" w:color="ffffff" w:fill="ffffff"/>
            <w:textDirection w:val="lrTb"/>
            <w:vAlign w:val="center"/>
          </w:tcPr>
          <w:p>
            <w:pPr>
              <w:pStyle w:val="Normal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11</w:t>
            </w:r>
            <w:r>
              <w:rPr>
                <w:sz w:val="20"/>
              </w:rPr>
            </w:r>
          </w:p>
        </w:tc>
        <w:tc>
          <w:tcPr>
            <w:tcW w:w="644" w:type="pct"/>
            <w:shd w:val="clear" w:color="ffffff" w:fill="ffffff"/>
            <w:textDirection w:val="lrTb"/>
            <w:vAlign w:val="center"/>
          </w:tcPr>
          <w:p>
            <w:pPr>
              <w:pStyle w:val="Normal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г. Пермь, </w:t>
            </w:r>
            <w:r>
              <w:rPr>
                <w:sz w:val="20"/>
              </w:rPr>
              <w:br w:type="textWrapping" w:clear="all"/>
            </w:r>
            <w:r>
              <w:rPr>
                <w:sz w:val="20"/>
              </w:rPr>
              <w:t xml:space="preserve">мкр. Владимирский</w:t>
            </w:r>
            <w:r>
              <w:rPr>
                <w:sz w:val="20"/>
              </w:rPr>
            </w:r>
          </w:p>
        </w:tc>
        <w:tc>
          <w:tcPr>
            <w:tcW w:w="563" w:type="pct"/>
            <w:shd w:val="clear" w:color="ffffff" w:fill="ffffff"/>
            <w:textDirection w:val="lrTb"/>
            <w:vAlign w:val="center"/>
          </w:tcPr>
          <w:p>
            <w:pPr>
              <w:pStyle w:val="Normal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Канализационная сеть</w:t>
            </w:r>
            <w:r>
              <w:rPr>
                <w:sz w:val="20"/>
              </w:rPr>
            </w:r>
          </w:p>
        </w:tc>
        <w:tc>
          <w:tcPr>
            <w:tcW w:w="650" w:type="pct"/>
            <w:shd w:val="clear" w:color="ffffff" w:fill="ffffff"/>
            <w:textDirection w:val="lrTb"/>
            <w:vAlign w:val="center"/>
          </w:tcPr>
          <w:p>
            <w:pPr>
              <w:pStyle w:val="Normal"/>
              <w:jc w:val="center"/>
              <w:rPr>
                <w:bCs/>
                <w:sz w:val="20"/>
                <w:shd w:val="clear" w:color="auto" w:fill="ffffff"/>
              </w:rPr>
            </w:pPr>
            <w:r>
              <w:rPr>
                <w:b/>
                <w:bCs/>
                <w:sz w:val="20"/>
                <w:shd w:val="clear" w:color="auto" w:fill="ffffff"/>
              </w:rPr>
              <w:t xml:space="preserve">ОКС:</w:t>
            </w:r>
            <w:r>
              <w:rPr>
                <w:bCs/>
                <w:sz w:val="20"/>
                <w:shd w:val="clear" w:color="auto" w:fill="ffffff"/>
              </w:rPr>
            </w:r>
          </w:p>
          <w:p>
            <w:pPr>
              <w:pStyle w:val="Normal"/>
              <w:jc w:val="center"/>
              <w:rPr>
                <w:bCs/>
                <w:sz w:val="20"/>
                <w:shd w:val="clear" w:color="auto" w:fill="ffffff"/>
              </w:rPr>
            </w:pPr>
            <w:r>
              <w:rPr>
                <w:bCs/>
                <w:sz w:val="20"/>
                <w:shd w:val="clear" w:color="auto" w:fill="ffffff"/>
              </w:rPr>
              <w:t xml:space="preserve">59:01:0000000:81019</w:t>
            </w:r>
            <w:r>
              <w:rPr>
                <w:bCs/>
                <w:sz w:val="20"/>
                <w:shd w:val="clear" w:color="auto" w:fill="ffffff"/>
              </w:rPr>
            </w:r>
          </w:p>
          <w:p>
            <w:pPr>
              <w:pStyle w:val="Normal"/>
              <w:jc w:val="center"/>
              <w:rPr>
                <w:b/>
                <w:bCs/>
                <w:sz w:val="20"/>
                <w:shd w:val="clear" w:color="auto" w:fill="ffffff"/>
              </w:rPr>
            </w:pPr>
            <w:r>
              <w:rPr>
                <w:b/>
                <w:bCs/>
                <w:sz w:val="20"/>
                <w:shd w:val="clear" w:color="auto" w:fill="ffffff"/>
              </w:rPr>
              <w:t xml:space="preserve">ЗУ:</w:t>
            </w:r>
            <w:r>
              <w:rPr>
                <w:b/>
                <w:bCs/>
                <w:sz w:val="20"/>
                <w:shd w:val="clear" w:color="auto" w:fill="ffffff"/>
              </w:rPr>
            </w:r>
          </w:p>
          <w:p>
            <w:pPr>
              <w:pStyle w:val="Normal"/>
              <w:jc w:val="center"/>
              <w:rPr>
                <w:sz w:val="20"/>
              </w:rPr>
            </w:pPr>
            <w:r>
              <w:rPr>
                <w:bCs/>
                <w:sz w:val="20"/>
                <w:shd w:val="clear" w:color="auto" w:fill="ffffff"/>
              </w:rPr>
              <w:t xml:space="preserve">59:01:4410907:270</w:t>
            </w:r>
            <w:r>
              <w:rPr>
                <w:sz w:val="20"/>
              </w:rPr>
            </w:r>
          </w:p>
          <w:p>
            <w:pPr>
              <w:pStyle w:val="Normal"/>
              <w:jc w:val="center"/>
              <w:rPr>
                <w:sz w:val="20"/>
              </w:rPr>
            </w:pPr>
            <w:r>
              <w:rPr>
                <w:bCs/>
                <w:sz w:val="20"/>
                <w:shd w:val="clear" w:color="auto" w:fill="ffffff"/>
              </w:rPr>
              <w:t xml:space="preserve">59:01:4410907:271</w:t>
            </w:r>
            <w:r>
              <w:rPr>
                <w:sz w:val="20"/>
              </w:rPr>
            </w:r>
          </w:p>
          <w:p>
            <w:pPr>
              <w:pStyle w:val="Normal"/>
              <w:jc w:val="center"/>
              <w:rPr>
                <w:sz w:val="20"/>
              </w:rPr>
            </w:pPr>
            <w:r>
              <w:rPr>
                <w:bCs/>
                <w:sz w:val="20"/>
                <w:shd w:val="clear" w:color="auto" w:fill="ffffff"/>
              </w:rPr>
              <w:t xml:space="preserve">59:01:4410907:272</w:t>
            </w:r>
            <w:r>
              <w:rPr>
                <w:sz w:val="20"/>
              </w:rPr>
            </w:r>
          </w:p>
          <w:p>
            <w:pPr>
              <w:pStyle w:val="Normal"/>
              <w:jc w:val="center"/>
              <w:rPr>
                <w:sz w:val="20"/>
              </w:rPr>
            </w:pPr>
            <w:r>
              <w:rPr>
                <w:bCs/>
                <w:sz w:val="20"/>
                <w:shd w:val="clear" w:color="auto" w:fill="ffffff"/>
              </w:rPr>
              <w:t xml:space="preserve">59:01:4410907:273</w:t>
            </w:r>
            <w:r>
              <w:rPr>
                <w:sz w:val="20"/>
              </w:rPr>
            </w:r>
          </w:p>
          <w:p>
            <w:pPr>
              <w:pStyle w:val="Normal"/>
              <w:jc w:val="center"/>
              <w:rPr>
                <w:sz w:val="20"/>
              </w:rPr>
            </w:pPr>
            <w:r>
              <w:rPr>
                <w:bCs/>
                <w:sz w:val="20"/>
                <w:shd w:val="clear" w:color="auto" w:fill="ffffff"/>
              </w:rPr>
              <w:t xml:space="preserve">59:01:4410907:274</w:t>
            </w:r>
            <w:r>
              <w:rPr>
                <w:sz w:val="20"/>
              </w:rPr>
            </w:r>
          </w:p>
          <w:p>
            <w:pPr>
              <w:pStyle w:val="Normal"/>
              <w:jc w:val="center"/>
              <w:rPr>
                <w:sz w:val="20"/>
              </w:rPr>
            </w:pPr>
            <w:r>
              <w:rPr>
                <w:bCs/>
                <w:sz w:val="20"/>
                <w:shd w:val="clear" w:color="auto" w:fill="ffffff"/>
              </w:rPr>
              <w:t xml:space="preserve">59:01:4410907:275</w:t>
            </w:r>
            <w:r>
              <w:rPr>
                <w:sz w:val="20"/>
              </w:rPr>
            </w:r>
          </w:p>
          <w:p>
            <w:pPr>
              <w:pStyle w:val="Normal"/>
              <w:jc w:val="center"/>
              <w:rPr>
                <w:sz w:val="20"/>
              </w:rPr>
            </w:pPr>
            <w:r>
              <w:rPr>
                <w:bCs/>
                <w:sz w:val="20"/>
                <w:shd w:val="clear" w:color="auto" w:fill="ffffff"/>
              </w:rPr>
              <w:t xml:space="preserve">59:01:4410907:279</w:t>
            </w:r>
            <w:r>
              <w:rPr>
                <w:sz w:val="20"/>
              </w:rPr>
            </w:r>
          </w:p>
          <w:p>
            <w:pPr>
              <w:pStyle w:val="Normal"/>
              <w:jc w:val="center"/>
              <w:rPr>
                <w:sz w:val="20"/>
              </w:rPr>
            </w:pPr>
            <w:r>
              <w:rPr>
                <w:bCs/>
                <w:sz w:val="20"/>
                <w:shd w:val="clear" w:color="auto" w:fill="ffffff"/>
              </w:rPr>
              <w:t xml:space="preserve">59:01:4410907:4</w:t>
            </w:r>
            <w:r>
              <w:rPr>
                <w:sz w:val="20"/>
              </w:rPr>
            </w:r>
          </w:p>
          <w:p>
            <w:pPr>
              <w:pStyle w:val="Normal"/>
              <w:jc w:val="center"/>
              <w:rPr>
                <w:b/>
                <w:bCs/>
                <w:sz w:val="20"/>
              </w:rPr>
            </w:pPr>
            <w:r>
              <w:rPr>
                <w:bCs/>
                <w:sz w:val="20"/>
                <w:shd w:val="clear" w:color="auto" w:fill="ffffff"/>
              </w:rPr>
              <w:t xml:space="preserve">59:01:4410907:5</w:t>
            </w:r>
            <w:r>
              <w:rPr>
                <w:b/>
                <w:bCs/>
                <w:sz w:val="20"/>
              </w:rPr>
            </w:r>
          </w:p>
        </w:tc>
        <w:tc>
          <w:tcPr>
            <w:tcW w:w="464" w:type="pct"/>
            <w:shd w:val="clear" w:color="ffffff" w:fill="ffffff"/>
            <w:textDirection w:val="lrTb"/>
            <w:vAlign w:val="center"/>
          </w:tcPr>
          <w:p>
            <w:pPr>
              <w:pStyle w:val="Normal"/>
              <w:jc w:val="center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Normal"/>
              <w:jc w:val="center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Normal"/>
              <w:jc w:val="center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Normal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1219</w:t>
            </w:r>
            <w:r>
              <w:rPr>
                <w:sz w:val="20"/>
              </w:rPr>
            </w:r>
          </w:p>
          <w:p>
            <w:pPr>
              <w:pStyle w:val="Normal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1216</w:t>
            </w:r>
            <w:r>
              <w:rPr>
                <w:sz w:val="20"/>
              </w:rPr>
            </w:r>
          </w:p>
          <w:p>
            <w:pPr>
              <w:pStyle w:val="Normal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1216</w:t>
            </w:r>
            <w:r>
              <w:rPr>
                <w:sz w:val="20"/>
              </w:rPr>
            </w:r>
          </w:p>
          <w:p>
            <w:pPr>
              <w:pStyle w:val="Normal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1234</w:t>
            </w:r>
            <w:r>
              <w:rPr>
                <w:sz w:val="20"/>
              </w:rPr>
            </w:r>
          </w:p>
          <w:p>
            <w:pPr>
              <w:pStyle w:val="Normal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1228</w:t>
            </w:r>
            <w:r>
              <w:rPr>
                <w:sz w:val="20"/>
              </w:rPr>
            </w:r>
          </w:p>
          <w:p>
            <w:pPr>
              <w:pStyle w:val="Normal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1294</w:t>
            </w:r>
            <w:r>
              <w:rPr>
                <w:sz w:val="20"/>
              </w:rPr>
            </w:r>
          </w:p>
          <w:p>
            <w:pPr>
              <w:pStyle w:val="Normal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2111</w:t>
            </w:r>
            <w:r>
              <w:rPr>
                <w:sz w:val="20"/>
              </w:rPr>
            </w:r>
          </w:p>
          <w:p>
            <w:pPr>
              <w:pStyle w:val="Normal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1617</w:t>
            </w:r>
            <w:r>
              <w:rPr>
                <w:sz w:val="20"/>
              </w:rPr>
            </w:r>
          </w:p>
          <w:p>
            <w:pPr>
              <w:pStyle w:val="Normal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2586</w:t>
            </w:r>
            <w:r>
              <w:rPr>
                <w:sz w:val="20"/>
              </w:rPr>
            </w:r>
          </w:p>
        </w:tc>
        <w:tc>
          <w:tcPr>
            <w:tcW w:w="511" w:type="pct"/>
            <w:shd w:val="clear" w:color="ffffff" w:fill="ffffff"/>
            <w:textDirection w:val="lrTb"/>
            <w:vAlign w:val="center"/>
          </w:tcPr>
          <w:p>
            <w:pPr>
              <w:pStyle w:val="Normal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9372 м</w:t>
            </w:r>
            <w:r>
              <w:rPr>
                <w:sz w:val="20"/>
              </w:rPr>
            </w:r>
          </w:p>
        </w:tc>
        <w:tc>
          <w:tcPr>
            <w:tcW w:w="649" w:type="pct"/>
            <w:shd w:val="clear" w:color="ffffff" w:fill="ffffff"/>
            <w:textDirection w:val="lrTb"/>
            <w:vAlign w:val="center"/>
          </w:tcPr>
          <w:p>
            <w:pPr>
              <w:pStyle w:val="Normal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Муниципальная собственность</w:t>
            </w:r>
            <w:r>
              <w:rPr>
                <w:sz w:val="20"/>
              </w:rPr>
            </w:r>
          </w:p>
          <w:p>
            <w:pPr>
              <w:pStyle w:val="Normal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Муниципальное образование </w:t>
            </w:r>
            <w:r>
              <w:rPr>
                <w:sz w:val="20"/>
              </w:rPr>
              <w:br w:type="textWrapping" w:clear="all"/>
            </w:r>
            <w:r>
              <w:rPr>
                <w:sz w:val="20"/>
              </w:rPr>
              <w:t xml:space="preserve">г. Пермь</w:t>
            </w:r>
            <w:r>
              <w:rPr>
                <w:sz w:val="20"/>
              </w:rPr>
            </w:r>
          </w:p>
        </w:tc>
        <w:tc>
          <w:tcPr>
            <w:tcW w:w="604" w:type="pct"/>
            <w:shd w:val="clear" w:color="ffffff" w:fill="ffffff"/>
            <w:textDirection w:val="lrTb"/>
            <w:vAlign w:val="center"/>
          </w:tcPr>
          <w:p>
            <w:pPr>
              <w:pStyle w:val="Normal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Хозяйственное ведение </w:t>
            </w:r>
            <w:r>
              <w:rPr>
                <w:sz w:val="20"/>
              </w:rPr>
            </w:r>
          </w:p>
          <w:p>
            <w:pPr>
              <w:pStyle w:val="Normal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Муниципальное</w:t>
            </w:r>
            <w:r>
              <w:rPr>
                <w:sz w:val="20"/>
              </w:rPr>
              <w:t xml:space="preserve"> казенное учреждение</w:t>
            </w:r>
            <w:r>
              <w:rPr>
                <w:sz w:val="20"/>
              </w:rPr>
              <w:t xml:space="preserve"> «Пермблаго</w:t>
            </w:r>
            <w:r>
              <w:rPr>
                <w:sz w:val="20"/>
              </w:rPr>
              <w:br w:type="textWrapping" w:clear="all"/>
            </w:r>
            <w:r>
              <w:rPr>
                <w:sz w:val="20"/>
              </w:rPr>
              <w:t xml:space="preserve">устройство»</w:t>
            </w:r>
            <w:r>
              <w:rPr>
                <w:sz w:val="20"/>
              </w:rPr>
            </w:r>
          </w:p>
        </w:tc>
        <w:tc>
          <w:tcPr>
            <w:tcW w:w="776" w:type="pct"/>
            <w:vMerge w:val="restart"/>
            <w:shd w:val="clear" w:color="ffffff" w:fill="ffffff"/>
            <w:textDirection w:val="lrTb"/>
            <w:vAlign w:val="center"/>
          </w:tcPr>
          <w:p>
            <w:pPr>
              <w:pStyle w:val="Normal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Межквартальные –</w:t>
            </w:r>
            <w:r>
              <w:rPr>
                <w:sz w:val="20"/>
              </w:rPr>
            </w:r>
          </w:p>
          <w:p>
            <w:pPr>
              <w:pStyle w:val="Normal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строительство/</w:t>
            </w:r>
            <w:r>
              <w:rPr>
                <w:sz w:val="20"/>
              </w:rPr>
            </w:r>
          </w:p>
          <w:p>
            <w:pPr>
              <w:pStyle w:val="Normal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реконструкция</w:t>
            </w:r>
            <w:r>
              <w:rPr>
                <w:sz w:val="20"/>
              </w:rPr>
            </w:r>
          </w:p>
          <w:p>
            <w:pPr>
              <w:pStyle w:val="Normal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в соответствии</w:t>
            </w:r>
            <w:r>
              <w:rPr>
                <w:sz w:val="20"/>
              </w:rPr>
            </w:r>
          </w:p>
          <w:p>
            <w:pPr>
              <w:pStyle w:val="Normal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с проектной</w:t>
            </w:r>
            <w:r>
              <w:rPr>
                <w:sz w:val="20"/>
              </w:rPr>
            </w:r>
          </w:p>
          <w:p>
            <w:pPr>
              <w:pStyle w:val="Normal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документацией</w:t>
            </w:r>
            <w:r>
              <w:rPr>
                <w:sz w:val="20"/>
              </w:rPr>
            </w:r>
          </w:p>
          <w:p>
            <w:pPr>
              <w:pStyle w:val="Normal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ресурсоснабжающих организаций,</w:t>
            </w:r>
            <w:r>
              <w:rPr>
                <w:sz w:val="20"/>
              </w:rPr>
            </w:r>
          </w:p>
          <w:p>
            <w:pPr>
              <w:pStyle w:val="Normal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внутриквартальные</w:t>
            </w:r>
            <w:r>
              <w:rPr>
                <w:sz w:val="20"/>
              </w:rPr>
            </w:r>
          </w:p>
          <w:p>
            <w:pPr>
              <w:pStyle w:val="Normal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–вынос/переустройство/</w:t>
            </w:r>
            <w:r>
              <w:rPr>
                <w:sz w:val="20"/>
              </w:rPr>
            </w:r>
          </w:p>
          <w:p>
            <w:pPr>
              <w:pStyle w:val="Normal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строительство</w:t>
            </w:r>
            <w:r>
              <w:rPr>
                <w:sz w:val="20"/>
              </w:rPr>
            </w:r>
          </w:p>
          <w:p>
            <w:pPr>
              <w:pStyle w:val="Normal"/>
              <w:jc w:val="center"/>
              <w:rPr>
                <w:sz w:val="20"/>
              </w:rPr>
            </w:pPr>
            <w:r>
              <w:rPr>
                <w:sz w:val="20"/>
              </w:rPr>
            </w:r>
          </w:p>
        </w:tc>
      </w:tr>
      <w:tr>
        <w:trPr>
          <w:trHeight w:val="1502"/>
        </w:trP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c>
          <w:tcPr>
            <w:tcW w:w="139" w:type="pct"/>
            <w:shd w:val="clear" w:color="ffffff" w:fill="ffffff"/>
            <w:textDirection w:val="lrTb"/>
            <w:vAlign w:val="center"/>
          </w:tcPr>
          <w:p>
            <w:pPr>
              <w:pStyle w:val="Normal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12</w:t>
            </w:r>
          </w:p>
        </w:tc>
        <w:tc>
          <w:tcPr>
            <w:tcW w:w="644" w:type="pct"/>
            <w:shd w:val="clear" w:color="ffffff" w:fill="ffffff"/>
            <w:textDirection w:val="lrTb"/>
            <w:vAlign w:val="center"/>
          </w:tcPr>
          <w:p>
            <w:pPr>
              <w:pStyle w:val="Normal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В границах территории жилой застройки, подлежащей комплексному развитию</w:t>
            </w:r>
          </w:p>
        </w:tc>
        <w:tc>
          <w:tcPr>
            <w:tcW w:w="563" w:type="pct"/>
            <w:shd w:val="clear" w:color="ffffff" w:fill="ffffff"/>
            <w:textDirection w:val="lrTb"/>
            <w:vAlign w:val="center"/>
          </w:tcPr>
          <w:p>
            <w:pPr>
              <w:pStyle w:val="Normal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Сети наружного освещения Свердловского района</w:t>
            </w:r>
          </w:p>
        </w:tc>
        <w:tc>
          <w:tcPr>
            <w:tcW w:w="650" w:type="pct"/>
            <w:shd w:val="clear" w:color="ffffff" w:fill="ffffff"/>
            <w:textDirection w:val="lrTb"/>
            <w:vAlign w:val="center"/>
          </w:tcPr>
          <w:p>
            <w:pPr>
              <w:pStyle w:val="Normal"/>
              <w:jc w:val="center"/>
              <w:rPr>
                <w:bCs/>
                <w:sz w:val="20"/>
                <w:shd w:val="clear" w:color="auto" w:fill="ffffff"/>
              </w:rPr>
            </w:pPr>
            <w:r>
              <w:rPr>
                <w:b/>
                <w:bCs/>
                <w:sz w:val="20"/>
                <w:shd w:val="clear" w:color="auto" w:fill="ffffff"/>
              </w:rPr>
              <w:t xml:space="preserve">ОКС:</w:t>
            </w:r>
            <w:r>
              <w:rPr>
                <w:bCs/>
                <w:sz w:val="20"/>
                <w:shd w:val="clear" w:color="auto" w:fill="ffffff"/>
              </w:rPr>
            </w:r>
          </w:p>
          <w:p>
            <w:pPr>
              <w:pStyle w:val="Normal"/>
              <w:jc w:val="center"/>
              <w:rPr>
                <w:bCs/>
                <w:sz w:val="20"/>
                <w:shd w:val="clear" w:color="auto" w:fill="ffffff"/>
              </w:rPr>
            </w:pPr>
            <w:r>
              <w:rPr>
                <w:bCs/>
                <w:sz w:val="20"/>
                <w:shd w:val="clear" w:color="auto" w:fill="ffffff"/>
              </w:rPr>
              <w:t xml:space="preserve">59:01:0000000:78762</w:t>
            </w:r>
          </w:p>
          <w:p>
            <w:pPr>
              <w:pStyle w:val="Normal"/>
              <w:jc w:val="center"/>
              <w:rPr>
                <w:b/>
                <w:bCs/>
                <w:sz w:val="20"/>
                <w:shd w:val="clear" w:color="auto" w:fill="ffffff"/>
              </w:rPr>
            </w:pPr>
            <w:r>
              <w:rPr>
                <w:b/>
                <w:bCs/>
                <w:sz w:val="20"/>
                <w:shd w:val="clear" w:color="auto" w:fill="ffffff"/>
              </w:rPr>
              <w:t xml:space="preserve">ЗУ:</w:t>
            </w:r>
          </w:p>
          <w:p>
            <w:pPr>
              <w:pStyle w:val="Normal"/>
              <w:jc w:val="center"/>
              <w:rPr>
                <w:sz w:val="20"/>
              </w:rPr>
            </w:pPr>
            <w:r>
              <w:rPr>
                <w:bCs/>
                <w:sz w:val="20"/>
                <w:shd w:val="clear" w:color="auto" w:fill="ffffff"/>
              </w:rPr>
              <w:t xml:space="preserve">59:01:4410907:279</w:t>
            </w:r>
            <w:r>
              <w:rPr>
                <w:sz w:val="20"/>
              </w:rPr>
            </w:r>
          </w:p>
        </w:tc>
        <w:tc>
          <w:tcPr>
            <w:tcW w:w="464" w:type="pct"/>
            <w:shd w:val="clear" w:color="ffffff" w:fill="ffffff"/>
            <w:textDirection w:val="lrTb"/>
            <w:vAlign w:val="center"/>
          </w:tcPr>
          <w:p>
            <w:pPr>
              <w:pStyle w:val="Normal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2111</w:t>
            </w:r>
          </w:p>
        </w:tc>
        <w:tc>
          <w:tcPr>
            <w:tcW w:w="511" w:type="pct"/>
            <w:shd w:val="clear" w:color="ffffff" w:fill="ffffff"/>
            <w:textDirection w:val="lrTb"/>
            <w:vAlign w:val="center"/>
          </w:tcPr>
          <w:p>
            <w:pPr>
              <w:pStyle w:val="Normal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206 426 м</w:t>
            </w:r>
          </w:p>
        </w:tc>
        <w:tc>
          <w:tcPr>
            <w:tcW w:w="649" w:type="pct"/>
            <w:shd w:val="clear" w:color="ffffff" w:fill="ffffff"/>
            <w:textDirection w:val="lrTb"/>
            <w:vAlign w:val="center"/>
          </w:tcPr>
          <w:p>
            <w:pPr>
              <w:pStyle w:val="Normal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Сведения о зарегистрированных правах отсутствуют</w:t>
            </w:r>
          </w:p>
        </w:tc>
        <w:tc>
          <w:tcPr>
            <w:tcW w:w="604" w:type="pct"/>
            <w:shd w:val="clear" w:color="ffffff" w:fill="ffffff"/>
            <w:textDirection w:val="lrTb"/>
            <w:vAlign w:val="center"/>
          </w:tcPr>
          <w:p>
            <w:pPr>
              <w:pStyle w:val="Normal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-</w:t>
            </w:r>
            <w:r>
              <w:rPr>
                <w:sz w:val="20"/>
              </w:rPr>
            </w:r>
          </w:p>
        </w:tc>
        <w:tc>
          <w:tcPr>
            <w:tcW w:w="776" w:type="pct"/>
            <w:vMerge w:val="continue"/>
            <w:shd w:val="clear" w:color="ffffff" w:fill="ffffff"/>
            <w:textDirection w:val="lrTb"/>
            <w:vAlign w:val="center"/>
          </w:tcPr>
          <w:p>
            <w:pPr>
              <w:pStyle w:val="Normal"/>
            </w:pPr>
          </w:p>
        </w:tc>
      </w:tr>
      <w:tr>
        <w:trPr>
          <w:trHeight w:val="2069"/>
        </w:trP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c>
          <w:tcPr>
            <w:tcW w:w="139" w:type="pct"/>
            <w:shd w:val="clear" w:color="ffffff" w:fill="ffffff"/>
            <w:textDirection w:val="lrTb"/>
            <w:vAlign w:val="center"/>
          </w:tcPr>
          <w:p>
            <w:pPr>
              <w:pStyle w:val="Normal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13</w:t>
            </w:r>
            <w:r>
              <w:rPr>
                <w:sz w:val="20"/>
              </w:rPr>
            </w:r>
          </w:p>
        </w:tc>
        <w:tc>
          <w:tcPr>
            <w:tcW w:w="644" w:type="pct"/>
            <w:shd w:val="clear" w:color="ffffff" w:fill="ffffff"/>
            <w:textDirection w:val="lrTb"/>
            <w:vAlign w:val="center"/>
          </w:tcPr>
          <w:p>
            <w:pPr>
              <w:pStyle w:val="Normal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 г. Пермь, </w:t>
            </w:r>
            <w:r>
              <w:rPr>
                <w:sz w:val="20"/>
              </w:rPr>
            </w:r>
          </w:p>
          <w:p>
            <w:pPr>
              <w:pStyle w:val="Normal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от жилого дома </w:t>
            </w:r>
            <w:r>
              <w:rPr>
                <w:sz w:val="20"/>
              </w:rPr>
            </w:r>
          </w:p>
          <w:p>
            <w:pPr>
              <w:pStyle w:val="Normal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по ул. Краснополянская, 35</w:t>
            </w:r>
            <w:r>
              <w:rPr>
                <w:sz w:val="20"/>
              </w:rPr>
            </w:r>
          </w:p>
          <w:p>
            <w:pPr>
              <w:pStyle w:val="Normal"/>
              <w:jc w:val="center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563" w:type="pct"/>
            <w:shd w:val="clear" w:color="ffffff" w:fill="ffffff"/>
            <w:textDirection w:val="lrTb"/>
            <w:vAlign w:val="center"/>
          </w:tcPr>
          <w:p>
            <w:pPr>
              <w:pStyle w:val="Normal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Сеть водоотведения</w:t>
            </w:r>
            <w:r>
              <w:rPr>
                <w:sz w:val="20"/>
              </w:rPr>
            </w:r>
          </w:p>
        </w:tc>
        <w:tc>
          <w:tcPr>
            <w:tcW w:w="650" w:type="pct"/>
            <w:shd w:val="clear" w:color="ffffff" w:fill="ffffff"/>
            <w:textDirection w:val="lrTb"/>
            <w:vAlign w:val="center"/>
          </w:tcPr>
          <w:p>
            <w:pPr>
              <w:pStyle w:val="Normal"/>
              <w:jc w:val="center"/>
              <w:rPr>
                <w:bCs/>
                <w:sz w:val="20"/>
                <w:shd w:val="clear" w:color="auto" w:fill="ffffff"/>
              </w:rPr>
            </w:pPr>
            <w:r>
              <w:rPr>
                <w:b/>
                <w:bCs/>
                <w:sz w:val="20"/>
                <w:shd w:val="clear" w:color="auto" w:fill="ffffff"/>
              </w:rPr>
              <w:t xml:space="preserve">ОКС:</w:t>
            </w:r>
            <w:r>
              <w:rPr>
                <w:bCs/>
                <w:sz w:val="20"/>
                <w:shd w:val="clear" w:color="auto" w:fill="ffffff"/>
              </w:rPr>
            </w:r>
          </w:p>
          <w:p>
            <w:pPr>
              <w:pStyle w:val="Normal"/>
              <w:jc w:val="center"/>
              <w:rPr>
                <w:bCs/>
                <w:sz w:val="20"/>
                <w:shd w:val="clear" w:color="auto" w:fill="ffffff"/>
              </w:rPr>
            </w:pPr>
            <w:r>
              <w:rPr>
                <w:bCs/>
                <w:sz w:val="20"/>
                <w:shd w:val="clear" w:color="auto" w:fill="ffffff"/>
              </w:rPr>
              <w:t xml:space="preserve">59:01:4410907:276</w:t>
            </w:r>
            <w:r>
              <w:rPr>
                <w:bCs/>
                <w:sz w:val="20"/>
                <w:shd w:val="clear" w:color="auto" w:fill="ffffff"/>
              </w:rPr>
            </w:r>
          </w:p>
          <w:p>
            <w:pPr>
              <w:pStyle w:val="Normal"/>
              <w:jc w:val="center"/>
              <w:rPr>
                <w:b/>
                <w:bCs/>
                <w:sz w:val="20"/>
                <w:shd w:val="clear" w:color="auto" w:fill="ffffff"/>
              </w:rPr>
            </w:pPr>
            <w:r>
              <w:rPr>
                <w:b/>
                <w:bCs/>
                <w:sz w:val="20"/>
                <w:shd w:val="clear" w:color="auto" w:fill="ffffff"/>
              </w:rPr>
              <w:t xml:space="preserve">ЗУ:</w:t>
            </w:r>
            <w:r>
              <w:rPr>
                <w:b/>
                <w:bCs/>
                <w:sz w:val="20"/>
                <w:shd w:val="clear" w:color="auto" w:fill="ffffff"/>
              </w:rPr>
            </w:r>
          </w:p>
          <w:p>
            <w:pPr>
              <w:pStyle w:val="Normal"/>
              <w:jc w:val="center"/>
              <w:rPr>
                <w:sz w:val="20"/>
              </w:rPr>
            </w:pPr>
            <w:r>
              <w:rPr>
                <w:bCs/>
                <w:sz w:val="20"/>
                <w:shd w:val="clear" w:color="auto" w:fill="ffffff"/>
              </w:rPr>
              <w:t xml:space="preserve">59:01:4410907:4</w:t>
            </w:r>
            <w:r>
              <w:rPr>
                <w:sz w:val="20"/>
              </w:rPr>
            </w:r>
          </w:p>
        </w:tc>
        <w:tc>
          <w:tcPr>
            <w:tcW w:w="464" w:type="pct"/>
            <w:shd w:val="clear" w:color="ffffff" w:fill="ffffff"/>
            <w:textDirection w:val="lrTb"/>
            <w:vAlign w:val="center"/>
          </w:tcPr>
          <w:p>
            <w:pPr>
              <w:pStyle w:val="Normal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1617</w:t>
            </w:r>
            <w:r>
              <w:rPr>
                <w:sz w:val="20"/>
              </w:rPr>
            </w:r>
          </w:p>
        </w:tc>
        <w:tc>
          <w:tcPr>
            <w:tcW w:w="511" w:type="pct"/>
            <w:shd w:val="clear" w:color="ffffff" w:fill="ffffff"/>
            <w:textDirection w:val="lrTb"/>
            <w:vAlign w:val="center"/>
          </w:tcPr>
          <w:p>
            <w:pPr>
              <w:pStyle w:val="Normal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21</w:t>
            </w:r>
            <w:r>
              <w:rPr>
                <w:sz w:val="20"/>
              </w:rPr>
            </w:r>
          </w:p>
        </w:tc>
        <w:tc>
          <w:tcPr>
            <w:tcW w:w="649" w:type="pct"/>
            <w:shd w:val="clear" w:color="ffffff" w:fill="ffffff"/>
            <w:textDirection w:val="lrTb"/>
            <w:vAlign w:val="center"/>
          </w:tcPr>
          <w:p>
            <w:pPr>
              <w:pStyle w:val="Normal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Муниципальная собственность</w:t>
            </w:r>
            <w:r>
              <w:rPr>
                <w:sz w:val="20"/>
              </w:rPr>
            </w:r>
          </w:p>
          <w:p>
            <w:pPr>
              <w:pStyle w:val="Normal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Муниципальное образование </w:t>
            </w:r>
            <w:r>
              <w:rPr>
                <w:sz w:val="20"/>
              </w:rPr>
              <w:br w:type="textWrapping" w:clear="all"/>
            </w:r>
            <w:r>
              <w:rPr>
                <w:sz w:val="20"/>
              </w:rPr>
              <w:t xml:space="preserve">г. Пермь</w:t>
            </w:r>
            <w:r>
              <w:rPr>
                <w:sz w:val="20"/>
              </w:rPr>
            </w:r>
          </w:p>
        </w:tc>
        <w:tc>
          <w:tcPr>
            <w:tcW w:w="604" w:type="pct"/>
            <w:shd w:val="clear" w:color="ffffff" w:fill="ffffff"/>
            <w:textDirection w:val="lrTb"/>
            <w:vAlign w:val="center"/>
          </w:tcPr>
          <w:p>
            <w:pPr>
              <w:pStyle w:val="Normal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Хозяйственное ведение </w:t>
            </w:r>
            <w:r>
              <w:rPr>
                <w:sz w:val="20"/>
              </w:rPr>
            </w:r>
          </w:p>
          <w:p>
            <w:pPr>
              <w:pStyle w:val="Normal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Муниципальное </w:t>
            </w:r>
            <w:r>
              <w:rPr>
                <w:sz w:val="20"/>
              </w:rPr>
              <w:t xml:space="preserve">казенное учреждение</w:t>
            </w:r>
            <w:r>
              <w:rPr>
                <w:sz w:val="20"/>
              </w:rPr>
              <w:t xml:space="preserve"> «Пермблаго</w:t>
            </w:r>
            <w:r>
              <w:rPr>
                <w:sz w:val="20"/>
              </w:rPr>
              <w:br w:type="textWrapping" w:clear="all"/>
            </w:r>
            <w:r>
              <w:rPr>
                <w:sz w:val="20"/>
              </w:rPr>
              <w:t xml:space="preserve">устройство»</w:t>
            </w:r>
            <w:r>
              <w:rPr>
                <w:sz w:val="20"/>
              </w:rPr>
            </w:r>
          </w:p>
        </w:tc>
        <w:tc>
          <w:tcPr>
            <w:tcW w:w="776" w:type="pct"/>
            <w:vMerge w:val="continue"/>
            <w:shd w:val="clear" w:color="ffffff" w:fill="ffffff"/>
            <w:textDirection w:val="lrTb"/>
            <w:vAlign w:val="center"/>
          </w:tcPr>
          <w:p>
            <w:pPr>
              <w:pStyle w:val="Normal"/>
            </w:pPr>
          </w:p>
        </w:tc>
      </w:tr>
      <w:tr>
        <w:trPr>
          <w:trHeight w:val="2123"/>
        </w:trP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c>
          <w:tcPr>
            <w:tcW w:w="139" w:type="pct"/>
            <w:shd w:val="clear" w:color="ffffff" w:fill="ffffff"/>
            <w:textDirection w:val="lrTb"/>
            <w:vAlign w:val="center"/>
          </w:tcPr>
          <w:p>
            <w:pPr>
              <w:pStyle w:val="Normal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14</w:t>
            </w:r>
          </w:p>
        </w:tc>
        <w:tc>
          <w:tcPr>
            <w:tcW w:w="644" w:type="pct"/>
            <w:shd w:val="clear" w:color="ffffff" w:fill="ffffff"/>
            <w:textDirection w:val="lrTb"/>
            <w:vAlign w:val="center"/>
          </w:tcPr>
          <w:p>
            <w:pPr>
              <w:pStyle w:val="Normal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г.</w:t>
            </w:r>
            <w:r>
              <w:rPr>
                <w:sz w:val="20"/>
              </w:rPr>
              <w:t xml:space="preserve"> </w:t>
            </w:r>
            <w:r>
              <w:rPr>
                <w:sz w:val="20"/>
              </w:rPr>
              <w:t xml:space="preserve">Пермь, по ул.</w:t>
            </w:r>
            <w:r>
              <w:rPr>
                <w:sz w:val="20"/>
              </w:rPr>
              <w:t xml:space="preserve"> </w:t>
            </w:r>
            <w:r>
              <w:rPr>
                <w:sz w:val="20"/>
              </w:rPr>
              <w:t xml:space="preserve">Бригадирская, 2,4; ул. Коломенская, 4, 10, 12, 14, 16; ул. Краснополянская, 27, 29, 31, 33, 35; ул. Косьвинская, 6</w:t>
            </w:r>
          </w:p>
        </w:tc>
        <w:tc>
          <w:tcPr>
            <w:tcW w:w="563" w:type="pct"/>
            <w:shd w:val="clear" w:color="ffffff" w:fill="ffffff"/>
            <w:textDirection w:val="lrTb"/>
            <w:vAlign w:val="center"/>
          </w:tcPr>
          <w:p>
            <w:pPr>
              <w:pStyle w:val="Normal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Газопровод низкого давления</w:t>
            </w:r>
          </w:p>
        </w:tc>
        <w:tc>
          <w:tcPr>
            <w:tcW w:w="650" w:type="pct"/>
            <w:shd w:val="clear" w:color="ffffff" w:fill="ffffff"/>
            <w:textDirection w:val="lrTb"/>
            <w:vAlign w:val="center"/>
          </w:tcPr>
          <w:p>
            <w:pPr>
              <w:pStyle w:val="Normal"/>
              <w:jc w:val="center"/>
              <w:rPr>
                <w:bCs/>
                <w:sz w:val="20"/>
                <w:shd w:val="clear" w:color="auto" w:fill="ffffff"/>
              </w:rPr>
            </w:pPr>
            <w:r>
              <w:rPr>
                <w:b/>
                <w:bCs/>
                <w:sz w:val="20"/>
                <w:shd w:val="clear" w:color="auto" w:fill="ffffff"/>
              </w:rPr>
              <w:t xml:space="preserve">ОКС:</w:t>
            </w:r>
            <w:r>
              <w:rPr>
                <w:bCs/>
                <w:sz w:val="20"/>
                <w:shd w:val="clear" w:color="auto" w:fill="ffffff"/>
              </w:rPr>
            </w:r>
          </w:p>
          <w:p>
            <w:pPr>
              <w:pStyle w:val="Normal"/>
              <w:jc w:val="center"/>
              <w:rPr>
                <w:bCs/>
                <w:sz w:val="20"/>
                <w:shd w:val="clear" w:color="auto" w:fill="ffffff"/>
              </w:rPr>
            </w:pPr>
            <w:r>
              <w:rPr>
                <w:bCs/>
                <w:sz w:val="20"/>
                <w:shd w:val="clear" w:color="auto" w:fill="ffffff"/>
              </w:rPr>
              <w:t xml:space="preserve">59:01:4410904:210</w:t>
            </w:r>
          </w:p>
          <w:p>
            <w:pPr>
              <w:pStyle w:val="Normal"/>
              <w:jc w:val="center"/>
              <w:rPr>
                <w:b/>
                <w:bCs/>
                <w:sz w:val="20"/>
                <w:shd w:val="clear" w:color="auto" w:fill="ffffff"/>
              </w:rPr>
            </w:pPr>
            <w:r>
              <w:rPr>
                <w:b/>
                <w:bCs/>
                <w:sz w:val="20"/>
                <w:shd w:val="clear" w:color="auto" w:fill="ffffff"/>
              </w:rPr>
              <w:t xml:space="preserve">ЗУ:</w:t>
            </w:r>
          </w:p>
          <w:p>
            <w:pPr>
              <w:pStyle w:val="Normal"/>
              <w:jc w:val="center"/>
              <w:rPr>
                <w:sz w:val="20"/>
              </w:rPr>
            </w:pPr>
            <w:r>
              <w:rPr>
                <w:bCs/>
                <w:sz w:val="20"/>
                <w:shd w:val="clear" w:color="auto" w:fill="ffffff"/>
              </w:rPr>
              <w:t xml:space="preserve">59:01:0000000:82051</w:t>
            </w:r>
            <w:r>
              <w:rPr>
                <w:sz w:val="20"/>
              </w:rPr>
            </w:r>
          </w:p>
        </w:tc>
        <w:tc>
          <w:tcPr>
            <w:tcW w:w="464" w:type="pct"/>
            <w:shd w:val="clear" w:color="ffffff" w:fill="ffffff"/>
            <w:textDirection w:val="lrTb"/>
            <w:vAlign w:val="center"/>
          </w:tcPr>
          <w:p>
            <w:pPr>
              <w:pStyle w:val="Normal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4</w:t>
            </w:r>
          </w:p>
        </w:tc>
        <w:tc>
          <w:tcPr>
            <w:tcW w:w="511" w:type="pct"/>
            <w:shd w:val="clear" w:color="ffffff" w:fill="ffffff"/>
            <w:textDirection w:val="lrTb"/>
            <w:vAlign w:val="center"/>
          </w:tcPr>
          <w:p>
            <w:pPr>
              <w:pStyle w:val="Normal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768 м</w:t>
            </w:r>
          </w:p>
        </w:tc>
        <w:tc>
          <w:tcPr>
            <w:tcW w:w="649" w:type="pct"/>
            <w:shd w:val="clear" w:color="ffffff" w:fill="ffffff"/>
            <w:textDirection w:val="lrTb"/>
            <w:vAlign w:val="center"/>
          </w:tcPr>
          <w:p>
            <w:pPr>
              <w:pStyle w:val="Normal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Частная собственность</w:t>
            </w:r>
            <w:r>
              <w:rPr>
                <w:sz w:val="20"/>
              </w:rPr>
            </w:r>
          </w:p>
          <w:p>
            <w:pPr>
              <w:pStyle w:val="Normal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АО</w:t>
            </w:r>
            <w:r>
              <w:rPr>
                <w:sz w:val="20"/>
              </w:rPr>
              <w:t xml:space="preserve"> «Газпром газораспределение Пермь»</w:t>
            </w:r>
          </w:p>
        </w:tc>
        <w:tc>
          <w:tcPr>
            <w:tcW w:w="604" w:type="pct"/>
            <w:shd w:val="clear" w:color="ffffff" w:fill="ffffff"/>
            <w:textDirection w:val="lrTb"/>
            <w:vAlign w:val="center"/>
          </w:tcPr>
          <w:p>
            <w:pPr>
              <w:pStyle w:val="Normal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-</w:t>
            </w:r>
            <w:r>
              <w:rPr>
                <w:sz w:val="20"/>
              </w:rPr>
            </w:r>
          </w:p>
        </w:tc>
        <w:tc>
          <w:tcPr>
            <w:tcW w:w="776" w:type="pct"/>
            <w:vMerge w:val="restart"/>
            <w:shd w:val="clear" w:color="ffffff" w:fill="ffffff"/>
            <w:textDirection w:val="lrTb"/>
            <w:vAlign w:val="center"/>
          </w:tcPr>
          <w:p>
            <w:pPr>
              <w:pStyle w:val="Normal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Межквартальные –</w:t>
            </w:r>
          </w:p>
          <w:p>
            <w:pPr>
              <w:pStyle w:val="Normal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строительство/</w:t>
            </w:r>
          </w:p>
          <w:p>
            <w:pPr>
              <w:pStyle w:val="Normal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реконструкция</w:t>
            </w:r>
          </w:p>
          <w:p>
            <w:pPr>
              <w:pStyle w:val="Normal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в соответствии</w:t>
            </w:r>
          </w:p>
          <w:p>
            <w:pPr>
              <w:pStyle w:val="Normal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с проектной</w:t>
            </w:r>
          </w:p>
          <w:p>
            <w:pPr>
              <w:pStyle w:val="Normal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документацией</w:t>
            </w:r>
          </w:p>
          <w:p>
            <w:pPr>
              <w:pStyle w:val="Normal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ресурсоснабжающих организаций,</w:t>
            </w:r>
          </w:p>
          <w:p>
            <w:pPr>
              <w:pStyle w:val="Normal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внутриквартальные</w:t>
            </w:r>
          </w:p>
          <w:p>
            <w:pPr>
              <w:pStyle w:val="Normal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–вынос/переустройство/</w:t>
            </w:r>
          </w:p>
          <w:p>
            <w:pPr>
              <w:pStyle w:val="Normal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строительство</w:t>
            </w:r>
          </w:p>
        </w:tc>
      </w:tr>
      <w:tr>
        <w:trPr>
          <w:trHeight w:val="1402"/>
        </w:trP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c>
          <w:tcPr>
            <w:tcW w:w="139" w:type="pct"/>
            <w:shd w:val="clear" w:color="ffffff" w:fill="ffffff"/>
            <w:textDirection w:val="lrTb"/>
            <w:vAlign w:val="center"/>
          </w:tcPr>
          <w:p>
            <w:pPr>
              <w:pStyle w:val="Normal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15</w:t>
            </w:r>
          </w:p>
        </w:tc>
        <w:tc>
          <w:tcPr>
            <w:tcW w:w="644" w:type="pct"/>
            <w:shd w:val="clear" w:color="ffffff" w:fill="ffffff"/>
            <w:textDirection w:val="lrTb"/>
            <w:vAlign w:val="center"/>
          </w:tcPr>
          <w:p>
            <w:pPr>
              <w:pStyle w:val="Normal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 г. Пермь, по ул. Краснополянская</w:t>
            </w:r>
          </w:p>
        </w:tc>
        <w:tc>
          <w:tcPr>
            <w:tcW w:w="563" w:type="pct"/>
            <w:shd w:val="clear" w:color="ffffff" w:fill="ffffff"/>
            <w:textDirection w:val="lrTb"/>
            <w:vAlign w:val="center"/>
          </w:tcPr>
          <w:p>
            <w:pPr>
              <w:pStyle w:val="Normal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Сеть ливневой канализации </w:t>
            </w:r>
            <w:r>
              <w:rPr>
                <w:sz w:val="20"/>
              </w:rPr>
              <w:br w:type="textWrapping" w:clear="all"/>
            </w:r>
            <w:r>
              <w:rPr>
                <w:sz w:val="20"/>
              </w:rPr>
              <w:t xml:space="preserve">по ул. </w:t>
            </w:r>
            <w:r>
              <w:rPr>
                <w:sz w:val="19"/>
                <w:szCs w:val="19"/>
              </w:rPr>
              <w:t xml:space="preserve">Краснополянская</w:t>
            </w:r>
            <w:r>
              <w:rPr>
                <w:sz w:val="20"/>
              </w:rPr>
            </w:r>
          </w:p>
        </w:tc>
        <w:tc>
          <w:tcPr>
            <w:tcW w:w="650" w:type="pct"/>
            <w:shd w:val="clear" w:color="ffffff" w:fill="ffffff"/>
            <w:textDirection w:val="lrTb"/>
            <w:vAlign w:val="center"/>
          </w:tcPr>
          <w:p>
            <w:pPr>
              <w:pStyle w:val="Normal"/>
              <w:jc w:val="center"/>
              <w:rPr>
                <w:bCs/>
                <w:sz w:val="20"/>
                <w:shd w:val="clear" w:color="auto" w:fill="ffffff"/>
              </w:rPr>
            </w:pPr>
            <w:r>
              <w:rPr>
                <w:b/>
                <w:bCs/>
                <w:sz w:val="20"/>
                <w:shd w:val="clear" w:color="auto" w:fill="ffffff"/>
              </w:rPr>
              <w:t xml:space="preserve">ОКС:</w:t>
            </w:r>
            <w:r>
              <w:rPr>
                <w:bCs/>
                <w:sz w:val="20"/>
                <w:shd w:val="clear" w:color="auto" w:fill="ffffff"/>
              </w:rPr>
            </w:r>
          </w:p>
          <w:p>
            <w:pPr>
              <w:pStyle w:val="Normal"/>
              <w:jc w:val="center"/>
              <w:rPr>
                <w:bCs/>
                <w:sz w:val="20"/>
                <w:shd w:val="clear" w:color="auto" w:fill="ffffff"/>
              </w:rPr>
            </w:pPr>
            <w:r>
              <w:rPr>
                <w:bCs/>
                <w:sz w:val="20"/>
                <w:shd w:val="clear" w:color="auto" w:fill="ffffff"/>
              </w:rPr>
              <w:t xml:space="preserve">59:01:0000000:97916</w:t>
            </w:r>
          </w:p>
          <w:p>
            <w:pPr>
              <w:pStyle w:val="Normal"/>
              <w:jc w:val="center"/>
              <w:rPr>
                <w:b/>
                <w:bCs/>
                <w:sz w:val="20"/>
                <w:shd w:val="clear" w:color="auto" w:fill="ffffff"/>
              </w:rPr>
            </w:pPr>
            <w:r>
              <w:rPr>
                <w:b/>
                <w:bCs/>
                <w:sz w:val="20"/>
                <w:shd w:val="clear" w:color="auto" w:fill="ffffff"/>
              </w:rPr>
              <w:t xml:space="preserve">ЗУ:</w:t>
            </w:r>
          </w:p>
          <w:p>
            <w:pPr>
              <w:pStyle w:val="Normal"/>
              <w:jc w:val="center"/>
              <w:rPr>
                <w:sz w:val="20"/>
              </w:rPr>
            </w:pPr>
            <w:r>
              <w:rPr>
                <w:bCs/>
                <w:sz w:val="20"/>
                <w:shd w:val="clear" w:color="auto" w:fill="ffffff"/>
              </w:rPr>
              <w:t xml:space="preserve">59:01:0000000:82051</w:t>
            </w:r>
            <w:r>
              <w:rPr>
                <w:sz w:val="20"/>
              </w:rPr>
            </w:r>
          </w:p>
        </w:tc>
        <w:tc>
          <w:tcPr>
            <w:tcW w:w="464" w:type="pct"/>
            <w:shd w:val="clear" w:color="ffffff" w:fill="ffffff"/>
            <w:textDirection w:val="lrTb"/>
            <w:vAlign w:val="center"/>
          </w:tcPr>
          <w:p>
            <w:pPr>
              <w:pStyle w:val="Normal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4</w:t>
            </w:r>
          </w:p>
        </w:tc>
        <w:tc>
          <w:tcPr>
            <w:tcW w:w="511" w:type="pct"/>
            <w:shd w:val="clear" w:color="ffffff" w:fill="ffffff"/>
            <w:textDirection w:val="lrTb"/>
            <w:vAlign w:val="center"/>
          </w:tcPr>
          <w:p>
            <w:pPr>
              <w:pStyle w:val="Normal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1872 м</w:t>
            </w:r>
          </w:p>
        </w:tc>
        <w:tc>
          <w:tcPr>
            <w:tcW w:w="649" w:type="pct"/>
            <w:shd w:val="clear" w:color="ffffff" w:fill="ffffff"/>
            <w:textDirection w:val="lrTb"/>
            <w:vAlign w:val="center"/>
          </w:tcPr>
          <w:p>
            <w:pPr>
              <w:pStyle w:val="Normal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Муниципальная собственность</w:t>
            </w:r>
            <w:r>
              <w:rPr>
                <w:sz w:val="20"/>
              </w:rPr>
            </w:r>
          </w:p>
          <w:p>
            <w:pPr>
              <w:pStyle w:val="Normal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Муниципальное образование </w:t>
            </w:r>
            <w:r>
              <w:rPr>
                <w:sz w:val="20"/>
              </w:rPr>
              <w:br w:type="textWrapping" w:clear="all"/>
            </w:r>
            <w:r>
              <w:rPr>
                <w:sz w:val="20"/>
              </w:rPr>
              <w:t xml:space="preserve">г. Пермь</w:t>
            </w:r>
          </w:p>
        </w:tc>
        <w:tc>
          <w:tcPr>
            <w:tcW w:w="604" w:type="pct"/>
            <w:shd w:val="clear" w:color="ffffff" w:fill="ffffff"/>
            <w:textDirection w:val="lrTb"/>
            <w:vAlign w:val="center"/>
          </w:tcPr>
          <w:p>
            <w:pPr>
              <w:pStyle w:val="Normal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-</w:t>
            </w:r>
            <w:r>
              <w:rPr>
                <w:sz w:val="20"/>
              </w:rPr>
            </w:r>
          </w:p>
        </w:tc>
        <w:tc>
          <w:tcPr>
            <w:tcW w:w="776" w:type="pct"/>
            <w:vMerge w:val="continue"/>
            <w:shd w:val="clear" w:color="ffffff" w:fill="ffffff"/>
            <w:textDirection w:val="lrTb"/>
            <w:vAlign w:val="center"/>
          </w:tcPr>
          <w:p>
            <w:pPr>
              <w:pStyle w:val="Normal"/>
            </w:pPr>
          </w:p>
        </w:tc>
      </w:tr>
      <w:tr>
        <w:trPr>
          <w:trHeight w:val="415"/>
        </w:trP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c>
          <w:tcPr>
            <w:tcW w:w="5000" w:type="pct"/>
            <w:gridSpan w:val="9"/>
            <w:shd w:val="clear" w:color="ffffff" w:fill="ffffff"/>
            <w:textDirection w:val="lrTb"/>
            <w:vAlign w:val="center"/>
          </w:tcPr>
          <w:p>
            <w:pPr>
              <w:pStyle w:val="Normal"/>
              <w:jc w:val="center"/>
              <w:rPr>
                <w:b/>
                <w:bCs/>
                <w:iCs/>
                <w:sz w:val="20"/>
              </w:rPr>
            </w:pPr>
            <w:r>
              <w:rPr>
                <w:b/>
                <w:bCs/>
                <w:iCs/>
                <w:sz w:val="20"/>
                <w:lang w:val="en-US"/>
              </w:rPr>
              <w:t xml:space="preserve">II</w:t>
            </w:r>
            <w:r>
              <w:rPr>
                <w:b/>
                <w:bCs/>
                <w:iCs/>
                <w:sz w:val="20"/>
              </w:rPr>
              <w:t xml:space="preserve">. Объекты социальной инфраструктуры</w:t>
            </w:r>
            <w:r>
              <w:rPr>
                <w:b/>
                <w:bCs/>
                <w:iCs/>
                <w:sz w:val="20"/>
              </w:rPr>
            </w:r>
          </w:p>
        </w:tc>
      </w:tr>
      <w:tr>
        <w:trPr>
          <w:trHeight w:val="416"/>
        </w:trP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c>
          <w:tcPr>
            <w:tcW w:w="139" w:type="pct"/>
            <w:shd w:val="clear" w:color="ffffff" w:fill="ffffff"/>
            <w:textDirection w:val="lrTb"/>
            <w:vAlign w:val="center"/>
          </w:tcPr>
          <w:p>
            <w:pPr>
              <w:pStyle w:val="Normal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-</w:t>
            </w:r>
            <w:r>
              <w:rPr>
                <w:sz w:val="20"/>
              </w:rPr>
            </w:r>
          </w:p>
        </w:tc>
        <w:tc>
          <w:tcPr>
            <w:tcW w:w="644" w:type="pct"/>
            <w:shd w:val="clear" w:color="ffffff" w:fill="ffffff"/>
            <w:textDirection w:val="lrTb"/>
            <w:vAlign w:val="center"/>
          </w:tcPr>
          <w:p>
            <w:pPr>
              <w:pStyle w:val="Normal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-</w:t>
            </w:r>
            <w:r>
              <w:rPr>
                <w:sz w:val="20"/>
              </w:rPr>
            </w:r>
          </w:p>
        </w:tc>
        <w:tc>
          <w:tcPr>
            <w:tcW w:w="563" w:type="pct"/>
            <w:shd w:val="clear" w:color="ffffff" w:fill="ffffff"/>
            <w:textDirection w:val="lrTb"/>
            <w:vAlign w:val="center"/>
          </w:tcPr>
          <w:p>
            <w:pPr>
              <w:pStyle w:val="Normal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-</w:t>
            </w:r>
            <w:r>
              <w:rPr>
                <w:sz w:val="20"/>
              </w:rPr>
            </w:r>
          </w:p>
        </w:tc>
        <w:tc>
          <w:tcPr>
            <w:tcW w:w="650" w:type="pct"/>
            <w:shd w:val="clear" w:color="ffffff" w:fill="ffffff"/>
            <w:textDirection w:val="lrTb"/>
            <w:vAlign w:val="center"/>
          </w:tcPr>
          <w:p>
            <w:pPr>
              <w:pStyle w:val="Normal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-</w:t>
            </w:r>
            <w:r>
              <w:rPr>
                <w:sz w:val="20"/>
              </w:rPr>
            </w:r>
          </w:p>
        </w:tc>
        <w:tc>
          <w:tcPr>
            <w:tcW w:w="464" w:type="pct"/>
            <w:shd w:val="clear" w:color="ffffff" w:fill="ffffff"/>
            <w:textDirection w:val="lrTb"/>
            <w:vAlign w:val="center"/>
          </w:tcPr>
          <w:p>
            <w:pPr>
              <w:pStyle w:val="Normal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-</w:t>
            </w:r>
            <w:r>
              <w:rPr>
                <w:sz w:val="20"/>
              </w:rPr>
            </w:r>
          </w:p>
        </w:tc>
        <w:tc>
          <w:tcPr>
            <w:tcW w:w="511" w:type="pct"/>
            <w:shd w:val="clear" w:color="ffffff" w:fill="ffffff"/>
            <w:textDirection w:val="lrTb"/>
            <w:vAlign w:val="center"/>
          </w:tcPr>
          <w:p>
            <w:pPr>
              <w:pStyle w:val="Normal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-</w:t>
            </w:r>
            <w:r>
              <w:rPr>
                <w:sz w:val="20"/>
              </w:rPr>
            </w:r>
          </w:p>
        </w:tc>
        <w:tc>
          <w:tcPr>
            <w:tcW w:w="649" w:type="pct"/>
            <w:shd w:val="clear" w:color="ffffff" w:fill="ffffff"/>
            <w:textDirection w:val="lrTb"/>
            <w:vAlign w:val="center"/>
          </w:tcPr>
          <w:p>
            <w:pPr>
              <w:pStyle w:val="Normal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-</w:t>
            </w:r>
            <w:r>
              <w:rPr>
                <w:sz w:val="20"/>
              </w:rPr>
            </w:r>
          </w:p>
        </w:tc>
        <w:tc>
          <w:tcPr>
            <w:tcW w:w="604" w:type="pct"/>
            <w:shd w:val="clear" w:color="ffffff" w:fill="ffffff"/>
            <w:textDirection w:val="lrTb"/>
            <w:vAlign w:val="center"/>
          </w:tcPr>
          <w:p>
            <w:pPr>
              <w:pStyle w:val="Normal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-</w:t>
            </w:r>
            <w:r>
              <w:rPr>
                <w:sz w:val="20"/>
              </w:rPr>
            </w:r>
          </w:p>
        </w:tc>
        <w:tc>
          <w:tcPr>
            <w:tcW w:w="776" w:type="pct"/>
            <w:shd w:val="clear" w:color="ffffff" w:fill="ffffff"/>
            <w:textDirection w:val="lrTb"/>
            <w:vAlign w:val="center"/>
          </w:tcPr>
          <w:p>
            <w:pPr>
              <w:pStyle w:val="Normal"/>
              <w:jc w:val="center"/>
              <w:rPr>
                <w:sz w:val="20"/>
              </w:rPr>
            </w:pPr>
            <w:r>
              <w:rPr>
                <w:sz w:val="20"/>
              </w:rPr>
            </w:r>
          </w:p>
        </w:tc>
      </w:tr>
      <w:tr>
        <w:trPr>
          <w:trHeight w:val="106"/>
        </w:trP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c>
          <w:tcPr>
            <w:tcW w:w="5000" w:type="pct"/>
            <w:gridSpan w:val="9"/>
            <w:shd w:val="clear" w:color="ffffff" w:fill="ffffff"/>
            <w:textDirection w:val="lrTb"/>
            <w:vAlign w:val="center"/>
          </w:tcPr>
          <w:p>
            <w:pPr>
              <w:pStyle w:val="Normal"/>
              <w:jc w:val="center"/>
              <w:rPr>
                <w:b/>
                <w:bCs/>
                <w:iCs/>
                <w:sz w:val="20"/>
              </w:rPr>
            </w:pPr>
            <w:r>
              <w:rPr>
                <w:b/>
                <w:bCs/>
                <w:iCs/>
                <w:sz w:val="20"/>
                <w:lang w:val="en-US"/>
              </w:rPr>
              <w:t xml:space="preserve">III</w:t>
            </w:r>
            <w:r>
              <w:rPr>
                <w:b/>
                <w:bCs/>
                <w:iCs/>
                <w:sz w:val="20"/>
              </w:rPr>
              <w:t xml:space="preserve">. Объекты транспортной инфраструктуры</w:t>
            </w:r>
            <w:r>
              <w:rPr>
                <w:b/>
                <w:bCs/>
                <w:iCs/>
                <w:sz w:val="20"/>
              </w:rPr>
            </w:r>
          </w:p>
        </w:tc>
      </w:tr>
      <w:tr>
        <w:trPr>
          <w:trHeight w:val="246"/>
        </w:trP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c>
          <w:tcPr>
            <w:tcW w:w="139" w:type="pct"/>
            <w:shd w:val="clear" w:color="ffffff" w:fill="ffffff"/>
            <w:textDirection w:val="lrTb"/>
            <w:vAlign w:val="center"/>
          </w:tcPr>
          <w:p>
            <w:pPr>
              <w:pStyle w:val="Normal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1</w:t>
            </w:r>
            <w:r>
              <w:rPr>
                <w:sz w:val="20"/>
              </w:rPr>
            </w:r>
          </w:p>
        </w:tc>
        <w:tc>
          <w:tcPr>
            <w:tcW w:w="644" w:type="pct"/>
            <w:shd w:val="clear" w:color="ffffff" w:fill="ffffff"/>
            <w:textDirection w:val="lrTb"/>
            <w:vAlign w:val="center"/>
          </w:tcPr>
          <w:p>
            <w:pPr>
              <w:pStyle w:val="Normal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г. Пермь, ул. Косьвинская</w:t>
            </w:r>
            <w:r>
              <w:rPr>
                <w:sz w:val="20"/>
              </w:rPr>
            </w:r>
          </w:p>
        </w:tc>
        <w:tc>
          <w:tcPr>
            <w:tcW w:w="563" w:type="pct"/>
            <w:shd w:val="clear" w:color="ffffff" w:fill="ffffff"/>
            <w:textDirection w:val="lrTb"/>
            <w:vAlign w:val="center"/>
          </w:tcPr>
          <w:p>
            <w:pPr>
              <w:pStyle w:val="Normal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Автомобильная дорога</w:t>
            </w:r>
            <w:r>
              <w:rPr>
                <w:sz w:val="20"/>
              </w:rPr>
            </w:r>
          </w:p>
        </w:tc>
        <w:tc>
          <w:tcPr>
            <w:tcW w:w="650" w:type="pct"/>
            <w:shd w:val="clear" w:color="ffffff" w:fill="ffffff"/>
            <w:textDirection w:val="lrTb"/>
            <w:vAlign w:val="center"/>
          </w:tcPr>
          <w:p>
            <w:pPr>
              <w:pStyle w:val="Normal"/>
              <w:jc w:val="center"/>
              <w:rPr>
                <w:bCs/>
                <w:sz w:val="20"/>
                <w:shd w:val="clear" w:color="auto" w:fill="ffffff"/>
              </w:rPr>
            </w:pPr>
            <w:r>
              <w:rPr>
                <w:b/>
                <w:bCs/>
                <w:sz w:val="20"/>
                <w:shd w:val="clear" w:color="auto" w:fill="ffffff"/>
              </w:rPr>
              <w:t xml:space="preserve">ОКС:</w:t>
            </w:r>
            <w:r>
              <w:rPr>
                <w:bCs/>
                <w:sz w:val="20"/>
                <w:shd w:val="clear" w:color="auto" w:fill="ffffff"/>
              </w:rPr>
            </w:r>
          </w:p>
          <w:p>
            <w:pPr>
              <w:pStyle w:val="Normal"/>
              <w:jc w:val="center"/>
              <w:rPr>
                <w:bCs/>
                <w:sz w:val="20"/>
                <w:shd w:val="clear" w:color="auto" w:fill="ffffff"/>
              </w:rPr>
            </w:pPr>
            <w:r>
              <w:rPr>
                <w:bCs/>
                <w:sz w:val="20"/>
                <w:shd w:val="clear" w:color="auto" w:fill="ffffff"/>
              </w:rPr>
              <w:t xml:space="preserve">59:01:0000000:87800</w:t>
            </w:r>
            <w:r>
              <w:rPr>
                <w:bCs/>
                <w:sz w:val="20"/>
                <w:shd w:val="clear" w:color="auto" w:fill="ffffff"/>
              </w:rPr>
            </w:r>
          </w:p>
          <w:p>
            <w:pPr>
              <w:pStyle w:val="Normal"/>
              <w:jc w:val="center"/>
              <w:rPr>
                <w:b/>
                <w:bCs/>
                <w:sz w:val="20"/>
                <w:shd w:val="clear" w:color="auto" w:fill="ffffff"/>
              </w:rPr>
            </w:pPr>
            <w:r>
              <w:rPr>
                <w:b/>
                <w:bCs/>
                <w:sz w:val="20"/>
                <w:shd w:val="clear" w:color="auto" w:fill="ffffff"/>
              </w:rPr>
              <w:t xml:space="preserve">ЗУ:</w:t>
            </w:r>
            <w:r>
              <w:rPr>
                <w:b/>
                <w:bCs/>
                <w:sz w:val="20"/>
                <w:shd w:val="clear" w:color="auto" w:fill="ffffff"/>
              </w:rPr>
            </w:r>
          </w:p>
          <w:p>
            <w:pPr>
              <w:pStyle w:val="Normal"/>
              <w:jc w:val="center"/>
              <w:rPr>
                <w:sz w:val="20"/>
              </w:rPr>
            </w:pPr>
            <w:r>
              <w:rPr>
                <w:bCs/>
                <w:sz w:val="20"/>
                <w:shd w:val="clear" w:color="auto" w:fill="ffffff"/>
              </w:rPr>
              <w:t xml:space="preserve">59:01:4410907:279</w:t>
            </w:r>
            <w:r>
              <w:rPr>
                <w:sz w:val="20"/>
              </w:rPr>
            </w:r>
          </w:p>
        </w:tc>
        <w:tc>
          <w:tcPr>
            <w:tcW w:w="464" w:type="pct"/>
            <w:shd w:val="clear" w:color="ffffff" w:fill="ffffff"/>
            <w:textDirection w:val="lrTb"/>
            <w:vAlign w:val="center"/>
          </w:tcPr>
          <w:p>
            <w:pPr>
              <w:pStyle w:val="Normal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2111</w:t>
            </w:r>
            <w:r>
              <w:rPr>
                <w:sz w:val="20"/>
              </w:rPr>
            </w:r>
          </w:p>
        </w:tc>
        <w:tc>
          <w:tcPr>
            <w:tcW w:w="511" w:type="pct"/>
            <w:shd w:val="clear" w:color="ffffff" w:fill="ffffff"/>
            <w:textDirection w:val="lrTb"/>
            <w:vAlign w:val="center"/>
          </w:tcPr>
          <w:p>
            <w:pPr>
              <w:pStyle w:val="Normal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199 м</w:t>
            </w:r>
            <w:r>
              <w:rPr>
                <w:sz w:val="20"/>
              </w:rPr>
            </w:r>
          </w:p>
        </w:tc>
        <w:tc>
          <w:tcPr>
            <w:tcW w:w="649" w:type="pct"/>
            <w:shd w:val="clear" w:color="ffffff" w:fill="ffffff"/>
            <w:textDirection w:val="lrTb"/>
            <w:vAlign w:val="center"/>
          </w:tcPr>
          <w:p>
            <w:pPr>
              <w:pStyle w:val="Normal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Муниципальная собственност</w:t>
            </w:r>
            <w:r>
              <w:rPr>
                <w:sz w:val="20"/>
              </w:rPr>
              <w:t xml:space="preserve">ь</w:t>
            </w:r>
            <w:r>
              <w:rPr>
                <w:sz w:val="20"/>
              </w:rPr>
            </w:r>
          </w:p>
          <w:p>
            <w:pPr>
              <w:pStyle w:val="Normal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Муниципальное образование </w:t>
            </w:r>
            <w:r>
              <w:rPr>
                <w:sz w:val="20"/>
              </w:rPr>
            </w:r>
          </w:p>
          <w:p>
            <w:pPr>
              <w:pStyle w:val="Normal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г. Пермь</w:t>
            </w:r>
            <w:r>
              <w:rPr>
                <w:sz w:val="20"/>
              </w:rPr>
            </w:r>
          </w:p>
        </w:tc>
        <w:tc>
          <w:tcPr>
            <w:tcW w:w="604" w:type="pct"/>
            <w:shd w:val="clear" w:color="ffffff" w:fill="ffffff"/>
            <w:textDirection w:val="lrTb"/>
            <w:vAlign w:val="center"/>
          </w:tcPr>
          <w:p>
            <w:pPr>
              <w:pStyle w:val="Normal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Оперативное управление</w:t>
            </w:r>
            <w:r>
              <w:rPr>
                <w:sz w:val="20"/>
              </w:rPr>
            </w:r>
          </w:p>
          <w:p>
            <w:pPr>
              <w:pStyle w:val="Normal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Муниципальное казенное учреждение</w:t>
            </w:r>
            <w:r>
              <w:rPr>
                <w:sz w:val="20"/>
              </w:rPr>
              <w:t xml:space="preserve"> «Пермблаго</w:t>
            </w:r>
            <w:r>
              <w:rPr>
                <w:sz w:val="20"/>
              </w:rPr>
              <w:br w:type="textWrapping" w:clear="all"/>
            </w:r>
            <w:r>
              <w:rPr>
                <w:sz w:val="20"/>
              </w:rPr>
              <w:t xml:space="preserve">устройство»</w:t>
            </w:r>
            <w:r>
              <w:rPr>
                <w:sz w:val="20"/>
              </w:rPr>
            </w:r>
          </w:p>
        </w:tc>
        <w:tc>
          <w:tcPr>
            <w:tcW w:w="776" w:type="pct"/>
            <w:shd w:val="clear" w:color="ffffff" w:fill="ffffff"/>
            <w:textDirection w:val="lrTb"/>
            <w:vAlign w:val="center"/>
          </w:tcPr>
          <w:p>
            <w:pPr>
              <w:pStyle w:val="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Капитальный ремонт/ремонт</w:t>
            </w:r>
            <w:r>
              <w:rPr>
                <w:sz w:val="22"/>
                <w:szCs w:val="22"/>
              </w:rPr>
            </w:r>
          </w:p>
        </w:tc>
      </w:tr>
    </w:tbl>
    <w:p>
      <w:pPr>
        <w:pStyle w:val="Normal"/>
        <w:ind w:left="284"/>
        <w:rPr>
          <w:i/>
          <w:iCs/>
          <w:sz w:val="20"/>
        </w:rPr>
      </w:pPr>
      <w:r>
        <w:rPr>
          <w:i/>
          <w:iCs/>
          <w:sz w:val="20"/>
        </w:rPr>
        <w:t xml:space="preserve">* В соответствии со сведениями, содержащимися в Едином государственном реестре недвижимости</w:t>
      </w:r>
      <w:r>
        <w:rPr>
          <w:i/>
          <w:iCs/>
          <w:sz w:val="20"/>
        </w:rPr>
      </w:r>
    </w:p>
    <w:p>
      <w:pPr>
        <w:pStyle w:val="Normal"/>
        <w:tabs>
          <w:tab w:val="center" w:pos="7143" w:leader="none"/>
        </w:tabs>
        <w:spacing w:after="120" w:line="240" w:lineRule="exact"/>
        <w:jc w:val="both"/>
        <w:rPr>
          <w:rFonts w:eastAsia="Calibri"/>
          <w:szCs w:val="28"/>
          <w:lang w:eastAsia="en-US"/>
        </w:rPr>
        <w:sectPr>
          <w:headerReference w:type="first" r:id="rId7"/>
          <w:footerReference w:type="default" r:id="rId8"/>
          <w:type w:val="nextPage"/>
          <w:pgSz w:w="16838" w:h="11906" w:orient="landscape"/>
          <w:pgMar w:top="1701" w:right="678" w:bottom="992" w:left="1276" w:header="709" w:footer="709" w:gutter="0"/>
          <w:cols w:space="708"/>
          <w:docGrid w:linePitch="360"/>
          <w:titlePg/>
        </w:sectPr>
      </w:pPr>
      <w:r>
        <w:rPr>
          <w:rFonts w:eastAsia="Calibri"/>
          <w:szCs w:val="28"/>
          <w:lang w:eastAsia="en-US"/>
        </w:rPr>
      </w:r>
    </w:p>
    <w:p>
      <w:pPr>
        <w:pStyle w:val="BodyText"/>
        <w:spacing w:line="240" w:lineRule="exact"/>
        <w:ind w:left="4962" w:firstLine="0"/>
        <w:jc w:val="left"/>
        <w:rPr>
          <w:rFonts w:eastAsia="Calibri"/>
          <w:szCs w:val="28"/>
          <w:lang w:eastAsia="en-US"/>
        </w:rPr>
      </w:pPr>
      <w:r>
        <w:rPr>
          <w:rFonts w:eastAsia="Calibri"/>
          <w:szCs w:val="28"/>
          <w:lang w:eastAsia="en-US"/>
        </w:rPr>
        <w:t xml:space="preserve">Приложение 3 к приказу Министерства по управлению имуществом и градостроительной деятельности Пермского края</w:t>
      </w:r>
      <w:r>
        <w:rPr>
          <w:rFonts w:eastAsia="Calibri"/>
          <w:szCs w:val="28"/>
          <w:lang w:eastAsia="en-US"/>
        </w:rPr>
      </w:r>
    </w:p>
    <w:p>
      <w:pPr>
        <w:pStyle w:val="Normal"/>
        <w:spacing w:after="120" w:line="240" w:lineRule="exact"/>
        <w:ind w:left="4962"/>
        <w:rPr>
          <w:rFonts w:eastAsia="Calibri"/>
          <w:b/>
          <w:szCs w:val="28"/>
          <w:lang w:eastAsia="en-US"/>
        </w:rPr>
      </w:pPr>
      <w:r>
        <w:rPr>
          <w:rFonts w:eastAsia="Calibri"/>
          <w:szCs w:val="28"/>
          <w:lang w:eastAsia="en-US"/>
        </w:rPr>
        <w:t xml:space="preserve">от                     №</w:t>
      </w:r>
      <w:r>
        <w:rPr>
          <w:rFonts w:eastAsia="Calibri"/>
          <w:b/>
          <w:szCs w:val="28"/>
          <w:lang w:eastAsia="en-US"/>
        </w:rPr>
      </w:r>
    </w:p>
    <w:p>
      <w:pPr>
        <w:pStyle w:val="Normal"/>
        <w:spacing w:after="120" w:line="240" w:lineRule="exact"/>
        <w:jc w:val="center"/>
        <w:rPr>
          <w:rFonts w:eastAsia="Calibri"/>
          <w:b/>
          <w:szCs w:val="28"/>
          <w:lang w:eastAsia="en-US"/>
        </w:rPr>
      </w:pPr>
      <w:r>
        <w:rPr>
          <w:rFonts w:eastAsia="Calibri"/>
          <w:b/>
          <w:szCs w:val="28"/>
          <w:lang w:eastAsia="en-US"/>
        </w:rPr>
      </w:r>
    </w:p>
    <w:p>
      <w:pPr>
        <w:pStyle w:val="Normal"/>
        <w:spacing w:after="120" w:line="240" w:lineRule="exact"/>
        <w:jc w:val="center"/>
        <w:rPr>
          <w:rFonts w:eastAsia="Calibri"/>
          <w:b/>
          <w:szCs w:val="28"/>
          <w:lang w:eastAsia="en-US"/>
        </w:rPr>
      </w:pPr>
      <w:r>
        <w:rPr>
          <w:rFonts w:eastAsia="Calibri"/>
          <w:b/>
          <w:szCs w:val="28"/>
          <w:lang w:eastAsia="en-US"/>
        </w:rPr>
        <w:t xml:space="preserve">ОСНОВНЫЕ ВИДЫ </w:t>
      </w:r>
      <w:r>
        <w:rPr>
          <w:rFonts w:eastAsia="Calibri"/>
          <w:b/>
          <w:szCs w:val="28"/>
          <w:lang w:eastAsia="en-US"/>
        </w:rPr>
      </w:r>
    </w:p>
    <w:p>
      <w:pPr>
        <w:pStyle w:val="Normal"/>
        <w:spacing w:line="240" w:lineRule="exact"/>
        <w:jc w:val="center"/>
        <w:rPr>
          <w:b/>
          <w:szCs w:val="28"/>
        </w:rPr>
      </w:pPr>
      <w:r>
        <w:rPr>
          <w:rFonts w:eastAsia="Calibri"/>
          <w:b/>
          <w:szCs w:val="28"/>
          <w:lang w:eastAsia="en-US"/>
        </w:rPr>
        <w:t xml:space="preserve">разрешенного использования </w:t>
      </w:r>
      <w:r>
        <w:rPr>
          <w:b/>
          <w:szCs w:val="28"/>
        </w:rPr>
        <w:t xml:space="preserve">земельных участков </w:t>
        <w:br w:type="textWrapping" w:clear="all"/>
        <w:t xml:space="preserve">и объектов капитального строительства, которые могут быть выбраны при реализации решения о комплексном развитии несмежных территорий жилой застройки, предельные параметры разрешенного строительства, реконструкции объектов капитального строительства в границах несмежных территорий, подлежащих комплексному развитию</w:t>
      </w:r>
      <w:r>
        <w:rPr>
          <w:b/>
          <w:szCs w:val="28"/>
        </w:rPr>
      </w:r>
    </w:p>
    <w:p>
      <w:pPr>
        <w:pStyle w:val="Normal"/>
        <w:spacing w:line="240" w:lineRule="exact"/>
        <w:jc w:val="center"/>
        <w:rPr>
          <w:b/>
          <w:szCs w:val="28"/>
        </w:rPr>
      </w:pPr>
      <w:r>
        <w:rPr>
          <w:b/>
          <w:szCs w:val="28"/>
        </w:rPr>
      </w:r>
    </w:p>
    <w:p>
      <w:pPr>
        <w:pStyle w:val="Normal"/>
        <w:spacing w:line="240" w:lineRule="exact"/>
        <w:jc w:val="center"/>
        <w:rPr>
          <w:szCs w:val="28"/>
        </w:rPr>
      </w:pPr>
      <w:r>
        <w:rPr>
          <w:szCs w:val="28"/>
        </w:rPr>
        <w:t xml:space="preserve">Контур № 1</w:t>
      </w:r>
      <w:r>
        <w:rPr>
          <w:szCs w:val="28"/>
        </w:rPr>
        <w:t xml:space="preserve">, </w:t>
      </w:r>
      <w:r>
        <w:rPr>
          <w:szCs w:val="28"/>
        </w:rPr>
        <w:t xml:space="preserve">2, </w:t>
      </w:r>
      <w:r>
        <w:rPr>
          <w:szCs w:val="28"/>
        </w:rPr>
        <w:t xml:space="preserve">3</w:t>
      </w:r>
      <w:r>
        <w:rPr>
          <w:szCs w:val="28"/>
        </w:rPr>
        <w:t xml:space="preserve">, 4, 5, </w:t>
      </w:r>
      <w:r>
        <w:rPr>
          <w:szCs w:val="28"/>
        </w:rPr>
        <w:t xml:space="preserve">7</w:t>
      </w:r>
      <w:r>
        <w:rPr>
          <w:szCs w:val="28"/>
        </w:rPr>
        <w:t xml:space="preserve">,</w:t>
      </w:r>
      <w:r>
        <w:rPr>
          <w:szCs w:val="28"/>
        </w:rPr>
        <w:t xml:space="preserve"> 8, </w:t>
      </w:r>
      <w:r>
        <w:rPr>
          <w:szCs w:val="28"/>
        </w:rPr>
        <w:t xml:space="preserve">9, 10, 11, 12</w:t>
      </w:r>
      <w:r>
        <w:rPr>
          <w:szCs w:val="28"/>
        </w:rPr>
        <w:t xml:space="preserve">, </w:t>
      </w:r>
      <w:r>
        <w:rPr>
          <w:szCs w:val="28"/>
        </w:rPr>
        <w:t xml:space="preserve">13</w:t>
      </w:r>
      <w:r>
        <w:rPr>
          <w:szCs w:val="28"/>
        </w:rPr>
        <w:t xml:space="preserve"> </w:t>
      </w:r>
      <w:r>
        <w:rPr>
          <w:szCs w:val="28"/>
        </w:rPr>
        <w:t xml:space="preserve">площадью </w:t>
      </w:r>
      <w:r>
        <w:rPr>
          <w:szCs w:val="28"/>
        </w:rPr>
        <w:t xml:space="preserve">14,</w:t>
      </w:r>
      <w:r>
        <w:rPr>
          <w:szCs w:val="28"/>
        </w:rPr>
        <w:t xml:space="preserve">5</w:t>
      </w:r>
      <w:r>
        <w:rPr>
          <w:szCs w:val="28"/>
        </w:rPr>
        <w:t xml:space="preserve">4</w:t>
      </w:r>
      <w:r>
        <w:rPr>
          <w:szCs w:val="28"/>
        </w:rPr>
        <w:t xml:space="preserve"> га</w:t>
      </w:r>
      <w:r>
        <w:rPr>
          <w:szCs w:val="28"/>
        </w:rPr>
      </w:r>
    </w:p>
    <w:p>
      <w:pPr>
        <w:pStyle w:val="Normal"/>
        <w:spacing w:line="240" w:lineRule="exact"/>
        <w:rPr>
          <w:rFonts w:eastAsia="Calibri"/>
          <w:szCs w:val="28"/>
          <w:lang w:eastAsia="en-US"/>
        </w:rPr>
      </w:pPr>
      <w:r>
        <w:rPr>
          <w:rFonts w:eastAsia="Calibri"/>
          <w:szCs w:val="28"/>
          <w:lang w:eastAsia="en-US"/>
        </w:rPr>
      </w:r>
    </w:p>
    <w:p>
      <w:pPr>
        <w:pStyle w:val="Normal"/>
        <w:spacing w:line="20" w:lineRule="exact"/>
      </w:pPr>
    </w:p>
    <w:p>
      <w:pPr>
        <w:pStyle w:val="Normal"/>
        <w:spacing w:line="20" w:lineRule="exact"/>
      </w:pPr>
    </w:p>
    <w:p>
      <w:pPr>
        <w:pStyle w:val="Normal"/>
        <w:spacing w:line="20" w:lineRule="exact"/>
      </w:pPr>
    </w:p>
    <w:tbl>
      <w:tblPr>
        <w:tblW w:w="9924" w:type="dxa"/>
        <w:tblInd w:w="-318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autofit"/>
        <w:tblCellMar>
          <w:left w:w="108" w:type="dxa"/>
          <w:top w:w="0" w:type="dxa"/>
          <w:right w:w="108" w:type="dxa"/>
          <w:bottom w:w="0" w:type="dxa"/>
        </w:tblCellMar>
        <w:tblLook w:val="04A0" w:firstRow="1" w:lastRow="0" w:firstColumn="1" w:lastColumn="0" w:noHBand="0" w:noVBand="1"/>
      </w:tblPr>
      <w:tblGrid>
        <w:gridCol w:w="568"/>
        <w:gridCol w:w="2835"/>
        <w:gridCol w:w="6521"/>
      </w:tblGrid>
      <w:tr>
        <w:trPr/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</w:tblPrEx>
        <w:tc>
          <w:tcPr>
            <w:tcW w:w="568" w:type="dxa"/>
            <w:textDirection w:val="lrTb"/>
            <w:vAlign w:val="center"/>
          </w:tcPr>
          <w:p>
            <w:pPr>
              <w:pStyle w:val="Normal"/>
              <w:jc w:val="center"/>
              <w:rPr>
                <w:rFonts w:eastAsia="Calibri"/>
                <w:b/>
                <w:sz w:val="24"/>
                <w:szCs w:val="24"/>
                <w:lang w:eastAsia="en-US"/>
              </w:rPr>
            </w:pPr>
            <w:r>
              <w:rPr>
                <w:rFonts w:eastAsia="Calibri"/>
                <w:b/>
                <w:sz w:val="24"/>
                <w:szCs w:val="24"/>
                <w:lang w:eastAsia="en-US"/>
              </w:rPr>
              <w:t xml:space="preserve">№</w:t>
              <w:br w:type="textWrapping" w:clear="all"/>
              <w:t xml:space="preserve">п/п</w:t>
            </w:r>
          </w:p>
        </w:tc>
        <w:tc>
          <w:tcPr>
            <w:tcW w:w="2835" w:type="dxa"/>
            <w:textDirection w:val="lrTb"/>
            <w:vAlign w:val="center"/>
          </w:tcPr>
          <w:p>
            <w:pPr>
              <w:pStyle w:val="Normal"/>
              <w:jc w:val="center"/>
              <w:rPr>
                <w:rFonts w:eastAsia="Calibri"/>
                <w:b/>
                <w:sz w:val="24"/>
                <w:szCs w:val="24"/>
                <w:lang w:eastAsia="en-US"/>
              </w:rPr>
            </w:pPr>
            <w:r>
              <w:rPr>
                <w:rFonts w:eastAsia="Calibri"/>
                <w:b/>
                <w:sz w:val="24"/>
                <w:szCs w:val="24"/>
                <w:lang w:eastAsia="en-US"/>
              </w:rPr>
              <w:t xml:space="preserve">Основные виды разрешенного использования земельных участков </w:t>
            </w:r>
            <w:r>
              <w:rPr>
                <w:rFonts w:eastAsia="Calibri"/>
                <w:b/>
                <w:sz w:val="24"/>
                <w:szCs w:val="24"/>
                <w:lang w:eastAsia="en-US"/>
              </w:rPr>
              <w:br w:type="textWrapping" w:clear="all"/>
            </w:r>
            <w:r>
              <w:rPr>
                <w:rFonts w:eastAsia="Calibri"/>
                <w:b/>
                <w:sz w:val="24"/>
                <w:szCs w:val="24"/>
                <w:lang w:eastAsia="en-US"/>
              </w:rPr>
              <w:t xml:space="preserve">и объектов капитального строительства</w:t>
            </w:r>
          </w:p>
        </w:tc>
        <w:tc>
          <w:tcPr>
            <w:tcW w:w="6521" w:type="dxa"/>
            <w:textDirection w:val="lrTb"/>
            <w:vAlign w:val="center"/>
          </w:tcPr>
          <w:p>
            <w:pPr>
              <w:pStyle w:val="Normal"/>
              <w:jc w:val="center"/>
              <w:rPr>
                <w:rFonts w:eastAsia="Calibri"/>
                <w:b/>
                <w:sz w:val="24"/>
                <w:szCs w:val="24"/>
                <w:lang w:eastAsia="en-US"/>
              </w:rPr>
            </w:pPr>
            <w:r>
              <w:rPr>
                <w:rFonts w:eastAsia="Calibri"/>
                <w:b/>
                <w:sz w:val="24"/>
                <w:szCs w:val="24"/>
                <w:lang w:eastAsia="en-US"/>
              </w:rPr>
              <w:t xml:space="preserve">Предельные параметры разрешенного строительства, реконструкции объектов капитального строительства </w:t>
              <w:br w:type="textWrapping" w:clear="all"/>
              <w:t xml:space="preserve">в границах территории, подлежащей комплексному развитию</w:t>
            </w:r>
          </w:p>
        </w:tc>
      </w:tr>
      <w:tr>
        <w:trPr>
          <w:tblHeader/>
        </w:trP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</w:tblPrEx>
        <w:tc>
          <w:tcPr>
            <w:tcW w:w="568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extDirection w:val="lrTb"/>
            <w:vAlign w:val="center"/>
          </w:tcPr>
          <w:p>
            <w:pPr>
              <w:pStyle w:val="Normal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 xml:space="preserve">1</w:t>
            </w:r>
          </w:p>
        </w:tc>
        <w:tc>
          <w:tcPr>
            <w:tcW w:w="283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extDirection w:val="lrTb"/>
            <w:vAlign w:val="center"/>
          </w:tcPr>
          <w:p>
            <w:pPr>
              <w:pStyle w:val="Normal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 xml:space="preserve">2</w:t>
            </w:r>
          </w:p>
        </w:tc>
        <w:tc>
          <w:tcPr>
            <w:tcW w:w="6521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extDirection w:val="lrTb"/>
            <w:vAlign w:val="center"/>
          </w:tcPr>
          <w:p>
            <w:pPr>
              <w:pStyle w:val="Normal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 xml:space="preserve">3</w:t>
            </w:r>
          </w:p>
        </w:tc>
      </w:tr>
      <w:tr>
        <w:trPr>
          <w:trHeight w:val="2306"/>
          <w:tblHeader/>
        </w:trP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</w:tblPrEx>
        <w:tc>
          <w:tcPr>
            <w:tcW w:w="568" w:type="dxa"/>
            <w:vMerge w:val="restart"/>
            <w:tcBorders>
              <w:top w:val="single" w:color="000000" w:sz="2" w:space="0"/>
              <w:left w:val="single" w:color="000000" w:sz="2" w:space="0"/>
              <w:right w:val="single" w:color="000000" w:sz="2" w:space="0"/>
            </w:tcBorders>
            <w:textDirection w:val="lrTb"/>
            <w:vAlign w:val="top"/>
          </w:tcPr>
          <w:p>
            <w:pPr>
              <w:pStyle w:val="Normal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 xml:space="preserve">1</w:t>
            </w:r>
          </w:p>
        </w:tc>
        <w:tc>
          <w:tcPr>
            <w:tcW w:w="2835" w:type="dxa"/>
            <w:vMerge w:val="restart"/>
            <w:tcBorders>
              <w:top w:val="single" w:color="000000" w:sz="2" w:space="0"/>
              <w:left w:val="single" w:color="000000" w:sz="2" w:space="0"/>
              <w:right w:val="single" w:color="000000" w:sz="2" w:space="0"/>
            </w:tcBorders>
            <w:textDirection w:val="lrTb"/>
            <w:vAlign w:val="top"/>
          </w:tcPr>
          <w:p>
            <w:pPr>
              <w:pStyle w:val="Normal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 xml:space="preserve">Многоэтажная жилая застройка (высотная застройка) (2.6)</w:t>
            </w:r>
          </w:p>
        </w:tc>
        <w:tc>
          <w:tcPr>
            <w:tcW w:w="6521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extDirection w:val="lrTb"/>
            <w:vAlign w:val="top"/>
          </w:tcPr>
          <w:p>
            <w:pPr>
              <w:pStyle w:val="Normal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 xml:space="preserve">Минимальные отступы от границ земельных участков, образуемых и (или) изменяемых в соответствии </w:t>
              <w:br w:type="textWrapping" w:clear="all"/>
              <w:t xml:space="preserve">с документацией по планировке территории, утвержденной </w:t>
            </w:r>
            <w:r>
              <w:rPr>
                <w:rFonts w:eastAsia="Calibri"/>
                <w:sz w:val="24"/>
                <w:szCs w:val="24"/>
                <w:lang w:eastAsia="en-US"/>
              </w:rPr>
              <w:br w:type="textWrapping" w:clear="all"/>
            </w:r>
            <w:r>
              <w:rPr>
                <w:rFonts w:eastAsia="Calibri"/>
                <w:sz w:val="24"/>
                <w:szCs w:val="24"/>
                <w:lang w:eastAsia="en-US"/>
              </w:rPr>
              <w:t xml:space="preserve">в целях реализации решения о комплексном развитии территории, в целях</w:t>
            </w:r>
            <w:r>
              <w:rPr>
                <w:rFonts w:eastAsia="Calibri"/>
                <w:sz w:val="24"/>
                <w:szCs w:val="24"/>
                <w:lang w:eastAsia="en-US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eastAsia="en-US"/>
              </w:rPr>
              <w:t xml:space="preserve"> определения мест допустимого размещения зданий, строений, сооружений, за пределами которых запрещено строительство (реконструкция) зданий, строений, сооружений – 0 м</w:t>
            </w:r>
          </w:p>
        </w:tc>
      </w:tr>
      <w:tr>
        <w:trPr>
          <w:trHeight w:val="708"/>
          <w:tblHeader/>
        </w:trP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</w:tblPrEx>
        <w:tc>
          <w:tcPr>
            <w:tcW w:w="568" w:type="dxa"/>
            <w:vMerge w:val="continue"/>
            <w:tcBorders>
              <w:left w:val="single" w:color="000000" w:sz="2" w:space="0"/>
              <w:right w:val="single" w:color="000000" w:sz="2" w:space="0"/>
            </w:tcBorders>
            <w:textDirection w:val="lrTb"/>
            <w:vAlign w:val="center"/>
          </w:tcPr>
          <w:p>
            <w:pPr>
              <w:pStyle w:val="Normal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</w:r>
          </w:p>
        </w:tc>
        <w:tc>
          <w:tcPr>
            <w:tcW w:w="2835" w:type="dxa"/>
            <w:vMerge w:val="continue"/>
            <w:tcBorders>
              <w:left w:val="single" w:color="000000" w:sz="2" w:space="0"/>
              <w:right w:val="single" w:color="000000" w:sz="2" w:space="0"/>
            </w:tcBorders>
            <w:textDirection w:val="lrTb"/>
            <w:vAlign w:val="top"/>
          </w:tcPr>
          <w:p>
            <w:pPr>
              <w:pStyle w:val="Normal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</w:r>
          </w:p>
        </w:tc>
        <w:tc>
          <w:tcPr>
            <w:tcW w:w="6521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extDirection w:val="lrTb"/>
            <w:vAlign w:val="top"/>
          </w:tcPr>
          <w:p>
            <w:pPr>
              <w:pStyle w:val="Normal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 xml:space="preserve">Предельное количество этажей или предельная высота зданий, строений, сооружений – 25, без учета количества подземных этажей. Предельное количество подземных этажей не устанавливается и определяется проектной документацией</w:t>
            </w:r>
          </w:p>
        </w:tc>
      </w:tr>
      <w:tr>
        <w:trPr>
          <w:trHeight w:val="2123"/>
          <w:tblHeader/>
        </w:trP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</w:tblPrEx>
        <w:tc>
          <w:tcPr>
            <w:tcW w:w="568" w:type="dxa"/>
            <w:vMerge w:val="continue"/>
            <w:tcBorders>
              <w:left w:val="single" w:color="000000" w:sz="2" w:space="0"/>
              <w:right w:val="single" w:color="000000" w:sz="2" w:space="0"/>
            </w:tcBorders>
            <w:textDirection w:val="lrTb"/>
            <w:vAlign w:val="center"/>
          </w:tcPr>
          <w:p>
            <w:pPr>
              <w:pStyle w:val="Normal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</w:r>
          </w:p>
        </w:tc>
        <w:tc>
          <w:tcPr>
            <w:tcW w:w="2835" w:type="dxa"/>
            <w:vMerge w:val="continue"/>
            <w:tcBorders>
              <w:left w:val="single" w:color="000000" w:sz="2" w:space="0"/>
              <w:right w:val="single" w:color="000000" w:sz="2" w:space="0"/>
            </w:tcBorders>
            <w:textDirection w:val="lrTb"/>
            <w:vAlign w:val="top"/>
          </w:tcPr>
          <w:p>
            <w:pPr>
              <w:pStyle w:val="Normal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</w:r>
          </w:p>
        </w:tc>
        <w:tc>
          <w:tcPr>
            <w:tcW w:w="6521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extDirection w:val="lrTb"/>
            <w:vAlign w:val="top"/>
          </w:tcPr>
          <w:p>
            <w:pPr>
              <w:pStyle w:val="Normal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 xml:space="preserve">Максимальный процент застройки в границах земельного участка, определяемый как отношение суммарной площади земельного участка, которая может быть застроена, ко всей площади земельного участка, образуемого </w:t>
            </w:r>
            <w:r>
              <w:rPr>
                <w:rFonts w:eastAsia="Calibri"/>
                <w:sz w:val="24"/>
                <w:szCs w:val="24"/>
                <w:lang w:eastAsia="en-US"/>
              </w:rPr>
              <w:br w:type="textWrapping" w:clear="all"/>
            </w:r>
            <w:r>
              <w:rPr>
                <w:rFonts w:eastAsia="Calibri"/>
                <w:sz w:val="24"/>
                <w:szCs w:val="24"/>
                <w:lang w:eastAsia="en-US"/>
              </w:rPr>
              <w:t xml:space="preserve">и (или) изменяемого в соответствии с документацией </w:t>
            </w:r>
            <w:r>
              <w:rPr>
                <w:rFonts w:eastAsia="Calibri"/>
                <w:sz w:val="24"/>
                <w:szCs w:val="24"/>
                <w:lang w:eastAsia="en-US"/>
              </w:rPr>
              <w:br w:type="textWrapping" w:clear="all"/>
            </w:r>
            <w:r>
              <w:rPr>
                <w:rFonts w:eastAsia="Calibri"/>
                <w:sz w:val="24"/>
                <w:szCs w:val="24"/>
                <w:lang w:eastAsia="en-US"/>
              </w:rPr>
              <w:t xml:space="preserve">по планировке территории, утвержденной в целях реализации решения о комплексном развитии территории – 100</w:t>
            </w:r>
          </w:p>
        </w:tc>
      </w:tr>
      <w:tr>
        <w:trPr>
          <w:tblHeader/>
        </w:trP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</w:tblPrEx>
        <w:tc>
          <w:tcPr>
            <w:tcW w:w="568" w:type="dxa"/>
            <w:vMerge w:val="continue"/>
            <w:tcBorders>
              <w:left w:val="single" w:color="000000" w:sz="2" w:space="0"/>
              <w:bottom w:val="single" w:color="000000" w:sz="2" w:space="0"/>
              <w:right w:val="single" w:color="000000" w:sz="2" w:space="0"/>
            </w:tcBorders>
            <w:textDirection w:val="lrTb"/>
            <w:vAlign w:val="center"/>
          </w:tcPr>
          <w:p>
            <w:pPr>
              <w:pStyle w:val="Normal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</w:r>
          </w:p>
        </w:tc>
        <w:tc>
          <w:tcPr>
            <w:tcW w:w="2835" w:type="dxa"/>
            <w:vMerge w:val="continue"/>
            <w:tcBorders>
              <w:left w:val="single" w:color="000000" w:sz="2" w:space="0"/>
              <w:bottom w:val="single" w:color="000000" w:sz="2" w:space="0"/>
              <w:right w:val="single" w:color="000000" w:sz="2" w:space="0"/>
            </w:tcBorders>
            <w:textDirection w:val="lrTb"/>
            <w:vAlign w:val="top"/>
          </w:tcPr>
          <w:p>
            <w:pPr>
              <w:pStyle w:val="Normal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</w:r>
          </w:p>
        </w:tc>
        <w:tc>
          <w:tcPr>
            <w:tcW w:w="6521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extDirection w:val="lrTb"/>
            <w:vAlign w:val="top"/>
          </w:tcPr>
          <w:p>
            <w:pPr>
              <w:pStyle w:val="Normal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 xml:space="preserve">Максимальный показатель суммарной поэтажной площади наземной части жилых зданий (домов) </w:t>
              <w:br w:type="textWrapping" w:clear="all"/>
              <w:t xml:space="preserve">в габаритах наружных стен, включая встроенные </w:t>
              <w:br w:type="textWrapping" w:clear="all"/>
              <w:t xml:space="preserve">и пристроенные нежилые помещения, выраженной </w:t>
              <w:br w:type="textWrapping" w:clear="all"/>
              <w:t xml:space="preserve">в квадратных метрах, приходящейся на один гектар территории, подлежащей комплексному развитию – </w:t>
              <w:br w:type="textWrapping" w:clear="all"/>
              <w:t xml:space="preserve">не устанавливается</w:t>
            </w:r>
          </w:p>
        </w:tc>
      </w:tr>
      <w:tr>
        <w:trPr>
          <w:trHeight w:val="2403"/>
          <w:tblHeader/>
        </w:trP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</w:tblPrEx>
        <w:tc>
          <w:tcPr>
            <w:tcW w:w="568" w:type="dxa"/>
            <w:vMerge w:val="restart"/>
            <w:tcBorders>
              <w:top w:val="single" w:color="000000" w:sz="2" w:space="0"/>
              <w:left w:val="single" w:color="000000" w:sz="2" w:space="0"/>
              <w:right w:val="single" w:color="000000" w:sz="2" w:space="0"/>
            </w:tcBorders>
            <w:textDirection w:val="lrTb"/>
            <w:vAlign w:val="top"/>
          </w:tcPr>
          <w:p>
            <w:pPr>
              <w:pStyle w:val="Normal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 xml:space="preserve">2</w:t>
            </w:r>
          </w:p>
        </w:tc>
        <w:tc>
          <w:tcPr>
            <w:tcW w:w="2835" w:type="dxa"/>
            <w:vMerge w:val="restart"/>
            <w:tcBorders>
              <w:top w:val="single" w:color="000000" w:sz="2" w:space="0"/>
              <w:left w:val="single" w:color="000000" w:sz="2" w:space="0"/>
              <w:right w:val="single" w:color="000000" w:sz="2" w:space="0"/>
            </w:tcBorders>
            <w:textDirection w:val="lrTb"/>
            <w:vAlign w:val="top"/>
          </w:tcPr>
          <w:p>
            <w:pPr>
              <w:pStyle w:val="Normal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 xml:space="preserve">Среднеэтажная жилая застройка (2.5)</w:t>
            </w:r>
          </w:p>
          <w:p>
            <w:pPr>
              <w:pStyle w:val="Normal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</w:r>
          </w:p>
        </w:tc>
        <w:tc>
          <w:tcPr>
            <w:tcW w:w="6521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extDirection w:val="lrTb"/>
            <w:vAlign w:val="top"/>
          </w:tcPr>
          <w:p>
            <w:pPr>
              <w:pStyle w:val="Normal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 xml:space="preserve">Минимальные отступы от границ земельных участков, образуемых и (или) изменяемых в соответствии </w:t>
              <w:br w:type="textWrapping" w:clear="all"/>
              <w:t xml:space="preserve">с документацией по планировке территории, утвержденной </w:t>
            </w:r>
            <w:r>
              <w:rPr>
                <w:rFonts w:eastAsia="Calibri"/>
                <w:sz w:val="24"/>
                <w:szCs w:val="24"/>
                <w:lang w:eastAsia="en-US"/>
              </w:rPr>
              <w:br w:type="textWrapping" w:clear="all"/>
            </w:r>
            <w:r>
              <w:rPr>
                <w:rFonts w:eastAsia="Calibri"/>
                <w:sz w:val="24"/>
                <w:szCs w:val="24"/>
                <w:lang w:eastAsia="en-US"/>
              </w:rPr>
              <w:t xml:space="preserve">в целях реализации решения о комплексном развитии территории, в целях определения мест допустимого размещения зданий, строений, сооружений, за пределами которых запрещено строительство (реконструкция) зданий, строений, сооружений – 0 м</w:t>
            </w:r>
          </w:p>
        </w:tc>
      </w:tr>
      <w:tr>
        <w:trPr>
          <w:trHeight w:val="1559"/>
          <w:tblHeader/>
        </w:trP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</w:tblPrEx>
        <w:tc>
          <w:tcPr>
            <w:tcW w:w="568" w:type="dxa"/>
            <w:vMerge w:val="continue"/>
            <w:tcBorders>
              <w:left w:val="single" w:color="000000" w:sz="2" w:space="0"/>
              <w:right w:val="single" w:color="000000" w:sz="2" w:space="0"/>
            </w:tcBorders>
            <w:textDirection w:val="lrTb"/>
            <w:vAlign w:val="center"/>
          </w:tcPr>
          <w:p>
            <w:pPr>
              <w:pStyle w:val="Normal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</w:r>
          </w:p>
        </w:tc>
        <w:tc>
          <w:tcPr>
            <w:tcW w:w="2835" w:type="dxa"/>
            <w:vMerge w:val="continue"/>
            <w:tcBorders>
              <w:left w:val="single" w:color="000000" w:sz="2" w:space="0"/>
              <w:right w:val="single" w:color="000000" w:sz="2" w:space="0"/>
            </w:tcBorders>
            <w:textDirection w:val="lrTb"/>
            <w:vAlign w:val="top"/>
          </w:tcPr>
          <w:p>
            <w:pPr>
              <w:pStyle w:val="Normal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</w:r>
          </w:p>
        </w:tc>
        <w:tc>
          <w:tcPr>
            <w:tcW w:w="6521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extDirection w:val="lrTb"/>
            <w:vAlign w:val="top"/>
          </w:tcPr>
          <w:p>
            <w:pPr>
              <w:pStyle w:val="Normal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 xml:space="preserve">Предельное количество этажей или предельная высота зданий, строений, сооружений – 8, без учета количества подземных этажей. Предельное количество подземных этажей не устанавливается и определяется проектной документацией</w:t>
            </w:r>
          </w:p>
        </w:tc>
      </w:tr>
      <w:tr>
        <w:trPr>
          <w:trHeight w:val="2403"/>
          <w:tblHeader/>
        </w:trP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</w:tblPrEx>
        <w:tc>
          <w:tcPr>
            <w:tcW w:w="568" w:type="dxa"/>
            <w:vMerge w:val="continue"/>
            <w:tcBorders>
              <w:left w:val="single" w:color="000000" w:sz="2" w:space="0"/>
              <w:right w:val="single" w:color="000000" w:sz="2" w:space="0"/>
            </w:tcBorders>
            <w:textDirection w:val="lrTb"/>
            <w:vAlign w:val="center"/>
          </w:tcPr>
          <w:p>
            <w:pPr>
              <w:pStyle w:val="Normal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</w:r>
          </w:p>
        </w:tc>
        <w:tc>
          <w:tcPr>
            <w:tcW w:w="2835" w:type="dxa"/>
            <w:vMerge w:val="continue"/>
            <w:tcBorders>
              <w:left w:val="single" w:color="000000" w:sz="2" w:space="0"/>
              <w:right w:val="single" w:color="000000" w:sz="2" w:space="0"/>
            </w:tcBorders>
            <w:textDirection w:val="lrTb"/>
            <w:vAlign w:val="top"/>
          </w:tcPr>
          <w:p>
            <w:pPr>
              <w:pStyle w:val="Normal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</w:r>
          </w:p>
        </w:tc>
        <w:tc>
          <w:tcPr>
            <w:tcW w:w="6521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extDirection w:val="lrTb"/>
            <w:vAlign w:val="top"/>
          </w:tcPr>
          <w:p>
            <w:pPr>
              <w:pStyle w:val="Normal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 xml:space="preserve">Максимальный процент застройки в границах земельного участка, определяемый как отношение суммарной площади земельного участка, которая может быть застроена, ко всей площади земельного участка, образуемого </w:t>
            </w:r>
            <w:r>
              <w:rPr>
                <w:rFonts w:eastAsia="Calibri"/>
                <w:sz w:val="24"/>
                <w:szCs w:val="24"/>
                <w:lang w:eastAsia="en-US"/>
              </w:rPr>
              <w:br w:type="textWrapping" w:clear="all"/>
            </w:r>
            <w:r>
              <w:rPr>
                <w:rFonts w:eastAsia="Calibri"/>
                <w:sz w:val="24"/>
                <w:szCs w:val="24"/>
                <w:lang w:eastAsia="en-US"/>
              </w:rPr>
              <w:t xml:space="preserve">и (или) изменяемого</w:t>
            </w:r>
            <w:r>
              <w:rPr>
                <w:rFonts w:eastAsia="Calibri"/>
                <w:sz w:val="24"/>
                <w:szCs w:val="24"/>
                <w:lang w:eastAsia="en-US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eastAsia="en-US"/>
              </w:rPr>
              <w:t xml:space="preserve">в соответствии с документацией </w:t>
            </w:r>
            <w:r>
              <w:rPr>
                <w:rFonts w:eastAsia="Calibri"/>
                <w:sz w:val="24"/>
                <w:szCs w:val="24"/>
                <w:lang w:eastAsia="en-US"/>
              </w:rPr>
              <w:br w:type="textWrapping" w:clear="all"/>
            </w:r>
            <w:r>
              <w:rPr>
                <w:rFonts w:eastAsia="Calibri"/>
                <w:sz w:val="24"/>
                <w:szCs w:val="24"/>
                <w:lang w:eastAsia="en-US"/>
              </w:rPr>
              <w:t xml:space="preserve">по планировке территории, утвержденной в целях реализации решения о комплексном развитии территории – 100</w:t>
            </w:r>
          </w:p>
        </w:tc>
      </w:tr>
      <w:tr>
        <w:trPr>
          <w:trHeight w:val="2037"/>
          <w:tblHeader/>
        </w:trP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</w:tblPrEx>
        <w:tc>
          <w:tcPr>
            <w:tcW w:w="568" w:type="dxa"/>
            <w:vMerge w:val="continue"/>
            <w:tcBorders>
              <w:left w:val="single" w:color="000000" w:sz="2" w:space="0"/>
              <w:bottom w:val="single" w:color="000000" w:sz="2" w:space="0"/>
              <w:right w:val="single" w:color="000000" w:sz="2" w:space="0"/>
            </w:tcBorders>
            <w:textDirection w:val="lrTb"/>
            <w:vAlign w:val="center"/>
          </w:tcPr>
          <w:p>
            <w:pPr>
              <w:pStyle w:val="Normal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</w:r>
          </w:p>
        </w:tc>
        <w:tc>
          <w:tcPr>
            <w:tcW w:w="2835" w:type="dxa"/>
            <w:vMerge w:val="continue"/>
            <w:tcBorders>
              <w:left w:val="single" w:color="000000" w:sz="2" w:space="0"/>
              <w:bottom w:val="single" w:color="000000" w:sz="2" w:space="0"/>
              <w:right w:val="single" w:color="000000" w:sz="2" w:space="0"/>
            </w:tcBorders>
            <w:textDirection w:val="lrTb"/>
            <w:vAlign w:val="top"/>
          </w:tcPr>
          <w:p>
            <w:pPr>
              <w:pStyle w:val="Normal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</w:r>
          </w:p>
        </w:tc>
        <w:tc>
          <w:tcPr>
            <w:tcW w:w="6521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extDirection w:val="lrTb"/>
            <w:vAlign w:val="top"/>
          </w:tcPr>
          <w:p>
            <w:pPr>
              <w:pStyle w:val="Normal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 xml:space="preserve">Максимальный показатель суммарной поэтажной площади наземной части жилых зданий (домов) </w:t>
              <w:br w:type="textWrapping" w:clear="all"/>
              <w:t xml:space="preserve">в габаритах наружных стен, включая встроенные </w:t>
              <w:br w:type="textWrapping" w:clear="all"/>
              <w:t xml:space="preserve">и пристроенные нежилые помещения, выраженной </w:t>
              <w:br w:type="textWrapping" w:clear="all"/>
              <w:t xml:space="preserve">в квадратных метрах, приходящейся на один гектар территории, подлежащей комплексному развитию – </w:t>
              <w:br w:type="textWrapping" w:clear="all"/>
              <w:t xml:space="preserve">не устанавливается</w:t>
            </w:r>
          </w:p>
        </w:tc>
      </w:tr>
      <w:tr>
        <w:trPr>
          <w:trHeight w:val="2315"/>
        </w:trP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</w:tblPrEx>
        <w:tc>
          <w:tcPr>
            <w:tcW w:w="568" w:type="dxa"/>
            <w:vMerge w:val="restart"/>
            <w:tcBorders>
              <w:left w:val="single" w:color="000000" w:sz="2" w:space="0"/>
              <w:right w:val="single" w:color="000000" w:sz="2" w:space="0"/>
            </w:tcBorders>
            <w:textDirection w:val="lrTb"/>
            <w:vAlign w:val="top"/>
          </w:tcPr>
          <w:p>
            <w:pPr>
              <w:pStyle w:val="Normal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 xml:space="preserve">3</w:t>
            </w:r>
          </w:p>
        </w:tc>
        <w:tc>
          <w:tcPr>
            <w:tcW w:w="2835" w:type="dxa"/>
            <w:vMerge w:val="restart"/>
            <w:tcBorders>
              <w:left w:val="single" w:color="000000" w:sz="2" w:space="0"/>
              <w:right w:val="single" w:color="000000" w:sz="2" w:space="0"/>
            </w:tcBorders>
            <w:textDirection w:val="lrTb"/>
            <w:vAlign w:val="top"/>
          </w:tcPr>
          <w:p>
            <w:pPr>
              <w:pStyle w:val="Normal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 xml:space="preserve">Обслуживание жилой застройки (2.7)</w:t>
            </w:r>
          </w:p>
          <w:p>
            <w:pPr>
              <w:pStyle w:val="Normal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 xml:space="preserve">Коммунальное обслуживание (3.1)</w:t>
            </w:r>
          </w:p>
          <w:p>
            <w:pPr>
              <w:pStyle w:val="Normal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 xml:space="preserve">Общественное использование объектов капитального строительства (3.0)</w:t>
            </w:r>
          </w:p>
          <w:p>
            <w:pPr>
              <w:pStyle w:val="Normal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 xml:space="preserve">Магазины (4.4)</w:t>
            </w:r>
          </w:p>
          <w:p>
            <w:pPr>
              <w:pStyle w:val="Normal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 xml:space="preserve">Объекты торговли (торговые центры, торгово-развлекательные центры (комплексы) (4.2)</w:t>
            </w:r>
          </w:p>
          <w:p>
            <w:pPr>
              <w:pStyle w:val="Normal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</w:r>
          </w:p>
        </w:tc>
        <w:tc>
          <w:tcPr>
            <w:tcW w:w="6521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extDirection w:val="lrTb"/>
            <w:vAlign w:val="top"/>
          </w:tcPr>
          <w:p>
            <w:pPr>
              <w:pStyle w:val="Normal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 xml:space="preserve">Минимальные отступы от границ земельных участков, образуемых и (или) изменяемых в соответствии </w:t>
              <w:br w:type="textWrapping" w:clear="all"/>
              <w:t xml:space="preserve">с документацией по планировке территории, утвержденной </w:t>
            </w:r>
            <w:r>
              <w:rPr>
                <w:rFonts w:eastAsia="Calibri"/>
                <w:sz w:val="24"/>
                <w:szCs w:val="24"/>
                <w:lang w:eastAsia="en-US"/>
              </w:rPr>
              <w:br w:type="textWrapping" w:clear="all"/>
            </w:r>
            <w:r>
              <w:rPr>
                <w:rFonts w:eastAsia="Calibri"/>
                <w:sz w:val="24"/>
                <w:szCs w:val="24"/>
                <w:lang w:eastAsia="en-US"/>
              </w:rPr>
              <w:t xml:space="preserve">в целях реализации решения о комплексном развитии территории, в целях определения мест допустимого размещения зданий, строений, сооружений, за пределами которых запрещено строительство (реконструкция) зданий, строений, сооружений – 0 м</w:t>
            </w:r>
          </w:p>
        </w:tc>
      </w:tr>
      <w:tr>
        <w:trPr>
          <w:trHeight w:val="1554"/>
        </w:trP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</w:tblPrEx>
        <w:tc>
          <w:tcPr>
            <w:tcW w:w="568" w:type="dxa"/>
            <w:vMerge w:val="continue"/>
            <w:tcBorders>
              <w:left w:val="single" w:color="000000" w:sz="2" w:space="0"/>
              <w:right w:val="single" w:color="000000" w:sz="2" w:space="0"/>
            </w:tcBorders>
            <w:textDirection w:val="lrTb"/>
            <w:vAlign w:val="top"/>
          </w:tcPr>
          <w:p>
            <w:pPr>
              <w:pStyle w:val="Normal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</w:r>
          </w:p>
        </w:tc>
        <w:tc>
          <w:tcPr>
            <w:tcW w:w="2835" w:type="dxa"/>
            <w:vMerge w:val="continue"/>
            <w:tcBorders>
              <w:left w:val="single" w:color="000000" w:sz="2" w:space="0"/>
              <w:right w:val="single" w:color="000000" w:sz="2" w:space="0"/>
            </w:tcBorders>
            <w:textDirection w:val="lrTb"/>
            <w:vAlign w:val="center"/>
          </w:tcPr>
          <w:p>
            <w:pPr>
              <w:pStyle w:val="Normal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</w:r>
          </w:p>
        </w:tc>
        <w:tc>
          <w:tcPr>
            <w:tcW w:w="6521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extDirection w:val="lrTb"/>
            <w:vAlign w:val="top"/>
          </w:tcPr>
          <w:p>
            <w:pPr>
              <w:pStyle w:val="Normal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 xml:space="preserve">Предельное количество этажей или предельная высота зданий, строений, сооружений – 4, без учета количества подземных этажей. Предельное количество подземных этажей не устанавливается и определяется проектной документацией</w:t>
            </w:r>
          </w:p>
        </w:tc>
      </w:tr>
      <w:tr>
        <w:trPr>
          <w:trHeight w:val="2115"/>
        </w:trP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</w:tblPrEx>
        <w:tc>
          <w:tcPr>
            <w:tcW w:w="568" w:type="dxa"/>
            <w:vMerge w:val="continue"/>
            <w:tcBorders>
              <w:left w:val="single" w:color="000000" w:sz="2" w:space="0"/>
              <w:right w:val="single" w:color="000000" w:sz="2" w:space="0"/>
            </w:tcBorders>
            <w:textDirection w:val="lrTb"/>
            <w:vAlign w:val="top"/>
          </w:tcPr>
          <w:p>
            <w:pPr>
              <w:pStyle w:val="Normal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</w:r>
          </w:p>
        </w:tc>
        <w:tc>
          <w:tcPr>
            <w:tcW w:w="2835" w:type="dxa"/>
            <w:vMerge w:val="continue"/>
            <w:tcBorders>
              <w:left w:val="single" w:color="000000" w:sz="2" w:space="0"/>
              <w:right w:val="single" w:color="000000" w:sz="2" w:space="0"/>
            </w:tcBorders>
            <w:textDirection w:val="lrTb"/>
            <w:vAlign w:val="center"/>
          </w:tcPr>
          <w:p>
            <w:pPr>
              <w:pStyle w:val="Normal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</w:r>
          </w:p>
        </w:tc>
        <w:tc>
          <w:tcPr>
            <w:tcW w:w="6521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extDirection w:val="lrTb"/>
            <w:vAlign w:val="top"/>
          </w:tcPr>
          <w:p>
            <w:pPr>
              <w:pStyle w:val="Normal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 xml:space="preserve">Максимальный процент застройки в границах земельного участка, определяемый как отношение суммарной площади земельного участка, которая может быть застроена, ко всей площади земельного участка, образуемого </w:t>
            </w:r>
            <w:r>
              <w:rPr>
                <w:rFonts w:eastAsia="Calibri"/>
                <w:sz w:val="24"/>
                <w:szCs w:val="24"/>
                <w:lang w:eastAsia="en-US"/>
              </w:rPr>
              <w:br w:type="textWrapping" w:clear="all"/>
            </w:r>
            <w:r>
              <w:rPr>
                <w:rFonts w:eastAsia="Calibri"/>
                <w:sz w:val="24"/>
                <w:szCs w:val="24"/>
                <w:lang w:eastAsia="en-US"/>
              </w:rPr>
              <w:t xml:space="preserve">и</w:t>
            </w:r>
            <w:r>
              <w:rPr>
                <w:rFonts w:eastAsia="Calibri"/>
                <w:sz w:val="24"/>
                <w:szCs w:val="24"/>
                <w:lang w:eastAsia="en-US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eastAsia="en-US"/>
              </w:rPr>
              <w:t xml:space="preserve">(или) изменяемого в соответствии с документацией </w:t>
            </w:r>
            <w:r>
              <w:rPr>
                <w:rFonts w:eastAsia="Calibri"/>
                <w:sz w:val="24"/>
                <w:szCs w:val="24"/>
                <w:lang w:eastAsia="en-US"/>
              </w:rPr>
              <w:br w:type="textWrapping" w:clear="all"/>
            </w:r>
            <w:r>
              <w:rPr>
                <w:rFonts w:eastAsia="Calibri"/>
                <w:sz w:val="24"/>
                <w:szCs w:val="24"/>
                <w:lang w:eastAsia="en-US"/>
              </w:rPr>
              <w:t xml:space="preserve">по планировке территории, утвержденной в целях реализации комплексного развития территории – 100%</w:t>
            </w:r>
          </w:p>
        </w:tc>
      </w:tr>
      <w:tr>
        <w:trPr/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</w:tblPrEx>
        <w:tc>
          <w:tcPr>
            <w:tcW w:w="568" w:type="dxa"/>
            <w:vMerge w:val="restart"/>
            <w:tcBorders>
              <w:left w:val="single" w:color="000000" w:sz="2" w:space="0"/>
              <w:right w:val="single" w:color="000000" w:sz="2" w:space="0"/>
            </w:tcBorders>
            <w:textDirection w:val="lrTb"/>
            <w:vAlign w:val="top"/>
          </w:tcPr>
          <w:p>
            <w:pPr>
              <w:pStyle w:val="Normal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 xml:space="preserve">4</w:t>
            </w:r>
          </w:p>
        </w:tc>
        <w:tc>
          <w:tcPr>
            <w:tcW w:w="2835" w:type="dxa"/>
            <w:vMerge w:val="restart"/>
            <w:tcBorders>
              <w:left w:val="single" w:color="000000" w:sz="2" w:space="0"/>
              <w:right w:val="single" w:color="000000" w:sz="2" w:space="0"/>
            </w:tcBorders>
            <w:textDirection w:val="lrTb"/>
            <w:vAlign w:val="top"/>
          </w:tcPr>
          <w:p>
            <w:pPr>
              <w:pStyle w:val="Normal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 xml:space="preserve">Отдых (рекреация) (5.0)</w:t>
            </w:r>
          </w:p>
          <w:p>
            <w:pPr>
              <w:pStyle w:val="Normal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 xml:space="preserve">Земельные участки (территории) общего пользования (12.0)</w:t>
            </w:r>
          </w:p>
        </w:tc>
        <w:tc>
          <w:tcPr>
            <w:tcW w:w="6521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extDirection w:val="lrTb"/>
            <w:vAlign w:val="top"/>
          </w:tcPr>
          <w:p>
            <w:pPr>
              <w:pStyle w:val="Normal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 xml:space="preserve">Минимальные отступы от границ земельных участков, образуемых и (или) изменяемых в соответствии </w:t>
              <w:br w:type="textWrapping" w:clear="all"/>
              <w:t xml:space="preserve">с документацией по планировке территории, утвержденной </w:t>
            </w:r>
            <w:r>
              <w:rPr>
                <w:rFonts w:eastAsia="Calibri"/>
                <w:sz w:val="24"/>
                <w:szCs w:val="24"/>
                <w:lang w:eastAsia="en-US"/>
              </w:rPr>
              <w:br w:type="textWrapping" w:clear="all"/>
            </w:r>
            <w:r>
              <w:rPr>
                <w:rFonts w:eastAsia="Calibri"/>
                <w:sz w:val="24"/>
                <w:szCs w:val="24"/>
                <w:lang w:eastAsia="en-US"/>
              </w:rPr>
              <w:t xml:space="preserve">в целях реализации решения о комплексном развитии территории, в целях определения мест допустимого размещения зданий, строений, сооружений, за пределами которых запрещено строительство (реконструкция) зданий, строений, сооружений – не устанавливается</w:t>
            </w:r>
          </w:p>
        </w:tc>
      </w:tr>
      <w:tr>
        <w:trPr>
          <w:trHeight w:val="702"/>
        </w:trP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</w:tblPrEx>
        <w:tc>
          <w:tcPr>
            <w:tcW w:w="568" w:type="dxa"/>
            <w:vMerge w:val="continue"/>
            <w:tcBorders>
              <w:left w:val="single" w:color="000000" w:sz="2" w:space="0"/>
              <w:right w:val="single" w:color="000000" w:sz="2" w:space="0"/>
            </w:tcBorders>
            <w:textDirection w:val="lrTb"/>
            <w:vAlign w:val="top"/>
          </w:tcPr>
          <w:p>
            <w:pPr>
              <w:pStyle w:val="Normal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</w:r>
          </w:p>
        </w:tc>
        <w:tc>
          <w:tcPr>
            <w:tcW w:w="2835" w:type="dxa"/>
            <w:vMerge w:val="continue"/>
            <w:tcBorders>
              <w:left w:val="single" w:color="000000" w:sz="2" w:space="0"/>
              <w:right w:val="single" w:color="000000" w:sz="2" w:space="0"/>
            </w:tcBorders>
            <w:textDirection w:val="lrTb"/>
            <w:vAlign w:val="top"/>
          </w:tcPr>
          <w:p>
            <w:pPr>
              <w:pStyle w:val="Normal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</w:r>
          </w:p>
        </w:tc>
        <w:tc>
          <w:tcPr>
            <w:tcW w:w="6521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extDirection w:val="lrTb"/>
            <w:vAlign w:val="top"/>
          </w:tcPr>
          <w:p>
            <w:pPr>
              <w:pStyle w:val="Normal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 xml:space="preserve">Предельное количество этажей или предельная высота зданий, строений, сооружений – не устанавливается</w:t>
            </w:r>
          </w:p>
        </w:tc>
      </w:tr>
      <w:tr>
        <w:trPr/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</w:tblPrEx>
        <w:tc>
          <w:tcPr>
            <w:tcW w:w="568" w:type="dxa"/>
            <w:vMerge w:val="continue"/>
            <w:tcBorders>
              <w:left w:val="single" w:color="000000" w:sz="2" w:space="0"/>
              <w:right w:val="single" w:color="000000" w:sz="2" w:space="0"/>
            </w:tcBorders>
            <w:textDirection w:val="lrTb"/>
            <w:vAlign w:val="top"/>
          </w:tcPr>
          <w:p>
            <w:pPr>
              <w:pStyle w:val="Normal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</w:r>
          </w:p>
        </w:tc>
        <w:tc>
          <w:tcPr>
            <w:tcW w:w="2835" w:type="dxa"/>
            <w:vMerge w:val="continue"/>
            <w:tcBorders>
              <w:left w:val="single" w:color="000000" w:sz="2" w:space="0"/>
              <w:right w:val="single" w:color="000000" w:sz="2" w:space="0"/>
            </w:tcBorders>
            <w:textDirection w:val="lrTb"/>
            <w:vAlign w:val="top"/>
          </w:tcPr>
          <w:p>
            <w:pPr>
              <w:pStyle w:val="Normal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</w:r>
          </w:p>
        </w:tc>
        <w:tc>
          <w:tcPr>
            <w:tcW w:w="6521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extDirection w:val="lrTb"/>
            <w:vAlign w:val="top"/>
          </w:tcPr>
          <w:p>
            <w:pPr>
              <w:pStyle w:val="Normal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 xml:space="preserve">Максимальный процент застройки в границах земельного участка, определяемый как отношение суммарной площади земельного участка, которая может быть застроена, ко всей площади земельного участка, образуемого </w:t>
            </w:r>
            <w:r>
              <w:rPr>
                <w:rFonts w:eastAsia="Calibri"/>
                <w:sz w:val="24"/>
                <w:szCs w:val="24"/>
                <w:lang w:eastAsia="en-US"/>
              </w:rPr>
              <w:br w:type="textWrapping" w:clear="all"/>
            </w:r>
            <w:r>
              <w:rPr>
                <w:rFonts w:eastAsia="Calibri"/>
                <w:sz w:val="24"/>
                <w:szCs w:val="24"/>
                <w:lang w:eastAsia="en-US"/>
              </w:rPr>
              <w:t xml:space="preserve">и</w:t>
            </w:r>
            <w:r>
              <w:rPr>
                <w:rFonts w:eastAsia="Calibri"/>
                <w:sz w:val="24"/>
                <w:szCs w:val="24"/>
                <w:lang w:eastAsia="en-US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eastAsia="en-US"/>
              </w:rPr>
              <w:t xml:space="preserve">(или) изменяемого</w:t>
            </w:r>
            <w:r>
              <w:rPr>
                <w:rFonts w:eastAsia="Calibri"/>
                <w:sz w:val="24"/>
                <w:szCs w:val="24"/>
                <w:lang w:eastAsia="en-US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eastAsia="en-US"/>
              </w:rPr>
              <w:t xml:space="preserve">в соответствии с документацией </w:t>
            </w:r>
            <w:r>
              <w:rPr>
                <w:rFonts w:eastAsia="Calibri"/>
                <w:sz w:val="24"/>
                <w:szCs w:val="24"/>
                <w:lang w:eastAsia="en-US"/>
              </w:rPr>
              <w:br w:type="textWrapping" w:clear="all"/>
            </w:r>
            <w:r>
              <w:rPr>
                <w:rFonts w:eastAsia="Calibri"/>
                <w:sz w:val="24"/>
                <w:szCs w:val="24"/>
                <w:lang w:eastAsia="en-US"/>
              </w:rPr>
              <w:t xml:space="preserve">по планировке территории, утвержденной в целях реализации комплексного развития территории</w:t>
            </w:r>
            <w:r>
              <w:rPr>
                <w:rFonts w:eastAsia="Calibri"/>
                <w:sz w:val="24"/>
                <w:szCs w:val="24"/>
                <w:lang w:eastAsia="en-US"/>
              </w:rPr>
              <w:br w:type="textWrapping" w:clear="all"/>
            </w:r>
            <w:r>
              <w:rPr>
                <w:rFonts w:eastAsia="Calibri"/>
                <w:sz w:val="24"/>
                <w:szCs w:val="24"/>
                <w:lang w:eastAsia="en-US"/>
              </w:rPr>
              <w:t xml:space="preserve">–</w:t>
            </w:r>
            <w:r>
              <w:rPr>
                <w:rFonts w:eastAsia="Calibri"/>
                <w:sz w:val="24"/>
                <w:szCs w:val="24"/>
                <w:lang w:eastAsia="en-US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eastAsia="en-US"/>
              </w:rPr>
              <w:t xml:space="preserve">не устанавливается</w:t>
            </w:r>
          </w:p>
        </w:tc>
      </w:tr>
      <w:tr>
        <w:trPr/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</w:tblPrEx>
        <w:tc>
          <w:tcPr>
            <w:tcW w:w="568" w:type="dxa"/>
            <w:vMerge w:val="restart"/>
            <w:tcBorders>
              <w:left w:val="single" w:color="000000" w:sz="2" w:space="0"/>
              <w:right w:val="single" w:color="000000" w:sz="2" w:space="0"/>
            </w:tcBorders>
            <w:textDirection w:val="lrTb"/>
            <w:vAlign w:val="top"/>
          </w:tcPr>
          <w:p>
            <w:pPr>
              <w:pStyle w:val="Normal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 xml:space="preserve">5</w:t>
            </w:r>
          </w:p>
        </w:tc>
        <w:tc>
          <w:tcPr>
            <w:tcW w:w="2835" w:type="dxa"/>
            <w:vMerge w:val="restart"/>
            <w:tcBorders>
              <w:left w:val="single" w:color="000000" w:sz="2" w:space="0"/>
              <w:right w:val="single" w:color="000000" w:sz="2" w:space="0"/>
            </w:tcBorders>
            <w:textDirection w:val="lrTb"/>
            <w:vAlign w:val="top"/>
          </w:tcPr>
          <w:p>
            <w:pPr>
              <w:pStyle w:val="Normal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 xml:space="preserve">Хранение автотранспорта (2.7.1)</w:t>
            </w:r>
          </w:p>
          <w:p>
            <w:pPr>
              <w:pStyle w:val="Normal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 xml:space="preserve">Стоянка транспортных средств (4.9.2)</w:t>
            </w:r>
          </w:p>
          <w:p>
            <w:pPr>
              <w:pStyle w:val="Normal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</w:r>
          </w:p>
        </w:tc>
        <w:tc>
          <w:tcPr>
            <w:tcW w:w="6521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extDirection w:val="lrTb"/>
            <w:vAlign w:val="top"/>
          </w:tcPr>
          <w:p>
            <w:pPr>
              <w:pStyle w:val="Normal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 xml:space="preserve">Минимальные отступы от границ земельных участков, образуемых и (или) изменяемых в соответствии </w:t>
              <w:br w:type="textWrapping" w:clear="all"/>
              <w:t xml:space="preserve">с документацией по планировке территории, утвержденной </w:t>
            </w:r>
            <w:r>
              <w:rPr>
                <w:rFonts w:eastAsia="Calibri"/>
                <w:sz w:val="24"/>
                <w:szCs w:val="24"/>
                <w:lang w:eastAsia="en-US"/>
              </w:rPr>
              <w:br w:type="textWrapping" w:clear="all"/>
            </w:r>
            <w:r>
              <w:rPr>
                <w:rFonts w:eastAsia="Calibri"/>
                <w:sz w:val="24"/>
                <w:szCs w:val="24"/>
                <w:lang w:eastAsia="en-US"/>
              </w:rPr>
              <w:t xml:space="preserve">в целях реализации решения о комплексном развитии территории, в целях определения мест допустимого размещения зданий, строений, сооружений, за пределами которых запрещено строительство (реконструкция) зданий, строений, сооружений – не устанавливается</w:t>
            </w:r>
          </w:p>
        </w:tc>
      </w:tr>
      <w:tr>
        <w:trPr/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</w:tblPrEx>
        <w:tc>
          <w:tcPr>
            <w:tcW w:w="568" w:type="dxa"/>
            <w:vMerge w:val="continue"/>
            <w:tcBorders>
              <w:left w:val="single" w:color="000000" w:sz="2" w:space="0"/>
              <w:right w:val="single" w:color="000000" w:sz="2" w:space="0"/>
            </w:tcBorders>
            <w:textDirection w:val="lrTb"/>
            <w:vAlign w:val="top"/>
          </w:tcPr>
          <w:p>
            <w:pPr>
              <w:pStyle w:val="Normal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</w:r>
          </w:p>
        </w:tc>
        <w:tc>
          <w:tcPr>
            <w:tcW w:w="2835" w:type="dxa"/>
            <w:vMerge w:val="continue"/>
            <w:tcBorders>
              <w:left w:val="single" w:color="000000" w:sz="2" w:space="0"/>
              <w:right w:val="single" w:color="000000" w:sz="2" w:space="0"/>
            </w:tcBorders>
            <w:textDirection w:val="lrTb"/>
            <w:vAlign w:val="top"/>
          </w:tcPr>
          <w:p>
            <w:pPr>
              <w:pStyle w:val="Normal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</w:r>
          </w:p>
        </w:tc>
        <w:tc>
          <w:tcPr>
            <w:tcW w:w="6521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extDirection w:val="lrTb"/>
            <w:vAlign w:val="top"/>
          </w:tcPr>
          <w:p>
            <w:pPr>
              <w:pStyle w:val="Normal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 xml:space="preserve">Предельное количество этажей или предельная высота зданий, строений, сооружений – не устанавливается</w:t>
            </w:r>
          </w:p>
        </w:tc>
      </w:tr>
      <w:tr>
        <w:trPr/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</w:tblPrEx>
        <w:tc>
          <w:tcPr>
            <w:tcW w:w="568" w:type="dxa"/>
            <w:vMerge w:val="continue"/>
            <w:tcBorders>
              <w:left w:val="single" w:color="000000" w:sz="2" w:space="0"/>
              <w:right w:val="single" w:color="000000" w:sz="2" w:space="0"/>
            </w:tcBorders>
            <w:textDirection w:val="lrTb"/>
            <w:vAlign w:val="top"/>
          </w:tcPr>
          <w:p>
            <w:pPr>
              <w:pStyle w:val="Normal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</w:r>
          </w:p>
        </w:tc>
        <w:tc>
          <w:tcPr>
            <w:tcW w:w="2835" w:type="dxa"/>
            <w:vMerge w:val="continue"/>
            <w:tcBorders>
              <w:left w:val="single" w:color="000000" w:sz="2" w:space="0"/>
              <w:right w:val="single" w:color="000000" w:sz="2" w:space="0"/>
            </w:tcBorders>
            <w:textDirection w:val="lrTb"/>
            <w:vAlign w:val="top"/>
          </w:tcPr>
          <w:p>
            <w:pPr>
              <w:pStyle w:val="Normal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</w:r>
          </w:p>
        </w:tc>
        <w:tc>
          <w:tcPr>
            <w:tcW w:w="6521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extDirection w:val="lrTb"/>
            <w:vAlign w:val="top"/>
          </w:tcPr>
          <w:p>
            <w:pPr>
              <w:pStyle w:val="Normal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 xml:space="preserve">Максимальный процент застройки в границах земельного участка, определяемый как отношение суммарной площади земельного участка, которая может быть застроена, ко всей площади земельного участка, образуемого </w:t>
            </w:r>
            <w:r>
              <w:rPr>
                <w:rFonts w:eastAsia="Calibri"/>
                <w:sz w:val="24"/>
                <w:szCs w:val="24"/>
                <w:lang w:eastAsia="en-US"/>
              </w:rPr>
              <w:br w:type="textWrapping" w:clear="all"/>
            </w:r>
            <w:r>
              <w:rPr>
                <w:rFonts w:eastAsia="Calibri"/>
                <w:sz w:val="24"/>
                <w:szCs w:val="24"/>
                <w:lang w:eastAsia="en-US"/>
              </w:rPr>
              <w:t xml:space="preserve">и</w:t>
            </w:r>
            <w:r>
              <w:rPr>
                <w:rFonts w:eastAsia="Calibri"/>
                <w:sz w:val="24"/>
                <w:szCs w:val="24"/>
                <w:lang w:eastAsia="en-US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eastAsia="en-US"/>
              </w:rPr>
              <w:t xml:space="preserve">(или) изменяемого</w:t>
            </w:r>
            <w:r>
              <w:rPr>
                <w:rFonts w:eastAsia="Calibri"/>
                <w:sz w:val="24"/>
                <w:szCs w:val="24"/>
                <w:lang w:eastAsia="en-US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eastAsia="en-US"/>
              </w:rPr>
              <w:t xml:space="preserve">в соответствии с документацией </w:t>
            </w:r>
            <w:r>
              <w:rPr>
                <w:rFonts w:eastAsia="Calibri"/>
                <w:sz w:val="24"/>
                <w:szCs w:val="24"/>
                <w:lang w:eastAsia="en-US"/>
              </w:rPr>
              <w:br w:type="textWrapping" w:clear="all"/>
            </w:r>
            <w:r>
              <w:rPr>
                <w:rFonts w:eastAsia="Calibri"/>
                <w:sz w:val="24"/>
                <w:szCs w:val="24"/>
                <w:lang w:eastAsia="en-US"/>
              </w:rPr>
              <w:t xml:space="preserve">по планировке территории, утвержденной в целях реализации комплексного развития территории </w:t>
            </w:r>
            <w:r>
              <w:rPr>
                <w:rFonts w:eastAsia="Calibri"/>
                <w:sz w:val="24"/>
                <w:szCs w:val="24"/>
                <w:lang w:eastAsia="en-US"/>
              </w:rPr>
              <w:br w:type="textWrapping" w:clear="all"/>
            </w:r>
            <w:r>
              <w:rPr>
                <w:rFonts w:eastAsia="Calibri"/>
                <w:sz w:val="24"/>
                <w:szCs w:val="24"/>
                <w:lang w:eastAsia="en-US"/>
              </w:rPr>
              <w:t xml:space="preserve">–</w:t>
            </w:r>
            <w:r>
              <w:rPr>
                <w:rFonts w:eastAsia="Calibri"/>
                <w:sz w:val="24"/>
                <w:szCs w:val="24"/>
                <w:lang w:eastAsia="en-US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eastAsia="en-US"/>
              </w:rPr>
              <w:t xml:space="preserve">не устанавливается</w:t>
            </w:r>
          </w:p>
        </w:tc>
      </w:tr>
    </w:tbl>
    <w:p>
      <w:pPr>
        <w:pStyle w:val="Normal"/>
        <w:rPr>
          <w:rFonts w:eastAsia="Calibri"/>
          <w:sz w:val="24"/>
          <w:szCs w:val="24"/>
          <w:lang w:eastAsia="en-US"/>
        </w:rPr>
      </w:pPr>
      <w:r>
        <w:rPr>
          <w:rFonts w:eastAsia="Calibri"/>
          <w:sz w:val="24"/>
          <w:szCs w:val="24"/>
          <w:lang w:eastAsia="en-US"/>
        </w:rPr>
        <w:br w:type="page" w:clear="all"/>
      </w:r>
      <w:r>
        <w:rPr>
          <w:rFonts w:eastAsia="Calibri"/>
          <w:sz w:val="24"/>
          <w:szCs w:val="24"/>
          <w:lang w:eastAsia="en-US"/>
        </w:rPr>
      </w:r>
    </w:p>
    <w:p>
      <w:pPr>
        <w:pStyle w:val="Normal"/>
        <w:jc w:val="center"/>
        <w:rPr>
          <w:szCs w:val="28"/>
        </w:rPr>
      </w:pPr>
      <w:r>
        <w:rPr>
          <w:szCs w:val="28"/>
        </w:rPr>
        <w:t xml:space="preserve">Контур № </w:t>
      </w:r>
      <w:r>
        <w:rPr>
          <w:szCs w:val="28"/>
        </w:rPr>
        <w:t xml:space="preserve">6</w:t>
      </w:r>
      <w:r>
        <w:rPr>
          <w:szCs w:val="28"/>
        </w:rPr>
        <w:t xml:space="preserve">, площадью 2,09 га</w:t>
      </w:r>
      <w:r>
        <w:rPr>
          <w:szCs w:val="28"/>
        </w:rPr>
      </w:r>
    </w:p>
    <w:p>
      <w:pPr>
        <w:pStyle w:val="Normal"/>
        <w:spacing w:line="240" w:lineRule="exact"/>
        <w:rPr>
          <w:rFonts w:eastAsia="Calibri"/>
          <w:szCs w:val="28"/>
          <w:lang w:eastAsia="en-US"/>
        </w:rPr>
      </w:pPr>
      <w:r>
        <w:rPr>
          <w:rFonts w:eastAsia="Calibri"/>
          <w:szCs w:val="28"/>
          <w:lang w:eastAsia="en-US"/>
        </w:rPr>
      </w:r>
    </w:p>
    <w:p>
      <w:pPr>
        <w:pStyle w:val="Normal"/>
        <w:spacing w:line="20" w:lineRule="exact"/>
      </w:pPr>
    </w:p>
    <w:p>
      <w:pPr>
        <w:pStyle w:val="Normal"/>
        <w:spacing w:line="20" w:lineRule="exact"/>
      </w:pPr>
    </w:p>
    <w:p>
      <w:pPr>
        <w:pStyle w:val="Normal"/>
        <w:spacing w:line="20" w:lineRule="exact"/>
      </w:pPr>
    </w:p>
    <w:tbl>
      <w:tblPr>
        <w:tblW w:w="9924" w:type="dxa"/>
        <w:tblInd w:w="-318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autofit"/>
        <w:tblCellMar>
          <w:left w:w="108" w:type="dxa"/>
          <w:top w:w="0" w:type="dxa"/>
          <w:right w:w="108" w:type="dxa"/>
          <w:bottom w:w="0" w:type="dxa"/>
        </w:tblCellMar>
        <w:tblLook w:val="04A0" w:firstRow="1" w:lastRow="0" w:firstColumn="1" w:lastColumn="0" w:noHBand="0" w:noVBand="1"/>
      </w:tblPr>
      <w:tblGrid>
        <w:gridCol w:w="568"/>
        <w:gridCol w:w="2835"/>
        <w:gridCol w:w="6521"/>
      </w:tblGrid>
      <w:tr>
        <w:trPr/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</w:tblPrEx>
        <w:tc>
          <w:tcPr>
            <w:tcW w:w="568" w:type="dxa"/>
            <w:textDirection w:val="lrTb"/>
            <w:vAlign w:val="top"/>
          </w:tcPr>
          <w:p>
            <w:pPr>
              <w:pStyle w:val="Normal"/>
              <w:jc w:val="center"/>
              <w:rPr>
                <w:rFonts w:eastAsia="Calibri"/>
                <w:b/>
                <w:sz w:val="24"/>
                <w:szCs w:val="24"/>
                <w:lang w:eastAsia="en-US"/>
              </w:rPr>
            </w:pPr>
            <w:r>
              <w:rPr>
                <w:rFonts w:eastAsia="Calibri"/>
                <w:b/>
                <w:sz w:val="24"/>
                <w:szCs w:val="24"/>
                <w:lang w:eastAsia="en-US"/>
              </w:rPr>
              <w:t xml:space="preserve">№</w:t>
              <w:br w:type="textWrapping" w:clear="all"/>
              <w:t xml:space="preserve">п/п</w:t>
            </w:r>
          </w:p>
        </w:tc>
        <w:tc>
          <w:tcPr>
            <w:tcW w:w="2835" w:type="dxa"/>
            <w:textDirection w:val="lrTb"/>
            <w:vAlign w:val="top"/>
          </w:tcPr>
          <w:p>
            <w:pPr>
              <w:pStyle w:val="Normal"/>
              <w:jc w:val="center"/>
              <w:rPr>
                <w:rFonts w:eastAsia="Calibri"/>
                <w:b/>
                <w:sz w:val="24"/>
                <w:szCs w:val="24"/>
                <w:lang w:eastAsia="en-US"/>
              </w:rPr>
            </w:pPr>
            <w:r>
              <w:rPr>
                <w:rFonts w:eastAsia="Calibri"/>
                <w:b/>
                <w:sz w:val="24"/>
                <w:szCs w:val="24"/>
                <w:lang w:eastAsia="en-US"/>
              </w:rPr>
              <w:t xml:space="preserve">Основные виды разрешенного использования земельных участков </w:t>
            </w:r>
            <w:r>
              <w:rPr>
                <w:rFonts w:eastAsia="Calibri"/>
                <w:b/>
                <w:sz w:val="24"/>
                <w:szCs w:val="24"/>
                <w:lang w:eastAsia="en-US"/>
              </w:rPr>
              <w:br w:type="textWrapping" w:clear="all"/>
            </w:r>
            <w:r>
              <w:rPr>
                <w:rFonts w:eastAsia="Calibri"/>
                <w:b/>
                <w:sz w:val="24"/>
                <w:szCs w:val="24"/>
                <w:lang w:eastAsia="en-US"/>
              </w:rPr>
              <w:t xml:space="preserve">и объектов капитального строительства</w:t>
            </w:r>
          </w:p>
        </w:tc>
        <w:tc>
          <w:tcPr>
            <w:tcW w:w="6521" w:type="dxa"/>
            <w:textDirection w:val="lrTb"/>
            <w:vAlign w:val="top"/>
          </w:tcPr>
          <w:p>
            <w:pPr>
              <w:pStyle w:val="Normal"/>
              <w:jc w:val="center"/>
              <w:rPr>
                <w:rFonts w:eastAsia="Calibri"/>
                <w:b/>
                <w:sz w:val="24"/>
                <w:szCs w:val="24"/>
                <w:lang w:eastAsia="en-US"/>
              </w:rPr>
            </w:pPr>
            <w:r>
              <w:rPr>
                <w:rFonts w:eastAsia="Calibri"/>
                <w:b/>
                <w:sz w:val="24"/>
                <w:szCs w:val="24"/>
                <w:lang w:eastAsia="en-US"/>
              </w:rPr>
            </w:r>
          </w:p>
          <w:p>
            <w:pPr>
              <w:pStyle w:val="Normal"/>
              <w:jc w:val="center"/>
              <w:rPr>
                <w:rFonts w:eastAsia="Calibri"/>
                <w:b/>
                <w:sz w:val="24"/>
                <w:szCs w:val="24"/>
                <w:lang w:eastAsia="en-US"/>
              </w:rPr>
            </w:pPr>
            <w:r>
              <w:rPr>
                <w:rFonts w:eastAsia="Calibri"/>
                <w:b/>
                <w:sz w:val="24"/>
                <w:szCs w:val="24"/>
                <w:lang w:eastAsia="en-US"/>
              </w:rPr>
              <w:t xml:space="preserve">Предельные параметры разрешенного строительства, реконструкции объектов капитального строительства </w:t>
            </w:r>
            <w:r>
              <w:rPr>
                <w:rFonts w:eastAsia="Calibri"/>
                <w:b/>
                <w:sz w:val="24"/>
                <w:szCs w:val="24"/>
                <w:lang w:eastAsia="en-US"/>
              </w:rPr>
              <w:br w:type="textWrapping" w:clear="all"/>
            </w:r>
            <w:r>
              <w:rPr>
                <w:rFonts w:eastAsia="Calibri"/>
                <w:b/>
                <w:sz w:val="24"/>
                <w:szCs w:val="24"/>
                <w:lang w:eastAsia="en-US"/>
              </w:rPr>
              <w:t xml:space="preserve">в границах территории, подлежащей комплексному развитию</w:t>
            </w:r>
          </w:p>
        </w:tc>
      </w:tr>
      <w:tr>
        <w:trPr>
          <w:tblHeader/>
        </w:trP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</w:tblPrEx>
        <w:tc>
          <w:tcPr>
            <w:tcW w:w="568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extDirection w:val="lrTb"/>
            <w:vAlign w:val="top"/>
          </w:tcPr>
          <w:p>
            <w:pPr>
              <w:pStyle w:val="Normal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 xml:space="preserve">1</w:t>
            </w:r>
          </w:p>
        </w:tc>
        <w:tc>
          <w:tcPr>
            <w:tcW w:w="283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extDirection w:val="lrTb"/>
            <w:vAlign w:val="top"/>
          </w:tcPr>
          <w:p>
            <w:pPr>
              <w:pStyle w:val="Normal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 xml:space="preserve">2</w:t>
            </w:r>
          </w:p>
        </w:tc>
        <w:tc>
          <w:tcPr>
            <w:tcW w:w="6521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extDirection w:val="lrTb"/>
            <w:vAlign w:val="top"/>
          </w:tcPr>
          <w:p>
            <w:pPr>
              <w:pStyle w:val="Normal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 xml:space="preserve">3</w:t>
            </w:r>
          </w:p>
        </w:tc>
      </w:tr>
      <w:tr>
        <w:trPr>
          <w:trHeight w:val="2306"/>
          <w:tblHeader/>
        </w:trP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</w:tblPrEx>
        <w:tc>
          <w:tcPr>
            <w:tcW w:w="568" w:type="dxa"/>
            <w:vMerge w:val="restart"/>
            <w:tcBorders>
              <w:top w:val="single" w:color="000000" w:sz="2" w:space="0"/>
              <w:left w:val="single" w:color="000000" w:sz="2" w:space="0"/>
              <w:right w:val="single" w:color="000000" w:sz="2" w:space="0"/>
            </w:tcBorders>
            <w:textDirection w:val="lrTb"/>
            <w:vAlign w:val="top"/>
          </w:tcPr>
          <w:p>
            <w:pPr>
              <w:pStyle w:val="Normal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 xml:space="preserve">1</w:t>
            </w:r>
          </w:p>
        </w:tc>
        <w:tc>
          <w:tcPr>
            <w:tcW w:w="2835" w:type="dxa"/>
            <w:vMerge w:val="restart"/>
            <w:tcBorders>
              <w:top w:val="single" w:color="000000" w:sz="2" w:space="0"/>
              <w:left w:val="single" w:color="000000" w:sz="2" w:space="0"/>
              <w:right w:val="single" w:color="000000" w:sz="2" w:space="0"/>
            </w:tcBorders>
            <w:textDirection w:val="lrTb"/>
            <w:vAlign w:val="top"/>
          </w:tcPr>
          <w:p>
            <w:pPr>
              <w:pStyle w:val="Normal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 xml:space="preserve">Многоэтажная жилая застройка (высотная застройка) (2.6)</w:t>
            </w:r>
          </w:p>
        </w:tc>
        <w:tc>
          <w:tcPr>
            <w:tcW w:w="6521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extDirection w:val="lrTb"/>
            <w:vAlign w:val="top"/>
          </w:tcPr>
          <w:p>
            <w:pPr>
              <w:pStyle w:val="Normal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 xml:space="preserve">Минимальные отступы от границ земельных участков, образуемых и (или) изменяемых в соответствии </w:t>
              <w:br w:type="textWrapping" w:clear="all"/>
              <w:t xml:space="preserve">с документацией по планировке территории, утвержденной </w:t>
            </w:r>
            <w:r>
              <w:rPr>
                <w:rFonts w:eastAsia="Calibri"/>
                <w:sz w:val="24"/>
                <w:szCs w:val="24"/>
                <w:lang w:eastAsia="en-US"/>
              </w:rPr>
              <w:br w:type="textWrapping" w:clear="all"/>
            </w:r>
            <w:r>
              <w:rPr>
                <w:rFonts w:eastAsia="Calibri"/>
                <w:sz w:val="24"/>
                <w:szCs w:val="24"/>
                <w:lang w:eastAsia="en-US"/>
              </w:rPr>
              <w:t xml:space="preserve">в целях реализации решения</w:t>
            </w:r>
            <w:r>
              <w:rPr>
                <w:rFonts w:eastAsia="Calibri"/>
                <w:sz w:val="24"/>
                <w:szCs w:val="24"/>
                <w:lang w:eastAsia="en-US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eastAsia="en-US"/>
              </w:rPr>
              <w:t xml:space="preserve">о комплексном развитии территории, в целях определения мест допустимого размещения зданий, строений, сооружений, за пределами которых запрещено строительство (реконструкция) зданий, строений, сооружений – 0 м</w:t>
            </w:r>
          </w:p>
        </w:tc>
      </w:tr>
      <w:tr>
        <w:trPr>
          <w:trHeight w:val="708"/>
          <w:tblHeader/>
        </w:trP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</w:tblPrEx>
        <w:tc>
          <w:tcPr>
            <w:tcW w:w="568" w:type="dxa"/>
            <w:vMerge w:val="continue"/>
            <w:tcBorders>
              <w:left w:val="single" w:color="000000" w:sz="2" w:space="0"/>
              <w:right w:val="single" w:color="000000" w:sz="2" w:space="0"/>
            </w:tcBorders>
            <w:textDirection w:val="lrTb"/>
            <w:vAlign w:val="top"/>
          </w:tcPr>
          <w:p>
            <w:pPr>
              <w:pStyle w:val="Normal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</w:r>
          </w:p>
        </w:tc>
        <w:tc>
          <w:tcPr>
            <w:tcW w:w="2835" w:type="dxa"/>
            <w:vMerge w:val="continue"/>
            <w:tcBorders>
              <w:left w:val="single" w:color="000000" w:sz="2" w:space="0"/>
              <w:right w:val="single" w:color="000000" w:sz="2" w:space="0"/>
            </w:tcBorders>
            <w:textDirection w:val="lrTb"/>
            <w:vAlign w:val="top"/>
          </w:tcPr>
          <w:p>
            <w:pPr>
              <w:pStyle w:val="Normal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</w:r>
          </w:p>
        </w:tc>
        <w:tc>
          <w:tcPr>
            <w:tcW w:w="6521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extDirection w:val="lrTb"/>
            <w:vAlign w:val="top"/>
          </w:tcPr>
          <w:p>
            <w:pPr>
              <w:pStyle w:val="Normal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 xml:space="preserve">Предельное количество этажей или предельная высота зданий, строений, сооружений – 25, без учета количества подземных этажей. Предельное количество подземных этажей не устанавливается и определяется проектной документацией</w:t>
            </w:r>
          </w:p>
        </w:tc>
      </w:tr>
      <w:tr>
        <w:trPr>
          <w:trHeight w:val="2123"/>
          <w:tblHeader/>
        </w:trP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</w:tblPrEx>
        <w:tc>
          <w:tcPr>
            <w:tcW w:w="568" w:type="dxa"/>
            <w:vMerge w:val="continue"/>
            <w:tcBorders>
              <w:left w:val="single" w:color="000000" w:sz="2" w:space="0"/>
              <w:right w:val="single" w:color="000000" w:sz="2" w:space="0"/>
            </w:tcBorders>
            <w:textDirection w:val="lrTb"/>
            <w:vAlign w:val="top"/>
          </w:tcPr>
          <w:p>
            <w:pPr>
              <w:pStyle w:val="Normal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</w:r>
          </w:p>
        </w:tc>
        <w:tc>
          <w:tcPr>
            <w:tcW w:w="2835" w:type="dxa"/>
            <w:vMerge w:val="continue"/>
            <w:tcBorders>
              <w:left w:val="single" w:color="000000" w:sz="2" w:space="0"/>
              <w:right w:val="single" w:color="000000" w:sz="2" w:space="0"/>
            </w:tcBorders>
            <w:textDirection w:val="lrTb"/>
            <w:vAlign w:val="top"/>
          </w:tcPr>
          <w:p>
            <w:pPr>
              <w:pStyle w:val="Normal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</w:r>
          </w:p>
        </w:tc>
        <w:tc>
          <w:tcPr>
            <w:tcW w:w="6521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extDirection w:val="lrTb"/>
            <w:vAlign w:val="top"/>
          </w:tcPr>
          <w:p>
            <w:pPr>
              <w:pStyle w:val="Normal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 xml:space="preserve">Максимальный процент застройки в границах земельного участка, определяемый как отношение суммарной площади земельного участка, которая может быть застроена, ко всей площади земельного участка, образуемого </w:t>
            </w:r>
            <w:r>
              <w:rPr>
                <w:rFonts w:eastAsia="Calibri"/>
                <w:sz w:val="24"/>
                <w:szCs w:val="24"/>
                <w:lang w:eastAsia="en-US"/>
              </w:rPr>
              <w:br w:type="textWrapping" w:clear="all"/>
            </w:r>
            <w:r>
              <w:rPr>
                <w:rFonts w:eastAsia="Calibri"/>
                <w:sz w:val="24"/>
                <w:szCs w:val="24"/>
                <w:lang w:eastAsia="en-US"/>
              </w:rPr>
              <w:t xml:space="preserve">и (или) изменяемого</w:t>
            </w:r>
            <w:r>
              <w:rPr>
                <w:rFonts w:eastAsia="Calibri"/>
                <w:sz w:val="24"/>
                <w:szCs w:val="24"/>
                <w:lang w:eastAsia="en-US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eastAsia="en-US"/>
              </w:rPr>
              <w:t xml:space="preserve">в соответствии с документацией </w:t>
            </w:r>
            <w:r>
              <w:rPr>
                <w:rFonts w:eastAsia="Calibri"/>
                <w:sz w:val="24"/>
                <w:szCs w:val="24"/>
                <w:lang w:eastAsia="en-US"/>
              </w:rPr>
              <w:br w:type="textWrapping" w:clear="all"/>
            </w:r>
            <w:r>
              <w:rPr>
                <w:rFonts w:eastAsia="Calibri"/>
                <w:sz w:val="24"/>
                <w:szCs w:val="24"/>
                <w:lang w:eastAsia="en-US"/>
              </w:rPr>
              <w:t xml:space="preserve">по планировке территории, утвержденной в целях реализации решения о комплексном развитии территории</w:t>
            </w:r>
            <w:r>
              <w:rPr>
                <w:rFonts w:eastAsia="Calibri"/>
                <w:sz w:val="24"/>
                <w:szCs w:val="24"/>
                <w:lang w:eastAsia="en-US"/>
              </w:rPr>
              <w:br w:type="textWrapping" w:clear="all"/>
            </w:r>
            <w:r>
              <w:rPr>
                <w:rFonts w:eastAsia="Calibri"/>
                <w:sz w:val="24"/>
                <w:szCs w:val="24"/>
                <w:lang w:eastAsia="en-US"/>
              </w:rPr>
              <w:t xml:space="preserve"> – 100</w:t>
            </w:r>
          </w:p>
        </w:tc>
      </w:tr>
      <w:tr>
        <w:trPr>
          <w:tblHeader/>
        </w:trP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</w:tblPrEx>
        <w:tc>
          <w:tcPr>
            <w:tcW w:w="568" w:type="dxa"/>
            <w:vMerge w:val="continue"/>
            <w:tcBorders>
              <w:left w:val="single" w:color="000000" w:sz="2" w:space="0"/>
              <w:bottom w:val="single" w:color="000000" w:sz="2" w:space="0"/>
              <w:right w:val="single" w:color="000000" w:sz="2" w:space="0"/>
            </w:tcBorders>
            <w:textDirection w:val="lrTb"/>
            <w:vAlign w:val="top"/>
          </w:tcPr>
          <w:p>
            <w:pPr>
              <w:pStyle w:val="Normal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</w:r>
          </w:p>
        </w:tc>
        <w:tc>
          <w:tcPr>
            <w:tcW w:w="2835" w:type="dxa"/>
            <w:vMerge w:val="continue"/>
            <w:tcBorders>
              <w:left w:val="single" w:color="000000" w:sz="2" w:space="0"/>
              <w:bottom w:val="single" w:color="000000" w:sz="2" w:space="0"/>
              <w:right w:val="single" w:color="000000" w:sz="2" w:space="0"/>
            </w:tcBorders>
            <w:textDirection w:val="lrTb"/>
            <w:vAlign w:val="top"/>
          </w:tcPr>
          <w:p>
            <w:pPr>
              <w:pStyle w:val="Normal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</w:r>
          </w:p>
        </w:tc>
        <w:tc>
          <w:tcPr>
            <w:tcW w:w="6521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extDirection w:val="lrTb"/>
            <w:vAlign w:val="top"/>
          </w:tcPr>
          <w:p>
            <w:pPr>
              <w:pStyle w:val="Normal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 xml:space="preserve">Максимальный показатель суммарной поэтажной площади наземной части жилых зданий (домов) </w:t>
              <w:br w:type="textWrapping" w:clear="all"/>
              <w:t xml:space="preserve">в габаритах наружных стен, включая встроенные </w:t>
              <w:br w:type="textWrapping" w:clear="all"/>
              <w:t xml:space="preserve">и пристроенные нежилые помещения, выраженной </w:t>
              <w:br w:type="textWrapping" w:clear="all"/>
              <w:t xml:space="preserve">в квадратных метрах, приходящейся на один гектар территории, подлежащей комплексному развитию </w:t>
            </w:r>
            <w:r>
              <w:rPr>
                <w:rFonts w:eastAsia="Calibri"/>
                <w:sz w:val="24"/>
                <w:szCs w:val="24"/>
                <w:lang w:eastAsia="en-US"/>
              </w:rPr>
              <w:br w:type="textWrapping" w:clear="all"/>
            </w:r>
            <w:r>
              <w:rPr>
                <w:rFonts w:eastAsia="Calibri"/>
                <w:sz w:val="24"/>
                <w:szCs w:val="24"/>
                <w:lang w:eastAsia="en-US"/>
              </w:rPr>
              <w:t xml:space="preserve">–</w:t>
            </w:r>
            <w:r>
              <w:rPr>
                <w:rFonts w:eastAsia="Calibri"/>
                <w:sz w:val="24"/>
                <w:szCs w:val="24"/>
                <w:lang w:eastAsia="en-US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eastAsia="en-US"/>
              </w:rPr>
              <w:t xml:space="preserve">не устанавливается</w:t>
            </w:r>
          </w:p>
        </w:tc>
      </w:tr>
      <w:tr>
        <w:trPr>
          <w:tblHeader/>
        </w:trP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</w:tblPrEx>
        <w:tc>
          <w:tcPr>
            <w:tcW w:w="568" w:type="dxa"/>
            <w:vMerge w:val="restart"/>
            <w:tcBorders>
              <w:top w:val="single" w:color="000000" w:sz="2" w:space="0"/>
              <w:left w:val="single" w:color="000000" w:sz="2" w:space="0"/>
              <w:right w:val="single" w:color="000000" w:sz="2" w:space="0"/>
            </w:tcBorders>
            <w:textDirection w:val="lrTb"/>
            <w:vAlign w:val="top"/>
          </w:tcPr>
          <w:p>
            <w:pPr>
              <w:pStyle w:val="Normal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 xml:space="preserve">2</w:t>
            </w:r>
          </w:p>
        </w:tc>
        <w:tc>
          <w:tcPr>
            <w:tcW w:w="2835" w:type="dxa"/>
            <w:vMerge w:val="restart"/>
            <w:tcBorders>
              <w:top w:val="single" w:color="000000" w:sz="2" w:space="0"/>
              <w:left w:val="single" w:color="000000" w:sz="2" w:space="0"/>
              <w:right w:val="single" w:color="000000" w:sz="2" w:space="0"/>
            </w:tcBorders>
            <w:textDirection w:val="lrTb"/>
            <w:vAlign w:val="top"/>
          </w:tcPr>
          <w:p>
            <w:pPr>
              <w:pStyle w:val="Normal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 xml:space="preserve">Среднеэтажная жилая застройка (2.5)</w:t>
            </w:r>
          </w:p>
          <w:p>
            <w:pPr>
              <w:pStyle w:val="Normal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</w:r>
          </w:p>
        </w:tc>
        <w:tc>
          <w:tcPr>
            <w:tcW w:w="6521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extDirection w:val="lrTb"/>
            <w:vAlign w:val="top"/>
          </w:tcPr>
          <w:p>
            <w:pPr>
              <w:pStyle w:val="Normal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 xml:space="preserve">Минимальные отступы от границ земельных участков, образуемых и (или) изменяемых в соответствии </w:t>
              <w:br w:type="textWrapping" w:clear="all"/>
              <w:t xml:space="preserve">с документацией по планировке территории, утвержденной </w:t>
            </w:r>
            <w:r>
              <w:rPr>
                <w:rFonts w:eastAsia="Calibri"/>
                <w:sz w:val="24"/>
                <w:szCs w:val="24"/>
                <w:lang w:eastAsia="en-US"/>
              </w:rPr>
              <w:br w:type="textWrapping" w:clear="all"/>
            </w:r>
            <w:r>
              <w:rPr>
                <w:rFonts w:eastAsia="Calibri"/>
                <w:sz w:val="24"/>
                <w:szCs w:val="24"/>
                <w:lang w:eastAsia="en-US"/>
              </w:rPr>
              <w:t xml:space="preserve">в целях реализации решения о комплексном развитии территории, в целях определения мест допустимого размещения зданий, строений, сооружений, за пределами которых запрещено строительство (реконструкция) зданий, строений, сооружений – 0 м</w:t>
            </w:r>
          </w:p>
        </w:tc>
      </w:tr>
      <w:tr>
        <w:trPr>
          <w:tblHeader/>
        </w:trP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</w:tblPrEx>
        <w:tc>
          <w:tcPr>
            <w:tcW w:w="568" w:type="dxa"/>
            <w:vMerge w:val="continue"/>
            <w:tcBorders>
              <w:left w:val="single" w:color="000000" w:sz="2" w:space="0"/>
              <w:right w:val="single" w:color="000000" w:sz="2" w:space="0"/>
            </w:tcBorders>
            <w:textDirection w:val="lrTb"/>
            <w:vAlign w:val="top"/>
          </w:tcPr>
          <w:p>
            <w:pPr>
              <w:pStyle w:val="Normal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</w:r>
          </w:p>
        </w:tc>
        <w:tc>
          <w:tcPr>
            <w:tcW w:w="2835" w:type="dxa"/>
            <w:vMerge w:val="continue"/>
            <w:tcBorders>
              <w:left w:val="single" w:color="000000" w:sz="2" w:space="0"/>
              <w:right w:val="single" w:color="000000" w:sz="2" w:space="0"/>
            </w:tcBorders>
            <w:textDirection w:val="lrTb"/>
            <w:vAlign w:val="top"/>
          </w:tcPr>
          <w:p>
            <w:pPr>
              <w:pStyle w:val="Normal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</w:r>
          </w:p>
        </w:tc>
        <w:tc>
          <w:tcPr>
            <w:tcW w:w="6521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extDirection w:val="lrTb"/>
            <w:vAlign w:val="top"/>
          </w:tcPr>
          <w:p>
            <w:pPr>
              <w:pStyle w:val="Normal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 xml:space="preserve">Предельное количество этажей или предельная высота зданий, строений, сооружений – 8, без учета количества подземных этажей. Предельное количество подземных этажей не устанавливается и определяется проектной документацией</w:t>
            </w:r>
          </w:p>
        </w:tc>
      </w:tr>
      <w:tr>
        <w:trPr>
          <w:tblHeader/>
        </w:trP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</w:tblPrEx>
        <w:tc>
          <w:tcPr>
            <w:tcW w:w="568" w:type="dxa"/>
            <w:vMerge w:val="continue"/>
            <w:tcBorders>
              <w:left w:val="single" w:color="000000" w:sz="2" w:space="0"/>
              <w:right w:val="single" w:color="000000" w:sz="2" w:space="0"/>
            </w:tcBorders>
            <w:textDirection w:val="lrTb"/>
            <w:vAlign w:val="top"/>
          </w:tcPr>
          <w:p>
            <w:pPr>
              <w:pStyle w:val="Normal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</w:r>
          </w:p>
        </w:tc>
        <w:tc>
          <w:tcPr>
            <w:tcW w:w="2835" w:type="dxa"/>
            <w:vMerge w:val="continue"/>
            <w:tcBorders>
              <w:left w:val="single" w:color="000000" w:sz="2" w:space="0"/>
              <w:right w:val="single" w:color="000000" w:sz="2" w:space="0"/>
            </w:tcBorders>
            <w:textDirection w:val="lrTb"/>
            <w:vAlign w:val="top"/>
          </w:tcPr>
          <w:p>
            <w:pPr>
              <w:pStyle w:val="Normal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</w:r>
          </w:p>
        </w:tc>
        <w:tc>
          <w:tcPr>
            <w:tcW w:w="6521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extDirection w:val="lrTb"/>
            <w:vAlign w:val="top"/>
          </w:tcPr>
          <w:p>
            <w:pPr>
              <w:pStyle w:val="Normal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 xml:space="preserve">Максимальный процент застройки в границах земельного участка, определяемый как отношение суммарной площади земельного участка, которая может быть застроена, ко всей площади земельного участка, образуемого </w:t>
            </w:r>
            <w:r>
              <w:rPr>
                <w:rFonts w:eastAsia="Calibri"/>
                <w:sz w:val="24"/>
                <w:szCs w:val="24"/>
                <w:lang w:eastAsia="en-US"/>
              </w:rPr>
              <w:br w:type="textWrapping" w:clear="all"/>
            </w:r>
            <w:r>
              <w:rPr>
                <w:rFonts w:eastAsia="Calibri"/>
                <w:sz w:val="24"/>
                <w:szCs w:val="24"/>
                <w:lang w:eastAsia="en-US"/>
              </w:rPr>
              <w:t xml:space="preserve">и (или) изменяемого</w:t>
            </w:r>
            <w:r>
              <w:rPr>
                <w:rFonts w:eastAsia="Calibri"/>
                <w:sz w:val="24"/>
                <w:szCs w:val="24"/>
                <w:lang w:eastAsia="en-US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eastAsia="en-US"/>
              </w:rPr>
              <w:t xml:space="preserve">в соответствии с документацией </w:t>
            </w:r>
            <w:r>
              <w:rPr>
                <w:rFonts w:eastAsia="Calibri"/>
                <w:sz w:val="24"/>
                <w:szCs w:val="24"/>
                <w:lang w:eastAsia="en-US"/>
              </w:rPr>
              <w:br w:type="textWrapping" w:clear="all"/>
            </w:r>
            <w:r>
              <w:rPr>
                <w:rFonts w:eastAsia="Calibri"/>
                <w:sz w:val="24"/>
                <w:szCs w:val="24"/>
                <w:lang w:eastAsia="en-US"/>
              </w:rPr>
              <w:t xml:space="preserve">по планировке территории, утвержденной в целях реализации решения о комплексном развитии территории</w:t>
            </w:r>
            <w:r>
              <w:rPr>
                <w:rFonts w:eastAsia="Calibri"/>
                <w:sz w:val="24"/>
                <w:szCs w:val="24"/>
                <w:lang w:eastAsia="en-US"/>
              </w:rPr>
              <w:br w:type="textWrapping" w:clear="all"/>
            </w:r>
            <w:r>
              <w:rPr>
                <w:rFonts w:eastAsia="Calibri"/>
                <w:sz w:val="24"/>
                <w:szCs w:val="24"/>
                <w:lang w:eastAsia="en-US"/>
              </w:rPr>
              <w:t xml:space="preserve">– 100</w:t>
            </w:r>
          </w:p>
        </w:tc>
      </w:tr>
      <w:tr>
        <w:trPr>
          <w:tblHeader/>
        </w:trP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</w:tblPrEx>
        <w:tc>
          <w:tcPr>
            <w:tcW w:w="568" w:type="dxa"/>
            <w:vMerge w:val="continue"/>
            <w:tcBorders>
              <w:left w:val="single" w:color="000000" w:sz="2" w:space="0"/>
              <w:bottom w:val="single" w:color="000000" w:sz="2" w:space="0"/>
              <w:right w:val="single" w:color="000000" w:sz="2" w:space="0"/>
            </w:tcBorders>
            <w:textDirection w:val="lrTb"/>
            <w:vAlign w:val="top"/>
          </w:tcPr>
          <w:p>
            <w:pPr>
              <w:pStyle w:val="Normal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</w:r>
          </w:p>
        </w:tc>
        <w:tc>
          <w:tcPr>
            <w:tcW w:w="2835" w:type="dxa"/>
            <w:vMerge w:val="continue"/>
            <w:tcBorders>
              <w:left w:val="single" w:color="000000" w:sz="2" w:space="0"/>
              <w:bottom w:val="single" w:color="000000" w:sz="2" w:space="0"/>
              <w:right w:val="single" w:color="000000" w:sz="2" w:space="0"/>
            </w:tcBorders>
            <w:textDirection w:val="lrTb"/>
            <w:vAlign w:val="top"/>
          </w:tcPr>
          <w:p>
            <w:pPr>
              <w:pStyle w:val="Normal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</w:r>
          </w:p>
        </w:tc>
        <w:tc>
          <w:tcPr>
            <w:tcW w:w="6521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extDirection w:val="lrTb"/>
            <w:vAlign w:val="top"/>
          </w:tcPr>
          <w:p>
            <w:pPr>
              <w:pStyle w:val="Normal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 xml:space="preserve">Максимальный показатель суммарной поэтажной площади наземной части жилых зданий (домов) </w:t>
              <w:br w:type="textWrapping" w:clear="all"/>
              <w:t xml:space="preserve">в габаритах наружных стен, включая встроенные </w:t>
              <w:br w:type="textWrapping" w:clear="all"/>
              <w:t xml:space="preserve">и пристроенные нежилые помещения, выраженной </w:t>
              <w:br w:type="textWrapping" w:clear="all"/>
              <w:t xml:space="preserve">в квадратных метрах, приходящейся на один гектар территории, подлежащей комплексному развитию </w:t>
            </w:r>
            <w:r>
              <w:rPr>
                <w:rFonts w:eastAsia="Calibri"/>
                <w:sz w:val="24"/>
                <w:szCs w:val="24"/>
                <w:lang w:eastAsia="en-US"/>
              </w:rPr>
              <w:br w:type="textWrapping" w:clear="all"/>
            </w:r>
            <w:r>
              <w:rPr>
                <w:rFonts w:eastAsia="Calibri"/>
                <w:sz w:val="24"/>
                <w:szCs w:val="24"/>
                <w:lang w:eastAsia="en-US"/>
              </w:rPr>
              <w:t xml:space="preserve">–</w:t>
            </w:r>
            <w:r>
              <w:rPr>
                <w:rFonts w:eastAsia="Calibri"/>
                <w:sz w:val="24"/>
                <w:szCs w:val="24"/>
                <w:lang w:eastAsia="en-US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eastAsia="en-US"/>
              </w:rPr>
              <w:t xml:space="preserve">не устанавливается</w:t>
            </w:r>
          </w:p>
        </w:tc>
      </w:tr>
      <w:tr>
        <w:trPr>
          <w:trHeight w:val="277"/>
        </w:trP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</w:tblPrEx>
        <w:tc>
          <w:tcPr>
            <w:tcW w:w="568" w:type="dxa"/>
            <w:vMerge w:val="restart"/>
            <w:tcBorders>
              <w:left w:val="single" w:color="000000" w:sz="2" w:space="0"/>
              <w:right w:val="single" w:color="000000" w:sz="2" w:space="0"/>
            </w:tcBorders>
            <w:textDirection w:val="lrTb"/>
            <w:vAlign w:val="top"/>
          </w:tcPr>
          <w:p>
            <w:pPr>
              <w:pStyle w:val="Normal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 xml:space="preserve">3</w:t>
            </w:r>
          </w:p>
        </w:tc>
        <w:tc>
          <w:tcPr>
            <w:tcW w:w="2835" w:type="dxa"/>
            <w:vMerge w:val="restart"/>
            <w:tcBorders>
              <w:left w:val="single" w:color="000000" w:sz="2" w:space="0"/>
              <w:right w:val="single" w:color="000000" w:sz="2" w:space="0"/>
            </w:tcBorders>
            <w:textDirection w:val="lrTb"/>
            <w:vAlign w:val="top"/>
          </w:tcPr>
          <w:p>
            <w:pPr>
              <w:pStyle w:val="Normal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 xml:space="preserve">Обслуживание жилой застройки (2.7)</w:t>
            </w:r>
          </w:p>
          <w:p>
            <w:pPr>
              <w:pStyle w:val="Normal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 xml:space="preserve">Коммунальное обслуживание (3.1)</w:t>
            </w:r>
          </w:p>
          <w:p>
            <w:pPr>
              <w:pStyle w:val="Normal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 xml:space="preserve">Общественное использование объектов капитального строительства (3.0)</w:t>
            </w:r>
          </w:p>
          <w:p>
            <w:pPr>
              <w:pStyle w:val="Normal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 xml:space="preserve">Магазины (4.4)</w:t>
            </w:r>
          </w:p>
          <w:p>
            <w:pPr>
              <w:pStyle w:val="Normal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 xml:space="preserve">Объекты торговли (торговые центры, торгово-развлекательные центры (комплексы) (4.2)</w:t>
            </w:r>
          </w:p>
          <w:p>
            <w:pPr>
              <w:pStyle w:val="Normal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</w:r>
          </w:p>
        </w:tc>
        <w:tc>
          <w:tcPr>
            <w:tcW w:w="6521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extDirection w:val="lrTb"/>
            <w:vAlign w:val="top"/>
          </w:tcPr>
          <w:p>
            <w:pPr>
              <w:pStyle w:val="Normal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 xml:space="preserve">Минимальные отступы от границ земельных участков, образуемых и (или) изменяемых в соответствии </w:t>
              <w:br w:type="textWrapping" w:clear="all"/>
              <w:t xml:space="preserve">с документацией по планировке территории, утвержденной </w:t>
            </w:r>
            <w:r>
              <w:rPr>
                <w:rFonts w:eastAsia="Calibri"/>
                <w:sz w:val="24"/>
                <w:szCs w:val="24"/>
                <w:lang w:eastAsia="en-US"/>
              </w:rPr>
              <w:br w:type="textWrapping" w:clear="all"/>
            </w:r>
            <w:r>
              <w:rPr>
                <w:rFonts w:eastAsia="Calibri"/>
                <w:sz w:val="24"/>
                <w:szCs w:val="24"/>
                <w:lang w:eastAsia="en-US"/>
              </w:rPr>
              <w:t xml:space="preserve">в целях реализации решения о комплексном развитии территории, в целях определения мест допустимого размещения зданий, строений, сооружений, за пределами которых запрещено строительство (реконструкция) зданий, строений, сооружений – 0 м</w:t>
            </w:r>
          </w:p>
        </w:tc>
      </w:tr>
      <w:tr>
        <w:trPr/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</w:tblPrEx>
        <w:tc>
          <w:tcPr>
            <w:tcW w:w="568" w:type="dxa"/>
            <w:vMerge w:val="continue"/>
            <w:tcBorders>
              <w:left w:val="single" w:color="000000" w:sz="2" w:space="0"/>
              <w:right w:val="single" w:color="000000" w:sz="2" w:space="0"/>
            </w:tcBorders>
            <w:textDirection w:val="lrTb"/>
            <w:vAlign w:val="top"/>
          </w:tcPr>
          <w:p>
            <w:pPr>
              <w:pStyle w:val="Normal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</w:r>
          </w:p>
        </w:tc>
        <w:tc>
          <w:tcPr>
            <w:tcW w:w="2835" w:type="dxa"/>
            <w:vMerge w:val="continue"/>
            <w:tcBorders>
              <w:left w:val="single" w:color="000000" w:sz="2" w:space="0"/>
              <w:right w:val="single" w:color="000000" w:sz="2" w:space="0"/>
            </w:tcBorders>
            <w:textDirection w:val="lrTb"/>
            <w:vAlign w:val="top"/>
          </w:tcPr>
          <w:p>
            <w:pPr>
              <w:pStyle w:val="Normal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</w:r>
          </w:p>
        </w:tc>
        <w:tc>
          <w:tcPr>
            <w:tcW w:w="6521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extDirection w:val="lrTb"/>
            <w:vAlign w:val="top"/>
          </w:tcPr>
          <w:p>
            <w:pPr>
              <w:pStyle w:val="Normal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 xml:space="preserve">Предельное количество этажей или предельная высота зданий, строений, сооружений – 4, без учета количества подземных этажей. Предельное количество подземных этажей не устанавливается и определяется проектной документацией</w:t>
            </w:r>
          </w:p>
        </w:tc>
      </w:tr>
      <w:tr>
        <w:trPr/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</w:tblPrEx>
        <w:tc>
          <w:tcPr>
            <w:tcW w:w="568" w:type="dxa"/>
            <w:vMerge w:val="continue"/>
            <w:tcBorders>
              <w:left w:val="single" w:color="000000" w:sz="2" w:space="0"/>
              <w:right w:val="single" w:color="000000" w:sz="2" w:space="0"/>
            </w:tcBorders>
            <w:textDirection w:val="lrTb"/>
            <w:vAlign w:val="top"/>
          </w:tcPr>
          <w:p>
            <w:pPr>
              <w:pStyle w:val="Normal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</w:r>
          </w:p>
        </w:tc>
        <w:tc>
          <w:tcPr>
            <w:tcW w:w="2835" w:type="dxa"/>
            <w:vMerge w:val="continue"/>
            <w:tcBorders>
              <w:left w:val="single" w:color="000000" w:sz="2" w:space="0"/>
              <w:right w:val="single" w:color="000000" w:sz="2" w:space="0"/>
            </w:tcBorders>
            <w:textDirection w:val="lrTb"/>
            <w:vAlign w:val="top"/>
          </w:tcPr>
          <w:p>
            <w:pPr>
              <w:pStyle w:val="Normal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</w:r>
          </w:p>
        </w:tc>
        <w:tc>
          <w:tcPr>
            <w:tcW w:w="6521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extDirection w:val="lrTb"/>
            <w:vAlign w:val="top"/>
          </w:tcPr>
          <w:p>
            <w:pPr>
              <w:pStyle w:val="Normal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 xml:space="preserve">Максимальный процент застройки в границах земельного участка, определяемый как отношение суммарной площади земельного участка, которая может быть застроена, ко всей площади земельного участка, образуемого </w:t>
            </w:r>
            <w:r>
              <w:rPr>
                <w:rFonts w:eastAsia="Calibri"/>
                <w:sz w:val="24"/>
                <w:szCs w:val="24"/>
                <w:lang w:eastAsia="en-US"/>
              </w:rPr>
              <w:br w:type="textWrapping" w:clear="all"/>
            </w:r>
            <w:r>
              <w:rPr>
                <w:rFonts w:eastAsia="Calibri"/>
                <w:sz w:val="24"/>
                <w:szCs w:val="24"/>
                <w:lang w:eastAsia="en-US"/>
              </w:rPr>
              <w:t xml:space="preserve">и</w:t>
            </w:r>
            <w:r>
              <w:rPr>
                <w:rFonts w:eastAsia="Calibri"/>
                <w:sz w:val="24"/>
                <w:szCs w:val="24"/>
                <w:lang w:eastAsia="en-US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eastAsia="en-US"/>
              </w:rPr>
              <w:t xml:space="preserve">(или) изменяемого в соответствии</w:t>
            </w:r>
            <w:r>
              <w:rPr>
                <w:rFonts w:eastAsia="Calibri"/>
                <w:sz w:val="24"/>
                <w:szCs w:val="24"/>
                <w:lang w:eastAsia="en-US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eastAsia="en-US"/>
              </w:rPr>
              <w:t xml:space="preserve">с документацией </w:t>
            </w:r>
            <w:r>
              <w:rPr>
                <w:rFonts w:eastAsia="Calibri"/>
                <w:sz w:val="24"/>
                <w:szCs w:val="24"/>
                <w:lang w:eastAsia="en-US"/>
              </w:rPr>
              <w:br w:type="textWrapping" w:clear="all"/>
            </w:r>
            <w:r>
              <w:rPr>
                <w:rFonts w:eastAsia="Calibri"/>
                <w:sz w:val="24"/>
                <w:szCs w:val="24"/>
                <w:lang w:eastAsia="en-US"/>
              </w:rPr>
              <w:t xml:space="preserve">по планировке территории, утвержденной в целях реализации комплексного развития территории – 100%</w:t>
            </w:r>
          </w:p>
        </w:tc>
      </w:tr>
      <w:tr>
        <w:trPr/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</w:tblPrEx>
        <w:tc>
          <w:tcPr>
            <w:tcW w:w="568" w:type="dxa"/>
            <w:vMerge w:val="restart"/>
            <w:tcBorders>
              <w:left w:val="single" w:color="000000" w:sz="2" w:space="0"/>
              <w:right w:val="single" w:color="000000" w:sz="2" w:space="0"/>
            </w:tcBorders>
            <w:textDirection w:val="lrTb"/>
            <w:vAlign w:val="top"/>
          </w:tcPr>
          <w:p>
            <w:pPr>
              <w:pStyle w:val="Normal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 xml:space="preserve">4</w:t>
            </w:r>
          </w:p>
        </w:tc>
        <w:tc>
          <w:tcPr>
            <w:tcW w:w="2835" w:type="dxa"/>
            <w:vMerge w:val="restart"/>
            <w:tcBorders>
              <w:left w:val="single" w:color="000000" w:sz="2" w:space="0"/>
              <w:right w:val="single" w:color="000000" w:sz="2" w:space="0"/>
            </w:tcBorders>
            <w:textDirection w:val="lrTb"/>
            <w:vAlign w:val="top"/>
          </w:tcPr>
          <w:p>
            <w:pPr>
              <w:pStyle w:val="Normal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 xml:space="preserve">Отдых (рекреация) (5.0)</w:t>
            </w:r>
          </w:p>
          <w:p>
            <w:pPr>
              <w:pStyle w:val="Normal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 xml:space="preserve">Земельные участки (территории) общего пользования (12.0)</w:t>
            </w:r>
          </w:p>
        </w:tc>
        <w:tc>
          <w:tcPr>
            <w:tcW w:w="6521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extDirection w:val="lrTb"/>
            <w:vAlign w:val="top"/>
          </w:tcPr>
          <w:p>
            <w:pPr>
              <w:pStyle w:val="Normal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 xml:space="preserve">Минимальные отступы от границ земельных участков, образуемых и (или) изменяемых в соответствии </w:t>
              <w:br w:type="textWrapping" w:clear="all"/>
              <w:t xml:space="preserve">с документацией по планировке территории, утвержденной </w:t>
            </w:r>
            <w:r>
              <w:rPr>
                <w:rFonts w:eastAsia="Calibri"/>
                <w:sz w:val="24"/>
                <w:szCs w:val="24"/>
                <w:lang w:eastAsia="en-US"/>
              </w:rPr>
              <w:br w:type="textWrapping" w:clear="all"/>
            </w:r>
            <w:r>
              <w:rPr>
                <w:rFonts w:eastAsia="Calibri"/>
                <w:sz w:val="24"/>
                <w:szCs w:val="24"/>
                <w:lang w:eastAsia="en-US"/>
              </w:rPr>
              <w:t xml:space="preserve">в целях реализации решения</w:t>
            </w:r>
            <w:r>
              <w:rPr>
                <w:rFonts w:eastAsia="Calibri"/>
                <w:sz w:val="24"/>
                <w:szCs w:val="24"/>
                <w:lang w:eastAsia="en-US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eastAsia="en-US"/>
              </w:rPr>
              <w:t xml:space="preserve">о комплексном развитии территории, в целях определения мест допустимого размещения зданий, строений, сооружений, за пределами которых запрещено строительство (реконструкция) зданий, строений, сооружений – не устанавливается</w:t>
            </w:r>
          </w:p>
        </w:tc>
      </w:tr>
      <w:tr>
        <w:trPr>
          <w:trHeight w:val="573"/>
        </w:trP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</w:tblPrEx>
        <w:tc>
          <w:tcPr>
            <w:tcW w:w="568" w:type="dxa"/>
            <w:vMerge w:val="continue"/>
            <w:tcBorders>
              <w:left w:val="single" w:color="000000" w:sz="2" w:space="0"/>
              <w:right w:val="single" w:color="000000" w:sz="2" w:space="0"/>
            </w:tcBorders>
            <w:textDirection w:val="lrTb"/>
            <w:vAlign w:val="top"/>
          </w:tcPr>
          <w:p>
            <w:pPr>
              <w:pStyle w:val="Normal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</w:r>
          </w:p>
        </w:tc>
        <w:tc>
          <w:tcPr>
            <w:tcW w:w="2835" w:type="dxa"/>
            <w:vMerge w:val="continue"/>
            <w:tcBorders>
              <w:left w:val="single" w:color="000000" w:sz="2" w:space="0"/>
              <w:right w:val="single" w:color="000000" w:sz="2" w:space="0"/>
            </w:tcBorders>
            <w:textDirection w:val="lrTb"/>
            <w:vAlign w:val="top"/>
          </w:tcPr>
          <w:p>
            <w:pPr>
              <w:pStyle w:val="Normal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</w:r>
          </w:p>
        </w:tc>
        <w:tc>
          <w:tcPr>
            <w:tcW w:w="6521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extDirection w:val="lrTb"/>
            <w:vAlign w:val="top"/>
          </w:tcPr>
          <w:p>
            <w:pPr>
              <w:pStyle w:val="Normal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 xml:space="preserve">Предельное количество этажей или предельная высота зданий, строений, сооружений – не устанавливается</w:t>
            </w:r>
            <w:r>
              <w:rPr>
                <w:rFonts w:eastAsia="Calibri"/>
                <w:sz w:val="24"/>
                <w:szCs w:val="24"/>
                <w:lang w:eastAsia="en-US"/>
              </w:rPr>
            </w:r>
          </w:p>
        </w:tc>
      </w:tr>
      <w:tr>
        <w:trPr/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</w:tblPrEx>
        <w:tc>
          <w:tcPr>
            <w:tcW w:w="568" w:type="dxa"/>
            <w:vMerge w:val="continue"/>
            <w:tcBorders>
              <w:left w:val="single" w:color="000000" w:sz="2" w:space="0"/>
              <w:right w:val="single" w:color="000000" w:sz="2" w:space="0"/>
            </w:tcBorders>
            <w:textDirection w:val="lrTb"/>
            <w:vAlign w:val="top"/>
          </w:tcPr>
          <w:p>
            <w:pPr>
              <w:pStyle w:val="Normal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</w:r>
          </w:p>
        </w:tc>
        <w:tc>
          <w:tcPr>
            <w:tcW w:w="2835" w:type="dxa"/>
            <w:vMerge w:val="continue"/>
            <w:tcBorders>
              <w:left w:val="single" w:color="000000" w:sz="2" w:space="0"/>
              <w:right w:val="single" w:color="000000" w:sz="2" w:space="0"/>
            </w:tcBorders>
            <w:textDirection w:val="lrTb"/>
            <w:vAlign w:val="top"/>
          </w:tcPr>
          <w:p>
            <w:pPr>
              <w:pStyle w:val="Normal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</w:r>
          </w:p>
        </w:tc>
        <w:tc>
          <w:tcPr>
            <w:tcW w:w="6521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extDirection w:val="lrTb"/>
            <w:vAlign w:val="top"/>
          </w:tcPr>
          <w:p>
            <w:pPr>
              <w:pStyle w:val="Normal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 xml:space="preserve">Максимальный процент застройки в границах земельного участка, определяемый как отношение суммарной площади земельного участка, которая может быть застроена, ко всей площади земельного участка, образуемого </w:t>
            </w:r>
            <w:r>
              <w:rPr>
                <w:rFonts w:eastAsia="Calibri"/>
                <w:sz w:val="24"/>
                <w:szCs w:val="24"/>
                <w:lang w:eastAsia="en-US"/>
              </w:rPr>
              <w:br w:type="textWrapping" w:clear="all"/>
            </w:r>
            <w:r>
              <w:rPr>
                <w:rFonts w:eastAsia="Calibri"/>
                <w:sz w:val="24"/>
                <w:szCs w:val="24"/>
                <w:lang w:eastAsia="en-US"/>
              </w:rPr>
              <w:t xml:space="preserve">и</w:t>
            </w:r>
            <w:r>
              <w:rPr>
                <w:rFonts w:eastAsia="Calibri"/>
                <w:sz w:val="24"/>
                <w:szCs w:val="24"/>
                <w:lang w:eastAsia="en-US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eastAsia="en-US"/>
              </w:rPr>
              <w:t xml:space="preserve">(или) изменяемого</w:t>
            </w:r>
            <w:r>
              <w:rPr>
                <w:rFonts w:eastAsia="Calibri"/>
                <w:sz w:val="24"/>
                <w:szCs w:val="24"/>
                <w:lang w:eastAsia="en-US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eastAsia="en-US"/>
              </w:rPr>
              <w:t xml:space="preserve">в соответствии с документацией </w:t>
            </w:r>
            <w:r>
              <w:rPr>
                <w:rFonts w:eastAsia="Calibri"/>
                <w:sz w:val="24"/>
                <w:szCs w:val="24"/>
                <w:lang w:eastAsia="en-US"/>
              </w:rPr>
              <w:br w:type="textWrapping" w:clear="all"/>
            </w:r>
            <w:r>
              <w:rPr>
                <w:rFonts w:eastAsia="Calibri"/>
                <w:sz w:val="24"/>
                <w:szCs w:val="24"/>
                <w:lang w:eastAsia="en-US"/>
              </w:rPr>
              <w:t xml:space="preserve">по планировке т</w:t>
            </w:r>
            <w:r>
              <w:rPr>
                <w:rFonts w:eastAsia="Calibri"/>
                <w:sz w:val="24"/>
                <w:szCs w:val="24"/>
                <w:lang w:eastAsia="en-US"/>
              </w:rPr>
              <w:t xml:space="preserve">ерритории, утвержденной в целях</w:t>
            </w:r>
            <w:r>
              <w:rPr>
                <w:rFonts w:eastAsia="Calibri"/>
                <w:sz w:val="24"/>
                <w:szCs w:val="24"/>
                <w:lang w:eastAsia="en-US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eastAsia="en-US"/>
              </w:rPr>
              <w:t xml:space="preserve">реализации комплексного развития территории </w:t>
            </w:r>
            <w:r>
              <w:rPr>
                <w:rFonts w:eastAsia="Calibri"/>
                <w:sz w:val="24"/>
                <w:szCs w:val="24"/>
                <w:lang w:eastAsia="en-US"/>
              </w:rPr>
              <w:br w:type="textWrapping" w:clear="all"/>
            </w:r>
            <w:r>
              <w:rPr>
                <w:rFonts w:eastAsia="Calibri"/>
                <w:sz w:val="24"/>
                <w:szCs w:val="24"/>
                <w:lang w:eastAsia="en-US"/>
              </w:rPr>
              <w:t xml:space="preserve">– не устанавливается</w:t>
            </w:r>
          </w:p>
        </w:tc>
      </w:tr>
      <w:tr>
        <w:trPr>
          <w:trHeight w:val="2124"/>
        </w:trP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</w:tblPrEx>
        <w:tc>
          <w:tcPr>
            <w:tcW w:w="568" w:type="dxa"/>
            <w:vMerge w:val="restart"/>
            <w:tcBorders>
              <w:left w:val="single" w:color="000000" w:sz="2" w:space="0"/>
              <w:right w:val="single" w:color="000000" w:sz="2" w:space="0"/>
            </w:tcBorders>
            <w:textDirection w:val="lrTb"/>
            <w:vAlign w:val="top"/>
          </w:tcPr>
          <w:p>
            <w:pPr>
              <w:pStyle w:val="Normal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 xml:space="preserve">5</w:t>
            </w:r>
          </w:p>
        </w:tc>
        <w:tc>
          <w:tcPr>
            <w:tcW w:w="2835" w:type="dxa"/>
            <w:vMerge w:val="restart"/>
            <w:tcBorders>
              <w:left w:val="single" w:color="000000" w:sz="2" w:space="0"/>
              <w:right w:val="single" w:color="000000" w:sz="2" w:space="0"/>
            </w:tcBorders>
            <w:textDirection w:val="lrTb"/>
            <w:vAlign w:val="top"/>
          </w:tcPr>
          <w:p>
            <w:pPr>
              <w:pStyle w:val="Normal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 xml:space="preserve">Хранение автотранспорта (2.7.1)</w:t>
            </w:r>
          </w:p>
          <w:p>
            <w:pPr>
              <w:pStyle w:val="Normal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 xml:space="preserve">Стоянка транспортных средств (4.9.2)</w:t>
            </w:r>
          </w:p>
          <w:p>
            <w:pPr>
              <w:pStyle w:val="Normal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</w:r>
          </w:p>
        </w:tc>
        <w:tc>
          <w:tcPr>
            <w:tcW w:w="6521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extDirection w:val="lrTb"/>
            <w:vAlign w:val="top"/>
          </w:tcPr>
          <w:p>
            <w:pPr>
              <w:pStyle w:val="Normal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 xml:space="preserve">Минимальные отступы от границ земельных участков, образуемых и (или) изменяемых в соответствии </w:t>
              <w:br w:type="textWrapping" w:clear="all"/>
              <w:t xml:space="preserve">с документацией по планировке территории, утвержденной </w:t>
            </w:r>
            <w:r>
              <w:rPr>
                <w:rFonts w:eastAsia="Calibri"/>
                <w:sz w:val="24"/>
                <w:szCs w:val="24"/>
                <w:lang w:eastAsia="en-US"/>
              </w:rPr>
              <w:br w:type="textWrapping" w:clear="all"/>
            </w:r>
            <w:r>
              <w:rPr>
                <w:rFonts w:eastAsia="Calibri"/>
                <w:sz w:val="24"/>
                <w:szCs w:val="24"/>
                <w:lang w:eastAsia="en-US"/>
              </w:rPr>
              <w:t xml:space="preserve">в целях реализации решения о комплексном развитии территории, в целях определения мест допустимого размещения зданий, строений, сооружений, за пределами которых запрещено строительство (реконструкция) зданий, строений, сооружений – не устанавливается</w:t>
            </w:r>
          </w:p>
        </w:tc>
      </w:tr>
      <w:tr>
        <w:trPr>
          <w:trHeight w:val="686"/>
        </w:trP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</w:tblPrEx>
        <w:tc>
          <w:tcPr>
            <w:tcW w:w="568" w:type="dxa"/>
            <w:vMerge w:val="continue"/>
            <w:tcBorders>
              <w:left w:val="single" w:color="000000" w:sz="2" w:space="0"/>
              <w:right w:val="single" w:color="000000" w:sz="2" w:space="0"/>
            </w:tcBorders>
            <w:textDirection w:val="lrTb"/>
            <w:vAlign w:val="top"/>
          </w:tcPr>
          <w:p>
            <w:pPr>
              <w:pStyle w:val="Normal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</w:r>
          </w:p>
        </w:tc>
        <w:tc>
          <w:tcPr>
            <w:tcW w:w="2835" w:type="dxa"/>
            <w:vMerge w:val="continue"/>
            <w:tcBorders>
              <w:left w:val="single" w:color="000000" w:sz="2" w:space="0"/>
              <w:right w:val="single" w:color="000000" w:sz="2" w:space="0"/>
            </w:tcBorders>
            <w:textDirection w:val="lrTb"/>
            <w:vAlign w:val="top"/>
          </w:tcPr>
          <w:p>
            <w:pPr>
              <w:pStyle w:val="Normal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</w:r>
          </w:p>
        </w:tc>
        <w:tc>
          <w:tcPr>
            <w:tcW w:w="6521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extDirection w:val="lrTb"/>
            <w:vAlign w:val="top"/>
          </w:tcPr>
          <w:p>
            <w:pPr>
              <w:pStyle w:val="Normal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 xml:space="preserve">Предельное количество этажей или предельная высота зданий, строений, сооружений – не устанавливается</w:t>
            </w:r>
          </w:p>
        </w:tc>
      </w:tr>
      <w:tr>
        <w:trPr/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</w:tblPrEx>
        <w:tc>
          <w:tcPr>
            <w:tcW w:w="568" w:type="dxa"/>
            <w:vMerge w:val="continue"/>
            <w:tcBorders>
              <w:left w:val="single" w:color="000000" w:sz="2" w:space="0"/>
              <w:right w:val="single" w:color="000000" w:sz="2" w:space="0"/>
            </w:tcBorders>
            <w:textDirection w:val="lrTb"/>
            <w:vAlign w:val="top"/>
          </w:tcPr>
          <w:p>
            <w:pPr>
              <w:pStyle w:val="Normal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</w:r>
          </w:p>
        </w:tc>
        <w:tc>
          <w:tcPr>
            <w:tcW w:w="2835" w:type="dxa"/>
            <w:vMerge w:val="continue"/>
            <w:tcBorders>
              <w:left w:val="single" w:color="000000" w:sz="2" w:space="0"/>
              <w:right w:val="single" w:color="000000" w:sz="2" w:space="0"/>
            </w:tcBorders>
            <w:textDirection w:val="lrTb"/>
            <w:vAlign w:val="top"/>
          </w:tcPr>
          <w:p>
            <w:pPr>
              <w:pStyle w:val="Normal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</w:r>
          </w:p>
        </w:tc>
        <w:tc>
          <w:tcPr>
            <w:tcW w:w="6521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extDirection w:val="lrTb"/>
            <w:vAlign w:val="top"/>
          </w:tcPr>
          <w:p>
            <w:pPr>
              <w:pStyle w:val="Normal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 xml:space="preserve">Максимальный процент застройки в границах земельного участка, определяемый как отношение суммарной площади земельного участка, которая может быть застроена, ко всей площади земельного участка, образуемого </w:t>
            </w:r>
            <w:r>
              <w:rPr>
                <w:rFonts w:eastAsia="Calibri"/>
                <w:sz w:val="24"/>
                <w:szCs w:val="24"/>
                <w:lang w:eastAsia="en-US"/>
              </w:rPr>
              <w:br w:type="textWrapping" w:clear="all"/>
            </w:r>
            <w:r>
              <w:rPr>
                <w:rFonts w:eastAsia="Calibri"/>
                <w:sz w:val="24"/>
                <w:szCs w:val="24"/>
                <w:lang w:eastAsia="en-US"/>
              </w:rPr>
              <w:t xml:space="preserve">и</w:t>
            </w:r>
            <w:r>
              <w:rPr>
                <w:rFonts w:eastAsia="Calibri"/>
                <w:sz w:val="24"/>
                <w:szCs w:val="24"/>
                <w:lang w:eastAsia="en-US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eastAsia="en-US"/>
              </w:rPr>
              <w:t xml:space="preserve">(или) изменяемого</w:t>
            </w:r>
            <w:r>
              <w:rPr>
                <w:rFonts w:eastAsia="Calibri"/>
                <w:sz w:val="24"/>
                <w:szCs w:val="24"/>
                <w:lang w:eastAsia="en-US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eastAsia="en-US"/>
              </w:rPr>
              <w:t xml:space="preserve">в соответствии с документацией </w:t>
            </w:r>
            <w:r>
              <w:rPr>
                <w:rFonts w:eastAsia="Calibri"/>
                <w:sz w:val="24"/>
                <w:szCs w:val="24"/>
                <w:lang w:eastAsia="en-US"/>
              </w:rPr>
              <w:br w:type="textWrapping" w:clear="all"/>
            </w:r>
            <w:r>
              <w:rPr>
                <w:rFonts w:eastAsia="Calibri"/>
                <w:sz w:val="24"/>
                <w:szCs w:val="24"/>
                <w:lang w:eastAsia="en-US"/>
              </w:rPr>
              <w:t xml:space="preserve">по планировке территории, утвержденной в целях реализации комплексного развития территории </w:t>
            </w:r>
            <w:r>
              <w:rPr>
                <w:rFonts w:eastAsia="Calibri"/>
                <w:sz w:val="24"/>
                <w:szCs w:val="24"/>
                <w:lang w:eastAsia="en-US"/>
              </w:rPr>
              <w:br w:type="textWrapping" w:clear="all"/>
            </w:r>
            <w:r>
              <w:rPr>
                <w:rFonts w:eastAsia="Calibri"/>
                <w:sz w:val="24"/>
                <w:szCs w:val="24"/>
                <w:lang w:eastAsia="en-US"/>
              </w:rPr>
              <w:t xml:space="preserve">–</w:t>
            </w:r>
            <w:r>
              <w:rPr>
                <w:rFonts w:eastAsia="Calibri"/>
                <w:sz w:val="24"/>
                <w:szCs w:val="24"/>
                <w:lang w:eastAsia="en-US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eastAsia="en-US"/>
              </w:rPr>
              <w:t xml:space="preserve">не устанавливается</w:t>
            </w:r>
          </w:p>
        </w:tc>
      </w:tr>
      <w:tr>
        <w:trPr/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</w:tblPrEx>
        <w:tc>
          <w:tcPr>
            <w:tcW w:w="568" w:type="dxa"/>
            <w:vMerge w:val="restart"/>
            <w:tcBorders>
              <w:left w:val="single" w:color="000000" w:sz="2" w:space="0"/>
              <w:right w:val="single" w:color="000000" w:sz="2" w:space="0"/>
            </w:tcBorders>
            <w:textDirection w:val="lrTb"/>
            <w:vAlign w:val="top"/>
          </w:tcPr>
          <w:p>
            <w:pPr>
              <w:pStyle w:val="Normal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 xml:space="preserve">6</w:t>
            </w:r>
            <w:r>
              <w:rPr>
                <w:rFonts w:eastAsia="Calibri"/>
                <w:sz w:val="24"/>
                <w:szCs w:val="24"/>
                <w:lang w:eastAsia="en-US"/>
              </w:rPr>
            </w:r>
          </w:p>
        </w:tc>
        <w:tc>
          <w:tcPr>
            <w:tcW w:w="2835" w:type="dxa"/>
            <w:vMerge w:val="restart"/>
            <w:tcBorders>
              <w:left w:val="single" w:color="000000" w:sz="2" w:space="0"/>
              <w:right w:val="single" w:color="000000" w:sz="2" w:space="0"/>
            </w:tcBorders>
            <w:textDirection w:val="lrTb"/>
            <w:vAlign w:val="top"/>
          </w:tcPr>
          <w:p>
            <w:pPr>
              <w:pStyle w:val="Normal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 xml:space="preserve">Здравоохранение (3.4)</w:t>
            </w:r>
            <w:r>
              <w:rPr>
                <w:rFonts w:eastAsia="Calibri"/>
                <w:sz w:val="24"/>
                <w:szCs w:val="24"/>
                <w:lang w:eastAsia="en-US"/>
              </w:rPr>
            </w:r>
          </w:p>
        </w:tc>
        <w:tc>
          <w:tcPr>
            <w:tcW w:w="6521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extDirection w:val="lrTb"/>
            <w:vAlign w:val="top"/>
          </w:tcPr>
          <w:p>
            <w:pPr>
              <w:pStyle w:val="Normal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Минимальные отступы от границ земельных участков, образуемых и (или) изменяемых в соответствии </w:t>
              <w:br w:type="textWrapping" w:clear="all"/>
              <w:t xml:space="preserve">с документацией по планировке территории, утвержденной </w:t>
            </w:r>
            <w:r>
              <w:rPr>
                <w:color w:val="000000"/>
                <w:sz w:val="24"/>
                <w:szCs w:val="24"/>
              </w:rPr>
              <w:br w:type="textWrapping" w:clear="all"/>
            </w:r>
            <w:r>
              <w:rPr>
                <w:color w:val="000000"/>
                <w:sz w:val="24"/>
                <w:szCs w:val="24"/>
              </w:rPr>
              <w:t xml:space="preserve">в целях реализации решения о комплексном развитии территории, в целях определения мест допустимого размещения зданий, строений, сооружений, за пределами которых запрещено строительство (реконструкция) зданий, строений, сооружений – 0 м</w:t>
            </w:r>
          </w:p>
        </w:tc>
      </w:tr>
      <w:tr>
        <w:trPr/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</w:tblPrEx>
        <w:tc>
          <w:tcPr>
            <w:tcW w:w="568" w:type="dxa"/>
            <w:vMerge w:val="continue"/>
            <w:tcBorders>
              <w:left w:val="single" w:color="000000" w:sz="2" w:space="0"/>
              <w:right w:val="single" w:color="000000" w:sz="2" w:space="0"/>
            </w:tcBorders>
            <w:textDirection w:val="lrTb"/>
            <w:vAlign w:val="top"/>
          </w:tcPr>
          <w:p>
            <w:pPr>
              <w:pStyle w:val="Normal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</w:r>
          </w:p>
        </w:tc>
        <w:tc>
          <w:tcPr>
            <w:tcW w:w="2835" w:type="dxa"/>
            <w:vMerge w:val="continue"/>
            <w:tcBorders>
              <w:left w:val="single" w:color="000000" w:sz="2" w:space="0"/>
              <w:right w:val="single" w:color="000000" w:sz="2" w:space="0"/>
            </w:tcBorders>
            <w:textDirection w:val="lrTb"/>
            <w:vAlign w:val="top"/>
          </w:tcPr>
          <w:p>
            <w:pPr>
              <w:pStyle w:val="Normal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</w:r>
          </w:p>
        </w:tc>
        <w:tc>
          <w:tcPr>
            <w:tcW w:w="6521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extDirection w:val="lrTb"/>
            <w:vAlign w:val="top"/>
          </w:tcPr>
          <w:p>
            <w:pPr>
              <w:pStyle w:val="Normal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color w:val="000000"/>
                <w:sz w:val="24"/>
                <w:szCs w:val="24"/>
              </w:rPr>
              <w:t xml:space="preserve">Предельное количество этажей или предельная высота зданий, строений, сооружений – не устанавливается</w:t>
            </w:r>
            <w:r>
              <w:rPr>
                <w:rFonts w:eastAsia="Calibri"/>
                <w:sz w:val="24"/>
                <w:szCs w:val="24"/>
                <w:lang w:eastAsia="en-US"/>
              </w:rPr>
            </w:r>
          </w:p>
        </w:tc>
      </w:tr>
      <w:tr>
        <w:trPr/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</w:tblPrEx>
        <w:tc>
          <w:tcPr>
            <w:tcW w:w="568" w:type="dxa"/>
            <w:vMerge w:val="continue"/>
            <w:tcBorders>
              <w:left w:val="single" w:color="000000" w:sz="2" w:space="0"/>
              <w:right w:val="single" w:color="000000" w:sz="2" w:space="0"/>
            </w:tcBorders>
            <w:textDirection w:val="lrTb"/>
            <w:vAlign w:val="top"/>
          </w:tcPr>
          <w:p>
            <w:pPr>
              <w:pStyle w:val="Normal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</w:r>
          </w:p>
        </w:tc>
        <w:tc>
          <w:tcPr>
            <w:tcW w:w="2835" w:type="dxa"/>
            <w:vMerge w:val="continue"/>
            <w:tcBorders>
              <w:left w:val="single" w:color="000000" w:sz="2" w:space="0"/>
              <w:right w:val="single" w:color="000000" w:sz="2" w:space="0"/>
            </w:tcBorders>
            <w:textDirection w:val="lrTb"/>
            <w:vAlign w:val="top"/>
          </w:tcPr>
          <w:p>
            <w:pPr>
              <w:pStyle w:val="Normal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</w:r>
          </w:p>
        </w:tc>
        <w:tc>
          <w:tcPr>
            <w:tcW w:w="6521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extDirection w:val="lrTb"/>
            <w:vAlign w:val="top"/>
          </w:tcPr>
          <w:p>
            <w:pPr>
              <w:pStyle w:val="Normal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color w:val="000000"/>
                <w:sz w:val="24"/>
                <w:szCs w:val="24"/>
              </w:rPr>
              <w:t xml:space="preserve">Максимальный процент застройки в границах земельного участка, определяемый как отношение суммарной площади земельного участка, которая может быть застроена, ко всей площади земельного участка, образуемого </w:t>
            </w:r>
            <w:r>
              <w:rPr>
                <w:color w:val="000000"/>
                <w:sz w:val="24"/>
                <w:szCs w:val="24"/>
              </w:rPr>
              <w:br w:type="textWrapping" w:clear="all"/>
            </w:r>
            <w:r>
              <w:rPr>
                <w:color w:val="000000"/>
                <w:sz w:val="24"/>
                <w:szCs w:val="24"/>
              </w:rPr>
              <w:t xml:space="preserve">и (или) изменяемого в соответствии с документацией </w:t>
            </w:r>
            <w:r>
              <w:rPr>
                <w:color w:val="000000"/>
                <w:sz w:val="24"/>
                <w:szCs w:val="24"/>
              </w:rPr>
              <w:br w:type="textWrapping" w:clear="all"/>
            </w:r>
            <w:r>
              <w:rPr>
                <w:color w:val="000000"/>
                <w:sz w:val="24"/>
                <w:szCs w:val="24"/>
              </w:rPr>
              <w:t xml:space="preserve">по планировке территории, утвержденной в целях реализации комплексного развития территории – 100 %</w:t>
            </w:r>
            <w:r>
              <w:rPr>
                <w:rFonts w:eastAsia="Calibri"/>
                <w:sz w:val="24"/>
                <w:szCs w:val="24"/>
                <w:lang w:eastAsia="en-US"/>
              </w:rPr>
            </w:r>
          </w:p>
        </w:tc>
      </w:tr>
    </w:tbl>
    <w:p>
      <w:pPr>
        <w:pStyle w:val="Normal"/>
        <w:spacing w:before="120"/>
        <w:ind w:right="-427" w:firstLine="709"/>
        <w:jc w:val="both"/>
        <w:rPr>
          <w:b/>
          <w:vanish/>
          <w:szCs w:val="28"/>
          <w:shd w:val="clear" w:color="ffffff" w:fill="ffffff"/>
        </w:rPr>
      </w:pPr>
      <w:r>
        <w:rPr>
          <w:bCs/>
          <w:sz w:val="24"/>
          <w:szCs w:val="24"/>
        </w:rPr>
        <w:t xml:space="preserve">Расчетные показатели минимально допустимого уровня обеспеченности объектами коммунальной, транспортной, социальной инфраструктур и расчетные показатели максимально допустимого уровня территориальной доступности в соответствии </w:t>
      </w:r>
      <w:r>
        <w:rPr>
          <w:bCs/>
          <w:sz w:val="24"/>
          <w:szCs w:val="24"/>
        </w:rPr>
        <w:br w:type="textWrapping" w:clear="all"/>
      </w:r>
      <w:r>
        <w:rPr>
          <w:bCs/>
          <w:sz w:val="24"/>
          <w:szCs w:val="24"/>
        </w:rPr>
        <w:t xml:space="preserve">со статьями 52.1, 52.3 Правил землепользования и застройки города Перми, утвержденными решением Пермской городской Думы от 26 июня 2007 г. № 143 определяются в соответствии с утвержденными нормативами градостроительного проектирования.</w:t>
      </w:r>
      <w:r>
        <w:rPr>
          <w:b/>
          <w:vanish/>
          <w:szCs w:val="28"/>
          <w:shd w:val="clear" w:color="ffffff" w:fill="ffffff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228600" cy="514350"/>
                <wp:effectExtent l="0" t="0" r="0" b="0"/>
                <wp:docPr id="8" name="_x0000_s10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/>
                      <wps:spPr>
                        <a:xfrm>
                          <a:off x="0" y="0"/>
                          <a:ext cx="228600" cy="5143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jc w:val="center"/>
                              <w:rPr>
                                <w:rFonts w:ascii="Arial Black" w:hAnsi="Arial Black"/>
                                <w:sz w:val="72"/>
                                <w:szCs w:val="72"/>
                                <w14:textOutline w14:w="12700">
                                  <w14:solidFill>
                                    <w14:srgbClr w14:val="000000"/>
                                  </w14:solidFill>
                                </w14:textOutline>
                                <w14:textFill>
                                  <w14:solidFill>
                                    <w14:srgbClr w14:val="FFFFFF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Arial Black" w:hAnsi="Arial Black"/>
                                <w:sz w:val="72"/>
                                <w:szCs w:val="72"/>
                                <w14:textOutline w14:w="12700">
                                  <w14:solidFill>
                                    <w14:srgbClr w14:val="000000"/>
                                  </w14:solidFill>
                                </w14:textOutline>
                                <w14:textFill>
                                  <w14:solidFill>
                                    <w14:srgbClr w14:val="FFFFFF"/>
                                  </w14:solidFill>
                                </w14:textFill>
                              </w:rPr>
                              <w:t xml:space="preserve">6</w:t>
                            </w:r>
                          </w:p>
                        </w:txbxContent>
                      </wps:txbx>
                      <wps:bodyPr wrap="square" lIns="0" tIns="0" rIns="0" bIns="0" fromWordArt="1">
                        <a:prstTxWarp prst="textPlain"/>
                        <a:norm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id="shape 7" o:spid="_x0000_s7" o:spt="1" type="#_x0000_t1" style="width:18.00pt;height:40.50pt;mso-wrap-distance-left:0.00pt;mso-wrap-distance-top:0.00pt;mso-wrap-distance-right:0.00pt;mso-wrap-distance-bottom:0.00pt;visibility:visible;" filled="f" stroked="f">
                <v:textbox inset="0,0,0,0">
                  <w:txbxContent>
                    <w:p>
                      <w:pPr>
                        <w:jc w:val="center"/>
                        <w:rPr>
                          <w:rFonts w:ascii="Arial Black" w:hAnsi="Arial Black"/>
                          <w:sz w:val="72"/>
                          <w:szCs w:val="72"/>
                          <w14:textOutline w14:w="12700">
                            <w14:solidFill>
                              <w14:srgbClr w14:val="000000"/>
                            </w14:solidFill>
                          </w14:textOutline>
                          <w14:textFill>
                            <w14:solidFill>
                              <w14:srgbClr w14:val="FFFFFF"/>
                            </w14:solidFill>
                          </w14:textFill>
                        </w:rPr>
                      </w:pPr>
                      <w:r>
                        <w:rPr>
                          <w:rFonts w:ascii="Arial Black" w:hAnsi="Arial Black"/>
                          <w:sz w:val="72"/>
                          <w:szCs w:val="72"/>
                          <w14:textOutline w14:w="12700">
                            <w14:solidFill>
                              <w14:srgbClr w14:val="000000"/>
                            </w14:solidFill>
                          </w14:textOutline>
                          <w14:textFill>
                            <w14:solidFill>
                              <w14:srgbClr w14:val="FFFFFF"/>
                            </w14:solidFill>
                          </w14:textFill>
                        </w:rPr>
                        <w:t xml:space="preserve">6</w:t>
                      </w:r>
                    </w:p>
                  </w:txbxContent>
                </v:textbox>
              </v:shape>
            </w:pict>
          </mc:Fallback>
        </mc:AlternateContent>
      </w:r>
    </w:p>
    <w:sectPr>
      <w:type w:val="nextPage"/>
      <w:pgSz w:w="11906" w:h="16838"/>
      <w:pgMar w:top="1134" w:right="1134" w:bottom="1134" w:left="1701" w:header="709" w:footer="709" w:gutter="0"/>
      <w:cols w:space="708"/>
      <w:docGrid w:linePitch="360"/>
      <w:titlePg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 Black">
    <w:panose1 w:val="020B0A04020102020204"/>
  </w:font>
  <w:font w:name="Symbol">
    <w:panose1 w:val="05010000000000000000"/>
  </w:font>
  <w:font w:name="Wingdings">
    <w:panose1 w:val="05010000000000000000"/>
  </w:font>
  <w:font w:name="Courier New">
    <w:panose1 w:val="02070309020205020404"/>
  </w:font>
  <w:font w:name="Times-Roman">
    <w:panose1 w:val="02000603000000000000"/>
  </w:font>
  <w:font w:name="Calibri">
    <w:panose1 w:val="020F0502020204030204"/>
  </w:font>
  <w:font w:name="Tahoma">
    <w:panose1 w:val="020B0604030504040204"/>
  </w:font>
  <w:font w:name="Arial">
    <w:panose1 w:val="020B0604020202020204"/>
  </w:font>
  <w:font w:name="Times New Roman">
    <w:panose1 w:val="02020603050405020304"/>
  </w:font>
  <w:font w:name="Cambria">
    <w:panose1 w:val="02040803050406030204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Footer"/>
      <w:rPr>
        <w:sz w:val="20"/>
      </w:rPr>
    </w:pPr>
    <w:r>
      <w:rPr>
        <w:sz w:val="20"/>
      </w:rPr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bullet"/>
      <w:suff w:val="tab"/>
      <w:lvlText w:val="–"/>
      <w:lvlJc w:val="left"/>
      <w:pPr>
        <w:pStyle w:val="Normal"/>
        <w:ind w:left="709" w:hanging="360"/>
      </w:pPr>
      <w:rPr>
        <w:rFonts w:ascii="Arial" w:hAnsi="Arial" w:eastAsia="Arial" w:cs="Arial"/>
      </w:rPr>
    </w:lvl>
    <w:lvl w:ilvl="1">
      <w:start w:val="1"/>
      <w:numFmt w:val="bullet"/>
      <w:suff w:val="tab"/>
      <w:lvlText w:val="o"/>
      <w:lvlJc w:val="left"/>
      <w:pPr>
        <w:pStyle w:val="Normal"/>
        <w:ind w:left="1429" w:hanging="360"/>
      </w:pPr>
      <w:rPr>
        <w:rFonts w:ascii="Courier New" w:hAnsi="Courier New" w:eastAsia="Courier New" w:cs="Courier New"/>
      </w:rPr>
    </w:lvl>
    <w:lvl w:ilvl="2">
      <w:start w:val="1"/>
      <w:numFmt w:val="bullet"/>
      <w:suff w:val="tab"/>
      <w:lvlText w:val="§"/>
      <w:lvlJc w:val="left"/>
      <w:pPr>
        <w:pStyle w:val="Normal"/>
        <w:ind w:left="2149" w:hanging="360"/>
      </w:pPr>
      <w:rPr>
        <w:rFonts w:ascii="Wingdings" w:hAnsi="Wingdings" w:eastAsia="Wingdings" w:cs="Wingdings"/>
      </w:rPr>
    </w:lvl>
    <w:lvl w:ilvl="3">
      <w:start w:val="1"/>
      <w:numFmt w:val="bullet"/>
      <w:suff w:val="tab"/>
      <w:lvlText w:val="·"/>
      <w:lvlJc w:val="left"/>
      <w:pPr>
        <w:pStyle w:val="Normal"/>
        <w:ind w:left="2869" w:hanging="360"/>
      </w:pPr>
      <w:rPr>
        <w:rFonts w:ascii="Symbol" w:hAnsi="Symbol" w:eastAsia="Symbol" w:cs="Symbol"/>
      </w:rPr>
    </w:lvl>
    <w:lvl w:ilvl="4">
      <w:start w:val="1"/>
      <w:numFmt w:val="bullet"/>
      <w:suff w:val="tab"/>
      <w:lvlText w:val="o"/>
      <w:lvlJc w:val="left"/>
      <w:pPr>
        <w:pStyle w:val="Normal"/>
        <w:ind w:left="3589" w:hanging="360"/>
      </w:pPr>
      <w:rPr>
        <w:rFonts w:ascii="Courier New" w:hAnsi="Courier New" w:eastAsia="Courier New" w:cs="Courier New"/>
      </w:rPr>
    </w:lvl>
    <w:lvl w:ilvl="5">
      <w:start w:val="1"/>
      <w:numFmt w:val="bullet"/>
      <w:suff w:val="tab"/>
      <w:lvlText w:val="§"/>
      <w:lvlJc w:val="left"/>
      <w:pPr>
        <w:pStyle w:val="Normal"/>
        <w:ind w:left="4309" w:hanging="360"/>
      </w:pPr>
      <w:rPr>
        <w:rFonts w:ascii="Wingdings" w:hAnsi="Wingdings" w:eastAsia="Wingdings" w:cs="Wingdings"/>
      </w:rPr>
    </w:lvl>
    <w:lvl w:ilvl="6">
      <w:start w:val="1"/>
      <w:numFmt w:val="bullet"/>
      <w:suff w:val="tab"/>
      <w:lvlText w:val="·"/>
      <w:lvlJc w:val="left"/>
      <w:pPr>
        <w:pStyle w:val="Normal"/>
        <w:ind w:left="5029" w:hanging="360"/>
      </w:pPr>
      <w:rPr>
        <w:rFonts w:ascii="Symbol" w:hAnsi="Symbol" w:eastAsia="Symbol" w:cs="Symbol"/>
      </w:rPr>
    </w:lvl>
    <w:lvl w:ilvl="7">
      <w:start w:val="1"/>
      <w:numFmt w:val="bullet"/>
      <w:suff w:val="tab"/>
      <w:lvlText w:val="o"/>
      <w:lvlJc w:val="left"/>
      <w:pPr>
        <w:pStyle w:val="Normal"/>
        <w:ind w:left="5749" w:hanging="360"/>
      </w:pPr>
      <w:rPr>
        <w:rFonts w:ascii="Courier New" w:hAnsi="Courier New" w:eastAsia="Courier New" w:cs="Courier New"/>
      </w:rPr>
    </w:lvl>
    <w:lvl w:ilvl="8">
      <w:start w:val="1"/>
      <w:numFmt w:val="bullet"/>
      <w:suff w:val="tab"/>
      <w:lvlText w:val="§"/>
      <w:lvlJc w:val="left"/>
      <w:pPr>
        <w:pStyle w:val="Normal"/>
        <w:ind w:left="6469" w:hanging="360"/>
      </w:pPr>
      <w:rPr>
        <w:rFonts w:ascii="Wingdings" w:hAnsi="Wingdings" w:eastAsia="Wingdings" w:cs="Wingdings"/>
      </w:rPr>
    </w:lvl>
  </w:abstractNum>
  <w:abstractNum w:abstractNumId="1">
    <w:multiLevelType w:val="hybridMultilevel"/>
    <w:lvl w:ilvl="0">
      <w:start w:val="1"/>
      <w:numFmt w:val="bullet"/>
      <w:suff w:val="tab"/>
      <w:lvlText w:val="–"/>
      <w:lvlJc w:val="left"/>
      <w:pPr>
        <w:pStyle w:val="Normal"/>
        <w:ind w:left="709" w:hanging="360"/>
      </w:pPr>
      <w:rPr>
        <w:rFonts w:ascii="Arial" w:hAnsi="Arial" w:eastAsia="Arial" w:cs="Arial"/>
      </w:rPr>
    </w:lvl>
    <w:lvl w:ilvl="1">
      <w:start w:val="1"/>
      <w:numFmt w:val="bullet"/>
      <w:suff w:val="tab"/>
      <w:lvlText w:val="o"/>
      <w:lvlJc w:val="left"/>
      <w:pPr>
        <w:pStyle w:val="Normal"/>
        <w:ind w:left="1429" w:hanging="360"/>
      </w:pPr>
      <w:rPr>
        <w:rFonts w:ascii="Courier New" w:hAnsi="Courier New" w:eastAsia="Courier New" w:cs="Courier New"/>
      </w:rPr>
    </w:lvl>
    <w:lvl w:ilvl="2">
      <w:start w:val="1"/>
      <w:numFmt w:val="bullet"/>
      <w:suff w:val="tab"/>
      <w:lvlText w:val="§"/>
      <w:lvlJc w:val="left"/>
      <w:pPr>
        <w:pStyle w:val="Normal"/>
        <w:ind w:left="2149" w:hanging="360"/>
      </w:pPr>
      <w:rPr>
        <w:rFonts w:ascii="Wingdings" w:hAnsi="Wingdings" w:eastAsia="Wingdings" w:cs="Wingdings"/>
      </w:rPr>
    </w:lvl>
    <w:lvl w:ilvl="3">
      <w:start w:val="1"/>
      <w:numFmt w:val="bullet"/>
      <w:suff w:val="tab"/>
      <w:lvlText w:val="·"/>
      <w:lvlJc w:val="left"/>
      <w:pPr>
        <w:pStyle w:val="Normal"/>
        <w:ind w:left="2869" w:hanging="360"/>
      </w:pPr>
      <w:rPr>
        <w:rFonts w:ascii="Symbol" w:hAnsi="Symbol" w:eastAsia="Symbol" w:cs="Symbol"/>
      </w:rPr>
    </w:lvl>
    <w:lvl w:ilvl="4">
      <w:start w:val="1"/>
      <w:numFmt w:val="bullet"/>
      <w:suff w:val="tab"/>
      <w:lvlText w:val="o"/>
      <w:lvlJc w:val="left"/>
      <w:pPr>
        <w:pStyle w:val="Normal"/>
        <w:ind w:left="3589" w:hanging="360"/>
      </w:pPr>
      <w:rPr>
        <w:rFonts w:ascii="Courier New" w:hAnsi="Courier New" w:eastAsia="Courier New" w:cs="Courier New"/>
      </w:rPr>
    </w:lvl>
    <w:lvl w:ilvl="5">
      <w:start w:val="1"/>
      <w:numFmt w:val="bullet"/>
      <w:suff w:val="tab"/>
      <w:lvlText w:val="§"/>
      <w:lvlJc w:val="left"/>
      <w:pPr>
        <w:pStyle w:val="Normal"/>
        <w:ind w:left="4309" w:hanging="360"/>
      </w:pPr>
      <w:rPr>
        <w:rFonts w:ascii="Wingdings" w:hAnsi="Wingdings" w:eastAsia="Wingdings" w:cs="Wingdings"/>
      </w:rPr>
    </w:lvl>
    <w:lvl w:ilvl="6">
      <w:start w:val="1"/>
      <w:numFmt w:val="bullet"/>
      <w:suff w:val="tab"/>
      <w:lvlText w:val="·"/>
      <w:lvlJc w:val="left"/>
      <w:pPr>
        <w:pStyle w:val="Normal"/>
        <w:ind w:left="5029" w:hanging="360"/>
      </w:pPr>
      <w:rPr>
        <w:rFonts w:ascii="Symbol" w:hAnsi="Symbol" w:eastAsia="Symbol" w:cs="Symbol"/>
      </w:rPr>
    </w:lvl>
    <w:lvl w:ilvl="7">
      <w:start w:val="1"/>
      <w:numFmt w:val="bullet"/>
      <w:suff w:val="tab"/>
      <w:lvlText w:val="o"/>
      <w:lvlJc w:val="left"/>
      <w:pPr>
        <w:pStyle w:val="Normal"/>
        <w:ind w:left="5749" w:hanging="360"/>
      </w:pPr>
      <w:rPr>
        <w:rFonts w:ascii="Courier New" w:hAnsi="Courier New" w:eastAsia="Courier New" w:cs="Courier New"/>
      </w:rPr>
    </w:lvl>
    <w:lvl w:ilvl="8">
      <w:start w:val="1"/>
      <w:numFmt w:val="bullet"/>
      <w:suff w:val="tab"/>
      <w:lvlText w:val="§"/>
      <w:lvlJc w:val="left"/>
      <w:pPr>
        <w:pStyle w:val="Normal"/>
        <w:ind w:left="6469" w:hanging="360"/>
      </w:pPr>
      <w:rPr>
        <w:rFonts w:ascii="Wingdings" w:hAnsi="Wingdings" w:eastAsia="Wingdings" w:cs="Wingdings"/>
      </w:rPr>
    </w:lvl>
  </w:abstractNum>
  <w:abstractNum w:abstractNumId="2">
    <w:multiLevelType w:val="hybridMultilevel"/>
    <w:lvl w:ilvl="0">
      <w:start w:val="1"/>
      <w:numFmt w:val="bullet"/>
      <w:suff w:val="tab"/>
      <w:lvlText w:val="–"/>
      <w:lvlJc w:val="left"/>
      <w:pPr>
        <w:pStyle w:val="Normal"/>
        <w:ind w:left="709" w:hanging="360"/>
      </w:pPr>
      <w:rPr>
        <w:rFonts w:ascii="Arial" w:hAnsi="Arial" w:eastAsia="Arial" w:cs="Arial"/>
      </w:rPr>
    </w:lvl>
    <w:lvl w:ilvl="1">
      <w:start w:val="1"/>
      <w:numFmt w:val="bullet"/>
      <w:suff w:val="tab"/>
      <w:lvlText w:val="o"/>
      <w:lvlJc w:val="left"/>
      <w:pPr>
        <w:pStyle w:val="Normal"/>
        <w:ind w:left="1429" w:hanging="360"/>
      </w:pPr>
      <w:rPr>
        <w:rFonts w:ascii="Courier New" w:hAnsi="Courier New" w:eastAsia="Courier New" w:cs="Courier New"/>
      </w:rPr>
    </w:lvl>
    <w:lvl w:ilvl="2">
      <w:start w:val="1"/>
      <w:numFmt w:val="bullet"/>
      <w:suff w:val="tab"/>
      <w:lvlText w:val="§"/>
      <w:lvlJc w:val="left"/>
      <w:pPr>
        <w:pStyle w:val="Normal"/>
        <w:ind w:left="2149" w:hanging="360"/>
      </w:pPr>
      <w:rPr>
        <w:rFonts w:ascii="Wingdings" w:hAnsi="Wingdings" w:eastAsia="Wingdings" w:cs="Wingdings"/>
      </w:rPr>
    </w:lvl>
    <w:lvl w:ilvl="3">
      <w:start w:val="1"/>
      <w:numFmt w:val="bullet"/>
      <w:suff w:val="tab"/>
      <w:lvlText w:val="·"/>
      <w:lvlJc w:val="left"/>
      <w:pPr>
        <w:pStyle w:val="Normal"/>
        <w:ind w:left="2869" w:hanging="360"/>
      </w:pPr>
      <w:rPr>
        <w:rFonts w:ascii="Symbol" w:hAnsi="Symbol" w:eastAsia="Symbol" w:cs="Symbol"/>
      </w:rPr>
    </w:lvl>
    <w:lvl w:ilvl="4">
      <w:start w:val="1"/>
      <w:numFmt w:val="bullet"/>
      <w:suff w:val="tab"/>
      <w:lvlText w:val="o"/>
      <w:lvlJc w:val="left"/>
      <w:pPr>
        <w:pStyle w:val="Normal"/>
        <w:ind w:left="3589" w:hanging="360"/>
      </w:pPr>
      <w:rPr>
        <w:rFonts w:ascii="Courier New" w:hAnsi="Courier New" w:eastAsia="Courier New" w:cs="Courier New"/>
      </w:rPr>
    </w:lvl>
    <w:lvl w:ilvl="5">
      <w:start w:val="1"/>
      <w:numFmt w:val="bullet"/>
      <w:suff w:val="tab"/>
      <w:lvlText w:val="§"/>
      <w:lvlJc w:val="left"/>
      <w:pPr>
        <w:pStyle w:val="Normal"/>
        <w:ind w:left="4309" w:hanging="360"/>
      </w:pPr>
      <w:rPr>
        <w:rFonts w:ascii="Wingdings" w:hAnsi="Wingdings" w:eastAsia="Wingdings" w:cs="Wingdings"/>
      </w:rPr>
    </w:lvl>
    <w:lvl w:ilvl="6">
      <w:start w:val="1"/>
      <w:numFmt w:val="bullet"/>
      <w:suff w:val="tab"/>
      <w:lvlText w:val="·"/>
      <w:lvlJc w:val="left"/>
      <w:pPr>
        <w:pStyle w:val="Normal"/>
        <w:ind w:left="5029" w:hanging="360"/>
      </w:pPr>
      <w:rPr>
        <w:rFonts w:ascii="Symbol" w:hAnsi="Symbol" w:eastAsia="Symbol" w:cs="Symbol"/>
      </w:rPr>
    </w:lvl>
    <w:lvl w:ilvl="7">
      <w:start w:val="1"/>
      <w:numFmt w:val="bullet"/>
      <w:suff w:val="tab"/>
      <w:lvlText w:val="o"/>
      <w:lvlJc w:val="left"/>
      <w:pPr>
        <w:pStyle w:val="Normal"/>
        <w:ind w:left="5749" w:hanging="360"/>
      </w:pPr>
      <w:rPr>
        <w:rFonts w:ascii="Courier New" w:hAnsi="Courier New" w:eastAsia="Courier New" w:cs="Courier New"/>
      </w:rPr>
    </w:lvl>
    <w:lvl w:ilvl="8">
      <w:start w:val="1"/>
      <w:numFmt w:val="bullet"/>
      <w:suff w:val="tab"/>
      <w:lvlText w:val="§"/>
      <w:lvlJc w:val="left"/>
      <w:pPr>
        <w:pStyle w:val="Normal"/>
        <w:ind w:left="6469" w:hanging="360"/>
      </w:pPr>
      <w:rPr>
        <w:rFonts w:ascii="Wingdings" w:hAnsi="Wingdings" w:eastAsia="Wingdings" w:cs="Wingdings"/>
      </w:rPr>
    </w:lvl>
  </w:abstractNum>
  <w:abstractNum w:abstractNumId="3">
    <w:multiLevelType w:val="hybridMultilevel"/>
    <w:lvl w:ilvl="0">
      <w:start w:val="1"/>
      <w:numFmt w:val="bullet"/>
      <w:suff w:val="tab"/>
      <w:lvlText w:val="–"/>
      <w:lvlJc w:val="left"/>
      <w:pPr>
        <w:pStyle w:val="Normal"/>
        <w:ind w:left="709" w:hanging="360"/>
      </w:pPr>
      <w:rPr>
        <w:rFonts w:ascii="Arial" w:hAnsi="Arial" w:eastAsia="Arial" w:cs="Arial"/>
      </w:rPr>
    </w:lvl>
    <w:lvl w:ilvl="1">
      <w:start w:val="1"/>
      <w:numFmt w:val="bullet"/>
      <w:suff w:val="tab"/>
      <w:lvlText w:val="o"/>
      <w:lvlJc w:val="left"/>
      <w:pPr>
        <w:pStyle w:val="Normal"/>
        <w:ind w:left="1429" w:hanging="360"/>
      </w:pPr>
      <w:rPr>
        <w:rFonts w:ascii="Courier New" w:hAnsi="Courier New" w:eastAsia="Courier New" w:cs="Courier New"/>
      </w:rPr>
    </w:lvl>
    <w:lvl w:ilvl="2">
      <w:start w:val="1"/>
      <w:numFmt w:val="bullet"/>
      <w:suff w:val="tab"/>
      <w:lvlText w:val="§"/>
      <w:lvlJc w:val="left"/>
      <w:pPr>
        <w:pStyle w:val="Normal"/>
        <w:ind w:left="2149" w:hanging="360"/>
      </w:pPr>
      <w:rPr>
        <w:rFonts w:ascii="Wingdings" w:hAnsi="Wingdings" w:eastAsia="Wingdings" w:cs="Wingdings"/>
      </w:rPr>
    </w:lvl>
    <w:lvl w:ilvl="3">
      <w:start w:val="1"/>
      <w:numFmt w:val="bullet"/>
      <w:suff w:val="tab"/>
      <w:lvlText w:val="·"/>
      <w:lvlJc w:val="left"/>
      <w:pPr>
        <w:pStyle w:val="Normal"/>
        <w:ind w:left="2869" w:hanging="360"/>
      </w:pPr>
      <w:rPr>
        <w:rFonts w:ascii="Symbol" w:hAnsi="Symbol" w:eastAsia="Symbol" w:cs="Symbol"/>
      </w:rPr>
    </w:lvl>
    <w:lvl w:ilvl="4">
      <w:start w:val="1"/>
      <w:numFmt w:val="bullet"/>
      <w:suff w:val="tab"/>
      <w:lvlText w:val="o"/>
      <w:lvlJc w:val="left"/>
      <w:pPr>
        <w:pStyle w:val="Normal"/>
        <w:ind w:left="3589" w:hanging="360"/>
      </w:pPr>
      <w:rPr>
        <w:rFonts w:ascii="Courier New" w:hAnsi="Courier New" w:eastAsia="Courier New" w:cs="Courier New"/>
      </w:rPr>
    </w:lvl>
    <w:lvl w:ilvl="5">
      <w:start w:val="1"/>
      <w:numFmt w:val="bullet"/>
      <w:suff w:val="tab"/>
      <w:lvlText w:val="§"/>
      <w:lvlJc w:val="left"/>
      <w:pPr>
        <w:pStyle w:val="Normal"/>
        <w:ind w:left="4309" w:hanging="360"/>
      </w:pPr>
      <w:rPr>
        <w:rFonts w:ascii="Wingdings" w:hAnsi="Wingdings" w:eastAsia="Wingdings" w:cs="Wingdings"/>
      </w:rPr>
    </w:lvl>
    <w:lvl w:ilvl="6">
      <w:start w:val="1"/>
      <w:numFmt w:val="bullet"/>
      <w:suff w:val="tab"/>
      <w:lvlText w:val="·"/>
      <w:lvlJc w:val="left"/>
      <w:pPr>
        <w:pStyle w:val="Normal"/>
        <w:ind w:left="5029" w:hanging="360"/>
      </w:pPr>
      <w:rPr>
        <w:rFonts w:ascii="Symbol" w:hAnsi="Symbol" w:eastAsia="Symbol" w:cs="Symbol"/>
      </w:rPr>
    </w:lvl>
    <w:lvl w:ilvl="7">
      <w:start w:val="1"/>
      <w:numFmt w:val="bullet"/>
      <w:suff w:val="tab"/>
      <w:lvlText w:val="o"/>
      <w:lvlJc w:val="left"/>
      <w:pPr>
        <w:pStyle w:val="Normal"/>
        <w:ind w:left="5749" w:hanging="360"/>
      </w:pPr>
      <w:rPr>
        <w:rFonts w:ascii="Courier New" w:hAnsi="Courier New" w:eastAsia="Courier New" w:cs="Courier New"/>
      </w:rPr>
    </w:lvl>
    <w:lvl w:ilvl="8">
      <w:start w:val="1"/>
      <w:numFmt w:val="bullet"/>
      <w:suff w:val="tab"/>
      <w:lvlText w:val="§"/>
      <w:lvlJc w:val="left"/>
      <w:pPr>
        <w:pStyle w:val="Normal"/>
        <w:ind w:left="6469" w:hanging="360"/>
      </w:pPr>
      <w:rPr>
        <w:rFonts w:ascii="Wingdings" w:hAnsi="Wingdings" w:eastAsia="Wingdings" w:cs="Wingdings"/>
      </w:rPr>
    </w:lvl>
  </w:abstractNum>
  <w:abstractNum w:abstractNumId="4">
    <w:multiLevelType w:val="hybridMultilevel"/>
    <w:lvl w:ilvl="0">
      <w:start w:val="1"/>
      <w:numFmt w:val="bullet"/>
      <w:suff w:val="tab"/>
      <w:lvlText w:val="–"/>
      <w:lvlJc w:val="left"/>
      <w:pPr>
        <w:pStyle w:val="Normal"/>
        <w:ind w:left="709" w:hanging="360"/>
      </w:pPr>
      <w:rPr>
        <w:rFonts w:ascii="Arial" w:hAnsi="Arial" w:eastAsia="Arial" w:cs="Arial"/>
      </w:rPr>
    </w:lvl>
    <w:lvl w:ilvl="1">
      <w:start w:val="1"/>
      <w:numFmt w:val="bullet"/>
      <w:suff w:val="tab"/>
      <w:lvlText w:val="o"/>
      <w:lvlJc w:val="left"/>
      <w:pPr>
        <w:pStyle w:val="Normal"/>
        <w:ind w:left="1429" w:hanging="360"/>
      </w:pPr>
      <w:rPr>
        <w:rFonts w:ascii="Courier New" w:hAnsi="Courier New" w:eastAsia="Courier New" w:cs="Courier New"/>
      </w:rPr>
    </w:lvl>
    <w:lvl w:ilvl="2">
      <w:start w:val="1"/>
      <w:numFmt w:val="bullet"/>
      <w:suff w:val="tab"/>
      <w:lvlText w:val="§"/>
      <w:lvlJc w:val="left"/>
      <w:pPr>
        <w:pStyle w:val="Normal"/>
        <w:ind w:left="2149" w:hanging="360"/>
      </w:pPr>
      <w:rPr>
        <w:rFonts w:ascii="Wingdings" w:hAnsi="Wingdings" w:eastAsia="Wingdings" w:cs="Wingdings"/>
      </w:rPr>
    </w:lvl>
    <w:lvl w:ilvl="3">
      <w:start w:val="1"/>
      <w:numFmt w:val="bullet"/>
      <w:suff w:val="tab"/>
      <w:lvlText w:val="·"/>
      <w:lvlJc w:val="left"/>
      <w:pPr>
        <w:pStyle w:val="Normal"/>
        <w:ind w:left="2869" w:hanging="360"/>
      </w:pPr>
      <w:rPr>
        <w:rFonts w:ascii="Symbol" w:hAnsi="Symbol" w:eastAsia="Symbol" w:cs="Symbol"/>
      </w:rPr>
    </w:lvl>
    <w:lvl w:ilvl="4">
      <w:start w:val="1"/>
      <w:numFmt w:val="bullet"/>
      <w:suff w:val="tab"/>
      <w:lvlText w:val="o"/>
      <w:lvlJc w:val="left"/>
      <w:pPr>
        <w:pStyle w:val="Normal"/>
        <w:ind w:left="3589" w:hanging="360"/>
      </w:pPr>
      <w:rPr>
        <w:rFonts w:ascii="Courier New" w:hAnsi="Courier New" w:eastAsia="Courier New" w:cs="Courier New"/>
      </w:rPr>
    </w:lvl>
    <w:lvl w:ilvl="5">
      <w:start w:val="1"/>
      <w:numFmt w:val="bullet"/>
      <w:suff w:val="tab"/>
      <w:lvlText w:val="§"/>
      <w:lvlJc w:val="left"/>
      <w:pPr>
        <w:pStyle w:val="Normal"/>
        <w:ind w:left="4309" w:hanging="360"/>
      </w:pPr>
      <w:rPr>
        <w:rFonts w:ascii="Wingdings" w:hAnsi="Wingdings" w:eastAsia="Wingdings" w:cs="Wingdings"/>
      </w:rPr>
    </w:lvl>
    <w:lvl w:ilvl="6">
      <w:start w:val="1"/>
      <w:numFmt w:val="bullet"/>
      <w:suff w:val="tab"/>
      <w:lvlText w:val="·"/>
      <w:lvlJc w:val="left"/>
      <w:pPr>
        <w:pStyle w:val="Normal"/>
        <w:ind w:left="5029" w:hanging="360"/>
      </w:pPr>
      <w:rPr>
        <w:rFonts w:ascii="Symbol" w:hAnsi="Symbol" w:eastAsia="Symbol" w:cs="Symbol"/>
      </w:rPr>
    </w:lvl>
    <w:lvl w:ilvl="7">
      <w:start w:val="1"/>
      <w:numFmt w:val="bullet"/>
      <w:suff w:val="tab"/>
      <w:lvlText w:val="o"/>
      <w:lvlJc w:val="left"/>
      <w:pPr>
        <w:pStyle w:val="Normal"/>
        <w:ind w:left="5749" w:hanging="360"/>
      </w:pPr>
      <w:rPr>
        <w:rFonts w:ascii="Courier New" w:hAnsi="Courier New" w:eastAsia="Courier New" w:cs="Courier New"/>
      </w:rPr>
    </w:lvl>
    <w:lvl w:ilvl="8">
      <w:start w:val="1"/>
      <w:numFmt w:val="bullet"/>
      <w:suff w:val="tab"/>
      <w:lvlText w:val="§"/>
      <w:lvlJc w:val="left"/>
      <w:pPr>
        <w:pStyle w:val="Normal"/>
        <w:ind w:left="6469" w:hanging="360"/>
      </w:pPr>
      <w:rPr>
        <w:rFonts w:ascii="Wingdings" w:hAnsi="Wingdings" w:eastAsia="Wingdings" w:cs="Wingdings"/>
      </w:rPr>
    </w:lvl>
  </w:abstractNum>
  <w:abstractNum w:abstractNumId="5">
    <w:multiLevelType w:val="hybridMultilevel"/>
    <w:lvl w:ilvl="0">
      <w:start w:val="1"/>
      <w:numFmt w:val="bullet"/>
      <w:suff w:val="tab"/>
      <w:lvlText w:val="–"/>
      <w:lvlJc w:val="left"/>
      <w:pPr>
        <w:pStyle w:val="Normal"/>
        <w:ind w:left="709" w:hanging="360"/>
      </w:pPr>
      <w:rPr>
        <w:rFonts w:ascii="Arial" w:hAnsi="Arial" w:eastAsia="Arial" w:cs="Arial"/>
      </w:rPr>
    </w:lvl>
    <w:lvl w:ilvl="1">
      <w:start w:val="1"/>
      <w:numFmt w:val="bullet"/>
      <w:suff w:val="tab"/>
      <w:lvlText w:val="o"/>
      <w:lvlJc w:val="left"/>
      <w:pPr>
        <w:pStyle w:val="Normal"/>
        <w:ind w:left="1429" w:hanging="360"/>
      </w:pPr>
      <w:rPr>
        <w:rFonts w:ascii="Courier New" w:hAnsi="Courier New" w:eastAsia="Courier New" w:cs="Courier New"/>
      </w:rPr>
    </w:lvl>
    <w:lvl w:ilvl="2">
      <w:start w:val="1"/>
      <w:numFmt w:val="bullet"/>
      <w:suff w:val="tab"/>
      <w:lvlText w:val="§"/>
      <w:lvlJc w:val="left"/>
      <w:pPr>
        <w:pStyle w:val="Normal"/>
        <w:ind w:left="2149" w:hanging="360"/>
      </w:pPr>
      <w:rPr>
        <w:rFonts w:ascii="Wingdings" w:hAnsi="Wingdings" w:eastAsia="Wingdings" w:cs="Wingdings"/>
      </w:rPr>
    </w:lvl>
    <w:lvl w:ilvl="3">
      <w:start w:val="1"/>
      <w:numFmt w:val="bullet"/>
      <w:suff w:val="tab"/>
      <w:lvlText w:val="·"/>
      <w:lvlJc w:val="left"/>
      <w:pPr>
        <w:pStyle w:val="Normal"/>
        <w:ind w:left="2869" w:hanging="360"/>
      </w:pPr>
      <w:rPr>
        <w:rFonts w:ascii="Symbol" w:hAnsi="Symbol" w:eastAsia="Symbol" w:cs="Symbol"/>
      </w:rPr>
    </w:lvl>
    <w:lvl w:ilvl="4">
      <w:start w:val="1"/>
      <w:numFmt w:val="bullet"/>
      <w:suff w:val="tab"/>
      <w:lvlText w:val="o"/>
      <w:lvlJc w:val="left"/>
      <w:pPr>
        <w:pStyle w:val="Normal"/>
        <w:ind w:left="3589" w:hanging="360"/>
      </w:pPr>
      <w:rPr>
        <w:rFonts w:ascii="Courier New" w:hAnsi="Courier New" w:eastAsia="Courier New" w:cs="Courier New"/>
      </w:rPr>
    </w:lvl>
    <w:lvl w:ilvl="5">
      <w:start w:val="1"/>
      <w:numFmt w:val="bullet"/>
      <w:suff w:val="tab"/>
      <w:lvlText w:val="§"/>
      <w:lvlJc w:val="left"/>
      <w:pPr>
        <w:pStyle w:val="Normal"/>
        <w:ind w:left="4309" w:hanging="360"/>
      </w:pPr>
      <w:rPr>
        <w:rFonts w:ascii="Wingdings" w:hAnsi="Wingdings" w:eastAsia="Wingdings" w:cs="Wingdings"/>
      </w:rPr>
    </w:lvl>
    <w:lvl w:ilvl="6">
      <w:start w:val="1"/>
      <w:numFmt w:val="bullet"/>
      <w:suff w:val="tab"/>
      <w:lvlText w:val="·"/>
      <w:lvlJc w:val="left"/>
      <w:pPr>
        <w:pStyle w:val="Normal"/>
        <w:ind w:left="5029" w:hanging="360"/>
      </w:pPr>
      <w:rPr>
        <w:rFonts w:ascii="Symbol" w:hAnsi="Symbol" w:eastAsia="Symbol" w:cs="Symbol"/>
      </w:rPr>
    </w:lvl>
    <w:lvl w:ilvl="7">
      <w:start w:val="1"/>
      <w:numFmt w:val="bullet"/>
      <w:suff w:val="tab"/>
      <w:lvlText w:val="o"/>
      <w:lvlJc w:val="left"/>
      <w:pPr>
        <w:pStyle w:val="Normal"/>
        <w:ind w:left="5749" w:hanging="360"/>
      </w:pPr>
      <w:rPr>
        <w:rFonts w:ascii="Courier New" w:hAnsi="Courier New" w:eastAsia="Courier New" w:cs="Courier New"/>
      </w:rPr>
    </w:lvl>
    <w:lvl w:ilvl="8">
      <w:start w:val="1"/>
      <w:numFmt w:val="bullet"/>
      <w:suff w:val="tab"/>
      <w:lvlText w:val="§"/>
      <w:lvlJc w:val="left"/>
      <w:pPr>
        <w:pStyle w:val="Normal"/>
        <w:ind w:left="6469" w:hanging="360"/>
      </w:pPr>
      <w:rPr>
        <w:rFonts w:ascii="Wingdings" w:hAnsi="Wingdings" w:eastAsia="Wingdings" w:cs="Wingdings"/>
      </w:rPr>
    </w:lvl>
  </w:abstractNum>
  <w:abstractNum w:abstractNumId="6">
    <w:multiLevelType w:val="hybridMultilevel"/>
    <w:lvl w:ilvl="0">
      <w:start w:val="1"/>
      <w:numFmt w:val="bullet"/>
      <w:suff w:val="tab"/>
      <w:lvlText w:val="–"/>
      <w:lvlJc w:val="left"/>
      <w:pPr>
        <w:pStyle w:val="Normal"/>
        <w:ind w:left="709" w:hanging="360"/>
      </w:pPr>
      <w:rPr>
        <w:rFonts w:ascii="Arial" w:hAnsi="Arial" w:eastAsia="Arial" w:cs="Arial"/>
      </w:rPr>
    </w:lvl>
    <w:lvl w:ilvl="1">
      <w:start w:val="1"/>
      <w:numFmt w:val="bullet"/>
      <w:suff w:val="tab"/>
      <w:lvlText w:val="o"/>
      <w:lvlJc w:val="left"/>
      <w:pPr>
        <w:pStyle w:val="Normal"/>
        <w:ind w:left="1429" w:hanging="360"/>
      </w:pPr>
      <w:rPr>
        <w:rFonts w:ascii="Courier New" w:hAnsi="Courier New" w:eastAsia="Courier New" w:cs="Courier New"/>
      </w:rPr>
    </w:lvl>
    <w:lvl w:ilvl="2">
      <w:start w:val="1"/>
      <w:numFmt w:val="bullet"/>
      <w:suff w:val="tab"/>
      <w:lvlText w:val="§"/>
      <w:lvlJc w:val="left"/>
      <w:pPr>
        <w:pStyle w:val="Normal"/>
        <w:ind w:left="2149" w:hanging="360"/>
      </w:pPr>
      <w:rPr>
        <w:rFonts w:ascii="Wingdings" w:hAnsi="Wingdings" w:eastAsia="Wingdings" w:cs="Wingdings"/>
      </w:rPr>
    </w:lvl>
    <w:lvl w:ilvl="3">
      <w:start w:val="1"/>
      <w:numFmt w:val="bullet"/>
      <w:suff w:val="tab"/>
      <w:lvlText w:val="·"/>
      <w:lvlJc w:val="left"/>
      <w:pPr>
        <w:pStyle w:val="Normal"/>
        <w:ind w:left="2869" w:hanging="360"/>
      </w:pPr>
      <w:rPr>
        <w:rFonts w:ascii="Symbol" w:hAnsi="Symbol" w:eastAsia="Symbol" w:cs="Symbol"/>
      </w:rPr>
    </w:lvl>
    <w:lvl w:ilvl="4">
      <w:start w:val="1"/>
      <w:numFmt w:val="bullet"/>
      <w:suff w:val="tab"/>
      <w:lvlText w:val="o"/>
      <w:lvlJc w:val="left"/>
      <w:pPr>
        <w:pStyle w:val="Normal"/>
        <w:ind w:left="3589" w:hanging="360"/>
      </w:pPr>
      <w:rPr>
        <w:rFonts w:ascii="Courier New" w:hAnsi="Courier New" w:eastAsia="Courier New" w:cs="Courier New"/>
      </w:rPr>
    </w:lvl>
    <w:lvl w:ilvl="5">
      <w:start w:val="1"/>
      <w:numFmt w:val="bullet"/>
      <w:suff w:val="tab"/>
      <w:lvlText w:val="§"/>
      <w:lvlJc w:val="left"/>
      <w:pPr>
        <w:pStyle w:val="Normal"/>
        <w:ind w:left="4309" w:hanging="360"/>
      </w:pPr>
      <w:rPr>
        <w:rFonts w:ascii="Wingdings" w:hAnsi="Wingdings" w:eastAsia="Wingdings" w:cs="Wingdings"/>
      </w:rPr>
    </w:lvl>
    <w:lvl w:ilvl="6">
      <w:start w:val="1"/>
      <w:numFmt w:val="bullet"/>
      <w:suff w:val="tab"/>
      <w:lvlText w:val="·"/>
      <w:lvlJc w:val="left"/>
      <w:pPr>
        <w:pStyle w:val="Normal"/>
        <w:ind w:left="5029" w:hanging="360"/>
      </w:pPr>
      <w:rPr>
        <w:rFonts w:ascii="Symbol" w:hAnsi="Symbol" w:eastAsia="Symbol" w:cs="Symbol"/>
      </w:rPr>
    </w:lvl>
    <w:lvl w:ilvl="7">
      <w:start w:val="1"/>
      <w:numFmt w:val="bullet"/>
      <w:suff w:val="tab"/>
      <w:lvlText w:val="o"/>
      <w:lvlJc w:val="left"/>
      <w:pPr>
        <w:pStyle w:val="Normal"/>
        <w:ind w:left="5749" w:hanging="360"/>
      </w:pPr>
      <w:rPr>
        <w:rFonts w:ascii="Courier New" w:hAnsi="Courier New" w:eastAsia="Courier New" w:cs="Courier New"/>
      </w:rPr>
    </w:lvl>
    <w:lvl w:ilvl="8">
      <w:start w:val="1"/>
      <w:numFmt w:val="bullet"/>
      <w:suff w:val="tab"/>
      <w:lvlText w:val="§"/>
      <w:lvlJc w:val="left"/>
      <w:pPr>
        <w:pStyle w:val="Normal"/>
        <w:ind w:left="6469" w:hanging="360"/>
      </w:pPr>
      <w:rPr>
        <w:rFonts w:ascii="Wingdings" w:hAnsi="Wingdings" w:eastAsia="Wingdings" w:cs="Wingdings"/>
      </w:rPr>
    </w:lvl>
  </w:abstractNum>
  <w:abstractNum w:abstractNumId="7">
    <w:multiLevelType w:val="hybridMultilevel"/>
    <w:lvl w:ilvl="0">
      <w:start w:val="1"/>
      <w:numFmt w:val="bullet"/>
      <w:suff w:val="tab"/>
      <w:lvlText w:val="–"/>
      <w:lvlJc w:val="left"/>
      <w:pPr>
        <w:pStyle w:val="Normal"/>
        <w:ind w:left="709" w:hanging="360"/>
      </w:pPr>
      <w:rPr>
        <w:rFonts w:ascii="Arial" w:hAnsi="Arial" w:eastAsia="Arial" w:cs="Arial"/>
      </w:rPr>
    </w:lvl>
    <w:lvl w:ilvl="1">
      <w:start w:val="1"/>
      <w:numFmt w:val="bullet"/>
      <w:suff w:val="tab"/>
      <w:lvlText w:val="o"/>
      <w:lvlJc w:val="left"/>
      <w:pPr>
        <w:pStyle w:val="Normal"/>
        <w:ind w:left="1429" w:hanging="360"/>
      </w:pPr>
      <w:rPr>
        <w:rFonts w:ascii="Courier New" w:hAnsi="Courier New" w:eastAsia="Courier New" w:cs="Courier New"/>
      </w:rPr>
    </w:lvl>
    <w:lvl w:ilvl="2">
      <w:start w:val="1"/>
      <w:numFmt w:val="bullet"/>
      <w:suff w:val="tab"/>
      <w:lvlText w:val="§"/>
      <w:lvlJc w:val="left"/>
      <w:pPr>
        <w:pStyle w:val="Normal"/>
        <w:ind w:left="2149" w:hanging="360"/>
      </w:pPr>
      <w:rPr>
        <w:rFonts w:ascii="Wingdings" w:hAnsi="Wingdings" w:eastAsia="Wingdings" w:cs="Wingdings"/>
      </w:rPr>
    </w:lvl>
    <w:lvl w:ilvl="3">
      <w:start w:val="1"/>
      <w:numFmt w:val="bullet"/>
      <w:suff w:val="tab"/>
      <w:lvlText w:val="·"/>
      <w:lvlJc w:val="left"/>
      <w:pPr>
        <w:pStyle w:val="Normal"/>
        <w:ind w:left="2869" w:hanging="360"/>
      </w:pPr>
      <w:rPr>
        <w:rFonts w:ascii="Symbol" w:hAnsi="Symbol" w:eastAsia="Symbol" w:cs="Symbol"/>
      </w:rPr>
    </w:lvl>
    <w:lvl w:ilvl="4">
      <w:start w:val="1"/>
      <w:numFmt w:val="bullet"/>
      <w:suff w:val="tab"/>
      <w:lvlText w:val="o"/>
      <w:lvlJc w:val="left"/>
      <w:pPr>
        <w:pStyle w:val="Normal"/>
        <w:ind w:left="3589" w:hanging="360"/>
      </w:pPr>
      <w:rPr>
        <w:rFonts w:ascii="Courier New" w:hAnsi="Courier New" w:eastAsia="Courier New" w:cs="Courier New"/>
      </w:rPr>
    </w:lvl>
    <w:lvl w:ilvl="5">
      <w:start w:val="1"/>
      <w:numFmt w:val="bullet"/>
      <w:suff w:val="tab"/>
      <w:lvlText w:val="§"/>
      <w:lvlJc w:val="left"/>
      <w:pPr>
        <w:pStyle w:val="Normal"/>
        <w:ind w:left="4309" w:hanging="360"/>
      </w:pPr>
      <w:rPr>
        <w:rFonts w:ascii="Wingdings" w:hAnsi="Wingdings" w:eastAsia="Wingdings" w:cs="Wingdings"/>
      </w:rPr>
    </w:lvl>
    <w:lvl w:ilvl="6">
      <w:start w:val="1"/>
      <w:numFmt w:val="bullet"/>
      <w:suff w:val="tab"/>
      <w:lvlText w:val="·"/>
      <w:lvlJc w:val="left"/>
      <w:pPr>
        <w:pStyle w:val="Normal"/>
        <w:ind w:left="5029" w:hanging="360"/>
      </w:pPr>
      <w:rPr>
        <w:rFonts w:ascii="Symbol" w:hAnsi="Symbol" w:eastAsia="Symbol" w:cs="Symbol"/>
      </w:rPr>
    </w:lvl>
    <w:lvl w:ilvl="7">
      <w:start w:val="1"/>
      <w:numFmt w:val="bullet"/>
      <w:suff w:val="tab"/>
      <w:lvlText w:val="o"/>
      <w:lvlJc w:val="left"/>
      <w:pPr>
        <w:pStyle w:val="Normal"/>
        <w:ind w:left="5749" w:hanging="360"/>
      </w:pPr>
      <w:rPr>
        <w:rFonts w:ascii="Courier New" w:hAnsi="Courier New" w:eastAsia="Courier New" w:cs="Courier New"/>
      </w:rPr>
    </w:lvl>
    <w:lvl w:ilvl="8">
      <w:start w:val="1"/>
      <w:numFmt w:val="bullet"/>
      <w:suff w:val="tab"/>
      <w:lvlText w:val="§"/>
      <w:lvlJc w:val="left"/>
      <w:pPr>
        <w:pStyle w:val="Normal"/>
        <w:ind w:left="6469" w:hanging="360"/>
      </w:pPr>
      <w:rPr>
        <w:rFonts w:ascii="Wingdings" w:hAnsi="Wingdings" w:eastAsia="Wingdings" w:cs="Wingdings"/>
      </w:rPr>
    </w:lvl>
  </w:abstractNum>
  <w:abstractNum w:abstractNumId="8">
    <w:multiLevelType w:val="hybridMultilevel"/>
    <w:lvl w:ilvl="0">
      <w:start w:val="1"/>
      <w:numFmt w:val="bullet"/>
      <w:suff w:val="tab"/>
      <w:lvlText w:val="–"/>
      <w:lvlJc w:val="left"/>
      <w:pPr>
        <w:pStyle w:val="Normal"/>
        <w:ind w:left="709" w:hanging="360"/>
      </w:pPr>
      <w:rPr>
        <w:rFonts w:ascii="Arial" w:hAnsi="Arial" w:eastAsia="Arial" w:cs="Arial"/>
      </w:rPr>
    </w:lvl>
    <w:lvl w:ilvl="1">
      <w:start w:val="1"/>
      <w:numFmt w:val="bullet"/>
      <w:suff w:val="tab"/>
      <w:lvlText w:val="o"/>
      <w:lvlJc w:val="left"/>
      <w:pPr>
        <w:pStyle w:val="Normal"/>
        <w:ind w:left="1429" w:hanging="360"/>
      </w:pPr>
      <w:rPr>
        <w:rFonts w:ascii="Courier New" w:hAnsi="Courier New" w:eastAsia="Courier New" w:cs="Courier New"/>
      </w:rPr>
    </w:lvl>
    <w:lvl w:ilvl="2">
      <w:start w:val="1"/>
      <w:numFmt w:val="bullet"/>
      <w:suff w:val="tab"/>
      <w:lvlText w:val="§"/>
      <w:lvlJc w:val="left"/>
      <w:pPr>
        <w:pStyle w:val="Normal"/>
        <w:ind w:left="2149" w:hanging="360"/>
      </w:pPr>
      <w:rPr>
        <w:rFonts w:ascii="Wingdings" w:hAnsi="Wingdings" w:eastAsia="Wingdings" w:cs="Wingdings"/>
      </w:rPr>
    </w:lvl>
    <w:lvl w:ilvl="3">
      <w:start w:val="1"/>
      <w:numFmt w:val="bullet"/>
      <w:suff w:val="tab"/>
      <w:lvlText w:val="·"/>
      <w:lvlJc w:val="left"/>
      <w:pPr>
        <w:pStyle w:val="Normal"/>
        <w:ind w:left="2869" w:hanging="360"/>
      </w:pPr>
      <w:rPr>
        <w:rFonts w:ascii="Symbol" w:hAnsi="Symbol" w:eastAsia="Symbol" w:cs="Symbol"/>
      </w:rPr>
    </w:lvl>
    <w:lvl w:ilvl="4">
      <w:start w:val="1"/>
      <w:numFmt w:val="bullet"/>
      <w:suff w:val="tab"/>
      <w:lvlText w:val="o"/>
      <w:lvlJc w:val="left"/>
      <w:pPr>
        <w:pStyle w:val="Normal"/>
        <w:ind w:left="3589" w:hanging="360"/>
      </w:pPr>
      <w:rPr>
        <w:rFonts w:ascii="Courier New" w:hAnsi="Courier New" w:eastAsia="Courier New" w:cs="Courier New"/>
      </w:rPr>
    </w:lvl>
    <w:lvl w:ilvl="5">
      <w:start w:val="1"/>
      <w:numFmt w:val="bullet"/>
      <w:suff w:val="tab"/>
      <w:lvlText w:val="§"/>
      <w:lvlJc w:val="left"/>
      <w:pPr>
        <w:pStyle w:val="Normal"/>
        <w:ind w:left="4309" w:hanging="360"/>
      </w:pPr>
      <w:rPr>
        <w:rFonts w:ascii="Wingdings" w:hAnsi="Wingdings" w:eastAsia="Wingdings" w:cs="Wingdings"/>
      </w:rPr>
    </w:lvl>
    <w:lvl w:ilvl="6">
      <w:start w:val="1"/>
      <w:numFmt w:val="bullet"/>
      <w:suff w:val="tab"/>
      <w:lvlText w:val="·"/>
      <w:lvlJc w:val="left"/>
      <w:pPr>
        <w:pStyle w:val="Normal"/>
        <w:ind w:left="5029" w:hanging="360"/>
      </w:pPr>
      <w:rPr>
        <w:rFonts w:ascii="Symbol" w:hAnsi="Symbol" w:eastAsia="Symbol" w:cs="Symbol"/>
      </w:rPr>
    </w:lvl>
    <w:lvl w:ilvl="7">
      <w:start w:val="1"/>
      <w:numFmt w:val="bullet"/>
      <w:suff w:val="tab"/>
      <w:lvlText w:val="o"/>
      <w:lvlJc w:val="left"/>
      <w:pPr>
        <w:pStyle w:val="Normal"/>
        <w:ind w:left="5749" w:hanging="360"/>
      </w:pPr>
      <w:rPr>
        <w:rFonts w:ascii="Courier New" w:hAnsi="Courier New" w:eastAsia="Courier New" w:cs="Courier New"/>
      </w:rPr>
    </w:lvl>
    <w:lvl w:ilvl="8">
      <w:start w:val="1"/>
      <w:numFmt w:val="bullet"/>
      <w:suff w:val="tab"/>
      <w:lvlText w:val="§"/>
      <w:lvlJc w:val="left"/>
      <w:pPr>
        <w:pStyle w:val="Normal"/>
        <w:ind w:left="6469" w:hanging="360"/>
      </w:pPr>
      <w:rPr>
        <w:rFonts w:ascii="Wingdings" w:hAnsi="Wingdings" w:eastAsia="Wingdings" w:cs="Wingdings"/>
      </w:rPr>
    </w:lvl>
  </w:abstractNum>
  <w:abstractNum w:abstractNumId="9">
    <w:multiLevelType w:val="hybridMultilevel"/>
    <w:lvl w:ilvl="0">
      <w:start w:val="1"/>
      <w:numFmt w:val="bullet"/>
      <w:suff w:val="tab"/>
      <w:lvlText w:val=""/>
      <w:lvlJc w:val="left"/>
      <w:pPr>
        <w:pStyle w:val="Normal"/>
        <w:tabs>
          <w:tab w:val="num" w:pos="720" w:leader="none"/>
        </w:tabs>
        <w:ind w:left="720" w:hanging="360"/>
      </w:pPr>
      <w:rPr>
        <w:rFonts w:ascii="Symbol" w:hAnsi="Symbol"/>
      </w:rPr>
    </w:lvl>
    <w:lvl w:ilvl="1">
      <w:start w:val="1"/>
      <w:numFmt w:val="bullet"/>
      <w:suff w:val="tab"/>
      <w:lvlText w:val=""/>
      <w:lvlJc w:val="left"/>
      <w:pPr>
        <w:pStyle w:val="Normal"/>
        <w:tabs>
          <w:tab w:val="num" w:pos="1440" w:leader="none"/>
        </w:tabs>
        <w:ind w:left="1440" w:hanging="360"/>
      </w:pPr>
      <w:rPr>
        <w:rFonts w:ascii="Symbol" w:hAnsi="Symbol"/>
      </w:rPr>
    </w:lvl>
    <w:lvl w:ilvl="2">
      <w:start w:val="1"/>
      <w:numFmt w:val="bullet"/>
      <w:suff w:val="tab"/>
      <w:lvlText w:val=""/>
      <w:lvlJc w:val="left"/>
      <w:pPr>
        <w:pStyle w:val="Normal"/>
        <w:tabs>
          <w:tab w:val="num" w:pos="2160" w:leader="none"/>
        </w:tabs>
        <w:ind w:left="2160" w:hanging="360"/>
      </w:pPr>
      <w:rPr>
        <w:rFonts w:ascii="Symbol" w:hAnsi="Symbol"/>
      </w:rPr>
    </w:lvl>
    <w:lvl w:ilvl="3">
      <w:start w:val="1"/>
      <w:numFmt w:val="bullet"/>
      <w:suff w:val="tab"/>
      <w:lvlText w:val=""/>
      <w:lvlJc w:val="left"/>
      <w:pPr>
        <w:pStyle w:val="Normal"/>
        <w:tabs>
          <w:tab w:val="num" w:pos="2880" w:leader="none"/>
        </w:tabs>
        <w:ind w:left="2880" w:hanging="360"/>
      </w:pPr>
      <w:rPr>
        <w:rFonts w:ascii="Symbol" w:hAnsi="Symbol"/>
      </w:rPr>
    </w:lvl>
    <w:lvl w:ilvl="4">
      <w:start w:val="1"/>
      <w:numFmt w:val="bullet"/>
      <w:suff w:val="tab"/>
      <w:lvlText w:val=""/>
      <w:lvlJc w:val="left"/>
      <w:pPr>
        <w:pStyle w:val="Normal"/>
        <w:tabs>
          <w:tab w:val="num" w:pos="3600" w:leader="none"/>
        </w:tabs>
        <w:ind w:left="3600" w:hanging="360"/>
      </w:pPr>
      <w:rPr>
        <w:rFonts w:ascii="Symbol" w:hAnsi="Symbol"/>
      </w:rPr>
    </w:lvl>
    <w:lvl w:ilvl="5">
      <w:start w:val="1"/>
      <w:numFmt w:val="bullet"/>
      <w:suff w:val="tab"/>
      <w:lvlText w:val=""/>
      <w:lvlJc w:val="left"/>
      <w:pPr>
        <w:pStyle w:val="Normal"/>
        <w:tabs>
          <w:tab w:val="num" w:pos="4320" w:leader="none"/>
        </w:tabs>
        <w:ind w:left="4320" w:hanging="360"/>
      </w:pPr>
      <w:rPr>
        <w:rFonts w:ascii="Symbol" w:hAnsi="Symbol"/>
      </w:rPr>
    </w:lvl>
    <w:lvl w:ilvl="6">
      <w:start w:val="1"/>
      <w:numFmt w:val="bullet"/>
      <w:suff w:val="tab"/>
      <w:lvlText w:val=""/>
      <w:lvlJc w:val="left"/>
      <w:pPr>
        <w:pStyle w:val="Normal"/>
        <w:tabs>
          <w:tab w:val="num" w:pos="5040" w:leader="none"/>
        </w:tabs>
        <w:ind w:left="5040" w:hanging="360"/>
      </w:pPr>
      <w:rPr>
        <w:rFonts w:ascii="Symbol" w:hAnsi="Symbol"/>
      </w:rPr>
    </w:lvl>
    <w:lvl w:ilvl="7">
      <w:start w:val="1"/>
      <w:numFmt w:val="bullet"/>
      <w:suff w:val="tab"/>
      <w:lvlText w:val=""/>
      <w:lvlJc w:val="left"/>
      <w:pPr>
        <w:pStyle w:val="Normal"/>
        <w:tabs>
          <w:tab w:val="num" w:pos="5760" w:leader="none"/>
        </w:tabs>
        <w:ind w:left="5760" w:hanging="360"/>
      </w:pPr>
      <w:rPr>
        <w:rFonts w:ascii="Symbol" w:hAnsi="Symbol"/>
      </w:rPr>
    </w:lvl>
    <w:lvl w:ilvl="8">
      <w:start w:val="1"/>
      <w:numFmt w:val="bullet"/>
      <w:suff w:val="tab"/>
      <w:lvlText w:val=""/>
      <w:lvlJc w:val="left"/>
      <w:pPr>
        <w:pStyle w:val="Normal"/>
        <w:tabs>
          <w:tab w:val="num" w:pos="6480" w:leader="none"/>
        </w:tabs>
        <w:ind w:left="6480" w:hanging="360"/>
      </w:pPr>
      <w:rPr>
        <w:rFonts w:ascii="Symbol" w:hAnsi="Symbol"/>
      </w:rPr>
    </w:lvl>
  </w:abstractNum>
  <w:abstractNum w:abstractNumId="10">
    <w:multiLevelType w:val="hybridMultilevel"/>
    <w:lvl w:ilvl="0">
      <w:start w:val="1"/>
      <w:numFmt w:val="bullet"/>
      <w:suff w:val="tab"/>
      <w:lvlText w:val="–"/>
      <w:lvlJc w:val="left"/>
      <w:pPr>
        <w:pStyle w:val="Normal"/>
        <w:ind w:left="709" w:hanging="360"/>
      </w:pPr>
      <w:rPr>
        <w:rFonts w:ascii="Arial" w:hAnsi="Arial" w:eastAsia="Arial" w:cs="Arial"/>
      </w:rPr>
    </w:lvl>
    <w:lvl w:ilvl="1">
      <w:start w:val="1"/>
      <w:numFmt w:val="bullet"/>
      <w:suff w:val="tab"/>
      <w:lvlText w:val="o"/>
      <w:lvlJc w:val="left"/>
      <w:pPr>
        <w:pStyle w:val="Normal"/>
        <w:ind w:left="1429" w:hanging="360"/>
      </w:pPr>
      <w:rPr>
        <w:rFonts w:ascii="Courier New" w:hAnsi="Courier New" w:eastAsia="Courier New" w:cs="Courier New"/>
      </w:rPr>
    </w:lvl>
    <w:lvl w:ilvl="2">
      <w:start w:val="1"/>
      <w:numFmt w:val="bullet"/>
      <w:suff w:val="tab"/>
      <w:lvlText w:val="§"/>
      <w:lvlJc w:val="left"/>
      <w:pPr>
        <w:pStyle w:val="Normal"/>
        <w:ind w:left="2149" w:hanging="360"/>
      </w:pPr>
      <w:rPr>
        <w:rFonts w:ascii="Wingdings" w:hAnsi="Wingdings" w:eastAsia="Wingdings" w:cs="Wingdings"/>
      </w:rPr>
    </w:lvl>
    <w:lvl w:ilvl="3">
      <w:start w:val="1"/>
      <w:numFmt w:val="bullet"/>
      <w:suff w:val="tab"/>
      <w:lvlText w:val="·"/>
      <w:lvlJc w:val="left"/>
      <w:pPr>
        <w:pStyle w:val="Normal"/>
        <w:ind w:left="2869" w:hanging="360"/>
      </w:pPr>
      <w:rPr>
        <w:rFonts w:ascii="Symbol" w:hAnsi="Symbol" w:eastAsia="Symbol" w:cs="Symbol"/>
      </w:rPr>
    </w:lvl>
    <w:lvl w:ilvl="4">
      <w:start w:val="1"/>
      <w:numFmt w:val="bullet"/>
      <w:suff w:val="tab"/>
      <w:lvlText w:val="o"/>
      <w:lvlJc w:val="left"/>
      <w:pPr>
        <w:pStyle w:val="Normal"/>
        <w:ind w:left="3589" w:hanging="360"/>
      </w:pPr>
      <w:rPr>
        <w:rFonts w:ascii="Courier New" w:hAnsi="Courier New" w:eastAsia="Courier New" w:cs="Courier New"/>
      </w:rPr>
    </w:lvl>
    <w:lvl w:ilvl="5">
      <w:start w:val="1"/>
      <w:numFmt w:val="bullet"/>
      <w:suff w:val="tab"/>
      <w:lvlText w:val="§"/>
      <w:lvlJc w:val="left"/>
      <w:pPr>
        <w:pStyle w:val="Normal"/>
        <w:ind w:left="4309" w:hanging="360"/>
      </w:pPr>
      <w:rPr>
        <w:rFonts w:ascii="Wingdings" w:hAnsi="Wingdings" w:eastAsia="Wingdings" w:cs="Wingdings"/>
      </w:rPr>
    </w:lvl>
    <w:lvl w:ilvl="6">
      <w:start w:val="1"/>
      <w:numFmt w:val="bullet"/>
      <w:suff w:val="tab"/>
      <w:lvlText w:val="·"/>
      <w:lvlJc w:val="left"/>
      <w:pPr>
        <w:pStyle w:val="Normal"/>
        <w:ind w:left="5029" w:hanging="360"/>
      </w:pPr>
      <w:rPr>
        <w:rFonts w:ascii="Symbol" w:hAnsi="Symbol" w:eastAsia="Symbol" w:cs="Symbol"/>
      </w:rPr>
    </w:lvl>
    <w:lvl w:ilvl="7">
      <w:start w:val="1"/>
      <w:numFmt w:val="bullet"/>
      <w:suff w:val="tab"/>
      <w:lvlText w:val="o"/>
      <w:lvlJc w:val="left"/>
      <w:pPr>
        <w:pStyle w:val="Normal"/>
        <w:ind w:left="5749" w:hanging="360"/>
      </w:pPr>
      <w:rPr>
        <w:rFonts w:ascii="Courier New" w:hAnsi="Courier New" w:eastAsia="Courier New" w:cs="Courier New"/>
      </w:rPr>
    </w:lvl>
    <w:lvl w:ilvl="8">
      <w:start w:val="1"/>
      <w:numFmt w:val="bullet"/>
      <w:suff w:val="tab"/>
      <w:lvlText w:val="§"/>
      <w:lvlJc w:val="left"/>
      <w:pPr>
        <w:pStyle w:val="Normal"/>
        <w:ind w:left="6469" w:hanging="360"/>
      </w:pPr>
      <w:rPr>
        <w:rFonts w:ascii="Wingdings" w:hAnsi="Wingdings" w:eastAsia="Wingdings" w:cs="Wingdings"/>
      </w:rPr>
    </w:lvl>
  </w:abstractNum>
  <w:abstractNum w:abstractNumId="11">
    <w:multiLevelType w:val="hybridMultilevel"/>
    <w:lvl w:ilvl="0">
      <w:start w:val="1"/>
      <w:numFmt w:val="bullet"/>
      <w:suff w:val="tab"/>
      <w:lvlText w:val="–"/>
      <w:lvlJc w:val="left"/>
      <w:pPr>
        <w:pStyle w:val="Normal"/>
        <w:ind w:left="709" w:hanging="360"/>
      </w:pPr>
      <w:rPr>
        <w:rFonts w:ascii="Arial" w:hAnsi="Arial" w:eastAsia="Arial" w:cs="Arial"/>
      </w:rPr>
    </w:lvl>
    <w:lvl w:ilvl="1">
      <w:start w:val="1"/>
      <w:numFmt w:val="bullet"/>
      <w:suff w:val="tab"/>
      <w:lvlText w:val="o"/>
      <w:lvlJc w:val="left"/>
      <w:pPr>
        <w:pStyle w:val="Normal"/>
        <w:ind w:left="1429" w:hanging="360"/>
      </w:pPr>
      <w:rPr>
        <w:rFonts w:ascii="Courier New" w:hAnsi="Courier New" w:eastAsia="Courier New" w:cs="Courier New"/>
      </w:rPr>
    </w:lvl>
    <w:lvl w:ilvl="2">
      <w:start w:val="1"/>
      <w:numFmt w:val="bullet"/>
      <w:suff w:val="tab"/>
      <w:lvlText w:val="§"/>
      <w:lvlJc w:val="left"/>
      <w:pPr>
        <w:pStyle w:val="Normal"/>
        <w:ind w:left="2149" w:hanging="360"/>
      </w:pPr>
      <w:rPr>
        <w:rFonts w:ascii="Wingdings" w:hAnsi="Wingdings" w:eastAsia="Wingdings" w:cs="Wingdings"/>
      </w:rPr>
    </w:lvl>
    <w:lvl w:ilvl="3">
      <w:start w:val="1"/>
      <w:numFmt w:val="bullet"/>
      <w:suff w:val="tab"/>
      <w:lvlText w:val="·"/>
      <w:lvlJc w:val="left"/>
      <w:pPr>
        <w:pStyle w:val="Normal"/>
        <w:ind w:left="2869" w:hanging="360"/>
      </w:pPr>
      <w:rPr>
        <w:rFonts w:ascii="Symbol" w:hAnsi="Symbol" w:eastAsia="Symbol" w:cs="Symbol"/>
      </w:rPr>
    </w:lvl>
    <w:lvl w:ilvl="4">
      <w:start w:val="1"/>
      <w:numFmt w:val="bullet"/>
      <w:suff w:val="tab"/>
      <w:lvlText w:val="o"/>
      <w:lvlJc w:val="left"/>
      <w:pPr>
        <w:pStyle w:val="Normal"/>
        <w:ind w:left="3589" w:hanging="360"/>
      </w:pPr>
      <w:rPr>
        <w:rFonts w:ascii="Courier New" w:hAnsi="Courier New" w:eastAsia="Courier New" w:cs="Courier New"/>
      </w:rPr>
    </w:lvl>
    <w:lvl w:ilvl="5">
      <w:start w:val="1"/>
      <w:numFmt w:val="bullet"/>
      <w:suff w:val="tab"/>
      <w:lvlText w:val="§"/>
      <w:lvlJc w:val="left"/>
      <w:pPr>
        <w:pStyle w:val="Normal"/>
        <w:ind w:left="4309" w:hanging="360"/>
      </w:pPr>
      <w:rPr>
        <w:rFonts w:ascii="Wingdings" w:hAnsi="Wingdings" w:eastAsia="Wingdings" w:cs="Wingdings"/>
      </w:rPr>
    </w:lvl>
    <w:lvl w:ilvl="6">
      <w:start w:val="1"/>
      <w:numFmt w:val="bullet"/>
      <w:suff w:val="tab"/>
      <w:lvlText w:val="·"/>
      <w:lvlJc w:val="left"/>
      <w:pPr>
        <w:pStyle w:val="Normal"/>
        <w:ind w:left="5029" w:hanging="360"/>
      </w:pPr>
      <w:rPr>
        <w:rFonts w:ascii="Symbol" w:hAnsi="Symbol" w:eastAsia="Symbol" w:cs="Symbol"/>
      </w:rPr>
    </w:lvl>
    <w:lvl w:ilvl="7">
      <w:start w:val="1"/>
      <w:numFmt w:val="bullet"/>
      <w:suff w:val="tab"/>
      <w:lvlText w:val="o"/>
      <w:lvlJc w:val="left"/>
      <w:pPr>
        <w:pStyle w:val="Normal"/>
        <w:ind w:left="5749" w:hanging="360"/>
      </w:pPr>
      <w:rPr>
        <w:rFonts w:ascii="Courier New" w:hAnsi="Courier New" w:eastAsia="Courier New" w:cs="Courier New"/>
      </w:rPr>
    </w:lvl>
    <w:lvl w:ilvl="8">
      <w:start w:val="1"/>
      <w:numFmt w:val="bullet"/>
      <w:suff w:val="tab"/>
      <w:lvlText w:val="§"/>
      <w:lvlJc w:val="left"/>
      <w:pPr>
        <w:pStyle w:val="Normal"/>
        <w:ind w:left="6469" w:hanging="360"/>
      </w:pPr>
      <w:rPr>
        <w:rFonts w:ascii="Wingdings" w:hAnsi="Wingdings" w:eastAsia="Wingdings" w:cs="Wingdings"/>
      </w:rPr>
    </w:lvl>
  </w:abstractNum>
  <w:abstractNum w:abstractNumId="12">
    <w:multiLevelType w:val="hybridMultilevel"/>
    <w:lvl w:ilvl="0">
      <w:start w:val="1"/>
      <w:numFmt w:val="bullet"/>
      <w:suff w:val="tab"/>
      <w:lvlText w:val="–"/>
      <w:lvlJc w:val="left"/>
      <w:pPr>
        <w:pStyle w:val="Normal"/>
        <w:ind w:left="709" w:hanging="360"/>
      </w:pPr>
      <w:rPr>
        <w:rFonts w:ascii="Arial" w:hAnsi="Arial" w:eastAsia="Arial" w:cs="Arial"/>
      </w:rPr>
    </w:lvl>
    <w:lvl w:ilvl="1">
      <w:start w:val="1"/>
      <w:numFmt w:val="bullet"/>
      <w:suff w:val="tab"/>
      <w:lvlText w:val="o"/>
      <w:lvlJc w:val="left"/>
      <w:pPr>
        <w:pStyle w:val="Normal"/>
        <w:ind w:left="1429" w:hanging="360"/>
      </w:pPr>
      <w:rPr>
        <w:rFonts w:ascii="Courier New" w:hAnsi="Courier New" w:eastAsia="Courier New" w:cs="Courier New"/>
      </w:rPr>
    </w:lvl>
    <w:lvl w:ilvl="2">
      <w:start w:val="1"/>
      <w:numFmt w:val="bullet"/>
      <w:suff w:val="tab"/>
      <w:lvlText w:val="§"/>
      <w:lvlJc w:val="left"/>
      <w:pPr>
        <w:pStyle w:val="Normal"/>
        <w:ind w:left="2149" w:hanging="360"/>
      </w:pPr>
      <w:rPr>
        <w:rFonts w:ascii="Wingdings" w:hAnsi="Wingdings" w:eastAsia="Wingdings" w:cs="Wingdings"/>
      </w:rPr>
    </w:lvl>
    <w:lvl w:ilvl="3">
      <w:start w:val="1"/>
      <w:numFmt w:val="bullet"/>
      <w:suff w:val="tab"/>
      <w:lvlText w:val="·"/>
      <w:lvlJc w:val="left"/>
      <w:pPr>
        <w:pStyle w:val="Normal"/>
        <w:ind w:left="2869" w:hanging="360"/>
      </w:pPr>
      <w:rPr>
        <w:rFonts w:ascii="Symbol" w:hAnsi="Symbol" w:eastAsia="Symbol" w:cs="Symbol"/>
      </w:rPr>
    </w:lvl>
    <w:lvl w:ilvl="4">
      <w:start w:val="1"/>
      <w:numFmt w:val="bullet"/>
      <w:suff w:val="tab"/>
      <w:lvlText w:val="o"/>
      <w:lvlJc w:val="left"/>
      <w:pPr>
        <w:pStyle w:val="Normal"/>
        <w:ind w:left="3589" w:hanging="360"/>
      </w:pPr>
      <w:rPr>
        <w:rFonts w:ascii="Courier New" w:hAnsi="Courier New" w:eastAsia="Courier New" w:cs="Courier New"/>
      </w:rPr>
    </w:lvl>
    <w:lvl w:ilvl="5">
      <w:start w:val="1"/>
      <w:numFmt w:val="bullet"/>
      <w:suff w:val="tab"/>
      <w:lvlText w:val="§"/>
      <w:lvlJc w:val="left"/>
      <w:pPr>
        <w:pStyle w:val="Normal"/>
        <w:ind w:left="4309" w:hanging="360"/>
      </w:pPr>
      <w:rPr>
        <w:rFonts w:ascii="Wingdings" w:hAnsi="Wingdings" w:eastAsia="Wingdings" w:cs="Wingdings"/>
      </w:rPr>
    </w:lvl>
    <w:lvl w:ilvl="6">
      <w:start w:val="1"/>
      <w:numFmt w:val="bullet"/>
      <w:suff w:val="tab"/>
      <w:lvlText w:val="·"/>
      <w:lvlJc w:val="left"/>
      <w:pPr>
        <w:pStyle w:val="Normal"/>
        <w:ind w:left="5029" w:hanging="360"/>
      </w:pPr>
      <w:rPr>
        <w:rFonts w:ascii="Symbol" w:hAnsi="Symbol" w:eastAsia="Symbol" w:cs="Symbol"/>
      </w:rPr>
    </w:lvl>
    <w:lvl w:ilvl="7">
      <w:start w:val="1"/>
      <w:numFmt w:val="bullet"/>
      <w:suff w:val="tab"/>
      <w:lvlText w:val="o"/>
      <w:lvlJc w:val="left"/>
      <w:pPr>
        <w:pStyle w:val="Normal"/>
        <w:ind w:left="5749" w:hanging="360"/>
      </w:pPr>
      <w:rPr>
        <w:rFonts w:ascii="Courier New" w:hAnsi="Courier New" w:eastAsia="Courier New" w:cs="Courier New"/>
      </w:rPr>
    </w:lvl>
    <w:lvl w:ilvl="8">
      <w:start w:val="1"/>
      <w:numFmt w:val="bullet"/>
      <w:suff w:val="tab"/>
      <w:lvlText w:val="§"/>
      <w:lvlJc w:val="left"/>
      <w:pPr>
        <w:pStyle w:val="Normal"/>
        <w:ind w:left="6469" w:hanging="360"/>
      </w:pPr>
      <w:rPr>
        <w:rFonts w:ascii="Wingdings" w:hAnsi="Wingdings" w:eastAsia="Wingdings" w:cs="Wingdings"/>
      </w:rPr>
    </w:lvl>
  </w:abstractNum>
  <w:abstractNum w:abstractNumId="13">
    <w:multiLevelType w:val="hybridMultilevel"/>
    <w:lvl w:ilvl="0">
      <w:start w:val="1"/>
      <w:numFmt w:val="bullet"/>
      <w:suff w:val="tab"/>
      <w:lvlText w:val="–"/>
      <w:lvlJc w:val="left"/>
      <w:pPr>
        <w:pStyle w:val="Normal"/>
        <w:ind w:left="709" w:hanging="360"/>
      </w:pPr>
      <w:rPr>
        <w:rFonts w:ascii="Arial" w:hAnsi="Arial" w:eastAsia="Arial" w:cs="Arial"/>
      </w:rPr>
    </w:lvl>
    <w:lvl w:ilvl="1">
      <w:start w:val="1"/>
      <w:numFmt w:val="bullet"/>
      <w:suff w:val="tab"/>
      <w:lvlText w:val="o"/>
      <w:lvlJc w:val="left"/>
      <w:pPr>
        <w:pStyle w:val="Normal"/>
        <w:ind w:left="1429" w:hanging="360"/>
      </w:pPr>
      <w:rPr>
        <w:rFonts w:ascii="Courier New" w:hAnsi="Courier New" w:eastAsia="Courier New" w:cs="Courier New"/>
      </w:rPr>
    </w:lvl>
    <w:lvl w:ilvl="2">
      <w:start w:val="1"/>
      <w:numFmt w:val="bullet"/>
      <w:suff w:val="tab"/>
      <w:lvlText w:val="§"/>
      <w:lvlJc w:val="left"/>
      <w:pPr>
        <w:pStyle w:val="Normal"/>
        <w:ind w:left="2149" w:hanging="360"/>
      </w:pPr>
      <w:rPr>
        <w:rFonts w:ascii="Wingdings" w:hAnsi="Wingdings" w:eastAsia="Wingdings" w:cs="Wingdings"/>
      </w:rPr>
    </w:lvl>
    <w:lvl w:ilvl="3">
      <w:start w:val="1"/>
      <w:numFmt w:val="bullet"/>
      <w:suff w:val="tab"/>
      <w:lvlText w:val="·"/>
      <w:lvlJc w:val="left"/>
      <w:pPr>
        <w:pStyle w:val="Normal"/>
        <w:ind w:left="2869" w:hanging="360"/>
      </w:pPr>
      <w:rPr>
        <w:rFonts w:ascii="Symbol" w:hAnsi="Symbol" w:eastAsia="Symbol" w:cs="Symbol"/>
      </w:rPr>
    </w:lvl>
    <w:lvl w:ilvl="4">
      <w:start w:val="1"/>
      <w:numFmt w:val="bullet"/>
      <w:suff w:val="tab"/>
      <w:lvlText w:val="o"/>
      <w:lvlJc w:val="left"/>
      <w:pPr>
        <w:pStyle w:val="Normal"/>
        <w:ind w:left="3589" w:hanging="360"/>
      </w:pPr>
      <w:rPr>
        <w:rFonts w:ascii="Courier New" w:hAnsi="Courier New" w:eastAsia="Courier New" w:cs="Courier New"/>
      </w:rPr>
    </w:lvl>
    <w:lvl w:ilvl="5">
      <w:start w:val="1"/>
      <w:numFmt w:val="bullet"/>
      <w:suff w:val="tab"/>
      <w:lvlText w:val="§"/>
      <w:lvlJc w:val="left"/>
      <w:pPr>
        <w:pStyle w:val="Normal"/>
        <w:ind w:left="4309" w:hanging="360"/>
      </w:pPr>
      <w:rPr>
        <w:rFonts w:ascii="Wingdings" w:hAnsi="Wingdings" w:eastAsia="Wingdings" w:cs="Wingdings"/>
      </w:rPr>
    </w:lvl>
    <w:lvl w:ilvl="6">
      <w:start w:val="1"/>
      <w:numFmt w:val="bullet"/>
      <w:suff w:val="tab"/>
      <w:lvlText w:val="·"/>
      <w:lvlJc w:val="left"/>
      <w:pPr>
        <w:pStyle w:val="Normal"/>
        <w:ind w:left="5029" w:hanging="360"/>
      </w:pPr>
      <w:rPr>
        <w:rFonts w:ascii="Symbol" w:hAnsi="Symbol" w:eastAsia="Symbol" w:cs="Symbol"/>
      </w:rPr>
    </w:lvl>
    <w:lvl w:ilvl="7">
      <w:start w:val="1"/>
      <w:numFmt w:val="bullet"/>
      <w:suff w:val="tab"/>
      <w:lvlText w:val="o"/>
      <w:lvlJc w:val="left"/>
      <w:pPr>
        <w:pStyle w:val="Normal"/>
        <w:ind w:left="5749" w:hanging="360"/>
      </w:pPr>
      <w:rPr>
        <w:rFonts w:ascii="Courier New" w:hAnsi="Courier New" w:eastAsia="Courier New" w:cs="Courier New"/>
      </w:rPr>
    </w:lvl>
    <w:lvl w:ilvl="8">
      <w:start w:val="1"/>
      <w:numFmt w:val="bullet"/>
      <w:suff w:val="tab"/>
      <w:lvlText w:val="§"/>
      <w:lvlJc w:val="left"/>
      <w:pPr>
        <w:pStyle w:val="Normal"/>
        <w:ind w:left="6469" w:hanging="360"/>
      </w:pPr>
      <w:rPr>
        <w:rFonts w:ascii="Wingdings" w:hAnsi="Wingdings" w:eastAsia="Wingdings" w:cs="Wingdings"/>
      </w:rPr>
    </w:lvl>
  </w:abstractNum>
  <w:abstractNum w:abstractNumId="14">
    <w:multiLevelType w:val="hybridMultilevel"/>
    <w:lvl w:ilvl="0">
      <w:start w:val="1"/>
      <w:numFmt w:val="decimal"/>
      <w:suff w:val="space"/>
      <w:lvlText w:val="%1."/>
      <w:lvlJc w:val="left"/>
      <w:pPr>
        <w:pStyle w:val="Normal"/>
        <w:ind w:left="1069" w:hanging="360"/>
      </w:pPr>
    </w:lvl>
    <w:lvl w:ilvl="1">
      <w:start w:val="1"/>
      <w:numFmt w:val="decimal"/>
      <w:suff w:val="space"/>
      <w:lvlText w:val="%1.%2."/>
      <w:lvlJc w:val="left"/>
      <w:pPr>
        <w:pStyle w:val="Normal"/>
        <w:ind w:left="3555" w:hanging="720"/>
      </w:pPr>
    </w:lvl>
    <w:lvl w:ilvl="2">
      <w:start w:val="1"/>
      <w:numFmt w:val="decimal"/>
      <w:suff w:val="tab"/>
      <w:lvlText w:val="%1.%2.%3."/>
      <w:lvlJc w:val="left"/>
      <w:pPr>
        <w:pStyle w:val="Normal"/>
        <w:ind w:left="1429" w:hanging="720"/>
      </w:pPr>
    </w:lvl>
    <w:lvl w:ilvl="3">
      <w:start w:val="1"/>
      <w:numFmt w:val="decimal"/>
      <w:suff w:val="tab"/>
      <w:lvlText w:val="%1.%2.%3.%4."/>
      <w:lvlJc w:val="left"/>
      <w:pPr>
        <w:pStyle w:val="Normal"/>
        <w:ind w:left="1789" w:hanging="1080"/>
      </w:pPr>
    </w:lvl>
    <w:lvl w:ilvl="4">
      <w:start w:val="1"/>
      <w:numFmt w:val="decimal"/>
      <w:suff w:val="tab"/>
      <w:lvlText w:val="%1.%2.%3.%4.%5."/>
      <w:lvlJc w:val="left"/>
      <w:pPr>
        <w:pStyle w:val="Normal"/>
        <w:ind w:left="1789" w:hanging="1080"/>
      </w:pPr>
    </w:lvl>
    <w:lvl w:ilvl="5">
      <w:start w:val="1"/>
      <w:numFmt w:val="decimal"/>
      <w:suff w:val="tab"/>
      <w:lvlText w:val="%1.%2.%3.%4.%5.%6."/>
      <w:lvlJc w:val="left"/>
      <w:pPr>
        <w:pStyle w:val="Normal"/>
        <w:ind w:left="2149" w:hanging="1440"/>
      </w:pPr>
    </w:lvl>
    <w:lvl w:ilvl="6">
      <w:start w:val="1"/>
      <w:numFmt w:val="decimal"/>
      <w:suff w:val="tab"/>
      <w:lvlText w:val="%1.%2.%3.%4.%5.%6.%7."/>
      <w:lvlJc w:val="left"/>
      <w:pPr>
        <w:pStyle w:val="Normal"/>
        <w:ind w:left="2509" w:hanging="1800"/>
      </w:pPr>
    </w:lvl>
    <w:lvl w:ilvl="7">
      <w:start w:val="1"/>
      <w:numFmt w:val="decimal"/>
      <w:suff w:val="tab"/>
      <w:lvlText w:val="%1.%2.%3.%4.%5.%6.%7.%8."/>
      <w:lvlJc w:val="left"/>
      <w:pPr>
        <w:pStyle w:val="Normal"/>
        <w:ind w:left="2509" w:hanging="1800"/>
      </w:pPr>
    </w:lvl>
    <w:lvl w:ilvl="8">
      <w:start w:val="1"/>
      <w:numFmt w:val="decimal"/>
      <w:suff w:val="tab"/>
      <w:lvlText w:val="%1.%2.%3.%4.%5.%6.%7.%8.%9."/>
      <w:lvlJc w:val="left"/>
      <w:pPr>
        <w:pStyle w:val="Normal"/>
        <w:ind w:left="2869" w:hanging="2160"/>
      </w:pPr>
    </w:lvl>
  </w:abstractNum>
  <w:abstractNum w:abstractNumId="15">
    <w:multiLevelType w:val="hybridMultilevel"/>
    <w:lvl w:ilvl="0">
      <w:start w:val="1"/>
      <w:numFmt w:val="bullet"/>
      <w:suff w:val="tab"/>
      <w:lvlText w:val="–"/>
      <w:lvlJc w:val="left"/>
      <w:pPr>
        <w:pStyle w:val="Normal"/>
        <w:ind w:left="709" w:hanging="360"/>
      </w:pPr>
      <w:rPr>
        <w:rFonts w:ascii="Arial" w:hAnsi="Arial" w:eastAsia="Arial" w:cs="Arial"/>
      </w:rPr>
    </w:lvl>
    <w:lvl w:ilvl="1">
      <w:start w:val="1"/>
      <w:numFmt w:val="bullet"/>
      <w:suff w:val="tab"/>
      <w:lvlText w:val="o"/>
      <w:lvlJc w:val="left"/>
      <w:pPr>
        <w:pStyle w:val="Normal"/>
        <w:ind w:left="1429" w:hanging="360"/>
      </w:pPr>
      <w:rPr>
        <w:rFonts w:ascii="Courier New" w:hAnsi="Courier New" w:eastAsia="Courier New" w:cs="Courier New"/>
      </w:rPr>
    </w:lvl>
    <w:lvl w:ilvl="2">
      <w:start w:val="1"/>
      <w:numFmt w:val="bullet"/>
      <w:suff w:val="tab"/>
      <w:lvlText w:val="§"/>
      <w:lvlJc w:val="left"/>
      <w:pPr>
        <w:pStyle w:val="Normal"/>
        <w:ind w:left="2149" w:hanging="360"/>
      </w:pPr>
      <w:rPr>
        <w:rFonts w:ascii="Wingdings" w:hAnsi="Wingdings" w:eastAsia="Wingdings" w:cs="Wingdings"/>
      </w:rPr>
    </w:lvl>
    <w:lvl w:ilvl="3">
      <w:start w:val="1"/>
      <w:numFmt w:val="bullet"/>
      <w:suff w:val="tab"/>
      <w:lvlText w:val="·"/>
      <w:lvlJc w:val="left"/>
      <w:pPr>
        <w:pStyle w:val="Normal"/>
        <w:ind w:left="2869" w:hanging="360"/>
      </w:pPr>
      <w:rPr>
        <w:rFonts w:ascii="Symbol" w:hAnsi="Symbol" w:eastAsia="Symbol" w:cs="Symbol"/>
      </w:rPr>
    </w:lvl>
    <w:lvl w:ilvl="4">
      <w:start w:val="1"/>
      <w:numFmt w:val="bullet"/>
      <w:suff w:val="tab"/>
      <w:lvlText w:val="o"/>
      <w:lvlJc w:val="left"/>
      <w:pPr>
        <w:pStyle w:val="Normal"/>
        <w:ind w:left="3589" w:hanging="360"/>
      </w:pPr>
      <w:rPr>
        <w:rFonts w:ascii="Courier New" w:hAnsi="Courier New" w:eastAsia="Courier New" w:cs="Courier New"/>
      </w:rPr>
    </w:lvl>
    <w:lvl w:ilvl="5">
      <w:start w:val="1"/>
      <w:numFmt w:val="bullet"/>
      <w:suff w:val="tab"/>
      <w:lvlText w:val="§"/>
      <w:lvlJc w:val="left"/>
      <w:pPr>
        <w:pStyle w:val="Normal"/>
        <w:ind w:left="4309" w:hanging="360"/>
      </w:pPr>
      <w:rPr>
        <w:rFonts w:ascii="Wingdings" w:hAnsi="Wingdings" w:eastAsia="Wingdings" w:cs="Wingdings"/>
      </w:rPr>
    </w:lvl>
    <w:lvl w:ilvl="6">
      <w:start w:val="1"/>
      <w:numFmt w:val="bullet"/>
      <w:suff w:val="tab"/>
      <w:lvlText w:val="·"/>
      <w:lvlJc w:val="left"/>
      <w:pPr>
        <w:pStyle w:val="Normal"/>
        <w:ind w:left="5029" w:hanging="360"/>
      </w:pPr>
      <w:rPr>
        <w:rFonts w:ascii="Symbol" w:hAnsi="Symbol" w:eastAsia="Symbol" w:cs="Symbol"/>
      </w:rPr>
    </w:lvl>
    <w:lvl w:ilvl="7">
      <w:start w:val="1"/>
      <w:numFmt w:val="bullet"/>
      <w:suff w:val="tab"/>
      <w:lvlText w:val="o"/>
      <w:lvlJc w:val="left"/>
      <w:pPr>
        <w:pStyle w:val="Normal"/>
        <w:ind w:left="5749" w:hanging="360"/>
      </w:pPr>
      <w:rPr>
        <w:rFonts w:ascii="Courier New" w:hAnsi="Courier New" w:eastAsia="Courier New" w:cs="Courier New"/>
      </w:rPr>
    </w:lvl>
    <w:lvl w:ilvl="8">
      <w:start w:val="1"/>
      <w:numFmt w:val="bullet"/>
      <w:suff w:val="tab"/>
      <w:lvlText w:val="§"/>
      <w:lvlJc w:val="left"/>
      <w:pPr>
        <w:pStyle w:val="Normal"/>
        <w:ind w:left="6469" w:hanging="360"/>
      </w:pPr>
      <w:rPr>
        <w:rFonts w:ascii="Wingdings" w:hAnsi="Wingdings" w:eastAsia="Wingdings" w:cs="Wingdings"/>
      </w:rPr>
    </w:lvl>
  </w:abstractNum>
  <w:abstractNum w:abstractNumId="16">
    <w:multiLevelType w:val="hybridMultilevel"/>
    <w:lvl w:ilvl="0">
      <w:start w:val="1"/>
      <w:numFmt w:val="bullet"/>
      <w:suff w:val="tab"/>
      <w:lvlText w:val="–"/>
      <w:lvlJc w:val="left"/>
      <w:pPr>
        <w:pStyle w:val="Normal"/>
        <w:ind w:left="709" w:hanging="360"/>
      </w:pPr>
      <w:rPr>
        <w:rFonts w:ascii="Arial" w:hAnsi="Arial" w:eastAsia="Arial" w:cs="Arial"/>
      </w:rPr>
    </w:lvl>
    <w:lvl w:ilvl="1">
      <w:start w:val="1"/>
      <w:numFmt w:val="bullet"/>
      <w:suff w:val="tab"/>
      <w:lvlText w:val="o"/>
      <w:lvlJc w:val="left"/>
      <w:pPr>
        <w:pStyle w:val="Normal"/>
        <w:ind w:left="1429" w:hanging="360"/>
      </w:pPr>
      <w:rPr>
        <w:rFonts w:ascii="Courier New" w:hAnsi="Courier New" w:eastAsia="Courier New" w:cs="Courier New"/>
      </w:rPr>
    </w:lvl>
    <w:lvl w:ilvl="2">
      <w:start w:val="1"/>
      <w:numFmt w:val="bullet"/>
      <w:suff w:val="tab"/>
      <w:lvlText w:val="§"/>
      <w:lvlJc w:val="left"/>
      <w:pPr>
        <w:pStyle w:val="Normal"/>
        <w:ind w:left="2149" w:hanging="360"/>
      </w:pPr>
      <w:rPr>
        <w:rFonts w:ascii="Wingdings" w:hAnsi="Wingdings" w:eastAsia="Wingdings" w:cs="Wingdings"/>
      </w:rPr>
    </w:lvl>
    <w:lvl w:ilvl="3">
      <w:start w:val="1"/>
      <w:numFmt w:val="bullet"/>
      <w:suff w:val="tab"/>
      <w:lvlText w:val="·"/>
      <w:lvlJc w:val="left"/>
      <w:pPr>
        <w:pStyle w:val="Normal"/>
        <w:ind w:left="2869" w:hanging="360"/>
      </w:pPr>
      <w:rPr>
        <w:rFonts w:ascii="Symbol" w:hAnsi="Symbol" w:eastAsia="Symbol" w:cs="Symbol"/>
      </w:rPr>
    </w:lvl>
    <w:lvl w:ilvl="4">
      <w:start w:val="1"/>
      <w:numFmt w:val="bullet"/>
      <w:suff w:val="tab"/>
      <w:lvlText w:val="o"/>
      <w:lvlJc w:val="left"/>
      <w:pPr>
        <w:pStyle w:val="Normal"/>
        <w:ind w:left="3589" w:hanging="360"/>
      </w:pPr>
      <w:rPr>
        <w:rFonts w:ascii="Courier New" w:hAnsi="Courier New" w:eastAsia="Courier New" w:cs="Courier New"/>
      </w:rPr>
    </w:lvl>
    <w:lvl w:ilvl="5">
      <w:start w:val="1"/>
      <w:numFmt w:val="bullet"/>
      <w:suff w:val="tab"/>
      <w:lvlText w:val="§"/>
      <w:lvlJc w:val="left"/>
      <w:pPr>
        <w:pStyle w:val="Normal"/>
        <w:ind w:left="4309" w:hanging="360"/>
      </w:pPr>
      <w:rPr>
        <w:rFonts w:ascii="Wingdings" w:hAnsi="Wingdings" w:eastAsia="Wingdings" w:cs="Wingdings"/>
      </w:rPr>
    </w:lvl>
    <w:lvl w:ilvl="6">
      <w:start w:val="1"/>
      <w:numFmt w:val="bullet"/>
      <w:suff w:val="tab"/>
      <w:lvlText w:val="·"/>
      <w:lvlJc w:val="left"/>
      <w:pPr>
        <w:pStyle w:val="Normal"/>
        <w:ind w:left="5029" w:hanging="360"/>
      </w:pPr>
      <w:rPr>
        <w:rFonts w:ascii="Symbol" w:hAnsi="Symbol" w:eastAsia="Symbol" w:cs="Symbol"/>
      </w:rPr>
    </w:lvl>
    <w:lvl w:ilvl="7">
      <w:start w:val="1"/>
      <w:numFmt w:val="bullet"/>
      <w:suff w:val="tab"/>
      <w:lvlText w:val="o"/>
      <w:lvlJc w:val="left"/>
      <w:pPr>
        <w:pStyle w:val="Normal"/>
        <w:ind w:left="5749" w:hanging="360"/>
      </w:pPr>
      <w:rPr>
        <w:rFonts w:ascii="Courier New" w:hAnsi="Courier New" w:eastAsia="Courier New" w:cs="Courier New"/>
      </w:rPr>
    </w:lvl>
    <w:lvl w:ilvl="8">
      <w:start w:val="1"/>
      <w:numFmt w:val="bullet"/>
      <w:suff w:val="tab"/>
      <w:lvlText w:val="§"/>
      <w:lvlJc w:val="left"/>
      <w:pPr>
        <w:pStyle w:val="Normal"/>
        <w:ind w:left="6469" w:hanging="360"/>
      </w:pPr>
      <w:rPr>
        <w:rFonts w:ascii="Wingdings" w:hAnsi="Wingdings" w:eastAsia="Wingdings" w:cs="Wingdings"/>
      </w:rPr>
    </w:lvl>
  </w:abstractNum>
  <w:abstractNum w:abstractNumId="17">
    <w:multiLevelType w:val="hybridMultilevel"/>
    <w:lvl w:ilvl="0">
      <w:start w:val="1"/>
      <w:numFmt w:val="bullet"/>
      <w:suff w:val="tab"/>
      <w:lvlText w:val="–"/>
      <w:lvlJc w:val="left"/>
      <w:pPr>
        <w:pStyle w:val="Normal"/>
        <w:ind w:left="709" w:hanging="360"/>
      </w:pPr>
      <w:rPr>
        <w:rFonts w:ascii="Arial" w:hAnsi="Arial" w:eastAsia="Arial" w:cs="Arial"/>
      </w:rPr>
    </w:lvl>
    <w:lvl w:ilvl="1">
      <w:start w:val="1"/>
      <w:numFmt w:val="bullet"/>
      <w:suff w:val="tab"/>
      <w:lvlText w:val="o"/>
      <w:lvlJc w:val="left"/>
      <w:pPr>
        <w:pStyle w:val="Normal"/>
        <w:ind w:left="1429" w:hanging="360"/>
      </w:pPr>
      <w:rPr>
        <w:rFonts w:ascii="Courier New" w:hAnsi="Courier New" w:eastAsia="Courier New" w:cs="Courier New"/>
      </w:rPr>
    </w:lvl>
    <w:lvl w:ilvl="2">
      <w:start w:val="1"/>
      <w:numFmt w:val="bullet"/>
      <w:suff w:val="tab"/>
      <w:lvlText w:val="§"/>
      <w:lvlJc w:val="left"/>
      <w:pPr>
        <w:pStyle w:val="Normal"/>
        <w:ind w:left="2149" w:hanging="360"/>
      </w:pPr>
      <w:rPr>
        <w:rFonts w:ascii="Wingdings" w:hAnsi="Wingdings" w:eastAsia="Wingdings" w:cs="Wingdings"/>
      </w:rPr>
    </w:lvl>
    <w:lvl w:ilvl="3">
      <w:start w:val="1"/>
      <w:numFmt w:val="bullet"/>
      <w:suff w:val="tab"/>
      <w:lvlText w:val="·"/>
      <w:lvlJc w:val="left"/>
      <w:pPr>
        <w:pStyle w:val="Normal"/>
        <w:ind w:left="2869" w:hanging="360"/>
      </w:pPr>
      <w:rPr>
        <w:rFonts w:ascii="Symbol" w:hAnsi="Symbol" w:eastAsia="Symbol" w:cs="Symbol"/>
      </w:rPr>
    </w:lvl>
    <w:lvl w:ilvl="4">
      <w:start w:val="1"/>
      <w:numFmt w:val="bullet"/>
      <w:suff w:val="tab"/>
      <w:lvlText w:val="o"/>
      <w:lvlJc w:val="left"/>
      <w:pPr>
        <w:pStyle w:val="Normal"/>
        <w:ind w:left="3589" w:hanging="360"/>
      </w:pPr>
      <w:rPr>
        <w:rFonts w:ascii="Courier New" w:hAnsi="Courier New" w:eastAsia="Courier New" w:cs="Courier New"/>
      </w:rPr>
    </w:lvl>
    <w:lvl w:ilvl="5">
      <w:start w:val="1"/>
      <w:numFmt w:val="bullet"/>
      <w:suff w:val="tab"/>
      <w:lvlText w:val="§"/>
      <w:lvlJc w:val="left"/>
      <w:pPr>
        <w:pStyle w:val="Normal"/>
        <w:ind w:left="4309" w:hanging="360"/>
      </w:pPr>
      <w:rPr>
        <w:rFonts w:ascii="Wingdings" w:hAnsi="Wingdings" w:eastAsia="Wingdings" w:cs="Wingdings"/>
      </w:rPr>
    </w:lvl>
    <w:lvl w:ilvl="6">
      <w:start w:val="1"/>
      <w:numFmt w:val="bullet"/>
      <w:suff w:val="tab"/>
      <w:lvlText w:val="·"/>
      <w:lvlJc w:val="left"/>
      <w:pPr>
        <w:pStyle w:val="Normal"/>
        <w:ind w:left="5029" w:hanging="360"/>
      </w:pPr>
      <w:rPr>
        <w:rFonts w:ascii="Symbol" w:hAnsi="Symbol" w:eastAsia="Symbol" w:cs="Symbol"/>
      </w:rPr>
    </w:lvl>
    <w:lvl w:ilvl="7">
      <w:start w:val="1"/>
      <w:numFmt w:val="bullet"/>
      <w:suff w:val="tab"/>
      <w:lvlText w:val="o"/>
      <w:lvlJc w:val="left"/>
      <w:pPr>
        <w:pStyle w:val="Normal"/>
        <w:ind w:left="5749" w:hanging="360"/>
      </w:pPr>
      <w:rPr>
        <w:rFonts w:ascii="Courier New" w:hAnsi="Courier New" w:eastAsia="Courier New" w:cs="Courier New"/>
      </w:rPr>
    </w:lvl>
    <w:lvl w:ilvl="8">
      <w:start w:val="1"/>
      <w:numFmt w:val="bullet"/>
      <w:suff w:val="tab"/>
      <w:lvlText w:val="§"/>
      <w:lvlJc w:val="left"/>
      <w:pPr>
        <w:pStyle w:val="Normal"/>
        <w:ind w:left="6469" w:hanging="360"/>
      </w:pPr>
      <w:rPr>
        <w:rFonts w:ascii="Wingdings" w:hAnsi="Wingdings" w:eastAsia="Wingdings" w:cs="Wingdings"/>
      </w:rPr>
    </w:lvl>
  </w:abstractNum>
  <w:abstractNum w:abstractNumId="18">
    <w:multiLevelType w:val="hybridMultilevel"/>
    <w:lvl w:ilvl="0">
      <w:start w:val="1"/>
      <w:numFmt w:val="bullet"/>
      <w:suff w:val="tab"/>
      <w:lvlText w:val="–"/>
      <w:lvlJc w:val="left"/>
      <w:pPr>
        <w:pStyle w:val="Normal"/>
        <w:ind w:left="709" w:hanging="360"/>
      </w:pPr>
      <w:rPr>
        <w:rFonts w:ascii="Arial" w:hAnsi="Arial" w:eastAsia="Arial" w:cs="Arial"/>
      </w:rPr>
    </w:lvl>
    <w:lvl w:ilvl="1">
      <w:start w:val="1"/>
      <w:numFmt w:val="bullet"/>
      <w:suff w:val="tab"/>
      <w:lvlText w:val="o"/>
      <w:lvlJc w:val="left"/>
      <w:pPr>
        <w:pStyle w:val="Normal"/>
        <w:ind w:left="1429" w:hanging="360"/>
      </w:pPr>
      <w:rPr>
        <w:rFonts w:ascii="Courier New" w:hAnsi="Courier New" w:eastAsia="Courier New" w:cs="Courier New"/>
      </w:rPr>
    </w:lvl>
    <w:lvl w:ilvl="2">
      <w:start w:val="1"/>
      <w:numFmt w:val="bullet"/>
      <w:suff w:val="tab"/>
      <w:lvlText w:val="§"/>
      <w:lvlJc w:val="left"/>
      <w:pPr>
        <w:pStyle w:val="Normal"/>
        <w:ind w:left="2149" w:hanging="360"/>
      </w:pPr>
      <w:rPr>
        <w:rFonts w:ascii="Wingdings" w:hAnsi="Wingdings" w:eastAsia="Wingdings" w:cs="Wingdings"/>
      </w:rPr>
    </w:lvl>
    <w:lvl w:ilvl="3">
      <w:start w:val="1"/>
      <w:numFmt w:val="bullet"/>
      <w:suff w:val="tab"/>
      <w:lvlText w:val="·"/>
      <w:lvlJc w:val="left"/>
      <w:pPr>
        <w:pStyle w:val="Normal"/>
        <w:ind w:left="2869" w:hanging="360"/>
      </w:pPr>
      <w:rPr>
        <w:rFonts w:ascii="Symbol" w:hAnsi="Symbol" w:eastAsia="Symbol" w:cs="Symbol"/>
      </w:rPr>
    </w:lvl>
    <w:lvl w:ilvl="4">
      <w:start w:val="1"/>
      <w:numFmt w:val="bullet"/>
      <w:suff w:val="tab"/>
      <w:lvlText w:val="o"/>
      <w:lvlJc w:val="left"/>
      <w:pPr>
        <w:pStyle w:val="Normal"/>
        <w:ind w:left="3589" w:hanging="360"/>
      </w:pPr>
      <w:rPr>
        <w:rFonts w:ascii="Courier New" w:hAnsi="Courier New" w:eastAsia="Courier New" w:cs="Courier New"/>
      </w:rPr>
    </w:lvl>
    <w:lvl w:ilvl="5">
      <w:start w:val="1"/>
      <w:numFmt w:val="bullet"/>
      <w:suff w:val="tab"/>
      <w:lvlText w:val="§"/>
      <w:lvlJc w:val="left"/>
      <w:pPr>
        <w:pStyle w:val="Normal"/>
        <w:ind w:left="4309" w:hanging="360"/>
      </w:pPr>
      <w:rPr>
        <w:rFonts w:ascii="Wingdings" w:hAnsi="Wingdings" w:eastAsia="Wingdings" w:cs="Wingdings"/>
      </w:rPr>
    </w:lvl>
    <w:lvl w:ilvl="6">
      <w:start w:val="1"/>
      <w:numFmt w:val="bullet"/>
      <w:suff w:val="tab"/>
      <w:lvlText w:val="·"/>
      <w:lvlJc w:val="left"/>
      <w:pPr>
        <w:pStyle w:val="Normal"/>
        <w:ind w:left="5029" w:hanging="360"/>
      </w:pPr>
      <w:rPr>
        <w:rFonts w:ascii="Symbol" w:hAnsi="Symbol" w:eastAsia="Symbol" w:cs="Symbol"/>
      </w:rPr>
    </w:lvl>
    <w:lvl w:ilvl="7">
      <w:start w:val="1"/>
      <w:numFmt w:val="bullet"/>
      <w:suff w:val="tab"/>
      <w:lvlText w:val="o"/>
      <w:lvlJc w:val="left"/>
      <w:pPr>
        <w:pStyle w:val="Normal"/>
        <w:ind w:left="5749" w:hanging="360"/>
      </w:pPr>
      <w:rPr>
        <w:rFonts w:ascii="Courier New" w:hAnsi="Courier New" w:eastAsia="Courier New" w:cs="Courier New"/>
      </w:rPr>
    </w:lvl>
    <w:lvl w:ilvl="8">
      <w:start w:val="1"/>
      <w:numFmt w:val="bullet"/>
      <w:suff w:val="tab"/>
      <w:lvlText w:val="§"/>
      <w:lvlJc w:val="left"/>
      <w:pPr>
        <w:pStyle w:val="Normal"/>
        <w:ind w:left="6469" w:hanging="360"/>
      </w:pPr>
      <w:rPr>
        <w:rFonts w:ascii="Wingdings" w:hAnsi="Wingdings" w:eastAsia="Wingdings" w:cs="Wingdings"/>
      </w:rPr>
    </w:lvl>
  </w:abstractNum>
  <w:abstractNum w:abstractNumId="19">
    <w:multiLevelType w:val="hybridMultilevel"/>
    <w:lvl w:ilvl="0">
      <w:start w:val="1"/>
      <w:numFmt w:val="bullet"/>
      <w:suff w:val="tab"/>
      <w:lvlText w:val="–"/>
      <w:lvlJc w:val="left"/>
      <w:pPr>
        <w:pStyle w:val="Normal"/>
        <w:ind w:left="709" w:hanging="360"/>
      </w:pPr>
      <w:rPr>
        <w:rFonts w:ascii="Arial" w:hAnsi="Arial" w:eastAsia="Arial" w:cs="Arial"/>
      </w:rPr>
    </w:lvl>
    <w:lvl w:ilvl="1">
      <w:start w:val="1"/>
      <w:numFmt w:val="bullet"/>
      <w:suff w:val="tab"/>
      <w:lvlText w:val="o"/>
      <w:lvlJc w:val="left"/>
      <w:pPr>
        <w:pStyle w:val="Normal"/>
        <w:ind w:left="1429" w:hanging="360"/>
      </w:pPr>
      <w:rPr>
        <w:rFonts w:ascii="Courier New" w:hAnsi="Courier New" w:eastAsia="Courier New" w:cs="Courier New"/>
      </w:rPr>
    </w:lvl>
    <w:lvl w:ilvl="2">
      <w:start w:val="1"/>
      <w:numFmt w:val="bullet"/>
      <w:suff w:val="tab"/>
      <w:lvlText w:val="§"/>
      <w:lvlJc w:val="left"/>
      <w:pPr>
        <w:pStyle w:val="Normal"/>
        <w:ind w:left="2149" w:hanging="360"/>
      </w:pPr>
      <w:rPr>
        <w:rFonts w:ascii="Wingdings" w:hAnsi="Wingdings" w:eastAsia="Wingdings" w:cs="Wingdings"/>
      </w:rPr>
    </w:lvl>
    <w:lvl w:ilvl="3">
      <w:start w:val="1"/>
      <w:numFmt w:val="bullet"/>
      <w:suff w:val="tab"/>
      <w:lvlText w:val="·"/>
      <w:lvlJc w:val="left"/>
      <w:pPr>
        <w:pStyle w:val="Normal"/>
        <w:ind w:left="2869" w:hanging="360"/>
      </w:pPr>
      <w:rPr>
        <w:rFonts w:ascii="Symbol" w:hAnsi="Symbol" w:eastAsia="Symbol" w:cs="Symbol"/>
      </w:rPr>
    </w:lvl>
    <w:lvl w:ilvl="4">
      <w:start w:val="1"/>
      <w:numFmt w:val="bullet"/>
      <w:suff w:val="tab"/>
      <w:lvlText w:val="o"/>
      <w:lvlJc w:val="left"/>
      <w:pPr>
        <w:pStyle w:val="Normal"/>
        <w:ind w:left="3589" w:hanging="360"/>
      </w:pPr>
      <w:rPr>
        <w:rFonts w:ascii="Courier New" w:hAnsi="Courier New" w:eastAsia="Courier New" w:cs="Courier New"/>
      </w:rPr>
    </w:lvl>
    <w:lvl w:ilvl="5">
      <w:start w:val="1"/>
      <w:numFmt w:val="bullet"/>
      <w:suff w:val="tab"/>
      <w:lvlText w:val="§"/>
      <w:lvlJc w:val="left"/>
      <w:pPr>
        <w:pStyle w:val="Normal"/>
        <w:ind w:left="4309" w:hanging="360"/>
      </w:pPr>
      <w:rPr>
        <w:rFonts w:ascii="Wingdings" w:hAnsi="Wingdings" w:eastAsia="Wingdings" w:cs="Wingdings"/>
      </w:rPr>
    </w:lvl>
    <w:lvl w:ilvl="6">
      <w:start w:val="1"/>
      <w:numFmt w:val="bullet"/>
      <w:suff w:val="tab"/>
      <w:lvlText w:val="·"/>
      <w:lvlJc w:val="left"/>
      <w:pPr>
        <w:pStyle w:val="Normal"/>
        <w:ind w:left="5029" w:hanging="360"/>
      </w:pPr>
      <w:rPr>
        <w:rFonts w:ascii="Symbol" w:hAnsi="Symbol" w:eastAsia="Symbol" w:cs="Symbol"/>
      </w:rPr>
    </w:lvl>
    <w:lvl w:ilvl="7">
      <w:start w:val="1"/>
      <w:numFmt w:val="bullet"/>
      <w:suff w:val="tab"/>
      <w:lvlText w:val="o"/>
      <w:lvlJc w:val="left"/>
      <w:pPr>
        <w:pStyle w:val="Normal"/>
        <w:ind w:left="5749" w:hanging="360"/>
      </w:pPr>
      <w:rPr>
        <w:rFonts w:ascii="Courier New" w:hAnsi="Courier New" w:eastAsia="Courier New" w:cs="Courier New"/>
      </w:rPr>
    </w:lvl>
    <w:lvl w:ilvl="8">
      <w:start w:val="1"/>
      <w:numFmt w:val="bullet"/>
      <w:suff w:val="tab"/>
      <w:lvlText w:val="§"/>
      <w:lvlJc w:val="left"/>
      <w:pPr>
        <w:pStyle w:val="Normal"/>
        <w:ind w:left="6469" w:hanging="360"/>
      </w:pPr>
      <w:rPr>
        <w:rFonts w:ascii="Wingdings" w:hAnsi="Wingdings" w:eastAsia="Wingdings" w:cs="Wingdings"/>
      </w:rPr>
    </w:lvl>
  </w:abstractNum>
  <w:abstractNum w:abstractNumId="20">
    <w:multiLevelType w:val="hybridMultilevel"/>
    <w:lvl w:ilvl="0">
      <w:start w:val="1"/>
      <w:numFmt w:val="bullet"/>
      <w:suff w:val="tab"/>
      <w:lvlText w:val="–"/>
      <w:lvlJc w:val="left"/>
      <w:pPr>
        <w:pStyle w:val="Normal"/>
        <w:ind w:left="709" w:hanging="360"/>
      </w:pPr>
      <w:rPr>
        <w:rFonts w:ascii="Arial" w:hAnsi="Arial" w:eastAsia="Arial" w:cs="Arial"/>
      </w:rPr>
    </w:lvl>
    <w:lvl w:ilvl="1">
      <w:start w:val="1"/>
      <w:numFmt w:val="bullet"/>
      <w:suff w:val="tab"/>
      <w:lvlText w:val="o"/>
      <w:lvlJc w:val="left"/>
      <w:pPr>
        <w:pStyle w:val="Normal"/>
        <w:ind w:left="1429" w:hanging="360"/>
      </w:pPr>
      <w:rPr>
        <w:rFonts w:ascii="Courier New" w:hAnsi="Courier New" w:eastAsia="Courier New" w:cs="Courier New"/>
      </w:rPr>
    </w:lvl>
    <w:lvl w:ilvl="2">
      <w:start w:val="1"/>
      <w:numFmt w:val="bullet"/>
      <w:suff w:val="tab"/>
      <w:lvlText w:val="§"/>
      <w:lvlJc w:val="left"/>
      <w:pPr>
        <w:pStyle w:val="Normal"/>
        <w:ind w:left="2149" w:hanging="360"/>
      </w:pPr>
      <w:rPr>
        <w:rFonts w:ascii="Wingdings" w:hAnsi="Wingdings" w:eastAsia="Wingdings" w:cs="Wingdings"/>
      </w:rPr>
    </w:lvl>
    <w:lvl w:ilvl="3">
      <w:start w:val="1"/>
      <w:numFmt w:val="bullet"/>
      <w:suff w:val="tab"/>
      <w:lvlText w:val="·"/>
      <w:lvlJc w:val="left"/>
      <w:pPr>
        <w:pStyle w:val="Normal"/>
        <w:ind w:left="2869" w:hanging="360"/>
      </w:pPr>
      <w:rPr>
        <w:rFonts w:ascii="Symbol" w:hAnsi="Symbol" w:eastAsia="Symbol" w:cs="Symbol"/>
      </w:rPr>
    </w:lvl>
    <w:lvl w:ilvl="4">
      <w:start w:val="1"/>
      <w:numFmt w:val="bullet"/>
      <w:suff w:val="tab"/>
      <w:lvlText w:val="o"/>
      <w:lvlJc w:val="left"/>
      <w:pPr>
        <w:pStyle w:val="Normal"/>
        <w:ind w:left="3589" w:hanging="360"/>
      </w:pPr>
      <w:rPr>
        <w:rFonts w:ascii="Courier New" w:hAnsi="Courier New" w:eastAsia="Courier New" w:cs="Courier New"/>
      </w:rPr>
    </w:lvl>
    <w:lvl w:ilvl="5">
      <w:start w:val="1"/>
      <w:numFmt w:val="bullet"/>
      <w:suff w:val="tab"/>
      <w:lvlText w:val="§"/>
      <w:lvlJc w:val="left"/>
      <w:pPr>
        <w:pStyle w:val="Normal"/>
        <w:ind w:left="4309" w:hanging="360"/>
      </w:pPr>
      <w:rPr>
        <w:rFonts w:ascii="Wingdings" w:hAnsi="Wingdings" w:eastAsia="Wingdings" w:cs="Wingdings"/>
      </w:rPr>
    </w:lvl>
    <w:lvl w:ilvl="6">
      <w:start w:val="1"/>
      <w:numFmt w:val="bullet"/>
      <w:suff w:val="tab"/>
      <w:lvlText w:val="·"/>
      <w:lvlJc w:val="left"/>
      <w:pPr>
        <w:pStyle w:val="Normal"/>
        <w:ind w:left="5029" w:hanging="360"/>
      </w:pPr>
      <w:rPr>
        <w:rFonts w:ascii="Symbol" w:hAnsi="Symbol" w:eastAsia="Symbol" w:cs="Symbol"/>
      </w:rPr>
    </w:lvl>
    <w:lvl w:ilvl="7">
      <w:start w:val="1"/>
      <w:numFmt w:val="bullet"/>
      <w:suff w:val="tab"/>
      <w:lvlText w:val="o"/>
      <w:lvlJc w:val="left"/>
      <w:pPr>
        <w:pStyle w:val="Normal"/>
        <w:ind w:left="5749" w:hanging="360"/>
      </w:pPr>
      <w:rPr>
        <w:rFonts w:ascii="Courier New" w:hAnsi="Courier New" w:eastAsia="Courier New" w:cs="Courier New"/>
      </w:rPr>
    </w:lvl>
    <w:lvl w:ilvl="8">
      <w:start w:val="1"/>
      <w:numFmt w:val="bullet"/>
      <w:suff w:val="tab"/>
      <w:lvlText w:val="§"/>
      <w:lvlJc w:val="left"/>
      <w:pPr>
        <w:pStyle w:val="Normal"/>
        <w:ind w:left="6469" w:hanging="360"/>
      </w:pPr>
      <w:rPr>
        <w:rFonts w:ascii="Wingdings" w:hAnsi="Wingdings" w:eastAsia="Wingdings" w:cs="Wingdings"/>
      </w:rPr>
    </w:lvl>
  </w:abstractNum>
  <w:abstractNum w:abstractNumId="21">
    <w:multiLevelType w:val="hybridMultilevel"/>
    <w:lvl w:ilvl="0">
      <w:start w:val="1"/>
      <w:numFmt w:val="bullet"/>
      <w:suff w:val="tab"/>
      <w:lvlText w:val="–"/>
      <w:lvlJc w:val="left"/>
      <w:pPr>
        <w:pStyle w:val="Normal"/>
        <w:ind w:left="709" w:hanging="360"/>
      </w:pPr>
      <w:rPr>
        <w:rFonts w:ascii="Arial" w:hAnsi="Arial" w:eastAsia="Arial" w:cs="Arial"/>
      </w:rPr>
    </w:lvl>
    <w:lvl w:ilvl="1">
      <w:start w:val="1"/>
      <w:numFmt w:val="bullet"/>
      <w:suff w:val="tab"/>
      <w:lvlText w:val="o"/>
      <w:lvlJc w:val="left"/>
      <w:pPr>
        <w:pStyle w:val="Normal"/>
        <w:ind w:left="1429" w:hanging="360"/>
      </w:pPr>
      <w:rPr>
        <w:rFonts w:ascii="Courier New" w:hAnsi="Courier New" w:eastAsia="Courier New" w:cs="Courier New"/>
      </w:rPr>
    </w:lvl>
    <w:lvl w:ilvl="2">
      <w:start w:val="1"/>
      <w:numFmt w:val="bullet"/>
      <w:suff w:val="tab"/>
      <w:lvlText w:val="§"/>
      <w:lvlJc w:val="left"/>
      <w:pPr>
        <w:pStyle w:val="Normal"/>
        <w:ind w:left="2149" w:hanging="360"/>
      </w:pPr>
      <w:rPr>
        <w:rFonts w:ascii="Wingdings" w:hAnsi="Wingdings" w:eastAsia="Wingdings" w:cs="Wingdings"/>
      </w:rPr>
    </w:lvl>
    <w:lvl w:ilvl="3">
      <w:start w:val="1"/>
      <w:numFmt w:val="bullet"/>
      <w:suff w:val="tab"/>
      <w:lvlText w:val="·"/>
      <w:lvlJc w:val="left"/>
      <w:pPr>
        <w:pStyle w:val="Normal"/>
        <w:ind w:left="2869" w:hanging="360"/>
      </w:pPr>
      <w:rPr>
        <w:rFonts w:ascii="Symbol" w:hAnsi="Symbol" w:eastAsia="Symbol" w:cs="Symbol"/>
      </w:rPr>
    </w:lvl>
    <w:lvl w:ilvl="4">
      <w:start w:val="1"/>
      <w:numFmt w:val="bullet"/>
      <w:suff w:val="tab"/>
      <w:lvlText w:val="o"/>
      <w:lvlJc w:val="left"/>
      <w:pPr>
        <w:pStyle w:val="Normal"/>
        <w:ind w:left="3589" w:hanging="360"/>
      </w:pPr>
      <w:rPr>
        <w:rFonts w:ascii="Courier New" w:hAnsi="Courier New" w:eastAsia="Courier New" w:cs="Courier New"/>
      </w:rPr>
    </w:lvl>
    <w:lvl w:ilvl="5">
      <w:start w:val="1"/>
      <w:numFmt w:val="bullet"/>
      <w:suff w:val="tab"/>
      <w:lvlText w:val="§"/>
      <w:lvlJc w:val="left"/>
      <w:pPr>
        <w:pStyle w:val="Normal"/>
        <w:ind w:left="4309" w:hanging="360"/>
      </w:pPr>
      <w:rPr>
        <w:rFonts w:ascii="Wingdings" w:hAnsi="Wingdings" w:eastAsia="Wingdings" w:cs="Wingdings"/>
      </w:rPr>
    </w:lvl>
    <w:lvl w:ilvl="6">
      <w:start w:val="1"/>
      <w:numFmt w:val="bullet"/>
      <w:suff w:val="tab"/>
      <w:lvlText w:val="·"/>
      <w:lvlJc w:val="left"/>
      <w:pPr>
        <w:pStyle w:val="Normal"/>
        <w:ind w:left="5029" w:hanging="360"/>
      </w:pPr>
      <w:rPr>
        <w:rFonts w:ascii="Symbol" w:hAnsi="Symbol" w:eastAsia="Symbol" w:cs="Symbol"/>
      </w:rPr>
    </w:lvl>
    <w:lvl w:ilvl="7">
      <w:start w:val="1"/>
      <w:numFmt w:val="bullet"/>
      <w:suff w:val="tab"/>
      <w:lvlText w:val="o"/>
      <w:lvlJc w:val="left"/>
      <w:pPr>
        <w:pStyle w:val="Normal"/>
        <w:ind w:left="5749" w:hanging="360"/>
      </w:pPr>
      <w:rPr>
        <w:rFonts w:ascii="Courier New" w:hAnsi="Courier New" w:eastAsia="Courier New" w:cs="Courier New"/>
      </w:rPr>
    </w:lvl>
    <w:lvl w:ilvl="8">
      <w:start w:val="1"/>
      <w:numFmt w:val="bullet"/>
      <w:suff w:val="tab"/>
      <w:lvlText w:val="§"/>
      <w:lvlJc w:val="left"/>
      <w:pPr>
        <w:pStyle w:val="Normal"/>
        <w:ind w:left="6469" w:hanging="360"/>
      </w:pPr>
      <w:rPr>
        <w:rFonts w:ascii="Wingdings" w:hAnsi="Wingdings" w:eastAsia="Wingdings" w:cs="Wingdings"/>
      </w:rPr>
    </w:lvl>
  </w:abstractNum>
  <w:abstractNum w:abstractNumId="22">
    <w:multiLevelType w:val="hybridMultilevel"/>
    <w:lvl w:ilvl="0">
      <w:start w:val="1"/>
      <w:numFmt w:val="bullet"/>
      <w:suff w:val="tab"/>
      <w:lvlText w:val="–"/>
      <w:lvlJc w:val="left"/>
      <w:pPr>
        <w:pStyle w:val="Normal"/>
        <w:ind w:left="709" w:hanging="360"/>
      </w:pPr>
      <w:rPr>
        <w:rFonts w:ascii="Arial" w:hAnsi="Arial" w:eastAsia="Arial" w:cs="Arial"/>
      </w:rPr>
    </w:lvl>
    <w:lvl w:ilvl="1">
      <w:start w:val="1"/>
      <w:numFmt w:val="bullet"/>
      <w:suff w:val="tab"/>
      <w:lvlText w:val="o"/>
      <w:lvlJc w:val="left"/>
      <w:pPr>
        <w:pStyle w:val="Normal"/>
        <w:ind w:left="1429" w:hanging="360"/>
      </w:pPr>
      <w:rPr>
        <w:rFonts w:ascii="Courier New" w:hAnsi="Courier New" w:eastAsia="Courier New" w:cs="Courier New"/>
      </w:rPr>
    </w:lvl>
    <w:lvl w:ilvl="2">
      <w:start w:val="1"/>
      <w:numFmt w:val="bullet"/>
      <w:suff w:val="tab"/>
      <w:lvlText w:val="§"/>
      <w:lvlJc w:val="left"/>
      <w:pPr>
        <w:pStyle w:val="Normal"/>
        <w:ind w:left="2149" w:hanging="360"/>
      </w:pPr>
      <w:rPr>
        <w:rFonts w:ascii="Wingdings" w:hAnsi="Wingdings" w:eastAsia="Wingdings" w:cs="Wingdings"/>
      </w:rPr>
    </w:lvl>
    <w:lvl w:ilvl="3">
      <w:start w:val="1"/>
      <w:numFmt w:val="bullet"/>
      <w:suff w:val="tab"/>
      <w:lvlText w:val="·"/>
      <w:lvlJc w:val="left"/>
      <w:pPr>
        <w:pStyle w:val="Normal"/>
        <w:ind w:left="2869" w:hanging="360"/>
      </w:pPr>
      <w:rPr>
        <w:rFonts w:ascii="Symbol" w:hAnsi="Symbol" w:eastAsia="Symbol" w:cs="Symbol"/>
      </w:rPr>
    </w:lvl>
    <w:lvl w:ilvl="4">
      <w:start w:val="1"/>
      <w:numFmt w:val="bullet"/>
      <w:suff w:val="tab"/>
      <w:lvlText w:val="o"/>
      <w:lvlJc w:val="left"/>
      <w:pPr>
        <w:pStyle w:val="Normal"/>
        <w:ind w:left="3589" w:hanging="360"/>
      </w:pPr>
      <w:rPr>
        <w:rFonts w:ascii="Courier New" w:hAnsi="Courier New" w:eastAsia="Courier New" w:cs="Courier New"/>
      </w:rPr>
    </w:lvl>
    <w:lvl w:ilvl="5">
      <w:start w:val="1"/>
      <w:numFmt w:val="bullet"/>
      <w:suff w:val="tab"/>
      <w:lvlText w:val="§"/>
      <w:lvlJc w:val="left"/>
      <w:pPr>
        <w:pStyle w:val="Normal"/>
        <w:ind w:left="4309" w:hanging="360"/>
      </w:pPr>
      <w:rPr>
        <w:rFonts w:ascii="Wingdings" w:hAnsi="Wingdings" w:eastAsia="Wingdings" w:cs="Wingdings"/>
      </w:rPr>
    </w:lvl>
    <w:lvl w:ilvl="6">
      <w:start w:val="1"/>
      <w:numFmt w:val="bullet"/>
      <w:suff w:val="tab"/>
      <w:lvlText w:val="·"/>
      <w:lvlJc w:val="left"/>
      <w:pPr>
        <w:pStyle w:val="Normal"/>
        <w:ind w:left="5029" w:hanging="360"/>
      </w:pPr>
      <w:rPr>
        <w:rFonts w:ascii="Symbol" w:hAnsi="Symbol" w:eastAsia="Symbol" w:cs="Symbol"/>
      </w:rPr>
    </w:lvl>
    <w:lvl w:ilvl="7">
      <w:start w:val="1"/>
      <w:numFmt w:val="bullet"/>
      <w:suff w:val="tab"/>
      <w:lvlText w:val="o"/>
      <w:lvlJc w:val="left"/>
      <w:pPr>
        <w:pStyle w:val="Normal"/>
        <w:ind w:left="5749" w:hanging="360"/>
      </w:pPr>
      <w:rPr>
        <w:rFonts w:ascii="Courier New" w:hAnsi="Courier New" w:eastAsia="Courier New" w:cs="Courier New"/>
      </w:rPr>
    </w:lvl>
    <w:lvl w:ilvl="8">
      <w:start w:val="1"/>
      <w:numFmt w:val="bullet"/>
      <w:suff w:val="tab"/>
      <w:lvlText w:val="§"/>
      <w:lvlJc w:val="left"/>
      <w:pPr>
        <w:pStyle w:val="Normal"/>
        <w:ind w:left="6469" w:hanging="360"/>
      </w:pPr>
      <w:rPr>
        <w:rFonts w:ascii="Wingdings" w:hAnsi="Wingdings" w:eastAsia="Wingdings" w:cs="Wingdings"/>
      </w:rPr>
    </w:lvl>
  </w:abstractNum>
  <w:abstractNum w:abstractNumId="23">
    <w:multiLevelType w:val="hybridMultilevel"/>
    <w:lvl w:ilvl="0">
      <w:start w:val="1"/>
      <w:numFmt w:val="bullet"/>
      <w:suff w:val="tab"/>
      <w:lvlText w:val="–"/>
      <w:lvlJc w:val="left"/>
      <w:pPr>
        <w:pStyle w:val="Normal"/>
        <w:ind w:left="709" w:hanging="360"/>
      </w:pPr>
      <w:rPr>
        <w:rFonts w:ascii="Arial" w:hAnsi="Arial" w:eastAsia="Arial" w:cs="Arial"/>
      </w:rPr>
    </w:lvl>
    <w:lvl w:ilvl="1">
      <w:start w:val="1"/>
      <w:numFmt w:val="bullet"/>
      <w:suff w:val="tab"/>
      <w:lvlText w:val="o"/>
      <w:lvlJc w:val="left"/>
      <w:pPr>
        <w:pStyle w:val="Normal"/>
        <w:ind w:left="1429" w:hanging="360"/>
      </w:pPr>
      <w:rPr>
        <w:rFonts w:ascii="Courier New" w:hAnsi="Courier New" w:eastAsia="Courier New" w:cs="Courier New"/>
      </w:rPr>
    </w:lvl>
    <w:lvl w:ilvl="2">
      <w:start w:val="1"/>
      <w:numFmt w:val="bullet"/>
      <w:suff w:val="tab"/>
      <w:lvlText w:val="§"/>
      <w:lvlJc w:val="left"/>
      <w:pPr>
        <w:pStyle w:val="Normal"/>
        <w:ind w:left="2149" w:hanging="360"/>
      </w:pPr>
      <w:rPr>
        <w:rFonts w:ascii="Wingdings" w:hAnsi="Wingdings" w:eastAsia="Wingdings" w:cs="Wingdings"/>
      </w:rPr>
    </w:lvl>
    <w:lvl w:ilvl="3">
      <w:start w:val="1"/>
      <w:numFmt w:val="bullet"/>
      <w:suff w:val="tab"/>
      <w:lvlText w:val="·"/>
      <w:lvlJc w:val="left"/>
      <w:pPr>
        <w:pStyle w:val="Normal"/>
        <w:ind w:left="2869" w:hanging="360"/>
      </w:pPr>
      <w:rPr>
        <w:rFonts w:ascii="Symbol" w:hAnsi="Symbol" w:eastAsia="Symbol" w:cs="Symbol"/>
      </w:rPr>
    </w:lvl>
    <w:lvl w:ilvl="4">
      <w:start w:val="1"/>
      <w:numFmt w:val="bullet"/>
      <w:suff w:val="tab"/>
      <w:lvlText w:val="o"/>
      <w:lvlJc w:val="left"/>
      <w:pPr>
        <w:pStyle w:val="Normal"/>
        <w:ind w:left="3589" w:hanging="360"/>
      </w:pPr>
      <w:rPr>
        <w:rFonts w:ascii="Courier New" w:hAnsi="Courier New" w:eastAsia="Courier New" w:cs="Courier New"/>
      </w:rPr>
    </w:lvl>
    <w:lvl w:ilvl="5">
      <w:start w:val="1"/>
      <w:numFmt w:val="bullet"/>
      <w:suff w:val="tab"/>
      <w:lvlText w:val="§"/>
      <w:lvlJc w:val="left"/>
      <w:pPr>
        <w:pStyle w:val="Normal"/>
        <w:ind w:left="4309" w:hanging="360"/>
      </w:pPr>
      <w:rPr>
        <w:rFonts w:ascii="Wingdings" w:hAnsi="Wingdings" w:eastAsia="Wingdings" w:cs="Wingdings"/>
      </w:rPr>
    </w:lvl>
    <w:lvl w:ilvl="6">
      <w:start w:val="1"/>
      <w:numFmt w:val="bullet"/>
      <w:suff w:val="tab"/>
      <w:lvlText w:val="·"/>
      <w:lvlJc w:val="left"/>
      <w:pPr>
        <w:pStyle w:val="Normal"/>
        <w:ind w:left="5029" w:hanging="360"/>
      </w:pPr>
      <w:rPr>
        <w:rFonts w:ascii="Symbol" w:hAnsi="Symbol" w:eastAsia="Symbol" w:cs="Symbol"/>
      </w:rPr>
    </w:lvl>
    <w:lvl w:ilvl="7">
      <w:start w:val="1"/>
      <w:numFmt w:val="bullet"/>
      <w:suff w:val="tab"/>
      <w:lvlText w:val="o"/>
      <w:lvlJc w:val="left"/>
      <w:pPr>
        <w:pStyle w:val="Normal"/>
        <w:ind w:left="5749" w:hanging="360"/>
      </w:pPr>
      <w:rPr>
        <w:rFonts w:ascii="Courier New" w:hAnsi="Courier New" w:eastAsia="Courier New" w:cs="Courier New"/>
      </w:rPr>
    </w:lvl>
    <w:lvl w:ilvl="8">
      <w:start w:val="1"/>
      <w:numFmt w:val="bullet"/>
      <w:suff w:val="tab"/>
      <w:lvlText w:val="§"/>
      <w:lvlJc w:val="left"/>
      <w:pPr>
        <w:pStyle w:val="Normal"/>
        <w:ind w:left="6469" w:hanging="360"/>
      </w:pPr>
      <w:rPr>
        <w:rFonts w:ascii="Wingdings" w:hAnsi="Wingdings" w:eastAsia="Wingdings" w:cs="Wingdings"/>
      </w:rPr>
    </w:lvl>
  </w:abstractNum>
  <w:abstractNum w:abstractNumId="24">
    <w:multiLevelType w:val="hybridMultilevel"/>
    <w:lvl w:ilvl="0">
      <w:start w:val="1"/>
      <w:numFmt w:val="bullet"/>
      <w:suff w:val="tab"/>
      <w:lvlText w:val="–"/>
      <w:lvlJc w:val="left"/>
      <w:pPr>
        <w:pStyle w:val="Normal"/>
        <w:ind w:left="709" w:hanging="360"/>
      </w:pPr>
      <w:rPr>
        <w:rFonts w:ascii="Arial" w:hAnsi="Arial" w:eastAsia="Arial" w:cs="Arial"/>
      </w:rPr>
    </w:lvl>
    <w:lvl w:ilvl="1">
      <w:start w:val="1"/>
      <w:numFmt w:val="bullet"/>
      <w:suff w:val="tab"/>
      <w:lvlText w:val="o"/>
      <w:lvlJc w:val="left"/>
      <w:pPr>
        <w:pStyle w:val="Normal"/>
        <w:ind w:left="1429" w:hanging="360"/>
      </w:pPr>
      <w:rPr>
        <w:rFonts w:ascii="Courier New" w:hAnsi="Courier New" w:eastAsia="Courier New" w:cs="Courier New"/>
      </w:rPr>
    </w:lvl>
    <w:lvl w:ilvl="2">
      <w:start w:val="1"/>
      <w:numFmt w:val="bullet"/>
      <w:suff w:val="tab"/>
      <w:lvlText w:val="§"/>
      <w:lvlJc w:val="left"/>
      <w:pPr>
        <w:pStyle w:val="Normal"/>
        <w:ind w:left="2149" w:hanging="360"/>
      </w:pPr>
      <w:rPr>
        <w:rFonts w:ascii="Wingdings" w:hAnsi="Wingdings" w:eastAsia="Wingdings" w:cs="Wingdings"/>
      </w:rPr>
    </w:lvl>
    <w:lvl w:ilvl="3">
      <w:start w:val="1"/>
      <w:numFmt w:val="bullet"/>
      <w:suff w:val="tab"/>
      <w:lvlText w:val="·"/>
      <w:lvlJc w:val="left"/>
      <w:pPr>
        <w:pStyle w:val="Normal"/>
        <w:ind w:left="2869" w:hanging="360"/>
      </w:pPr>
      <w:rPr>
        <w:rFonts w:ascii="Symbol" w:hAnsi="Symbol" w:eastAsia="Symbol" w:cs="Symbol"/>
      </w:rPr>
    </w:lvl>
    <w:lvl w:ilvl="4">
      <w:start w:val="1"/>
      <w:numFmt w:val="bullet"/>
      <w:suff w:val="tab"/>
      <w:lvlText w:val="o"/>
      <w:lvlJc w:val="left"/>
      <w:pPr>
        <w:pStyle w:val="Normal"/>
        <w:ind w:left="3589" w:hanging="360"/>
      </w:pPr>
      <w:rPr>
        <w:rFonts w:ascii="Courier New" w:hAnsi="Courier New" w:eastAsia="Courier New" w:cs="Courier New"/>
      </w:rPr>
    </w:lvl>
    <w:lvl w:ilvl="5">
      <w:start w:val="1"/>
      <w:numFmt w:val="bullet"/>
      <w:suff w:val="tab"/>
      <w:lvlText w:val="§"/>
      <w:lvlJc w:val="left"/>
      <w:pPr>
        <w:pStyle w:val="Normal"/>
        <w:ind w:left="4309" w:hanging="360"/>
      </w:pPr>
      <w:rPr>
        <w:rFonts w:ascii="Wingdings" w:hAnsi="Wingdings" w:eastAsia="Wingdings" w:cs="Wingdings"/>
      </w:rPr>
    </w:lvl>
    <w:lvl w:ilvl="6">
      <w:start w:val="1"/>
      <w:numFmt w:val="bullet"/>
      <w:suff w:val="tab"/>
      <w:lvlText w:val="·"/>
      <w:lvlJc w:val="left"/>
      <w:pPr>
        <w:pStyle w:val="Normal"/>
        <w:ind w:left="5029" w:hanging="360"/>
      </w:pPr>
      <w:rPr>
        <w:rFonts w:ascii="Symbol" w:hAnsi="Symbol" w:eastAsia="Symbol" w:cs="Symbol"/>
      </w:rPr>
    </w:lvl>
    <w:lvl w:ilvl="7">
      <w:start w:val="1"/>
      <w:numFmt w:val="bullet"/>
      <w:suff w:val="tab"/>
      <w:lvlText w:val="o"/>
      <w:lvlJc w:val="left"/>
      <w:pPr>
        <w:pStyle w:val="Normal"/>
        <w:ind w:left="5749" w:hanging="360"/>
      </w:pPr>
      <w:rPr>
        <w:rFonts w:ascii="Courier New" w:hAnsi="Courier New" w:eastAsia="Courier New" w:cs="Courier New"/>
      </w:rPr>
    </w:lvl>
    <w:lvl w:ilvl="8">
      <w:start w:val="1"/>
      <w:numFmt w:val="bullet"/>
      <w:suff w:val="tab"/>
      <w:lvlText w:val="§"/>
      <w:lvlJc w:val="left"/>
      <w:pPr>
        <w:pStyle w:val="Normal"/>
        <w:ind w:left="6469" w:hanging="360"/>
      </w:pPr>
      <w:rPr>
        <w:rFonts w:ascii="Wingdings" w:hAnsi="Wingdings" w:eastAsia="Wingdings" w:cs="Wingdings"/>
      </w:rPr>
    </w:lvl>
  </w:abstractNum>
  <w:abstractNum w:abstractNumId="25">
    <w:multiLevelType w:val="hybridMultilevel"/>
    <w:lvl w:ilvl="0">
      <w:start w:val="1"/>
      <w:numFmt w:val="bullet"/>
      <w:suff w:val="tab"/>
      <w:lvlText w:val="–"/>
      <w:lvlJc w:val="left"/>
      <w:pPr>
        <w:pStyle w:val="Normal"/>
        <w:ind w:left="709" w:hanging="360"/>
      </w:pPr>
      <w:rPr>
        <w:rFonts w:ascii="Arial" w:hAnsi="Arial" w:eastAsia="Arial" w:cs="Arial"/>
      </w:rPr>
    </w:lvl>
    <w:lvl w:ilvl="1">
      <w:start w:val="1"/>
      <w:numFmt w:val="bullet"/>
      <w:suff w:val="tab"/>
      <w:lvlText w:val="o"/>
      <w:lvlJc w:val="left"/>
      <w:pPr>
        <w:pStyle w:val="Normal"/>
        <w:ind w:left="1429" w:hanging="360"/>
      </w:pPr>
      <w:rPr>
        <w:rFonts w:ascii="Courier New" w:hAnsi="Courier New" w:eastAsia="Courier New" w:cs="Courier New"/>
      </w:rPr>
    </w:lvl>
    <w:lvl w:ilvl="2">
      <w:start w:val="1"/>
      <w:numFmt w:val="bullet"/>
      <w:suff w:val="tab"/>
      <w:lvlText w:val="§"/>
      <w:lvlJc w:val="left"/>
      <w:pPr>
        <w:pStyle w:val="Normal"/>
        <w:ind w:left="2149" w:hanging="360"/>
      </w:pPr>
      <w:rPr>
        <w:rFonts w:ascii="Wingdings" w:hAnsi="Wingdings" w:eastAsia="Wingdings" w:cs="Wingdings"/>
      </w:rPr>
    </w:lvl>
    <w:lvl w:ilvl="3">
      <w:start w:val="1"/>
      <w:numFmt w:val="bullet"/>
      <w:suff w:val="tab"/>
      <w:lvlText w:val="·"/>
      <w:lvlJc w:val="left"/>
      <w:pPr>
        <w:pStyle w:val="Normal"/>
        <w:ind w:left="2869" w:hanging="360"/>
      </w:pPr>
      <w:rPr>
        <w:rFonts w:ascii="Symbol" w:hAnsi="Symbol" w:eastAsia="Symbol" w:cs="Symbol"/>
      </w:rPr>
    </w:lvl>
    <w:lvl w:ilvl="4">
      <w:start w:val="1"/>
      <w:numFmt w:val="bullet"/>
      <w:suff w:val="tab"/>
      <w:lvlText w:val="o"/>
      <w:lvlJc w:val="left"/>
      <w:pPr>
        <w:pStyle w:val="Normal"/>
        <w:ind w:left="3589" w:hanging="360"/>
      </w:pPr>
      <w:rPr>
        <w:rFonts w:ascii="Courier New" w:hAnsi="Courier New" w:eastAsia="Courier New" w:cs="Courier New"/>
      </w:rPr>
    </w:lvl>
    <w:lvl w:ilvl="5">
      <w:start w:val="1"/>
      <w:numFmt w:val="bullet"/>
      <w:suff w:val="tab"/>
      <w:lvlText w:val="§"/>
      <w:lvlJc w:val="left"/>
      <w:pPr>
        <w:pStyle w:val="Normal"/>
        <w:ind w:left="4309" w:hanging="360"/>
      </w:pPr>
      <w:rPr>
        <w:rFonts w:ascii="Wingdings" w:hAnsi="Wingdings" w:eastAsia="Wingdings" w:cs="Wingdings"/>
      </w:rPr>
    </w:lvl>
    <w:lvl w:ilvl="6">
      <w:start w:val="1"/>
      <w:numFmt w:val="bullet"/>
      <w:suff w:val="tab"/>
      <w:lvlText w:val="·"/>
      <w:lvlJc w:val="left"/>
      <w:pPr>
        <w:pStyle w:val="Normal"/>
        <w:ind w:left="5029" w:hanging="360"/>
      </w:pPr>
      <w:rPr>
        <w:rFonts w:ascii="Symbol" w:hAnsi="Symbol" w:eastAsia="Symbol" w:cs="Symbol"/>
      </w:rPr>
    </w:lvl>
    <w:lvl w:ilvl="7">
      <w:start w:val="1"/>
      <w:numFmt w:val="bullet"/>
      <w:suff w:val="tab"/>
      <w:lvlText w:val="o"/>
      <w:lvlJc w:val="left"/>
      <w:pPr>
        <w:pStyle w:val="Normal"/>
        <w:ind w:left="5749" w:hanging="360"/>
      </w:pPr>
      <w:rPr>
        <w:rFonts w:ascii="Courier New" w:hAnsi="Courier New" w:eastAsia="Courier New" w:cs="Courier New"/>
      </w:rPr>
    </w:lvl>
    <w:lvl w:ilvl="8">
      <w:start w:val="1"/>
      <w:numFmt w:val="bullet"/>
      <w:suff w:val="tab"/>
      <w:lvlText w:val="§"/>
      <w:lvlJc w:val="left"/>
      <w:pPr>
        <w:pStyle w:val="Normal"/>
        <w:ind w:left="6469" w:hanging="360"/>
      </w:pPr>
      <w:rPr>
        <w:rFonts w:ascii="Wingdings" w:hAnsi="Wingdings" w:eastAsia="Wingdings" w:cs="Wingdings"/>
      </w:rPr>
    </w:lvl>
  </w:abstractNum>
  <w:abstractNum w:abstractNumId="26">
    <w:multiLevelType w:val="hybridMultilevel"/>
    <w:lvl w:ilvl="0">
      <w:start w:val="1"/>
      <w:numFmt w:val="bullet"/>
      <w:suff w:val="tab"/>
      <w:lvlText w:val="–"/>
      <w:lvlJc w:val="left"/>
      <w:pPr>
        <w:pStyle w:val="Normal"/>
        <w:ind w:left="709" w:hanging="360"/>
      </w:pPr>
      <w:rPr>
        <w:rFonts w:ascii="Arial" w:hAnsi="Arial" w:eastAsia="Arial" w:cs="Arial"/>
      </w:rPr>
    </w:lvl>
    <w:lvl w:ilvl="1">
      <w:start w:val="1"/>
      <w:numFmt w:val="bullet"/>
      <w:suff w:val="tab"/>
      <w:lvlText w:val="o"/>
      <w:lvlJc w:val="left"/>
      <w:pPr>
        <w:pStyle w:val="Normal"/>
        <w:ind w:left="1429" w:hanging="360"/>
      </w:pPr>
      <w:rPr>
        <w:rFonts w:ascii="Courier New" w:hAnsi="Courier New" w:eastAsia="Courier New" w:cs="Courier New"/>
      </w:rPr>
    </w:lvl>
    <w:lvl w:ilvl="2">
      <w:start w:val="1"/>
      <w:numFmt w:val="bullet"/>
      <w:suff w:val="tab"/>
      <w:lvlText w:val="§"/>
      <w:lvlJc w:val="left"/>
      <w:pPr>
        <w:pStyle w:val="Normal"/>
        <w:ind w:left="2149" w:hanging="360"/>
      </w:pPr>
      <w:rPr>
        <w:rFonts w:ascii="Wingdings" w:hAnsi="Wingdings" w:eastAsia="Wingdings" w:cs="Wingdings"/>
      </w:rPr>
    </w:lvl>
    <w:lvl w:ilvl="3">
      <w:start w:val="1"/>
      <w:numFmt w:val="bullet"/>
      <w:suff w:val="tab"/>
      <w:lvlText w:val="·"/>
      <w:lvlJc w:val="left"/>
      <w:pPr>
        <w:pStyle w:val="Normal"/>
        <w:ind w:left="2869" w:hanging="360"/>
      </w:pPr>
      <w:rPr>
        <w:rFonts w:ascii="Symbol" w:hAnsi="Symbol" w:eastAsia="Symbol" w:cs="Symbol"/>
      </w:rPr>
    </w:lvl>
    <w:lvl w:ilvl="4">
      <w:start w:val="1"/>
      <w:numFmt w:val="bullet"/>
      <w:suff w:val="tab"/>
      <w:lvlText w:val="o"/>
      <w:lvlJc w:val="left"/>
      <w:pPr>
        <w:pStyle w:val="Normal"/>
        <w:ind w:left="3589" w:hanging="360"/>
      </w:pPr>
      <w:rPr>
        <w:rFonts w:ascii="Courier New" w:hAnsi="Courier New" w:eastAsia="Courier New" w:cs="Courier New"/>
      </w:rPr>
    </w:lvl>
    <w:lvl w:ilvl="5">
      <w:start w:val="1"/>
      <w:numFmt w:val="bullet"/>
      <w:suff w:val="tab"/>
      <w:lvlText w:val="§"/>
      <w:lvlJc w:val="left"/>
      <w:pPr>
        <w:pStyle w:val="Normal"/>
        <w:ind w:left="4309" w:hanging="360"/>
      </w:pPr>
      <w:rPr>
        <w:rFonts w:ascii="Wingdings" w:hAnsi="Wingdings" w:eastAsia="Wingdings" w:cs="Wingdings"/>
      </w:rPr>
    </w:lvl>
    <w:lvl w:ilvl="6">
      <w:start w:val="1"/>
      <w:numFmt w:val="bullet"/>
      <w:suff w:val="tab"/>
      <w:lvlText w:val="·"/>
      <w:lvlJc w:val="left"/>
      <w:pPr>
        <w:pStyle w:val="Normal"/>
        <w:ind w:left="5029" w:hanging="360"/>
      </w:pPr>
      <w:rPr>
        <w:rFonts w:ascii="Symbol" w:hAnsi="Symbol" w:eastAsia="Symbol" w:cs="Symbol"/>
      </w:rPr>
    </w:lvl>
    <w:lvl w:ilvl="7">
      <w:start w:val="1"/>
      <w:numFmt w:val="bullet"/>
      <w:suff w:val="tab"/>
      <w:lvlText w:val="o"/>
      <w:lvlJc w:val="left"/>
      <w:pPr>
        <w:pStyle w:val="Normal"/>
        <w:ind w:left="5749" w:hanging="360"/>
      </w:pPr>
      <w:rPr>
        <w:rFonts w:ascii="Courier New" w:hAnsi="Courier New" w:eastAsia="Courier New" w:cs="Courier New"/>
      </w:rPr>
    </w:lvl>
    <w:lvl w:ilvl="8">
      <w:start w:val="1"/>
      <w:numFmt w:val="bullet"/>
      <w:suff w:val="tab"/>
      <w:lvlText w:val="§"/>
      <w:lvlJc w:val="left"/>
      <w:pPr>
        <w:pStyle w:val="Normal"/>
        <w:ind w:left="6469" w:hanging="360"/>
      </w:pPr>
      <w:rPr>
        <w:rFonts w:ascii="Wingdings" w:hAnsi="Wingdings" w:eastAsia="Wingdings" w:cs="Wingdings"/>
      </w:rPr>
    </w:lvl>
  </w:abstractNum>
  <w:abstractNum w:abstractNumId="27">
    <w:multiLevelType w:val="hybridMultilevel"/>
    <w:lvl w:ilvl="0">
      <w:start w:val="1"/>
      <w:numFmt w:val="bullet"/>
      <w:suff w:val="tab"/>
      <w:lvlText w:val="–"/>
      <w:lvlJc w:val="left"/>
      <w:pPr>
        <w:pStyle w:val="Normal"/>
        <w:ind w:left="709" w:hanging="360"/>
      </w:pPr>
      <w:rPr>
        <w:rFonts w:ascii="Arial" w:hAnsi="Arial" w:eastAsia="Arial" w:cs="Arial"/>
      </w:rPr>
    </w:lvl>
    <w:lvl w:ilvl="1">
      <w:start w:val="1"/>
      <w:numFmt w:val="bullet"/>
      <w:suff w:val="tab"/>
      <w:lvlText w:val="o"/>
      <w:lvlJc w:val="left"/>
      <w:pPr>
        <w:pStyle w:val="Normal"/>
        <w:ind w:left="1429" w:hanging="360"/>
      </w:pPr>
      <w:rPr>
        <w:rFonts w:ascii="Courier New" w:hAnsi="Courier New" w:eastAsia="Courier New" w:cs="Courier New"/>
      </w:rPr>
    </w:lvl>
    <w:lvl w:ilvl="2">
      <w:start w:val="1"/>
      <w:numFmt w:val="bullet"/>
      <w:suff w:val="tab"/>
      <w:lvlText w:val="§"/>
      <w:lvlJc w:val="left"/>
      <w:pPr>
        <w:pStyle w:val="Normal"/>
        <w:ind w:left="2149" w:hanging="360"/>
      </w:pPr>
      <w:rPr>
        <w:rFonts w:ascii="Wingdings" w:hAnsi="Wingdings" w:eastAsia="Wingdings" w:cs="Wingdings"/>
      </w:rPr>
    </w:lvl>
    <w:lvl w:ilvl="3">
      <w:start w:val="1"/>
      <w:numFmt w:val="bullet"/>
      <w:suff w:val="tab"/>
      <w:lvlText w:val="·"/>
      <w:lvlJc w:val="left"/>
      <w:pPr>
        <w:pStyle w:val="Normal"/>
        <w:ind w:left="2869" w:hanging="360"/>
      </w:pPr>
      <w:rPr>
        <w:rFonts w:ascii="Symbol" w:hAnsi="Symbol" w:eastAsia="Symbol" w:cs="Symbol"/>
      </w:rPr>
    </w:lvl>
    <w:lvl w:ilvl="4">
      <w:start w:val="1"/>
      <w:numFmt w:val="bullet"/>
      <w:suff w:val="tab"/>
      <w:lvlText w:val="o"/>
      <w:lvlJc w:val="left"/>
      <w:pPr>
        <w:pStyle w:val="Normal"/>
        <w:ind w:left="3589" w:hanging="360"/>
      </w:pPr>
      <w:rPr>
        <w:rFonts w:ascii="Courier New" w:hAnsi="Courier New" w:eastAsia="Courier New" w:cs="Courier New"/>
      </w:rPr>
    </w:lvl>
    <w:lvl w:ilvl="5">
      <w:start w:val="1"/>
      <w:numFmt w:val="bullet"/>
      <w:suff w:val="tab"/>
      <w:lvlText w:val="§"/>
      <w:lvlJc w:val="left"/>
      <w:pPr>
        <w:pStyle w:val="Normal"/>
        <w:ind w:left="4309" w:hanging="360"/>
      </w:pPr>
      <w:rPr>
        <w:rFonts w:ascii="Wingdings" w:hAnsi="Wingdings" w:eastAsia="Wingdings" w:cs="Wingdings"/>
      </w:rPr>
    </w:lvl>
    <w:lvl w:ilvl="6">
      <w:start w:val="1"/>
      <w:numFmt w:val="bullet"/>
      <w:suff w:val="tab"/>
      <w:lvlText w:val="·"/>
      <w:lvlJc w:val="left"/>
      <w:pPr>
        <w:pStyle w:val="Normal"/>
        <w:ind w:left="5029" w:hanging="360"/>
      </w:pPr>
      <w:rPr>
        <w:rFonts w:ascii="Symbol" w:hAnsi="Symbol" w:eastAsia="Symbol" w:cs="Symbol"/>
      </w:rPr>
    </w:lvl>
    <w:lvl w:ilvl="7">
      <w:start w:val="1"/>
      <w:numFmt w:val="bullet"/>
      <w:suff w:val="tab"/>
      <w:lvlText w:val="o"/>
      <w:lvlJc w:val="left"/>
      <w:pPr>
        <w:pStyle w:val="Normal"/>
        <w:ind w:left="5749" w:hanging="360"/>
      </w:pPr>
      <w:rPr>
        <w:rFonts w:ascii="Courier New" w:hAnsi="Courier New" w:eastAsia="Courier New" w:cs="Courier New"/>
      </w:rPr>
    </w:lvl>
    <w:lvl w:ilvl="8">
      <w:start w:val="1"/>
      <w:numFmt w:val="bullet"/>
      <w:suff w:val="tab"/>
      <w:lvlText w:val="§"/>
      <w:lvlJc w:val="left"/>
      <w:pPr>
        <w:pStyle w:val="Normal"/>
        <w:ind w:left="6469" w:hanging="360"/>
      </w:pPr>
      <w:rPr>
        <w:rFonts w:ascii="Wingdings" w:hAnsi="Wingdings" w:eastAsia="Wingdings" w:cs="Wingdings"/>
      </w:rPr>
    </w:lvl>
  </w:abstractNum>
  <w:abstractNum w:abstractNumId="28">
    <w:multiLevelType w:val="hybridMultilevel"/>
    <w:lvl w:ilvl="0">
      <w:start w:val="1"/>
      <w:numFmt w:val="bullet"/>
      <w:suff w:val="tab"/>
      <w:lvlText w:val="–"/>
      <w:lvlJc w:val="left"/>
      <w:pPr>
        <w:pStyle w:val="Normal"/>
        <w:ind w:left="709" w:hanging="360"/>
      </w:pPr>
      <w:rPr>
        <w:rFonts w:ascii="Arial" w:hAnsi="Arial" w:eastAsia="Arial" w:cs="Arial"/>
      </w:rPr>
    </w:lvl>
    <w:lvl w:ilvl="1">
      <w:start w:val="1"/>
      <w:numFmt w:val="bullet"/>
      <w:suff w:val="tab"/>
      <w:lvlText w:val="o"/>
      <w:lvlJc w:val="left"/>
      <w:pPr>
        <w:pStyle w:val="Normal"/>
        <w:ind w:left="1429" w:hanging="360"/>
      </w:pPr>
      <w:rPr>
        <w:rFonts w:ascii="Courier New" w:hAnsi="Courier New" w:eastAsia="Courier New" w:cs="Courier New"/>
      </w:rPr>
    </w:lvl>
    <w:lvl w:ilvl="2">
      <w:start w:val="1"/>
      <w:numFmt w:val="bullet"/>
      <w:suff w:val="tab"/>
      <w:lvlText w:val="§"/>
      <w:lvlJc w:val="left"/>
      <w:pPr>
        <w:pStyle w:val="Normal"/>
        <w:ind w:left="2149" w:hanging="360"/>
      </w:pPr>
      <w:rPr>
        <w:rFonts w:ascii="Wingdings" w:hAnsi="Wingdings" w:eastAsia="Wingdings" w:cs="Wingdings"/>
      </w:rPr>
    </w:lvl>
    <w:lvl w:ilvl="3">
      <w:start w:val="1"/>
      <w:numFmt w:val="bullet"/>
      <w:suff w:val="tab"/>
      <w:lvlText w:val="·"/>
      <w:lvlJc w:val="left"/>
      <w:pPr>
        <w:pStyle w:val="Normal"/>
        <w:ind w:left="2869" w:hanging="360"/>
      </w:pPr>
      <w:rPr>
        <w:rFonts w:ascii="Symbol" w:hAnsi="Symbol" w:eastAsia="Symbol" w:cs="Symbol"/>
      </w:rPr>
    </w:lvl>
    <w:lvl w:ilvl="4">
      <w:start w:val="1"/>
      <w:numFmt w:val="bullet"/>
      <w:suff w:val="tab"/>
      <w:lvlText w:val="o"/>
      <w:lvlJc w:val="left"/>
      <w:pPr>
        <w:pStyle w:val="Normal"/>
        <w:ind w:left="3589" w:hanging="360"/>
      </w:pPr>
      <w:rPr>
        <w:rFonts w:ascii="Courier New" w:hAnsi="Courier New" w:eastAsia="Courier New" w:cs="Courier New"/>
      </w:rPr>
    </w:lvl>
    <w:lvl w:ilvl="5">
      <w:start w:val="1"/>
      <w:numFmt w:val="bullet"/>
      <w:suff w:val="tab"/>
      <w:lvlText w:val="§"/>
      <w:lvlJc w:val="left"/>
      <w:pPr>
        <w:pStyle w:val="Normal"/>
        <w:ind w:left="4309" w:hanging="360"/>
      </w:pPr>
      <w:rPr>
        <w:rFonts w:ascii="Wingdings" w:hAnsi="Wingdings" w:eastAsia="Wingdings" w:cs="Wingdings"/>
      </w:rPr>
    </w:lvl>
    <w:lvl w:ilvl="6">
      <w:start w:val="1"/>
      <w:numFmt w:val="bullet"/>
      <w:suff w:val="tab"/>
      <w:lvlText w:val="·"/>
      <w:lvlJc w:val="left"/>
      <w:pPr>
        <w:pStyle w:val="Normal"/>
        <w:ind w:left="5029" w:hanging="360"/>
      </w:pPr>
      <w:rPr>
        <w:rFonts w:ascii="Symbol" w:hAnsi="Symbol" w:eastAsia="Symbol" w:cs="Symbol"/>
      </w:rPr>
    </w:lvl>
    <w:lvl w:ilvl="7">
      <w:start w:val="1"/>
      <w:numFmt w:val="bullet"/>
      <w:suff w:val="tab"/>
      <w:lvlText w:val="o"/>
      <w:lvlJc w:val="left"/>
      <w:pPr>
        <w:pStyle w:val="Normal"/>
        <w:ind w:left="5749" w:hanging="360"/>
      </w:pPr>
      <w:rPr>
        <w:rFonts w:ascii="Courier New" w:hAnsi="Courier New" w:eastAsia="Courier New" w:cs="Courier New"/>
      </w:rPr>
    </w:lvl>
    <w:lvl w:ilvl="8">
      <w:start w:val="1"/>
      <w:numFmt w:val="bullet"/>
      <w:suff w:val="tab"/>
      <w:lvlText w:val="§"/>
      <w:lvlJc w:val="left"/>
      <w:pPr>
        <w:pStyle w:val="Normal"/>
        <w:ind w:left="6469" w:hanging="360"/>
      </w:pPr>
      <w:rPr>
        <w:rFonts w:ascii="Wingdings" w:hAnsi="Wingdings" w:eastAsia="Wingdings" w:cs="Wingdings"/>
      </w:rPr>
    </w:lvl>
  </w:abstractNum>
  <w:abstractNum w:abstractNumId="29">
    <w:multiLevelType w:val="hybridMultilevel"/>
    <w:lvl w:ilvl="0">
      <w:start w:val="1"/>
      <w:numFmt w:val="bullet"/>
      <w:suff w:val="tab"/>
      <w:lvlText w:val="–"/>
      <w:lvlJc w:val="left"/>
      <w:pPr>
        <w:pStyle w:val="Normal"/>
        <w:ind w:left="709" w:hanging="360"/>
      </w:pPr>
      <w:rPr>
        <w:rFonts w:ascii="Arial" w:hAnsi="Arial" w:eastAsia="Arial" w:cs="Arial"/>
      </w:rPr>
    </w:lvl>
    <w:lvl w:ilvl="1">
      <w:start w:val="1"/>
      <w:numFmt w:val="bullet"/>
      <w:suff w:val="tab"/>
      <w:lvlText w:val="o"/>
      <w:lvlJc w:val="left"/>
      <w:pPr>
        <w:pStyle w:val="Normal"/>
        <w:ind w:left="1429" w:hanging="360"/>
      </w:pPr>
      <w:rPr>
        <w:rFonts w:ascii="Courier New" w:hAnsi="Courier New" w:eastAsia="Courier New" w:cs="Courier New"/>
      </w:rPr>
    </w:lvl>
    <w:lvl w:ilvl="2">
      <w:start w:val="1"/>
      <w:numFmt w:val="bullet"/>
      <w:suff w:val="tab"/>
      <w:lvlText w:val="§"/>
      <w:lvlJc w:val="left"/>
      <w:pPr>
        <w:pStyle w:val="Normal"/>
        <w:ind w:left="2149" w:hanging="360"/>
      </w:pPr>
      <w:rPr>
        <w:rFonts w:ascii="Wingdings" w:hAnsi="Wingdings" w:eastAsia="Wingdings" w:cs="Wingdings"/>
      </w:rPr>
    </w:lvl>
    <w:lvl w:ilvl="3">
      <w:start w:val="1"/>
      <w:numFmt w:val="bullet"/>
      <w:suff w:val="tab"/>
      <w:lvlText w:val="·"/>
      <w:lvlJc w:val="left"/>
      <w:pPr>
        <w:pStyle w:val="Normal"/>
        <w:ind w:left="2869" w:hanging="360"/>
      </w:pPr>
      <w:rPr>
        <w:rFonts w:ascii="Symbol" w:hAnsi="Symbol" w:eastAsia="Symbol" w:cs="Symbol"/>
      </w:rPr>
    </w:lvl>
    <w:lvl w:ilvl="4">
      <w:start w:val="1"/>
      <w:numFmt w:val="bullet"/>
      <w:suff w:val="tab"/>
      <w:lvlText w:val="o"/>
      <w:lvlJc w:val="left"/>
      <w:pPr>
        <w:pStyle w:val="Normal"/>
        <w:ind w:left="3589" w:hanging="360"/>
      </w:pPr>
      <w:rPr>
        <w:rFonts w:ascii="Courier New" w:hAnsi="Courier New" w:eastAsia="Courier New" w:cs="Courier New"/>
      </w:rPr>
    </w:lvl>
    <w:lvl w:ilvl="5">
      <w:start w:val="1"/>
      <w:numFmt w:val="bullet"/>
      <w:suff w:val="tab"/>
      <w:lvlText w:val="§"/>
      <w:lvlJc w:val="left"/>
      <w:pPr>
        <w:pStyle w:val="Normal"/>
        <w:ind w:left="4309" w:hanging="360"/>
      </w:pPr>
      <w:rPr>
        <w:rFonts w:ascii="Wingdings" w:hAnsi="Wingdings" w:eastAsia="Wingdings" w:cs="Wingdings"/>
      </w:rPr>
    </w:lvl>
    <w:lvl w:ilvl="6">
      <w:start w:val="1"/>
      <w:numFmt w:val="bullet"/>
      <w:suff w:val="tab"/>
      <w:lvlText w:val="·"/>
      <w:lvlJc w:val="left"/>
      <w:pPr>
        <w:pStyle w:val="Normal"/>
        <w:ind w:left="5029" w:hanging="360"/>
      </w:pPr>
      <w:rPr>
        <w:rFonts w:ascii="Symbol" w:hAnsi="Symbol" w:eastAsia="Symbol" w:cs="Symbol"/>
      </w:rPr>
    </w:lvl>
    <w:lvl w:ilvl="7">
      <w:start w:val="1"/>
      <w:numFmt w:val="bullet"/>
      <w:suff w:val="tab"/>
      <w:lvlText w:val="o"/>
      <w:lvlJc w:val="left"/>
      <w:pPr>
        <w:pStyle w:val="Normal"/>
        <w:ind w:left="5749" w:hanging="360"/>
      </w:pPr>
      <w:rPr>
        <w:rFonts w:ascii="Courier New" w:hAnsi="Courier New" w:eastAsia="Courier New" w:cs="Courier New"/>
      </w:rPr>
    </w:lvl>
    <w:lvl w:ilvl="8">
      <w:start w:val="1"/>
      <w:numFmt w:val="bullet"/>
      <w:suff w:val="tab"/>
      <w:lvlText w:val="§"/>
      <w:lvlJc w:val="left"/>
      <w:pPr>
        <w:pStyle w:val="Normal"/>
        <w:ind w:left="6469" w:hanging="360"/>
      </w:pPr>
      <w:rPr>
        <w:rFonts w:ascii="Wingdings" w:hAnsi="Wingdings" w:eastAsia="Wingdings" w:cs="Wingdings"/>
      </w:rPr>
    </w:lvl>
  </w:abstractNum>
  <w:abstractNum w:abstractNumId="30">
    <w:multiLevelType w:val="hybridMultilevel"/>
    <w:lvl w:ilvl="0">
      <w:start w:val="1"/>
      <w:numFmt w:val="bullet"/>
      <w:suff w:val="tab"/>
      <w:lvlText w:val="–"/>
      <w:lvlJc w:val="left"/>
      <w:pPr>
        <w:pStyle w:val="Normal"/>
        <w:ind w:left="709" w:hanging="360"/>
      </w:pPr>
      <w:rPr>
        <w:rFonts w:ascii="Arial" w:hAnsi="Arial" w:eastAsia="Arial" w:cs="Arial"/>
      </w:rPr>
    </w:lvl>
    <w:lvl w:ilvl="1">
      <w:start w:val="1"/>
      <w:numFmt w:val="bullet"/>
      <w:suff w:val="tab"/>
      <w:lvlText w:val="o"/>
      <w:lvlJc w:val="left"/>
      <w:pPr>
        <w:pStyle w:val="Normal"/>
        <w:ind w:left="1429" w:hanging="360"/>
      </w:pPr>
      <w:rPr>
        <w:rFonts w:ascii="Courier New" w:hAnsi="Courier New" w:eastAsia="Courier New" w:cs="Courier New"/>
      </w:rPr>
    </w:lvl>
    <w:lvl w:ilvl="2">
      <w:start w:val="1"/>
      <w:numFmt w:val="bullet"/>
      <w:suff w:val="tab"/>
      <w:lvlText w:val="§"/>
      <w:lvlJc w:val="left"/>
      <w:pPr>
        <w:pStyle w:val="Normal"/>
        <w:ind w:left="2149" w:hanging="360"/>
      </w:pPr>
      <w:rPr>
        <w:rFonts w:ascii="Wingdings" w:hAnsi="Wingdings" w:eastAsia="Wingdings" w:cs="Wingdings"/>
      </w:rPr>
    </w:lvl>
    <w:lvl w:ilvl="3">
      <w:start w:val="1"/>
      <w:numFmt w:val="bullet"/>
      <w:suff w:val="tab"/>
      <w:lvlText w:val="·"/>
      <w:lvlJc w:val="left"/>
      <w:pPr>
        <w:pStyle w:val="Normal"/>
        <w:ind w:left="2869" w:hanging="360"/>
      </w:pPr>
      <w:rPr>
        <w:rFonts w:ascii="Symbol" w:hAnsi="Symbol" w:eastAsia="Symbol" w:cs="Symbol"/>
      </w:rPr>
    </w:lvl>
    <w:lvl w:ilvl="4">
      <w:start w:val="1"/>
      <w:numFmt w:val="bullet"/>
      <w:suff w:val="tab"/>
      <w:lvlText w:val="o"/>
      <w:lvlJc w:val="left"/>
      <w:pPr>
        <w:pStyle w:val="Normal"/>
        <w:ind w:left="3589" w:hanging="360"/>
      </w:pPr>
      <w:rPr>
        <w:rFonts w:ascii="Courier New" w:hAnsi="Courier New" w:eastAsia="Courier New" w:cs="Courier New"/>
      </w:rPr>
    </w:lvl>
    <w:lvl w:ilvl="5">
      <w:start w:val="1"/>
      <w:numFmt w:val="bullet"/>
      <w:suff w:val="tab"/>
      <w:lvlText w:val="§"/>
      <w:lvlJc w:val="left"/>
      <w:pPr>
        <w:pStyle w:val="Normal"/>
        <w:ind w:left="4309" w:hanging="360"/>
      </w:pPr>
      <w:rPr>
        <w:rFonts w:ascii="Wingdings" w:hAnsi="Wingdings" w:eastAsia="Wingdings" w:cs="Wingdings"/>
      </w:rPr>
    </w:lvl>
    <w:lvl w:ilvl="6">
      <w:start w:val="1"/>
      <w:numFmt w:val="bullet"/>
      <w:suff w:val="tab"/>
      <w:lvlText w:val="·"/>
      <w:lvlJc w:val="left"/>
      <w:pPr>
        <w:pStyle w:val="Normal"/>
        <w:ind w:left="5029" w:hanging="360"/>
      </w:pPr>
      <w:rPr>
        <w:rFonts w:ascii="Symbol" w:hAnsi="Symbol" w:eastAsia="Symbol" w:cs="Symbol"/>
      </w:rPr>
    </w:lvl>
    <w:lvl w:ilvl="7">
      <w:start w:val="1"/>
      <w:numFmt w:val="bullet"/>
      <w:suff w:val="tab"/>
      <w:lvlText w:val="o"/>
      <w:lvlJc w:val="left"/>
      <w:pPr>
        <w:pStyle w:val="Normal"/>
        <w:ind w:left="5749" w:hanging="360"/>
      </w:pPr>
      <w:rPr>
        <w:rFonts w:ascii="Courier New" w:hAnsi="Courier New" w:eastAsia="Courier New" w:cs="Courier New"/>
      </w:rPr>
    </w:lvl>
    <w:lvl w:ilvl="8">
      <w:start w:val="1"/>
      <w:numFmt w:val="bullet"/>
      <w:suff w:val="tab"/>
      <w:lvlText w:val="§"/>
      <w:lvlJc w:val="left"/>
      <w:pPr>
        <w:pStyle w:val="Normal"/>
        <w:ind w:left="6469" w:hanging="360"/>
      </w:pPr>
      <w:rPr>
        <w:rFonts w:ascii="Wingdings" w:hAnsi="Wingdings" w:eastAsia="Wingdings" w:cs="Wingdings"/>
      </w:rPr>
    </w:lvl>
  </w:abstractNum>
  <w:abstractNum w:abstractNumId="31">
    <w:multiLevelType w:val="hybridMultilevel"/>
    <w:lvl w:ilvl="0">
      <w:start w:val="1"/>
      <w:numFmt w:val="bullet"/>
      <w:suff w:val="tab"/>
      <w:lvlText w:val="–"/>
      <w:lvlJc w:val="left"/>
      <w:pPr>
        <w:pStyle w:val="Normal"/>
        <w:ind w:left="709" w:hanging="360"/>
      </w:pPr>
      <w:rPr>
        <w:rFonts w:ascii="Arial" w:hAnsi="Arial" w:eastAsia="Arial" w:cs="Arial"/>
      </w:rPr>
    </w:lvl>
    <w:lvl w:ilvl="1">
      <w:start w:val="1"/>
      <w:numFmt w:val="bullet"/>
      <w:suff w:val="tab"/>
      <w:lvlText w:val="o"/>
      <w:lvlJc w:val="left"/>
      <w:pPr>
        <w:pStyle w:val="Normal"/>
        <w:ind w:left="1429" w:hanging="360"/>
      </w:pPr>
      <w:rPr>
        <w:rFonts w:ascii="Courier New" w:hAnsi="Courier New" w:eastAsia="Courier New" w:cs="Courier New"/>
      </w:rPr>
    </w:lvl>
    <w:lvl w:ilvl="2">
      <w:start w:val="1"/>
      <w:numFmt w:val="bullet"/>
      <w:suff w:val="tab"/>
      <w:lvlText w:val="§"/>
      <w:lvlJc w:val="left"/>
      <w:pPr>
        <w:pStyle w:val="Normal"/>
        <w:ind w:left="2149" w:hanging="360"/>
      </w:pPr>
      <w:rPr>
        <w:rFonts w:ascii="Wingdings" w:hAnsi="Wingdings" w:eastAsia="Wingdings" w:cs="Wingdings"/>
      </w:rPr>
    </w:lvl>
    <w:lvl w:ilvl="3">
      <w:start w:val="1"/>
      <w:numFmt w:val="bullet"/>
      <w:suff w:val="tab"/>
      <w:lvlText w:val="·"/>
      <w:lvlJc w:val="left"/>
      <w:pPr>
        <w:pStyle w:val="Normal"/>
        <w:ind w:left="2869" w:hanging="360"/>
      </w:pPr>
      <w:rPr>
        <w:rFonts w:ascii="Symbol" w:hAnsi="Symbol" w:eastAsia="Symbol" w:cs="Symbol"/>
      </w:rPr>
    </w:lvl>
    <w:lvl w:ilvl="4">
      <w:start w:val="1"/>
      <w:numFmt w:val="bullet"/>
      <w:suff w:val="tab"/>
      <w:lvlText w:val="o"/>
      <w:lvlJc w:val="left"/>
      <w:pPr>
        <w:pStyle w:val="Normal"/>
        <w:ind w:left="3589" w:hanging="360"/>
      </w:pPr>
      <w:rPr>
        <w:rFonts w:ascii="Courier New" w:hAnsi="Courier New" w:eastAsia="Courier New" w:cs="Courier New"/>
      </w:rPr>
    </w:lvl>
    <w:lvl w:ilvl="5">
      <w:start w:val="1"/>
      <w:numFmt w:val="bullet"/>
      <w:suff w:val="tab"/>
      <w:lvlText w:val="§"/>
      <w:lvlJc w:val="left"/>
      <w:pPr>
        <w:pStyle w:val="Normal"/>
        <w:ind w:left="4309" w:hanging="360"/>
      </w:pPr>
      <w:rPr>
        <w:rFonts w:ascii="Wingdings" w:hAnsi="Wingdings" w:eastAsia="Wingdings" w:cs="Wingdings"/>
      </w:rPr>
    </w:lvl>
    <w:lvl w:ilvl="6">
      <w:start w:val="1"/>
      <w:numFmt w:val="bullet"/>
      <w:suff w:val="tab"/>
      <w:lvlText w:val="·"/>
      <w:lvlJc w:val="left"/>
      <w:pPr>
        <w:pStyle w:val="Normal"/>
        <w:ind w:left="5029" w:hanging="360"/>
      </w:pPr>
      <w:rPr>
        <w:rFonts w:ascii="Symbol" w:hAnsi="Symbol" w:eastAsia="Symbol" w:cs="Symbol"/>
      </w:rPr>
    </w:lvl>
    <w:lvl w:ilvl="7">
      <w:start w:val="1"/>
      <w:numFmt w:val="bullet"/>
      <w:suff w:val="tab"/>
      <w:lvlText w:val="o"/>
      <w:lvlJc w:val="left"/>
      <w:pPr>
        <w:pStyle w:val="Normal"/>
        <w:ind w:left="5749" w:hanging="360"/>
      </w:pPr>
      <w:rPr>
        <w:rFonts w:ascii="Courier New" w:hAnsi="Courier New" w:eastAsia="Courier New" w:cs="Courier New"/>
      </w:rPr>
    </w:lvl>
    <w:lvl w:ilvl="8">
      <w:start w:val="1"/>
      <w:numFmt w:val="bullet"/>
      <w:suff w:val="tab"/>
      <w:lvlText w:val="§"/>
      <w:lvlJc w:val="left"/>
      <w:pPr>
        <w:pStyle w:val="Normal"/>
        <w:ind w:left="6469" w:hanging="360"/>
      </w:pPr>
      <w:rPr>
        <w:rFonts w:ascii="Wingdings" w:hAnsi="Wingdings" w:eastAsia="Wingdings" w:cs="Wingdings"/>
      </w:rPr>
    </w:lvl>
  </w:abstractNum>
  <w:abstractNum w:abstractNumId="32">
    <w:multiLevelType w:val="hybridMultilevel"/>
    <w:lvl w:ilvl="0">
      <w:start w:val="1"/>
      <w:numFmt w:val="bullet"/>
      <w:suff w:val="tab"/>
      <w:lvlText w:val="–"/>
      <w:lvlJc w:val="left"/>
      <w:pPr>
        <w:pStyle w:val="Normal"/>
        <w:ind w:left="709" w:hanging="360"/>
      </w:pPr>
      <w:rPr>
        <w:rFonts w:ascii="Arial" w:hAnsi="Arial" w:eastAsia="Arial" w:cs="Arial"/>
      </w:rPr>
    </w:lvl>
    <w:lvl w:ilvl="1">
      <w:start w:val="1"/>
      <w:numFmt w:val="bullet"/>
      <w:suff w:val="tab"/>
      <w:lvlText w:val="o"/>
      <w:lvlJc w:val="left"/>
      <w:pPr>
        <w:pStyle w:val="Normal"/>
        <w:ind w:left="1429" w:hanging="360"/>
      </w:pPr>
      <w:rPr>
        <w:rFonts w:ascii="Courier New" w:hAnsi="Courier New" w:eastAsia="Courier New" w:cs="Courier New"/>
      </w:rPr>
    </w:lvl>
    <w:lvl w:ilvl="2">
      <w:start w:val="1"/>
      <w:numFmt w:val="bullet"/>
      <w:suff w:val="tab"/>
      <w:lvlText w:val="§"/>
      <w:lvlJc w:val="left"/>
      <w:pPr>
        <w:pStyle w:val="Normal"/>
        <w:ind w:left="2149" w:hanging="360"/>
      </w:pPr>
      <w:rPr>
        <w:rFonts w:ascii="Wingdings" w:hAnsi="Wingdings" w:eastAsia="Wingdings" w:cs="Wingdings"/>
      </w:rPr>
    </w:lvl>
    <w:lvl w:ilvl="3">
      <w:start w:val="1"/>
      <w:numFmt w:val="bullet"/>
      <w:suff w:val="tab"/>
      <w:lvlText w:val="·"/>
      <w:lvlJc w:val="left"/>
      <w:pPr>
        <w:pStyle w:val="Normal"/>
        <w:ind w:left="2869" w:hanging="360"/>
      </w:pPr>
      <w:rPr>
        <w:rFonts w:ascii="Symbol" w:hAnsi="Symbol" w:eastAsia="Symbol" w:cs="Symbol"/>
      </w:rPr>
    </w:lvl>
    <w:lvl w:ilvl="4">
      <w:start w:val="1"/>
      <w:numFmt w:val="bullet"/>
      <w:suff w:val="tab"/>
      <w:lvlText w:val="o"/>
      <w:lvlJc w:val="left"/>
      <w:pPr>
        <w:pStyle w:val="Normal"/>
        <w:ind w:left="3589" w:hanging="360"/>
      </w:pPr>
      <w:rPr>
        <w:rFonts w:ascii="Courier New" w:hAnsi="Courier New" w:eastAsia="Courier New" w:cs="Courier New"/>
      </w:rPr>
    </w:lvl>
    <w:lvl w:ilvl="5">
      <w:start w:val="1"/>
      <w:numFmt w:val="bullet"/>
      <w:suff w:val="tab"/>
      <w:lvlText w:val="§"/>
      <w:lvlJc w:val="left"/>
      <w:pPr>
        <w:pStyle w:val="Normal"/>
        <w:ind w:left="4309" w:hanging="360"/>
      </w:pPr>
      <w:rPr>
        <w:rFonts w:ascii="Wingdings" w:hAnsi="Wingdings" w:eastAsia="Wingdings" w:cs="Wingdings"/>
      </w:rPr>
    </w:lvl>
    <w:lvl w:ilvl="6">
      <w:start w:val="1"/>
      <w:numFmt w:val="bullet"/>
      <w:suff w:val="tab"/>
      <w:lvlText w:val="·"/>
      <w:lvlJc w:val="left"/>
      <w:pPr>
        <w:pStyle w:val="Normal"/>
        <w:ind w:left="5029" w:hanging="360"/>
      </w:pPr>
      <w:rPr>
        <w:rFonts w:ascii="Symbol" w:hAnsi="Symbol" w:eastAsia="Symbol" w:cs="Symbol"/>
      </w:rPr>
    </w:lvl>
    <w:lvl w:ilvl="7">
      <w:start w:val="1"/>
      <w:numFmt w:val="bullet"/>
      <w:suff w:val="tab"/>
      <w:lvlText w:val="o"/>
      <w:lvlJc w:val="left"/>
      <w:pPr>
        <w:pStyle w:val="Normal"/>
        <w:ind w:left="5749" w:hanging="360"/>
      </w:pPr>
      <w:rPr>
        <w:rFonts w:ascii="Courier New" w:hAnsi="Courier New" w:eastAsia="Courier New" w:cs="Courier New"/>
      </w:rPr>
    </w:lvl>
    <w:lvl w:ilvl="8">
      <w:start w:val="1"/>
      <w:numFmt w:val="bullet"/>
      <w:suff w:val="tab"/>
      <w:lvlText w:val="§"/>
      <w:lvlJc w:val="left"/>
      <w:pPr>
        <w:pStyle w:val="Normal"/>
        <w:ind w:left="6469" w:hanging="360"/>
      </w:pPr>
      <w:rPr>
        <w:rFonts w:ascii="Wingdings" w:hAnsi="Wingdings" w:eastAsia="Wingdings" w:cs="Wingdings"/>
      </w:rPr>
    </w:lvl>
  </w:abstractNum>
  <w:abstractNum w:abstractNumId="33">
    <w:multiLevelType w:val="hybridMultilevel"/>
    <w:lvl w:ilvl="0">
      <w:start w:val="1"/>
      <w:numFmt w:val="bullet"/>
      <w:suff w:val="tab"/>
      <w:lvlText w:val="–"/>
      <w:lvlJc w:val="left"/>
      <w:pPr>
        <w:pStyle w:val="Normal"/>
        <w:ind w:left="709" w:hanging="360"/>
      </w:pPr>
      <w:rPr>
        <w:rFonts w:ascii="Arial" w:hAnsi="Arial" w:eastAsia="Arial" w:cs="Arial"/>
      </w:rPr>
    </w:lvl>
    <w:lvl w:ilvl="1">
      <w:start w:val="1"/>
      <w:numFmt w:val="bullet"/>
      <w:suff w:val="tab"/>
      <w:lvlText w:val="o"/>
      <w:lvlJc w:val="left"/>
      <w:pPr>
        <w:pStyle w:val="Normal"/>
        <w:ind w:left="1429" w:hanging="360"/>
      </w:pPr>
      <w:rPr>
        <w:rFonts w:ascii="Courier New" w:hAnsi="Courier New" w:eastAsia="Courier New" w:cs="Courier New"/>
      </w:rPr>
    </w:lvl>
    <w:lvl w:ilvl="2">
      <w:start w:val="1"/>
      <w:numFmt w:val="bullet"/>
      <w:suff w:val="tab"/>
      <w:lvlText w:val="§"/>
      <w:lvlJc w:val="left"/>
      <w:pPr>
        <w:pStyle w:val="Normal"/>
        <w:ind w:left="2149" w:hanging="360"/>
      </w:pPr>
      <w:rPr>
        <w:rFonts w:ascii="Wingdings" w:hAnsi="Wingdings" w:eastAsia="Wingdings" w:cs="Wingdings"/>
      </w:rPr>
    </w:lvl>
    <w:lvl w:ilvl="3">
      <w:start w:val="1"/>
      <w:numFmt w:val="bullet"/>
      <w:suff w:val="tab"/>
      <w:lvlText w:val="·"/>
      <w:lvlJc w:val="left"/>
      <w:pPr>
        <w:pStyle w:val="Normal"/>
        <w:ind w:left="2869" w:hanging="360"/>
      </w:pPr>
      <w:rPr>
        <w:rFonts w:ascii="Symbol" w:hAnsi="Symbol" w:eastAsia="Symbol" w:cs="Symbol"/>
      </w:rPr>
    </w:lvl>
    <w:lvl w:ilvl="4">
      <w:start w:val="1"/>
      <w:numFmt w:val="bullet"/>
      <w:suff w:val="tab"/>
      <w:lvlText w:val="o"/>
      <w:lvlJc w:val="left"/>
      <w:pPr>
        <w:pStyle w:val="Normal"/>
        <w:ind w:left="3589" w:hanging="360"/>
      </w:pPr>
      <w:rPr>
        <w:rFonts w:ascii="Courier New" w:hAnsi="Courier New" w:eastAsia="Courier New" w:cs="Courier New"/>
      </w:rPr>
    </w:lvl>
    <w:lvl w:ilvl="5">
      <w:start w:val="1"/>
      <w:numFmt w:val="bullet"/>
      <w:suff w:val="tab"/>
      <w:lvlText w:val="§"/>
      <w:lvlJc w:val="left"/>
      <w:pPr>
        <w:pStyle w:val="Normal"/>
        <w:ind w:left="4309" w:hanging="360"/>
      </w:pPr>
      <w:rPr>
        <w:rFonts w:ascii="Wingdings" w:hAnsi="Wingdings" w:eastAsia="Wingdings" w:cs="Wingdings"/>
      </w:rPr>
    </w:lvl>
    <w:lvl w:ilvl="6">
      <w:start w:val="1"/>
      <w:numFmt w:val="bullet"/>
      <w:suff w:val="tab"/>
      <w:lvlText w:val="·"/>
      <w:lvlJc w:val="left"/>
      <w:pPr>
        <w:pStyle w:val="Normal"/>
        <w:ind w:left="5029" w:hanging="360"/>
      </w:pPr>
      <w:rPr>
        <w:rFonts w:ascii="Symbol" w:hAnsi="Symbol" w:eastAsia="Symbol" w:cs="Symbol"/>
      </w:rPr>
    </w:lvl>
    <w:lvl w:ilvl="7">
      <w:start w:val="1"/>
      <w:numFmt w:val="bullet"/>
      <w:suff w:val="tab"/>
      <w:lvlText w:val="o"/>
      <w:lvlJc w:val="left"/>
      <w:pPr>
        <w:pStyle w:val="Normal"/>
        <w:ind w:left="5749" w:hanging="360"/>
      </w:pPr>
      <w:rPr>
        <w:rFonts w:ascii="Courier New" w:hAnsi="Courier New" w:eastAsia="Courier New" w:cs="Courier New"/>
      </w:rPr>
    </w:lvl>
    <w:lvl w:ilvl="8">
      <w:start w:val="1"/>
      <w:numFmt w:val="bullet"/>
      <w:suff w:val="tab"/>
      <w:lvlText w:val="§"/>
      <w:lvlJc w:val="left"/>
      <w:pPr>
        <w:pStyle w:val="Normal"/>
        <w:ind w:left="6469" w:hanging="360"/>
      </w:pPr>
      <w:rPr>
        <w:rFonts w:ascii="Wingdings" w:hAnsi="Wingdings" w:eastAsia="Wingdings" w:cs="Wingdings"/>
      </w:rPr>
    </w:lvl>
  </w:abstractNum>
  <w:abstractNum w:abstractNumId="34">
    <w:multiLevelType w:val="hybridMultilevel"/>
    <w:lvl w:ilvl="0">
      <w:start w:val="1"/>
      <w:numFmt w:val="bullet"/>
      <w:suff w:val="tab"/>
      <w:lvlText w:val="–"/>
      <w:lvlJc w:val="left"/>
      <w:pPr>
        <w:pStyle w:val="Normal"/>
        <w:ind w:left="709" w:hanging="360"/>
      </w:pPr>
      <w:rPr>
        <w:rFonts w:ascii="Arial" w:hAnsi="Arial" w:eastAsia="Arial" w:cs="Arial"/>
      </w:rPr>
    </w:lvl>
    <w:lvl w:ilvl="1">
      <w:start w:val="1"/>
      <w:numFmt w:val="bullet"/>
      <w:suff w:val="tab"/>
      <w:lvlText w:val="o"/>
      <w:lvlJc w:val="left"/>
      <w:pPr>
        <w:pStyle w:val="Normal"/>
        <w:ind w:left="1429" w:hanging="360"/>
      </w:pPr>
      <w:rPr>
        <w:rFonts w:ascii="Courier New" w:hAnsi="Courier New" w:eastAsia="Courier New" w:cs="Courier New"/>
      </w:rPr>
    </w:lvl>
    <w:lvl w:ilvl="2">
      <w:start w:val="1"/>
      <w:numFmt w:val="bullet"/>
      <w:suff w:val="tab"/>
      <w:lvlText w:val="§"/>
      <w:lvlJc w:val="left"/>
      <w:pPr>
        <w:pStyle w:val="Normal"/>
        <w:ind w:left="2149" w:hanging="360"/>
      </w:pPr>
      <w:rPr>
        <w:rFonts w:ascii="Wingdings" w:hAnsi="Wingdings" w:eastAsia="Wingdings" w:cs="Wingdings"/>
      </w:rPr>
    </w:lvl>
    <w:lvl w:ilvl="3">
      <w:start w:val="1"/>
      <w:numFmt w:val="bullet"/>
      <w:suff w:val="tab"/>
      <w:lvlText w:val="·"/>
      <w:lvlJc w:val="left"/>
      <w:pPr>
        <w:pStyle w:val="Normal"/>
        <w:ind w:left="2869" w:hanging="360"/>
      </w:pPr>
      <w:rPr>
        <w:rFonts w:ascii="Symbol" w:hAnsi="Symbol" w:eastAsia="Symbol" w:cs="Symbol"/>
      </w:rPr>
    </w:lvl>
    <w:lvl w:ilvl="4">
      <w:start w:val="1"/>
      <w:numFmt w:val="bullet"/>
      <w:suff w:val="tab"/>
      <w:lvlText w:val="o"/>
      <w:lvlJc w:val="left"/>
      <w:pPr>
        <w:pStyle w:val="Normal"/>
        <w:ind w:left="3589" w:hanging="360"/>
      </w:pPr>
      <w:rPr>
        <w:rFonts w:ascii="Courier New" w:hAnsi="Courier New" w:eastAsia="Courier New" w:cs="Courier New"/>
      </w:rPr>
    </w:lvl>
    <w:lvl w:ilvl="5">
      <w:start w:val="1"/>
      <w:numFmt w:val="bullet"/>
      <w:suff w:val="tab"/>
      <w:lvlText w:val="§"/>
      <w:lvlJc w:val="left"/>
      <w:pPr>
        <w:pStyle w:val="Normal"/>
        <w:ind w:left="4309" w:hanging="360"/>
      </w:pPr>
      <w:rPr>
        <w:rFonts w:ascii="Wingdings" w:hAnsi="Wingdings" w:eastAsia="Wingdings" w:cs="Wingdings"/>
      </w:rPr>
    </w:lvl>
    <w:lvl w:ilvl="6">
      <w:start w:val="1"/>
      <w:numFmt w:val="bullet"/>
      <w:suff w:val="tab"/>
      <w:lvlText w:val="·"/>
      <w:lvlJc w:val="left"/>
      <w:pPr>
        <w:pStyle w:val="Normal"/>
        <w:ind w:left="5029" w:hanging="360"/>
      </w:pPr>
      <w:rPr>
        <w:rFonts w:ascii="Symbol" w:hAnsi="Symbol" w:eastAsia="Symbol" w:cs="Symbol"/>
      </w:rPr>
    </w:lvl>
    <w:lvl w:ilvl="7">
      <w:start w:val="1"/>
      <w:numFmt w:val="bullet"/>
      <w:suff w:val="tab"/>
      <w:lvlText w:val="o"/>
      <w:lvlJc w:val="left"/>
      <w:pPr>
        <w:pStyle w:val="Normal"/>
        <w:ind w:left="5749" w:hanging="360"/>
      </w:pPr>
      <w:rPr>
        <w:rFonts w:ascii="Courier New" w:hAnsi="Courier New" w:eastAsia="Courier New" w:cs="Courier New"/>
      </w:rPr>
    </w:lvl>
    <w:lvl w:ilvl="8">
      <w:start w:val="1"/>
      <w:numFmt w:val="bullet"/>
      <w:suff w:val="tab"/>
      <w:lvlText w:val="§"/>
      <w:lvlJc w:val="left"/>
      <w:pPr>
        <w:pStyle w:val="Normal"/>
        <w:ind w:left="6469" w:hanging="360"/>
      </w:pPr>
      <w:rPr>
        <w:rFonts w:ascii="Wingdings" w:hAnsi="Wingdings" w:eastAsia="Wingdings" w:cs="Wingdings"/>
      </w:rPr>
    </w:lvl>
  </w:abstractNum>
  <w:num w:numId="1">
    <w:abstractNumId w:val="14"/>
  </w:num>
  <w:num w:numId="2">
    <w:abstractNumId w:val="25"/>
  </w:num>
  <w:num w:numId="3">
    <w:abstractNumId w:val="33"/>
  </w:num>
  <w:num w:numId="4">
    <w:abstractNumId w:val="24"/>
  </w:num>
  <w:num w:numId="5">
    <w:abstractNumId w:val="17"/>
  </w:num>
  <w:num w:numId="6">
    <w:abstractNumId w:val="20"/>
  </w:num>
  <w:num w:numId="7">
    <w:abstractNumId w:val="8"/>
  </w:num>
  <w:num w:numId="8">
    <w:abstractNumId w:val="21"/>
  </w:num>
  <w:num w:numId="9">
    <w:abstractNumId w:val="23"/>
  </w:num>
  <w:num w:numId="10">
    <w:abstractNumId w:val="29"/>
  </w:num>
  <w:num w:numId="11">
    <w:abstractNumId w:val="6"/>
  </w:num>
  <w:num w:numId="12">
    <w:abstractNumId w:val="31"/>
  </w:num>
  <w:num w:numId="13">
    <w:abstractNumId w:val="11"/>
  </w:num>
  <w:num w:numId="14">
    <w:abstractNumId w:val="15"/>
  </w:num>
  <w:num w:numId="15">
    <w:abstractNumId w:val="30"/>
  </w:num>
  <w:num w:numId="16">
    <w:abstractNumId w:val="5"/>
  </w:num>
  <w:num w:numId="17">
    <w:abstractNumId w:val="26"/>
  </w:num>
  <w:num w:numId="18">
    <w:abstractNumId w:val="19"/>
  </w:num>
  <w:num w:numId="19">
    <w:abstractNumId w:val="1"/>
  </w:num>
  <w:num w:numId="20">
    <w:abstractNumId w:val="32"/>
  </w:num>
  <w:num w:numId="21">
    <w:abstractNumId w:val="22"/>
  </w:num>
  <w:num w:numId="22">
    <w:abstractNumId w:val="7"/>
  </w:num>
  <w:num w:numId="23">
    <w:abstractNumId w:val="2"/>
  </w:num>
  <w:num w:numId="24">
    <w:abstractNumId w:val="10"/>
  </w:num>
  <w:num w:numId="25">
    <w:abstractNumId w:val="4"/>
  </w:num>
  <w:num w:numId="26">
    <w:abstractNumId w:val="13"/>
  </w:num>
  <w:num w:numId="27">
    <w:abstractNumId w:val="18"/>
  </w:num>
  <w:num w:numId="28">
    <w:abstractNumId w:val="0"/>
  </w:num>
  <w:num w:numId="29">
    <w:abstractNumId w:val="3"/>
  </w:num>
  <w:num w:numId="30">
    <w:abstractNumId w:val="34"/>
  </w:num>
  <w:num w:numId="31">
    <w:abstractNumId w:val="16"/>
  </w:num>
  <w:num w:numId="32">
    <w:abstractNumId w:val="28"/>
  </w:num>
  <w:num w:numId="33">
    <w:abstractNumId w:val="12"/>
  </w:num>
  <w:num w:numId="34">
    <w:abstractNumId w:val="27"/>
  </w:num>
  <w:num w:numId="35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/>
  <w:compat>
    <w:spaceForUL w:val="true"/>
    <w:useNormalStyleForList w:val="true"/>
    <w:doNotUseIndentAsNumberingTabStop w:val="true"/>
    <w:useAltKinsokuLineBreakRules w:val="true"/>
    <w:allowSpaceOfSameStyleInTable w:val="true"/>
    <w:doNotSuppressIndentation w:val="true"/>
    <w:doNotAutofitConstrainedTables w:val="true"/>
    <w:autofitToFirstFixedWidthCell w:val="true"/>
    <w:displayHangulFixedWidth w:val="true"/>
    <w:splitPgBreakAndParaMark w:val="true"/>
    <w:doNotVertAlignCellWithSp w:val="true"/>
    <w:doNotBreakConstrainedForcedTable w:val="true"/>
    <w:doNotVertAlignInTxbx w:val="true"/>
    <w:useAnsiKerningPairs w:val="true"/>
    <w:cachedColBalance w:val="true"/>
    <w:compatSetting w:name="compatibilityMode" w:uri="http://schemas.microsoft.com/office/word" w:val="11"/>
  </w:compat>
  <w:themeFontLang w:val="en-US" w:eastAsia="zh-CN"/>
  <w:shapeDefaults>
    <o:shapedefaults v:ext="edit" spidmax="1026" strokecolor="000000"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hAnsi="Times New Roman" w:eastAsia="Times New Roman" w:cs="Times New Roman"/>
        <w:lang w:val="ru-RU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Normal">
    <w:name w:val="Normal"/>
    <w:aliases w:val="Обычный"/>
    <w:next w:val="Normal"/>
    <w:link w:val="Normal"/>
    <w:qFormat/>
    <w:rPr>
      <w:sz w:val="28"/>
      <w:lang w:val="ru-RU" w:eastAsia="ru-RU" w:bidi="ar-SA"/>
    </w:rPr>
  </w:style>
  <w:style w:type="paragraph" w:styleId="Heading1">
    <w:name w:val="Заголовок 1"/>
    <w:basedOn w:val="Normal"/>
    <w:next w:val="Normal"/>
    <w:link w:val="UserStyle_0"/>
    <w:uiPriority w:val="9"/>
    <w:qFormat/>
    <w:pPr>
      <w:keepNext/>
      <w:keepLines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paragraph" w:styleId="Heading2">
    <w:name w:val="Заголовок 2"/>
    <w:basedOn w:val="Normal"/>
    <w:next w:val="Normal"/>
    <w:link w:val="UserStyle_1"/>
    <w:uiPriority w:val="9"/>
    <w:unhideWhenUsed/>
    <w:qFormat/>
    <w:pPr>
      <w:keepNext/>
      <w:keepLines/>
      <w:spacing w:before="360" w:after="200"/>
      <w:outlineLvl w:val="1"/>
    </w:pPr>
    <w:rPr>
      <w:rFonts w:ascii="Arial" w:hAnsi="Arial" w:eastAsia="Arial" w:cs="Arial"/>
      <w:sz w:val="34"/>
    </w:rPr>
  </w:style>
  <w:style w:type="paragraph" w:styleId="Heading3">
    <w:name w:val="Заголовок 3"/>
    <w:basedOn w:val="Normal"/>
    <w:next w:val="Normal"/>
    <w:link w:val="UserStyle_2"/>
    <w:uiPriority w:val="9"/>
    <w:unhideWhenUsed/>
    <w:qFormat/>
    <w:pPr>
      <w:keepNext/>
      <w:keepLines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paragraph" w:styleId="Heading4">
    <w:name w:val="Заголовок 4"/>
    <w:basedOn w:val="Normal"/>
    <w:next w:val="Normal"/>
    <w:link w:val="UserStyle_3"/>
    <w:uiPriority w:val="9"/>
    <w:unhideWhenUsed/>
    <w:qFormat/>
    <w:pPr>
      <w:keepNext/>
      <w:keepLines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paragraph" w:styleId="Heading5">
    <w:name w:val="Заголовок 5"/>
    <w:basedOn w:val="Normal"/>
    <w:next w:val="Normal"/>
    <w:link w:val="UserStyle_4"/>
    <w:uiPriority w:val="9"/>
    <w:unhideWhenUsed/>
    <w:qFormat/>
    <w:pPr>
      <w:keepNext/>
      <w:keepLines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paragraph" w:styleId="Heading6">
    <w:name w:val="Заголовок 6"/>
    <w:basedOn w:val="Normal"/>
    <w:next w:val="Normal"/>
    <w:link w:val="UserStyle_5"/>
    <w:uiPriority w:val="9"/>
    <w:unhideWhenUsed/>
    <w:qFormat/>
    <w:pPr>
      <w:keepNext/>
      <w:keepLines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paragraph" w:styleId="Heading7">
    <w:name w:val="Заголовок 7"/>
    <w:basedOn w:val="Normal"/>
    <w:next w:val="Normal"/>
    <w:link w:val="UserStyle_6"/>
    <w:uiPriority w:val="9"/>
    <w:unhideWhenUsed/>
    <w:qFormat/>
    <w:pPr>
      <w:keepNext/>
      <w:keepLines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paragraph" w:styleId="Heading8">
    <w:name w:val="Заголовок 8"/>
    <w:basedOn w:val="Normal"/>
    <w:next w:val="Normal"/>
    <w:link w:val="UserStyle_7"/>
    <w:uiPriority w:val="9"/>
    <w:unhideWhenUsed/>
    <w:qFormat/>
    <w:pPr>
      <w:keepNext/>
      <w:keepLines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paragraph" w:styleId="Heading9">
    <w:name w:val="Заголовок 9"/>
    <w:basedOn w:val="Normal"/>
    <w:next w:val="Normal"/>
    <w:link w:val="UserStyle_8"/>
    <w:uiPriority w:val="9"/>
    <w:unhideWhenUsed/>
    <w:qFormat/>
    <w:pPr>
      <w:keepNext/>
      <w:keepLines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NormalCharacter">
    <w:name w:val="Основной шрифт абзаца"/>
    <w:next w:val="NormalCharacter"/>
    <w:link w:val="Normal"/>
    <w:uiPriority w:val="1"/>
    <w:unhideWhenUsed/>
  </w:style>
  <w:style w:type="table" w:styleId="TableNormal">
    <w:name w:val="Обычная таблица"/>
    <w:next w:val="TableNormal"/>
    <w:link w:val="Normal"/>
    <w:uiPriority w:val="99"/>
    <w:semiHidden/>
    <w:unhideWhenUsed/>
  </w:style>
  <w:style w:type="numbering" w:styleId="NormalList">
    <w:name w:val="Нет списка"/>
    <w:next w:val="NormalList"/>
    <w:link w:val="Normal"/>
    <w:uiPriority w:val="99"/>
    <w:semiHidden/>
    <w:unhideWhenUsed/>
  </w:style>
  <w:style w:type="character" w:styleId="UserStyle_0">
    <w:name w:val="Заголовок 1 Знак"/>
    <w:next w:val="UserStyle_0"/>
    <w:link w:val="Heading1"/>
    <w:uiPriority w:val="9"/>
    <w:rPr>
      <w:rFonts w:ascii="Arial" w:hAnsi="Arial" w:eastAsia="Arial" w:cs="Arial"/>
      <w:sz w:val="40"/>
      <w:szCs w:val="40"/>
    </w:rPr>
  </w:style>
  <w:style w:type="character" w:styleId="UserStyle_1">
    <w:name w:val="Заголовок 2 Знак"/>
    <w:next w:val="UserStyle_1"/>
    <w:link w:val="Heading2"/>
    <w:uiPriority w:val="9"/>
    <w:rPr>
      <w:rFonts w:ascii="Arial" w:hAnsi="Arial" w:eastAsia="Arial" w:cs="Arial"/>
      <w:sz w:val="34"/>
    </w:rPr>
  </w:style>
  <w:style w:type="character" w:styleId="UserStyle_2">
    <w:name w:val="Заголовок 3 Знак"/>
    <w:next w:val="UserStyle_2"/>
    <w:link w:val="Heading3"/>
    <w:uiPriority w:val="9"/>
    <w:rPr>
      <w:rFonts w:ascii="Arial" w:hAnsi="Arial" w:eastAsia="Arial" w:cs="Arial"/>
      <w:sz w:val="30"/>
      <w:szCs w:val="30"/>
    </w:rPr>
  </w:style>
  <w:style w:type="character" w:styleId="UserStyle_3">
    <w:name w:val="Заголовок 4 Знак"/>
    <w:next w:val="UserStyle_3"/>
    <w:link w:val="Heading4"/>
    <w:uiPriority w:val="9"/>
    <w:rPr>
      <w:rFonts w:ascii="Arial" w:hAnsi="Arial" w:eastAsia="Arial" w:cs="Arial"/>
      <w:b/>
      <w:bCs/>
      <w:sz w:val="26"/>
      <w:szCs w:val="26"/>
    </w:rPr>
  </w:style>
  <w:style w:type="character" w:styleId="UserStyle_4">
    <w:name w:val="Заголовок 5 Знак"/>
    <w:next w:val="UserStyle_4"/>
    <w:link w:val="Heading5"/>
    <w:uiPriority w:val="9"/>
    <w:rPr>
      <w:rFonts w:ascii="Arial" w:hAnsi="Arial" w:eastAsia="Arial" w:cs="Arial"/>
      <w:b/>
      <w:bCs/>
      <w:sz w:val="24"/>
      <w:szCs w:val="24"/>
    </w:rPr>
  </w:style>
  <w:style w:type="character" w:styleId="UserStyle_5">
    <w:name w:val="Заголовок 6 Знак"/>
    <w:next w:val="UserStyle_5"/>
    <w:link w:val="Heading6"/>
    <w:uiPriority w:val="9"/>
    <w:rPr>
      <w:rFonts w:ascii="Arial" w:hAnsi="Arial" w:eastAsia="Arial" w:cs="Arial"/>
      <w:b/>
      <w:bCs/>
      <w:sz w:val="22"/>
      <w:szCs w:val="22"/>
    </w:rPr>
  </w:style>
  <w:style w:type="character" w:styleId="UserStyle_6">
    <w:name w:val="Заголовок 7 Знак"/>
    <w:next w:val="UserStyle_6"/>
    <w:link w:val="Heading7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character" w:styleId="UserStyle_7">
    <w:name w:val="Заголовок 8 Знак"/>
    <w:next w:val="UserStyle_7"/>
    <w:link w:val="Heading8"/>
    <w:uiPriority w:val="9"/>
    <w:rPr>
      <w:rFonts w:ascii="Arial" w:hAnsi="Arial" w:eastAsia="Arial" w:cs="Arial"/>
      <w:i/>
      <w:iCs/>
      <w:sz w:val="22"/>
      <w:szCs w:val="22"/>
    </w:rPr>
  </w:style>
  <w:style w:type="character" w:styleId="UserStyle_8">
    <w:name w:val="Заголовок 9 Знак"/>
    <w:next w:val="UserStyle_8"/>
    <w:link w:val="Heading9"/>
    <w:uiPriority w:val="9"/>
    <w:rPr>
      <w:rFonts w:ascii="Arial" w:hAnsi="Arial" w:eastAsia="Arial" w:cs="Arial"/>
      <w:i/>
      <w:iCs/>
      <w:sz w:val="21"/>
      <w:szCs w:val="21"/>
    </w:rPr>
  </w:style>
  <w:style w:type="character" w:styleId="UserStyle_9">
    <w:name w:val="Heading 1 Char"/>
    <w:next w:val="UserStyle_9"/>
    <w:link w:val="Normal"/>
    <w:uiPriority w:val="9"/>
    <w:rPr>
      <w:rFonts w:ascii="Arial" w:hAnsi="Arial" w:eastAsia="Arial" w:cs="Arial"/>
      <w:sz w:val="40"/>
      <w:szCs w:val="40"/>
    </w:rPr>
  </w:style>
  <w:style w:type="character" w:styleId="UserStyle_10">
    <w:name w:val="Heading 2 Char"/>
    <w:next w:val="UserStyle_10"/>
    <w:link w:val="Normal"/>
    <w:uiPriority w:val="9"/>
    <w:rPr>
      <w:rFonts w:ascii="Arial" w:hAnsi="Arial" w:eastAsia="Arial" w:cs="Arial"/>
      <w:sz w:val="34"/>
    </w:rPr>
  </w:style>
  <w:style w:type="character" w:styleId="UserStyle_11">
    <w:name w:val="Heading 3 Char"/>
    <w:next w:val="UserStyle_11"/>
    <w:link w:val="Normal"/>
    <w:uiPriority w:val="9"/>
    <w:rPr>
      <w:rFonts w:ascii="Arial" w:hAnsi="Arial" w:eastAsia="Arial" w:cs="Arial"/>
      <w:sz w:val="30"/>
      <w:szCs w:val="30"/>
    </w:rPr>
  </w:style>
  <w:style w:type="character" w:styleId="UserStyle_12">
    <w:name w:val="Heading 4 Char"/>
    <w:next w:val="UserStyle_12"/>
    <w:link w:val="Normal"/>
    <w:uiPriority w:val="9"/>
    <w:rPr>
      <w:rFonts w:ascii="Arial" w:hAnsi="Arial" w:eastAsia="Arial" w:cs="Arial"/>
      <w:b/>
      <w:bCs/>
      <w:sz w:val="26"/>
      <w:szCs w:val="26"/>
    </w:rPr>
  </w:style>
  <w:style w:type="character" w:styleId="UserStyle_13">
    <w:name w:val="Heading 5 Char"/>
    <w:next w:val="UserStyle_13"/>
    <w:link w:val="Normal"/>
    <w:uiPriority w:val="9"/>
    <w:rPr>
      <w:rFonts w:ascii="Arial" w:hAnsi="Arial" w:eastAsia="Arial" w:cs="Arial"/>
      <w:b/>
      <w:bCs/>
      <w:sz w:val="24"/>
      <w:szCs w:val="24"/>
    </w:rPr>
  </w:style>
  <w:style w:type="character" w:styleId="UserStyle_14">
    <w:name w:val="Heading 6 Char"/>
    <w:next w:val="UserStyle_14"/>
    <w:link w:val="Normal"/>
    <w:uiPriority w:val="9"/>
    <w:rPr>
      <w:rFonts w:ascii="Arial" w:hAnsi="Arial" w:eastAsia="Arial" w:cs="Arial"/>
      <w:b/>
      <w:bCs/>
      <w:sz w:val="22"/>
      <w:szCs w:val="22"/>
    </w:rPr>
  </w:style>
  <w:style w:type="character" w:styleId="UserStyle_15">
    <w:name w:val="Heading 7 Char"/>
    <w:next w:val="UserStyle_15"/>
    <w:link w:val="Normal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character" w:styleId="UserStyle_16">
    <w:name w:val="Heading 8 Char"/>
    <w:next w:val="UserStyle_16"/>
    <w:link w:val="Normal"/>
    <w:uiPriority w:val="9"/>
    <w:rPr>
      <w:rFonts w:ascii="Arial" w:hAnsi="Arial" w:eastAsia="Arial" w:cs="Arial"/>
      <w:i/>
      <w:iCs/>
      <w:sz w:val="22"/>
      <w:szCs w:val="22"/>
    </w:rPr>
  </w:style>
  <w:style w:type="character" w:styleId="UserStyle_17">
    <w:name w:val="Heading 9 Char"/>
    <w:next w:val="UserStyle_17"/>
    <w:link w:val="Normal"/>
    <w:uiPriority w:val="9"/>
    <w:rPr>
      <w:rFonts w:ascii="Arial" w:hAnsi="Arial" w:eastAsia="Arial" w:cs="Arial"/>
      <w:i/>
      <w:iCs/>
      <w:sz w:val="21"/>
      <w:szCs w:val="21"/>
    </w:rPr>
  </w:style>
  <w:style w:type="character" w:styleId="UserStyle_18">
    <w:name w:val="Title Char"/>
    <w:next w:val="UserStyle_18"/>
    <w:link w:val="Normal"/>
    <w:uiPriority w:val="10"/>
    <w:rPr>
      <w:sz w:val="48"/>
      <w:szCs w:val="48"/>
    </w:rPr>
  </w:style>
  <w:style w:type="character" w:styleId="UserStyle_19">
    <w:name w:val="Subtitle Char"/>
    <w:next w:val="UserStyle_19"/>
    <w:link w:val="Normal"/>
    <w:uiPriority w:val="11"/>
    <w:rPr>
      <w:sz w:val="24"/>
      <w:szCs w:val="24"/>
    </w:rPr>
  </w:style>
  <w:style w:type="character" w:styleId="UserStyle_20">
    <w:name w:val="Quote Char"/>
    <w:next w:val="UserStyle_20"/>
    <w:link w:val="Normal"/>
    <w:uiPriority w:val="29"/>
    <w:rPr>
      <w:i/>
    </w:rPr>
  </w:style>
  <w:style w:type="character" w:styleId="UserStyle_21">
    <w:name w:val="Intense Quote Char"/>
    <w:next w:val="UserStyle_21"/>
    <w:link w:val="Normal"/>
    <w:uiPriority w:val="30"/>
    <w:rPr>
      <w:i/>
    </w:rPr>
  </w:style>
  <w:style w:type="character" w:styleId="UserStyle_22">
    <w:name w:val="Caption Char"/>
    <w:next w:val="UserStyle_22"/>
    <w:link w:val="Normal"/>
    <w:uiPriority w:val="35"/>
    <w:rPr>
      <w:b/>
      <w:bCs/>
      <w:color w:val="4f81bd"/>
      <w:sz w:val="18"/>
      <w:szCs w:val="18"/>
    </w:rPr>
  </w:style>
  <w:style w:type="character" w:styleId="UserStyle_23">
    <w:name w:val="Footnote Text Char"/>
    <w:next w:val="UserStyle_23"/>
    <w:link w:val="Normal"/>
    <w:uiPriority w:val="99"/>
    <w:rPr>
      <w:sz w:val="18"/>
    </w:rPr>
  </w:style>
  <w:style w:type="character" w:styleId="UserStyle_24">
    <w:name w:val="Endnote Text Char"/>
    <w:next w:val="UserStyle_24"/>
    <w:link w:val="Normal"/>
    <w:uiPriority w:val="99"/>
    <w:rPr>
      <w:sz w:val="20"/>
    </w:rPr>
  </w:style>
  <w:style w:type="paragraph" w:styleId="Title">
    <w:name w:val="Название"/>
    <w:basedOn w:val="Normal"/>
    <w:next w:val="Normal"/>
    <w:link w:val="UserStyle_25"/>
    <w:uiPriority w:val="10"/>
    <w:qFormat/>
    <w:pPr>
      <w:spacing w:before="300" w:after="200"/>
      <w:contextualSpacing/>
    </w:pPr>
    <w:rPr>
      <w:sz w:val="48"/>
      <w:szCs w:val="48"/>
    </w:rPr>
  </w:style>
  <w:style w:type="character" w:styleId="UserStyle_25">
    <w:name w:val="Название Знак"/>
    <w:next w:val="UserStyle_25"/>
    <w:link w:val="Title"/>
    <w:uiPriority w:val="10"/>
    <w:rPr>
      <w:sz w:val="48"/>
      <w:szCs w:val="48"/>
    </w:rPr>
  </w:style>
  <w:style w:type="paragraph" w:styleId="Subtitle">
    <w:name w:val="Подзаголовок"/>
    <w:basedOn w:val="Normal"/>
    <w:next w:val="Normal"/>
    <w:link w:val="UserStyle_26"/>
    <w:uiPriority w:val="11"/>
    <w:qFormat/>
    <w:pPr>
      <w:spacing w:before="200" w:after="200"/>
    </w:pPr>
    <w:rPr>
      <w:sz w:val="24"/>
      <w:szCs w:val="24"/>
    </w:rPr>
  </w:style>
  <w:style w:type="character" w:styleId="UserStyle_26">
    <w:name w:val="Подзаголовок Знак"/>
    <w:next w:val="UserStyle_26"/>
    <w:link w:val="Subtitle"/>
    <w:uiPriority w:val="11"/>
    <w:rPr>
      <w:sz w:val="24"/>
      <w:szCs w:val="24"/>
    </w:rPr>
  </w:style>
  <w:style w:type="paragraph" w:styleId="180">
    <w:name w:val="Цитата 2"/>
    <w:basedOn w:val="Normal"/>
    <w:next w:val="Normal"/>
    <w:link w:val="UserStyle_27"/>
    <w:uiPriority w:val="29"/>
    <w:qFormat/>
    <w:pPr>
      <w:ind w:left="720" w:right="720"/>
    </w:pPr>
    <w:rPr>
      <w:i/>
    </w:rPr>
  </w:style>
  <w:style w:type="character" w:styleId="UserStyle_27">
    <w:name w:val="Цитата 2 Знак"/>
    <w:next w:val="UserStyle_27"/>
    <w:link w:val="180"/>
    <w:uiPriority w:val="29"/>
    <w:rPr>
      <w:i/>
    </w:rPr>
  </w:style>
  <w:style w:type="paragraph" w:styleId="181">
    <w:name w:val="Выделенная цитата"/>
    <w:basedOn w:val="Normal"/>
    <w:next w:val="Normal"/>
    <w:link w:val="UserStyle_28"/>
    <w:uiPriority w:val="30"/>
    <w:qFormat/>
    <w:pPr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  <w:shd w:val="clear" w:color="auto" w:fill="f2f2f2"/>
      <w:ind w:left="720" w:right="720"/>
    </w:pPr>
    <w:rPr>
      <w:i/>
    </w:rPr>
  </w:style>
  <w:style w:type="character" w:styleId="UserStyle_28">
    <w:name w:val="Выделенная цитата Знак"/>
    <w:next w:val="UserStyle_28"/>
    <w:link w:val="181"/>
    <w:uiPriority w:val="30"/>
    <w:rPr>
      <w:i/>
    </w:rPr>
  </w:style>
  <w:style w:type="character" w:styleId="UserStyle_29">
    <w:name w:val="Header Char"/>
    <w:basedOn w:val="NormalCharacter"/>
    <w:next w:val="UserStyle_29"/>
    <w:link w:val="Normal"/>
    <w:uiPriority w:val="99"/>
  </w:style>
  <w:style w:type="character" w:styleId="UserStyle_30">
    <w:name w:val="Footer Char"/>
    <w:basedOn w:val="NormalCharacter"/>
    <w:next w:val="UserStyle_30"/>
    <w:link w:val="Normal"/>
    <w:uiPriority w:val="99"/>
  </w:style>
  <w:style w:type="paragraph" w:styleId="Caption">
    <w:name w:val="Название объекта"/>
    <w:basedOn w:val="Normal"/>
    <w:next w:val="Normal"/>
    <w:link w:val="UserStyle_31"/>
    <w:uiPriority w:val="35"/>
    <w:semiHidden/>
    <w:unhideWhenUsed/>
    <w:qFormat/>
    <w:pPr>
      <w:spacing w:line="276" w:lineRule="auto"/>
    </w:pPr>
    <w:rPr>
      <w:b/>
      <w:bCs/>
      <w:color w:val="4f81bd"/>
      <w:sz w:val="18"/>
      <w:szCs w:val="18"/>
    </w:rPr>
  </w:style>
  <w:style w:type="character" w:styleId="UserStyle_31">
    <w:name w:val="Название объекта Знак"/>
    <w:next w:val="UserStyle_31"/>
    <w:link w:val="Caption"/>
    <w:uiPriority w:val="35"/>
    <w:rPr>
      <w:b/>
      <w:bCs/>
      <w:color w:val="4f81bd"/>
      <w:sz w:val="18"/>
      <w:szCs w:val="18"/>
    </w:rPr>
  </w:style>
  <w:style w:type="table" w:styleId="TableGrid">
    <w:name w:val="Сетка таблицы"/>
    <w:basedOn w:val="TableNormal"/>
    <w:next w:val="TableGrid"/>
    <w:link w:val="Normal"/>
  </w:style>
  <w:style w:type="table" w:styleId="UserStyle_32">
    <w:name w:val="Table Grid Light"/>
    <w:basedOn w:val="TableNormal"/>
    <w:next w:val="UserStyle_32"/>
    <w:link w:val="Normal"/>
    <w:uiPriority w:val="59"/>
  </w:style>
  <w:style w:type="table" w:styleId="UserStyle_33">
    <w:name w:val="Plain Table 1"/>
    <w:basedOn w:val="TableNormal"/>
    <w:next w:val="UserStyle_33"/>
    <w:link w:val="Normal"/>
    <w:uiPriority w:val="59"/>
  </w:style>
  <w:style w:type="table" w:styleId="UserStyle_34">
    <w:name w:val="Plain Table 2"/>
    <w:basedOn w:val="TableNormal"/>
    <w:next w:val="UserStyle_34"/>
    <w:link w:val="Normal"/>
    <w:uiPriority w:val="59"/>
  </w:style>
  <w:style w:type="table" w:styleId="UserStyle_35">
    <w:name w:val="Plain Table 3"/>
    <w:basedOn w:val="TableNormal"/>
    <w:next w:val="UserStyle_35"/>
    <w:link w:val="Normal"/>
    <w:uiPriority w:val="99"/>
  </w:style>
  <w:style w:type="table" w:styleId="UserStyle_36">
    <w:name w:val="Plain Table 4"/>
    <w:basedOn w:val="TableNormal"/>
    <w:next w:val="UserStyle_36"/>
    <w:link w:val="Normal"/>
    <w:uiPriority w:val="99"/>
  </w:style>
  <w:style w:type="table" w:styleId="UserStyle_37">
    <w:name w:val="Plain Table 5"/>
    <w:basedOn w:val="TableNormal"/>
    <w:next w:val="UserStyle_37"/>
    <w:link w:val="Normal"/>
    <w:uiPriority w:val="99"/>
  </w:style>
  <w:style w:type="table" w:styleId="UserStyle_38">
    <w:name w:val="Grid Table 1 Light"/>
    <w:basedOn w:val="TableNormal"/>
    <w:next w:val="UserStyle_38"/>
    <w:link w:val="Normal"/>
    <w:uiPriority w:val="99"/>
  </w:style>
  <w:style w:type="table" w:styleId="UserStyle_39">
    <w:name w:val="Grid Table 1 Light - Accent 1"/>
    <w:basedOn w:val="TableNormal"/>
    <w:next w:val="UserStyle_39"/>
    <w:link w:val="Normal"/>
    <w:uiPriority w:val="99"/>
  </w:style>
  <w:style w:type="table" w:styleId="UserStyle_40">
    <w:name w:val="Grid Table 1 Light - Accent 2"/>
    <w:basedOn w:val="TableNormal"/>
    <w:next w:val="UserStyle_40"/>
    <w:link w:val="Normal"/>
    <w:uiPriority w:val="99"/>
  </w:style>
  <w:style w:type="table" w:styleId="UserStyle_41">
    <w:name w:val="Grid Table 1 Light - Accent 3"/>
    <w:basedOn w:val="TableNormal"/>
    <w:next w:val="UserStyle_41"/>
    <w:link w:val="Normal"/>
    <w:uiPriority w:val="99"/>
  </w:style>
  <w:style w:type="table" w:styleId="UserStyle_42">
    <w:name w:val="Grid Table 1 Light - Accent 4"/>
    <w:basedOn w:val="TableNormal"/>
    <w:next w:val="UserStyle_42"/>
    <w:link w:val="Normal"/>
    <w:uiPriority w:val="99"/>
  </w:style>
  <w:style w:type="table" w:styleId="UserStyle_43">
    <w:name w:val="Grid Table 1 Light - Accent 5"/>
    <w:basedOn w:val="TableNormal"/>
    <w:next w:val="UserStyle_43"/>
    <w:link w:val="Normal"/>
    <w:uiPriority w:val="99"/>
  </w:style>
  <w:style w:type="table" w:styleId="UserStyle_44">
    <w:name w:val="Grid Table 1 Light - Accent 6"/>
    <w:basedOn w:val="TableNormal"/>
    <w:next w:val="UserStyle_44"/>
    <w:link w:val="Normal"/>
    <w:uiPriority w:val="99"/>
  </w:style>
  <w:style w:type="table" w:styleId="UserStyle_45">
    <w:name w:val="Grid Table 2"/>
    <w:basedOn w:val="TableNormal"/>
    <w:next w:val="UserStyle_45"/>
    <w:link w:val="Normal"/>
    <w:uiPriority w:val="99"/>
  </w:style>
  <w:style w:type="table" w:styleId="UserStyle_46">
    <w:name w:val="Grid Table 2 - Accent 1"/>
    <w:basedOn w:val="TableNormal"/>
    <w:next w:val="UserStyle_46"/>
    <w:link w:val="Normal"/>
    <w:uiPriority w:val="99"/>
  </w:style>
  <w:style w:type="table" w:styleId="UserStyle_47">
    <w:name w:val="Grid Table 2 - Accent 2"/>
    <w:basedOn w:val="TableNormal"/>
    <w:next w:val="UserStyle_47"/>
    <w:link w:val="Normal"/>
    <w:uiPriority w:val="99"/>
  </w:style>
  <w:style w:type="table" w:styleId="UserStyle_48">
    <w:name w:val="Grid Table 2 - Accent 3"/>
    <w:basedOn w:val="TableNormal"/>
    <w:next w:val="UserStyle_48"/>
    <w:link w:val="Normal"/>
    <w:uiPriority w:val="99"/>
  </w:style>
  <w:style w:type="table" w:styleId="UserStyle_49">
    <w:name w:val="Grid Table 2 - Accent 4"/>
    <w:basedOn w:val="TableNormal"/>
    <w:next w:val="UserStyle_49"/>
    <w:link w:val="Normal"/>
    <w:uiPriority w:val="99"/>
  </w:style>
  <w:style w:type="table" w:styleId="UserStyle_50">
    <w:name w:val="Grid Table 2 - Accent 5"/>
    <w:basedOn w:val="TableNormal"/>
    <w:next w:val="UserStyle_50"/>
    <w:link w:val="Normal"/>
    <w:uiPriority w:val="99"/>
  </w:style>
  <w:style w:type="table" w:styleId="UserStyle_51">
    <w:name w:val="Grid Table 2 - Accent 6"/>
    <w:basedOn w:val="TableNormal"/>
    <w:next w:val="UserStyle_51"/>
    <w:link w:val="Normal"/>
    <w:uiPriority w:val="99"/>
  </w:style>
  <w:style w:type="table" w:styleId="UserStyle_52">
    <w:name w:val="Grid Table 3"/>
    <w:basedOn w:val="TableNormal"/>
    <w:next w:val="UserStyle_52"/>
    <w:link w:val="Normal"/>
    <w:uiPriority w:val="99"/>
  </w:style>
  <w:style w:type="table" w:styleId="UserStyle_53">
    <w:name w:val="Grid Table 3 - Accent 1"/>
    <w:basedOn w:val="TableNormal"/>
    <w:next w:val="UserStyle_53"/>
    <w:link w:val="Normal"/>
    <w:uiPriority w:val="99"/>
  </w:style>
  <w:style w:type="table" w:styleId="UserStyle_54">
    <w:name w:val="Grid Table 3 - Accent 2"/>
    <w:basedOn w:val="TableNormal"/>
    <w:next w:val="UserStyle_54"/>
    <w:link w:val="Normal"/>
    <w:uiPriority w:val="99"/>
  </w:style>
  <w:style w:type="table" w:styleId="UserStyle_55">
    <w:name w:val="Grid Table 3 - Accent 3"/>
    <w:basedOn w:val="TableNormal"/>
    <w:next w:val="UserStyle_55"/>
    <w:link w:val="Normal"/>
    <w:uiPriority w:val="99"/>
  </w:style>
  <w:style w:type="table" w:styleId="UserStyle_56">
    <w:name w:val="Grid Table 3 - Accent 4"/>
    <w:basedOn w:val="TableNormal"/>
    <w:next w:val="UserStyle_56"/>
    <w:link w:val="Normal"/>
    <w:uiPriority w:val="99"/>
  </w:style>
  <w:style w:type="table" w:styleId="UserStyle_57">
    <w:name w:val="Grid Table 3 - Accent 5"/>
    <w:basedOn w:val="TableNormal"/>
    <w:next w:val="UserStyle_57"/>
    <w:link w:val="Normal"/>
    <w:uiPriority w:val="99"/>
  </w:style>
  <w:style w:type="table" w:styleId="UserStyle_58">
    <w:name w:val="Grid Table 3 - Accent 6"/>
    <w:basedOn w:val="TableNormal"/>
    <w:next w:val="UserStyle_58"/>
    <w:link w:val="Normal"/>
    <w:uiPriority w:val="99"/>
  </w:style>
  <w:style w:type="table" w:styleId="UserStyle_59">
    <w:name w:val="Grid Table 4"/>
    <w:basedOn w:val="TableNormal"/>
    <w:next w:val="UserStyle_59"/>
    <w:link w:val="Normal"/>
    <w:uiPriority w:val="59"/>
  </w:style>
  <w:style w:type="table" w:styleId="UserStyle_60">
    <w:name w:val="Grid Table 4 - Accent 1"/>
    <w:basedOn w:val="TableNormal"/>
    <w:next w:val="UserStyle_60"/>
    <w:link w:val="Normal"/>
    <w:uiPriority w:val="59"/>
  </w:style>
  <w:style w:type="table" w:styleId="UserStyle_61">
    <w:name w:val="Grid Table 4 - Accent 2"/>
    <w:basedOn w:val="TableNormal"/>
    <w:next w:val="UserStyle_61"/>
    <w:link w:val="Normal"/>
    <w:uiPriority w:val="59"/>
  </w:style>
  <w:style w:type="table" w:styleId="UserStyle_62">
    <w:name w:val="Grid Table 4 - Accent 3"/>
    <w:basedOn w:val="TableNormal"/>
    <w:next w:val="UserStyle_62"/>
    <w:link w:val="Normal"/>
    <w:uiPriority w:val="59"/>
  </w:style>
  <w:style w:type="table" w:styleId="UserStyle_63">
    <w:name w:val="Grid Table 4 - Accent 4"/>
    <w:basedOn w:val="TableNormal"/>
    <w:next w:val="UserStyle_63"/>
    <w:link w:val="Normal"/>
    <w:uiPriority w:val="59"/>
  </w:style>
  <w:style w:type="table" w:styleId="UserStyle_64">
    <w:name w:val="Grid Table 4 - Accent 5"/>
    <w:basedOn w:val="TableNormal"/>
    <w:next w:val="UserStyle_64"/>
    <w:link w:val="Normal"/>
    <w:uiPriority w:val="59"/>
  </w:style>
  <w:style w:type="table" w:styleId="UserStyle_65">
    <w:name w:val="Grid Table 4 - Accent 6"/>
    <w:basedOn w:val="TableNormal"/>
    <w:next w:val="UserStyle_65"/>
    <w:link w:val="Normal"/>
    <w:uiPriority w:val="59"/>
  </w:style>
  <w:style w:type="table" w:styleId="UserStyle_66">
    <w:name w:val="Grid Table 5 Dark"/>
    <w:basedOn w:val="TableNormal"/>
    <w:next w:val="UserStyle_66"/>
    <w:link w:val="Normal"/>
    <w:uiPriority w:val="99"/>
  </w:style>
  <w:style w:type="table" w:styleId="UserStyle_67">
    <w:name w:val="Grid Table 5 Dark- Accent 1"/>
    <w:basedOn w:val="TableNormal"/>
    <w:next w:val="UserStyle_67"/>
    <w:link w:val="Normal"/>
    <w:uiPriority w:val="99"/>
  </w:style>
  <w:style w:type="table" w:styleId="UserStyle_68">
    <w:name w:val="Grid Table 5 Dark - Accent 2"/>
    <w:basedOn w:val="TableNormal"/>
    <w:next w:val="UserStyle_68"/>
    <w:link w:val="Normal"/>
    <w:uiPriority w:val="99"/>
  </w:style>
  <w:style w:type="table" w:styleId="UserStyle_69">
    <w:name w:val="Grid Table 5 Dark - Accent 3"/>
    <w:basedOn w:val="TableNormal"/>
    <w:next w:val="UserStyle_69"/>
    <w:link w:val="Normal"/>
    <w:uiPriority w:val="99"/>
  </w:style>
  <w:style w:type="table" w:styleId="UserStyle_70">
    <w:name w:val="Grid Table 5 Dark- Accent 4"/>
    <w:basedOn w:val="TableNormal"/>
    <w:next w:val="UserStyle_70"/>
    <w:link w:val="Normal"/>
    <w:uiPriority w:val="99"/>
  </w:style>
  <w:style w:type="table" w:styleId="UserStyle_71">
    <w:name w:val="Grid Table 5 Dark - Accent 5"/>
    <w:basedOn w:val="TableNormal"/>
    <w:next w:val="UserStyle_71"/>
    <w:link w:val="Normal"/>
    <w:uiPriority w:val="99"/>
  </w:style>
  <w:style w:type="table" w:styleId="UserStyle_72">
    <w:name w:val="Grid Table 5 Dark - Accent 6"/>
    <w:basedOn w:val="TableNormal"/>
    <w:next w:val="UserStyle_72"/>
    <w:link w:val="Normal"/>
    <w:uiPriority w:val="99"/>
  </w:style>
  <w:style w:type="table" w:styleId="UserStyle_73">
    <w:name w:val="Grid Table 6 Colorful"/>
    <w:basedOn w:val="TableNormal"/>
    <w:next w:val="UserStyle_73"/>
    <w:link w:val="Normal"/>
    <w:uiPriority w:val="99"/>
  </w:style>
  <w:style w:type="table" w:styleId="UserStyle_74">
    <w:name w:val="Grid Table 6 Colorful - Accent 1"/>
    <w:basedOn w:val="TableNormal"/>
    <w:next w:val="UserStyle_74"/>
    <w:link w:val="Normal"/>
    <w:uiPriority w:val="99"/>
  </w:style>
  <w:style w:type="table" w:styleId="UserStyle_75">
    <w:name w:val="Grid Table 6 Colorful - Accent 2"/>
    <w:basedOn w:val="TableNormal"/>
    <w:next w:val="UserStyle_75"/>
    <w:link w:val="Normal"/>
    <w:uiPriority w:val="99"/>
  </w:style>
  <w:style w:type="table" w:styleId="UserStyle_76">
    <w:name w:val="Grid Table 6 Colorful - Accent 3"/>
    <w:basedOn w:val="TableNormal"/>
    <w:next w:val="UserStyle_76"/>
    <w:link w:val="Normal"/>
    <w:uiPriority w:val="99"/>
  </w:style>
  <w:style w:type="table" w:styleId="UserStyle_77">
    <w:name w:val="Grid Table 6 Colorful - Accent 4"/>
    <w:basedOn w:val="TableNormal"/>
    <w:next w:val="UserStyle_77"/>
    <w:link w:val="Normal"/>
    <w:uiPriority w:val="99"/>
  </w:style>
  <w:style w:type="table" w:styleId="UserStyle_78">
    <w:name w:val="Grid Table 6 Colorful - Accent 5"/>
    <w:basedOn w:val="TableNormal"/>
    <w:next w:val="UserStyle_78"/>
    <w:link w:val="Normal"/>
    <w:uiPriority w:val="99"/>
  </w:style>
  <w:style w:type="table" w:styleId="UserStyle_79">
    <w:name w:val="Grid Table 6 Colorful - Accent 6"/>
    <w:basedOn w:val="TableNormal"/>
    <w:next w:val="UserStyle_79"/>
    <w:link w:val="Normal"/>
    <w:uiPriority w:val="99"/>
  </w:style>
  <w:style w:type="table" w:styleId="UserStyle_80">
    <w:name w:val="Grid Table 7 Colorful"/>
    <w:basedOn w:val="TableNormal"/>
    <w:next w:val="UserStyle_80"/>
    <w:link w:val="Normal"/>
    <w:uiPriority w:val="99"/>
  </w:style>
  <w:style w:type="table" w:styleId="UserStyle_81">
    <w:name w:val="Grid Table 7 Colorful - Accent 1"/>
    <w:basedOn w:val="TableNormal"/>
    <w:next w:val="UserStyle_81"/>
    <w:link w:val="Normal"/>
    <w:uiPriority w:val="99"/>
  </w:style>
  <w:style w:type="table" w:styleId="UserStyle_82">
    <w:name w:val="Grid Table 7 Colorful - Accent 2"/>
    <w:basedOn w:val="TableNormal"/>
    <w:next w:val="UserStyle_82"/>
    <w:link w:val="Normal"/>
    <w:uiPriority w:val="99"/>
  </w:style>
  <w:style w:type="table" w:styleId="UserStyle_83">
    <w:name w:val="Grid Table 7 Colorful - Accent 3"/>
    <w:basedOn w:val="TableNormal"/>
    <w:next w:val="UserStyle_83"/>
    <w:link w:val="Normal"/>
    <w:uiPriority w:val="99"/>
  </w:style>
  <w:style w:type="table" w:styleId="UserStyle_84">
    <w:name w:val="Grid Table 7 Colorful - Accent 4"/>
    <w:basedOn w:val="TableNormal"/>
    <w:next w:val="UserStyle_84"/>
    <w:link w:val="Normal"/>
    <w:uiPriority w:val="99"/>
  </w:style>
  <w:style w:type="table" w:styleId="UserStyle_85">
    <w:name w:val="Grid Table 7 Colorful - Accent 5"/>
    <w:basedOn w:val="TableNormal"/>
    <w:next w:val="UserStyle_85"/>
    <w:link w:val="Normal"/>
    <w:uiPriority w:val="99"/>
  </w:style>
  <w:style w:type="table" w:styleId="UserStyle_86">
    <w:name w:val="Grid Table 7 Colorful - Accent 6"/>
    <w:basedOn w:val="TableNormal"/>
    <w:next w:val="UserStyle_86"/>
    <w:link w:val="Normal"/>
    <w:uiPriority w:val="99"/>
  </w:style>
  <w:style w:type="table" w:styleId="UserStyle_87">
    <w:name w:val="List Table 1 Light"/>
    <w:basedOn w:val="TableNormal"/>
    <w:next w:val="UserStyle_87"/>
    <w:link w:val="Normal"/>
    <w:uiPriority w:val="99"/>
  </w:style>
  <w:style w:type="table" w:styleId="UserStyle_88">
    <w:name w:val="List Table 1 Light - Accent 1"/>
    <w:basedOn w:val="TableNormal"/>
    <w:next w:val="UserStyle_88"/>
    <w:link w:val="Normal"/>
    <w:uiPriority w:val="99"/>
  </w:style>
  <w:style w:type="table" w:styleId="UserStyle_89">
    <w:name w:val="List Table 1 Light - Accent 2"/>
    <w:basedOn w:val="TableNormal"/>
    <w:next w:val="UserStyle_89"/>
    <w:link w:val="Normal"/>
    <w:uiPriority w:val="99"/>
  </w:style>
  <w:style w:type="table" w:styleId="UserStyle_90">
    <w:name w:val="List Table 1 Light - Accent 3"/>
    <w:basedOn w:val="TableNormal"/>
    <w:next w:val="UserStyle_90"/>
    <w:link w:val="Normal"/>
    <w:uiPriority w:val="99"/>
  </w:style>
  <w:style w:type="table" w:styleId="UserStyle_91">
    <w:name w:val="List Table 1 Light - Accent 4"/>
    <w:basedOn w:val="TableNormal"/>
    <w:next w:val="UserStyle_91"/>
    <w:link w:val="Normal"/>
    <w:uiPriority w:val="99"/>
  </w:style>
  <w:style w:type="table" w:styleId="UserStyle_92">
    <w:name w:val="List Table 1 Light - Accent 5"/>
    <w:basedOn w:val="TableNormal"/>
    <w:next w:val="UserStyle_92"/>
    <w:link w:val="Normal"/>
    <w:uiPriority w:val="99"/>
  </w:style>
  <w:style w:type="table" w:styleId="UserStyle_93">
    <w:name w:val="List Table 1 Light - Accent 6"/>
    <w:basedOn w:val="TableNormal"/>
    <w:next w:val="UserStyle_93"/>
    <w:link w:val="Normal"/>
    <w:uiPriority w:val="99"/>
  </w:style>
  <w:style w:type="table" w:styleId="UserStyle_94">
    <w:name w:val="List Table 2"/>
    <w:basedOn w:val="TableNormal"/>
    <w:next w:val="UserStyle_94"/>
    <w:link w:val="Normal"/>
    <w:uiPriority w:val="99"/>
  </w:style>
  <w:style w:type="table" w:styleId="UserStyle_95">
    <w:name w:val="List Table 2 - Accent 1"/>
    <w:basedOn w:val="TableNormal"/>
    <w:next w:val="UserStyle_95"/>
    <w:link w:val="Normal"/>
    <w:uiPriority w:val="99"/>
  </w:style>
  <w:style w:type="table" w:styleId="UserStyle_96">
    <w:name w:val="List Table 2 - Accent 2"/>
    <w:basedOn w:val="TableNormal"/>
    <w:next w:val="UserStyle_96"/>
    <w:link w:val="Normal"/>
    <w:uiPriority w:val="99"/>
  </w:style>
  <w:style w:type="table" w:styleId="UserStyle_97">
    <w:name w:val="List Table 2 - Accent 3"/>
    <w:basedOn w:val="TableNormal"/>
    <w:next w:val="UserStyle_97"/>
    <w:link w:val="Normal"/>
    <w:uiPriority w:val="99"/>
  </w:style>
  <w:style w:type="table" w:styleId="UserStyle_98">
    <w:name w:val="List Table 2 - Accent 4"/>
    <w:basedOn w:val="TableNormal"/>
    <w:next w:val="UserStyle_98"/>
    <w:link w:val="Normal"/>
    <w:uiPriority w:val="99"/>
  </w:style>
  <w:style w:type="table" w:styleId="UserStyle_99">
    <w:name w:val="List Table 2 - Accent 5"/>
    <w:basedOn w:val="TableNormal"/>
    <w:next w:val="UserStyle_99"/>
    <w:link w:val="Normal"/>
    <w:uiPriority w:val="99"/>
  </w:style>
  <w:style w:type="table" w:styleId="UserStyle_100">
    <w:name w:val="List Table 2 - Accent 6"/>
    <w:basedOn w:val="TableNormal"/>
    <w:next w:val="UserStyle_100"/>
    <w:link w:val="Normal"/>
    <w:uiPriority w:val="99"/>
  </w:style>
  <w:style w:type="table" w:styleId="UserStyle_101">
    <w:name w:val="List Table 3"/>
    <w:basedOn w:val="TableNormal"/>
    <w:next w:val="UserStyle_101"/>
    <w:link w:val="Normal"/>
    <w:uiPriority w:val="99"/>
  </w:style>
  <w:style w:type="table" w:styleId="UserStyle_102">
    <w:name w:val="List Table 3 - Accent 1"/>
    <w:basedOn w:val="TableNormal"/>
    <w:next w:val="UserStyle_102"/>
    <w:link w:val="Normal"/>
    <w:uiPriority w:val="99"/>
  </w:style>
  <w:style w:type="table" w:styleId="UserStyle_103">
    <w:name w:val="List Table 3 - Accent 2"/>
    <w:basedOn w:val="TableNormal"/>
    <w:next w:val="UserStyle_103"/>
    <w:link w:val="Normal"/>
    <w:uiPriority w:val="99"/>
  </w:style>
  <w:style w:type="table" w:styleId="UserStyle_104">
    <w:name w:val="List Table 3 - Accent 3"/>
    <w:basedOn w:val="TableNormal"/>
    <w:next w:val="UserStyle_104"/>
    <w:link w:val="Normal"/>
    <w:uiPriority w:val="99"/>
  </w:style>
  <w:style w:type="table" w:styleId="UserStyle_105">
    <w:name w:val="List Table 3 - Accent 4"/>
    <w:basedOn w:val="TableNormal"/>
    <w:next w:val="UserStyle_105"/>
    <w:link w:val="Normal"/>
    <w:uiPriority w:val="99"/>
  </w:style>
  <w:style w:type="table" w:styleId="UserStyle_106">
    <w:name w:val="List Table 3 - Accent 5"/>
    <w:basedOn w:val="TableNormal"/>
    <w:next w:val="UserStyle_106"/>
    <w:link w:val="Normal"/>
    <w:uiPriority w:val="99"/>
  </w:style>
  <w:style w:type="table" w:styleId="UserStyle_107">
    <w:name w:val="List Table 3 - Accent 6"/>
    <w:basedOn w:val="TableNormal"/>
    <w:next w:val="UserStyle_107"/>
    <w:link w:val="Normal"/>
    <w:uiPriority w:val="99"/>
  </w:style>
  <w:style w:type="table" w:styleId="UserStyle_108">
    <w:name w:val="List Table 4"/>
    <w:basedOn w:val="TableNormal"/>
    <w:next w:val="UserStyle_108"/>
    <w:link w:val="Normal"/>
    <w:uiPriority w:val="99"/>
  </w:style>
  <w:style w:type="table" w:styleId="UserStyle_109">
    <w:name w:val="List Table 4 - Accent 1"/>
    <w:basedOn w:val="TableNormal"/>
    <w:next w:val="UserStyle_109"/>
    <w:link w:val="Normal"/>
    <w:uiPriority w:val="99"/>
  </w:style>
  <w:style w:type="table" w:styleId="UserStyle_110">
    <w:name w:val="List Table 4 - Accent 2"/>
    <w:basedOn w:val="TableNormal"/>
    <w:next w:val="UserStyle_110"/>
    <w:link w:val="Normal"/>
    <w:uiPriority w:val="99"/>
  </w:style>
  <w:style w:type="table" w:styleId="UserStyle_111">
    <w:name w:val="List Table 4 - Accent 3"/>
    <w:basedOn w:val="TableNormal"/>
    <w:next w:val="UserStyle_111"/>
    <w:link w:val="Normal"/>
    <w:uiPriority w:val="99"/>
  </w:style>
  <w:style w:type="table" w:styleId="UserStyle_112">
    <w:name w:val="List Table 4 - Accent 4"/>
    <w:basedOn w:val="TableNormal"/>
    <w:next w:val="UserStyle_112"/>
    <w:link w:val="Normal"/>
    <w:uiPriority w:val="99"/>
  </w:style>
  <w:style w:type="table" w:styleId="UserStyle_113">
    <w:name w:val="List Table 4 - Accent 5"/>
    <w:basedOn w:val="TableNormal"/>
    <w:next w:val="UserStyle_113"/>
    <w:link w:val="Normal"/>
    <w:uiPriority w:val="99"/>
  </w:style>
  <w:style w:type="table" w:styleId="UserStyle_114">
    <w:name w:val="List Table 4 - Accent 6"/>
    <w:basedOn w:val="TableNormal"/>
    <w:next w:val="UserStyle_114"/>
    <w:link w:val="Normal"/>
    <w:uiPriority w:val="99"/>
  </w:style>
  <w:style w:type="table" w:styleId="UserStyle_115">
    <w:name w:val="List Table 5 Dark"/>
    <w:basedOn w:val="TableNormal"/>
    <w:next w:val="UserStyle_115"/>
    <w:link w:val="Normal"/>
    <w:uiPriority w:val="99"/>
  </w:style>
  <w:style w:type="table" w:styleId="UserStyle_116">
    <w:name w:val="List Table 5 Dark - Accent 1"/>
    <w:basedOn w:val="TableNormal"/>
    <w:next w:val="UserStyle_116"/>
    <w:link w:val="Normal"/>
    <w:uiPriority w:val="99"/>
  </w:style>
  <w:style w:type="table" w:styleId="UserStyle_117">
    <w:name w:val="List Table 5 Dark - Accent 2"/>
    <w:basedOn w:val="TableNormal"/>
    <w:next w:val="UserStyle_117"/>
    <w:link w:val="Normal"/>
    <w:uiPriority w:val="99"/>
  </w:style>
  <w:style w:type="table" w:styleId="UserStyle_118">
    <w:name w:val="List Table 5 Dark - Accent 3"/>
    <w:basedOn w:val="TableNormal"/>
    <w:next w:val="UserStyle_118"/>
    <w:link w:val="Normal"/>
    <w:uiPriority w:val="99"/>
  </w:style>
  <w:style w:type="table" w:styleId="UserStyle_119">
    <w:name w:val="List Table 5 Dark - Accent 4"/>
    <w:basedOn w:val="TableNormal"/>
    <w:next w:val="UserStyle_119"/>
    <w:link w:val="Normal"/>
    <w:uiPriority w:val="99"/>
  </w:style>
  <w:style w:type="table" w:styleId="UserStyle_120">
    <w:name w:val="List Table 5 Dark - Accent 5"/>
    <w:basedOn w:val="TableNormal"/>
    <w:next w:val="UserStyle_120"/>
    <w:link w:val="Normal"/>
    <w:uiPriority w:val="99"/>
  </w:style>
  <w:style w:type="table" w:styleId="UserStyle_121">
    <w:name w:val="List Table 5 Dark - Accent 6"/>
    <w:basedOn w:val="TableNormal"/>
    <w:next w:val="UserStyle_121"/>
    <w:link w:val="Normal"/>
    <w:uiPriority w:val="99"/>
  </w:style>
  <w:style w:type="table" w:styleId="UserStyle_122">
    <w:name w:val="List Table 6 Colorful"/>
    <w:basedOn w:val="TableNormal"/>
    <w:next w:val="UserStyle_122"/>
    <w:link w:val="Normal"/>
    <w:uiPriority w:val="99"/>
  </w:style>
  <w:style w:type="table" w:styleId="UserStyle_123">
    <w:name w:val="List Table 6 Colorful - Accent 1"/>
    <w:basedOn w:val="TableNormal"/>
    <w:next w:val="UserStyle_123"/>
    <w:link w:val="Normal"/>
    <w:uiPriority w:val="99"/>
  </w:style>
  <w:style w:type="table" w:styleId="UserStyle_124">
    <w:name w:val="List Table 6 Colorful - Accent 2"/>
    <w:basedOn w:val="TableNormal"/>
    <w:next w:val="UserStyle_124"/>
    <w:link w:val="Normal"/>
    <w:uiPriority w:val="99"/>
  </w:style>
  <w:style w:type="table" w:styleId="UserStyle_125">
    <w:name w:val="List Table 6 Colorful - Accent 3"/>
    <w:basedOn w:val="TableNormal"/>
    <w:next w:val="UserStyle_125"/>
    <w:link w:val="Normal"/>
    <w:uiPriority w:val="99"/>
  </w:style>
  <w:style w:type="table" w:styleId="UserStyle_126">
    <w:name w:val="List Table 6 Colorful - Accent 4"/>
    <w:basedOn w:val="TableNormal"/>
    <w:next w:val="UserStyle_126"/>
    <w:link w:val="Normal"/>
    <w:uiPriority w:val="99"/>
  </w:style>
  <w:style w:type="table" w:styleId="UserStyle_127">
    <w:name w:val="List Table 6 Colorful - Accent 5"/>
    <w:basedOn w:val="TableNormal"/>
    <w:next w:val="UserStyle_127"/>
    <w:link w:val="Normal"/>
    <w:uiPriority w:val="99"/>
  </w:style>
  <w:style w:type="table" w:styleId="UserStyle_128">
    <w:name w:val="List Table 6 Colorful - Accent 6"/>
    <w:basedOn w:val="TableNormal"/>
    <w:next w:val="UserStyle_128"/>
    <w:link w:val="Normal"/>
    <w:uiPriority w:val="99"/>
  </w:style>
  <w:style w:type="table" w:styleId="UserStyle_129">
    <w:name w:val="List Table 7 Colorful"/>
    <w:basedOn w:val="TableNormal"/>
    <w:next w:val="UserStyle_129"/>
    <w:link w:val="Normal"/>
    <w:uiPriority w:val="99"/>
  </w:style>
  <w:style w:type="table" w:styleId="UserStyle_130">
    <w:name w:val="List Table 7 Colorful - Accent 1"/>
    <w:basedOn w:val="TableNormal"/>
    <w:next w:val="UserStyle_130"/>
    <w:link w:val="Normal"/>
    <w:uiPriority w:val="99"/>
  </w:style>
  <w:style w:type="table" w:styleId="UserStyle_131">
    <w:name w:val="List Table 7 Colorful - Accent 2"/>
    <w:basedOn w:val="TableNormal"/>
    <w:next w:val="UserStyle_131"/>
    <w:link w:val="Normal"/>
    <w:uiPriority w:val="99"/>
  </w:style>
  <w:style w:type="table" w:styleId="UserStyle_132">
    <w:name w:val="List Table 7 Colorful - Accent 3"/>
    <w:basedOn w:val="TableNormal"/>
    <w:next w:val="UserStyle_132"/>
    <w:link w:val="Normal"/>
    <w:uiPriority w:val="99"/>
  </w:style>
  <w:style w:type="table" w:styleId="UserStyle_133">
    <w:name w:val="List Table 7 Colorful - Accent 4"/>
    <w:basedOn w:val="TableNormal"/>
    <w:next w:val="UserStyle_133"/>
    <w:link w:val="Normal"/>
    <w:uiPriority w:val="99"/>
  </w:style>
  <w:style w:type="table" w:styleId="UserStyle_134">
    <w:name w:val="List Table 7 Colorful - Accent 5"/>
    <w:basedOn w:val="TableNormal"/>
    <w:next w:val="UserStyle_134"/>
    <w:link w:val="Normal"/>
    <w:uiPriority w:val="99"/>
  </w:style>
  <w:style w:type="table" w:styleId="UserStyle_135">
    <w:name w:val="List Table 7 Colorful - Accent 6"/>
    <w:basedOn w:val="TableNormal"/>
    <w:next w:val="UserStyle_135"/>
    <w:link w:val="Normal"/>
    <w:uiPriority w:val="99"/>
  </w:style>
  <w:style w:type="table" w:styleId="UserStyle_136">
    <w:name w:val="Lined - Accent"/>
    <w:basedOn w:val="TableNormal"/>
    <w:next w:val="UserStyle_136"/>
    <w:link w:val="Normal"/>
    <w:uiPriority w:val="99"/>
    <w:rPr>
      <w:color w:val="404040"/>
    </w:rPr>
  </w:style>
  <w:style w:type="table" w:styleId="UserStyle_137">
    <w:name w:val="Lined - Accent 1"/>
    <w:basedOn w:val="TableNormal"/>
    <w:next w:val="UserStyle_137"/>
    <w:link w:val="Normal"/>
    <w:uiPriority w:val="99"/>
    <w:rPr>
      <w:color w:val="404040"/>
    </w:rPr>
  </w:style>
  <w:style w:type="table" w:styleId="UserStyle_138">
    <w:name w:val="Lined - Accent 2"/>
    <w:basedOn w:val="TableNormal"/>
    <w:next w:val="UserStyle_138"/>
    <w:link w:val="Normal"/>
    <w:uiPriority w:val="99"/>
    <w:rPr>
      <w:color w:val="404040"/>
    </w:rPr>
  </w:style>
  <w:style w:type="table" w:styleId="UserStyle_139">
    <w:name w:val="Lined - Accent 3"/>
    <w:basedOn w:val="TableNormal"/>
    <w:next w:val="UserStyle_139"/>
    <w:link w:val="Normal"/>
    <w:uiPriority w:val="99"/>
    <w:rPr>
      <w:color w:val="404040"/>
    </w:rPr>
  </w:style>
  <w:style w:type="table" w:styleId="UserStyle_140">
    <w:name w:val="Lined - Accent 4"/>
    <w:basedOn w:val="TableNormal"/>
    <w:next w:val="UserStyle_140"/>
    <w:link w:val="Normal"/>
    <w:uiPriority w:val="99"/>
    <w:rPr>
      <w:color w:val="404040"/>
    </w:rPr>
  </w:style>
  <w:style w:type="table" w:styleId="UserStyle_141">
    <w:name w:val="Lined - Accent 5"/>
    <w:basedOn w:val="TableNormal"/>
    <w:next w:val="UserStyle_141"/>
    <w:link w:val="Normal"/>
    <w:uiPriority w:val="99"/>
    <w:rPr>
      <w:color w:val="404040"/>
    </w:rPr>
  </w:style>
  <w:style w:type="table" w:styleId="UserStyle_142">
    <w:name w:val="Lined - Accent 6"/>
    <w:basedOn w:val="TableNormal"/>
    <w:next w:val="UserStyle_142"/>
    <w:link w:val="Normal"/>
    <w:uiPriority w:val="99"/>
    <w:rPr>
      <w:color w:val="404040"/>
    </w:rPr>
  </w:style>
  <w:style w:type="table" w:styleId="UserStyle_143">
    <w:name w:val="Bordered &amp; Lined - Accent"/>
    <w:basedOn w:val="TableNormal"/>
    <w:next w:val="UserStyle_143"/>
    <w:link w:val="Normal"/>
    <w:uiPriority w:val="99"/>
    <w:rPr>
      <w:color w:val="404040"/>
    </w:rPr>
  </w:style>
  <w:style w:type="table" w:styleId="UserStyle_144">
    <w:name w:val="Bordered &amp; Lined - Accent 1"/>
    <w:basedOn w:val="TableNormal"/>
    <w:next w:val="UserStyle_144"/>
    <w:link w:val="Normal"/>
    <w:uiPriority w:val="99"/>
    <w:rPr>
      <w:color w:val="404040"/>
    </w:rPr>
  </w:style>
  <w:style w:type="table" w:styleId="UserStyle_145">
    <w:name w:val="Bordered &amp; Lined - Accent 2"/>
    <w:basedOn w:val="TableNormal"/>
    <w:next w:val="UserStyle_145"/>
    <w:link w:val="Normal"/>
    <w:uiPriority w:val="99"/>
    <w:rPr>
      <w:color w:val="404040"/>
    </w:rPr>
  </w:style>
  <w:style w:type="table" w:styleId="UserStyle_146">
    <w:name w:val="Bordered &amp; Lined - Accent 3"/>
    <w:basedOn w:val="TableNormal"/>
    <w:next w:val="UserStyle_146"/>
    <w:link w:val="Normal"/>
    <w:uiPriority w:val="99"/>
    <w:rPr>
      <w:color w:val="404040"/>
    </w:rPr>
  </w:style>
  <w:style w:type="table" w:styleId="UserStyle_147">
    <w:name w:val="Bordered &amp; Lined - Accent 4"/>
    <w:basedOn w:val="TableNormal"/>
    <w:next w:val="UserStyle_147"/>
    <w:link w:val="Normal"/>
    <w:uiPriority w:val="99"/>
    <w:rPr>
      <w:color w:val="404040"/>
    </w:rPr>
  </w:style>
  <w:style w:type="table" w:styleId="UserStyle_148">
    <w:name w:val="Bordered &amp; Lined - Accent 5"/>
    <w:basedOn w:val="TableNormal"/>
    <w:next w:val="UserStyle_148"/>
    <w:link w:val="Normal"/>
    <w:uiPriority w:val="99"/>
    <w:rPr>
      <w:color w:val="404040"/>
    </w:rPr>
  </w:style>
  <w:style w:type="table" w:styleId="UserStyle_149">
    <w:name w:val="Bordered &amp; Lined - Accent 6"/>
    <w:basedOn w:val="TableNormal"/>
    <w:next w:val="UserStyle_149"/>
    <w:link w:val="Normal"/>
    <w:uiPriority w:val="99"/>
    <w:rPr>
      <w:color w:val="404040"/>
    </w:rPr>
  </w:style>
  <w:style w:type="table" w:styleId="UserStyle_150">
    <w:name w:val="Bordered"/>
    <w:basedOn w:val="TableNormal"/>
    <w:next w:val="UserStyle_150"/>
    <w:link w:val="Normal"/>
    <w:uiPriority w:val="99"/>
  </w:style>
  <w:style w:type="table" w:styleId="UserStyle_151">
    <w:name w:val="Bordered - Accent 1"/>
    <w:basedOn w:val="TableNormal"/>
    <w:next w:val="UserStyle_151"/>
    <w:link w:val="Normal"/>
    <w:uiPriority w:val="99"/>
  </w:style>
  <w:style w:type="table" w:styleId="UserStyle_152">
    <w:name w:val="Bordered - Accent 2"/>
    <w:basedOn w:val="TableNormal"/>
    <w:next w:val="UserStyle_152"/>
    <w:link w:val="Normal"/>
    <w:uiPriority w:val="99"/>
  </w:style>
  <w:style w:type="table" w:styleId="UserStyle_153">
    <w:name w:val="Bordered - Accent 3"/>
    <w:basedOn w:val="TableNormal"/>
    <w:next w:val="UserStyle_153"/>
    <w:link w:val="Normal"/>
    <w:uiPriority w:val="99"/>
  </w:style>
  <w:style w:type="table" w:styleId="UserStyle_154">
    <w:name w:val="Bordered - Accent 4"/>
    <w:basedOn w:val="TableNormal"/>
    <w:next w:val="UserStyle_154"/>
    <w:link w:val="Normal"/>
    <w:uiPriority w:val="99"/>
  </w:style>
  <w:style w:type="table" w:styleId="UserStyle_155">
    <w:name w:val="Bordered - Accent 5"/>
    <w:basedOn w:val="TableNormal"/>
    <w:next w:val="UserStyle_155"/>
    <w:link w:val="Normal"/>
    <w:uiPriority w:val="99"/>
  </w:style>
  <w:style w:type="table" w:styleId="UserStyle_156">
    <w:name w:val="Bordered - Accent 6"/>
    <w:basedOn w:val="TableNormal"/>
    <w:next w:val="UserStyle_156"/>
    <w:link w:val="Normal"/>
    <w:uiPriority w:val="99"/>
  </w:style>
  <w:style w:type="character" w:styleId="Hyperlink">
    <w:name w:val="Гиперссылка"/>
    <w:next w:val="Hyperlink"/>
    <w:link w:val="Normal"/>
    <w:uiPriority w:val="99"/>
    <w:unhideWhenUsed/>
    <w:rPr>
      <w:color w:val="0000ff"/>
      <w:u w:val="single"/>
    </w:rPr>
  </w:style>
  <w:style w:type="paragraph" w:styleId="FootnoteText">
    <w:name w:val="Текст сноски"/>
    <w:basedOn w:val="Normal"/>
    <w:next w:val="FootnoteText"/>
    <w:link w:val="UserStyle_157"/>
    <w:uiPriority w:val="99"/>
    <w:semiHidden/>
    <w:unhideWhenUsed/>
    <w:pPr>
      <w:spacing w:after="40"/>
    </w:pPr>
    <w:rPr>
      <w:sz w:val="18"/>
    </w:rPr>
  </w:style>
  <w:style w:type="character" w:styleId="UserStyle_157">
    <w:name w:val="Текст сноски Знак"/>
    <w:next w:val="UserStyle_157"/>
    <w:link w:val="FootnoteText"/>
    <w:uiPriority w:val="99"/>
    <w:rPr>
      <w:sz w:val="18"/>
    </w:rPr>
  </w:style>
  <w:style w:type="character" w:styleId="FootnoteReference">
    <w:name w:val="Знак сноски"/>
    <w:next w:val="FootnoteReference"/>
    <w:link w:val="Normal"/>
    <w:uiPriority w:val="99"/>
    <w:unhideWhenUsed/>
    <w:rPr>
      <w:vertAlign w:val="superscript"/>
    </w:rPr>
  </w:style>
  <w:style w:type="paragraph" w:styleId="EndnoteText">
    <w:name w:val="Текст концевой сноски"/>
    <w:basedOn w:val="Normal"/>
    <w:next w:val="EndnoteText"/>
    <w:link w:val="UserStyle_158"/>
    <w:uiPriority w:val="99"/>
    <w:semiHidden/>
    <w:unhideWhenUsed/>
    <w:rPr>
      <w:sz w:val="20"/>
    </w:rPr>
  </w:style>
  <w:style w:type="character" w:styleId="UserStyle_158">
    <w:name w:val="Текст концевой сноски Знак"/>
    <w:next w:val="UserStyle_158"/>
    <w:link w:val="EndnoteText"/>
    <w:uiPriority w:val="99"/>
    <w:rPr>
      <w:sz w:val="20"/>
    </w:rPr>
  </w:style>
  <w:style w:type="character" w:styleId="EndnoteReference">
    <w:name w:val="Знак концевой сноски"/>
    <w:next w:val="EndnoteReference"/>
    <w:link w:val="Normal"/>
    <w:uiPriority w:val="99"/>
    <w:semiHidden/>
    <w:unhideWhenUsed/>
    <w:rPr>
      <w:vertAlign w:val="superscript"/>
    </w:rPr>
  </w:style>
  <w:style w:type="paragraph" w:styleId="TOC1">
    <w:name w:val="Оглавление 1"/>
    <w:basedOn w:val="Normal"/>
    <w:next w:val="Normal"/>
    <w:link w:val="Normal"/>
    <w:uiPriority w:val="39"/>
    <w:unhideWhenUsed/>
    <w:pPr>
      <w:spacing w:after="57"/>
    </w:pPr>
  </w:style>
  <w:style w:type="paragraph" w:styleId="TOC2">
    <w:name w:val="Оглавление 2"/>
    <w:basedOn w:val="Normal"/>
    <w:next w:val="Normal"/>
    <w:link w:val="Normal"/>
    <w:uiPriority w:val="39"/>
    <w:unhideWhenUsed/>
    <w:pPr>
      <w:spacing w:after="57"/>
      <w:ind w:left="283"/>
    </w:pPr>
  </w:style>
  <w:style w:type="paragraph" w:styleId="TOC3">
    <w:name w:val="Оглавление 3"/>
    <w:basedOn w:val="Normal"/>
    <w:next w:val="Normal"/>
    <w:link w:val="Normal"/>
    <w:uiPriority w:val="39"/>
    <w:unhideWhenUsed/>
    <w:pPr>
      <w:spacing w:after="57"/>
      <w:ind w:left="567"/>
    </w:pPr>
  </w:style>
  <w:style w:type="paragraph" w:styleId="TOC4">
    <w:name w:val="Оглавление 4"/>
    <w:basedOn w:val="Normal"/>
    <w:next w:val="Normal"/>
    <w:link w:val="Normal"/>
    <w:uiPriority w:val="39"/>
    <w:unhideWhenUsed/>
    <w:pPr>
      <w:spacing w:after="57"/>
      <w:ind w:left="850"/>
    </w:pPr>
  </w:style>
  <w:style w:type="paragraph" w:styleId="TOC5">
    <w:name w:val="Оглавление 5"/>
    <w:basedOn w:val="Normal"/>
    <w:next w:val="Normal"/>
    <w:link w:val="Normal"/>
    <w:uiPriority w:val="39"/>
    <w:unhideWhenUsed/>
    <w:pPr>
      <w:spacing w:after="57"/>
      <w:ind w:left="1134"/>
    </w:pPr>
  </w:style>
  <w:style w:type="paragraph" w:styleId="TOC6">
    <w:name w:val="Оглавление 6"/>
    <w:basedOn w:val="Normal"/>
    <w:next w:val="Normal"/>
    <w:link w:val="Normal"/>
    <w:uiPriority w:val="39"/>
    <w:unhideWhenUsed/>
    <w:pPr>
      <w:spacing w:after="57"/>
      <w:ind w:left="1417"/>
    </w:pPr>
  </w:style>
  <w:style w:type="paragraph" w:styleId="TOC7">
    <w:name w:val="Оглавление 7"/>
    <w:basedOn w:val="Normal"/>
    <w:next w:val="Normal"/>
    <w:link w:val="Normal"/>
    <w:uiPriority w:val="39"/>
    <w:unhideWhenUsed/>
    <w:pPr>
      <w:spacing w:after="57"/>
      <w:ind w:left="1701"/>
    </w:pPr>
  </w:style>
  <w:style w:type="paragraph" w:styleId="TOC8">
    <w:name w:val="Оглавление 8"/>
    <w:basedOn w:val="Normal"/>
    <w:next w:val="Normal"/>
    <w:link w:val="Normal"/>
    <w:uiPriority w:val="39"/>
    <w:unhideWhenUsed/>
    <w:pPr>
      <w:spacing w:after="57"/>
      <w:ind w:left="1984"/>
    </w:pPr>
  </w:style>
  <w:style w:type="paragraph" w:styleId="TOC9">
    <w:name w:val="Оглавление 9"/>
    <w:basedOn w:val="Normal"/>
    <w:next w:val="Normal"/>
    <w:link w:val="Normal"/>
    <w:uiPriority w:val="39"/>
    <w:unhideWhenUsed/>
    <w:pPr>
      <w:spacing w:after="57"/>
      <w:ind w:left="2268"/>
    </w:pPr>
  </w:style>
  <w:style w:type="paragraph" w:styleId="266">
    <w:name w:val="Заголовок оглавления"/>
    <w:next w:val="266"/>
    <w:link w:val="Normal"/>
    <w:uiPriority w:val="39"/>
    <w:unhideWhenUsed/>
    <w:rPr>
      <w:lang w:val="ru-RU" w:eastAsia="ru-RU" w:bidi="ar-SA"/>
    </w:rPr>
  </w:style>
  <w:style w:type="paragraph" w:styleId="ToCaption">
    <w:name w:val="Перечень рисунков"/>
    <w:basedOn w:val="Normal"/>
    <w:next w:val="Normal"/>
    <w:link w:val="Normal"/>
    <w:uiPriority w:val="99"/>
    <w:unhideWhenUsed/>
  </w:style>
  <w:style w:type="paragraph" w:styleId="UserStyle_159">
    <w:name w:val="Адресат"/>
    <w:basedOn w:val="Normal"/>
    <w:next w:val="UserStyle_159"/>
    <w:link w:val="Normal"/>
    <w:pPr>
      <w:spacing w:after="120" w:line="240" w:lineRule="exact"/>
    </w:pPr>
  </w:style>
  <w:style w:type="paragraph" w:styleId="UserStyle_160">
    <w:name w:val="Приложение"/>
    <w:basedOn w:val="BodyText"/>
    <w:next w:val="UserStyle_160"/>
    <w:link w:val="Normal"/>
    <w:pPr>
      <w:tabs>
        <w:tab w:val="left" w:pos="1673" w:leader="none"/>
      </w:tabs>
      <w:spacing w:before="240" w:line="240" w:lineRule="exact"/>
      <w:ind w:left="1985" w:hanging="1985"/>
    </w:pPr>
  </w:style>
  <w:style w:type="paragraph" w:styleId="BodyText">
    <w:name w:val="Основной текст"/>
    <w:basedOn w:val="Normal"/>
    <w:next w:val="BodyText"/>
    <w:link w:val="UserStyle_161"/>
    <w:pPr>
      <w:spacing w:line="360" w:lineRule="exact"/>
      <w:ind w:firstLine="720"/>
      <w:jc w:val="both"/>
    </w:pPr>
  </w:style>
  <w:style w:type="character" w:styleId="UserStyle_161">
    <w:name w:val="Основной текст Знак"/>
    <w:next w:val="UserStyle_161"/>
    <w:link w:val="BodyText"/>
    <w:rPr>
      <w:sz w:val="28"/>
    </w:rPr>
  </w:style>
  <w:style w:type="paragraph" w:styleId="UserStyle_162">
    <w:name w:val="Заголовок к тексту"/>
    <w:basedOn w:val="Normal"/>
    <w:next w:val="BodyText"/>
    <w:link w:val="Normal"/>
    <w:pPr>
      <w:spacing w:after="480" w:line="240" w:lineRule="exact"/>
    </w:pPr>
  </w:style>
  <w:style w:type="paragraph" w:styleId="UserStyle_163">
    <w:name w:val="регистрационные поля"/>
    <w:basedOn w:val="Normal"/>
    <w:next w:val="UserStyle_163"/>
    <w:link w:val="Normal"/>
    <w:pPr>
      <w:spacing w:line="240" w:lineRule="exact"/>
      <w:jc w:val="center"/>
    </w:pPr>
    <w:rPr>
      <w:lang w:val="en-US"/>
    </w:rPr>
  </w:style>
  <w:style w:type="paragraph" w:styleId="UserStyle_164">
    <w:name w:val="Исполнитель"/>
    <w:basedOn w:val="BodyText"/>
    <w:next w:val="UserStyle_164"/>
    <w:link w:val="Normal"/>
    <w:pPr>
      <w:spacing w:after="120" w:line="240" w:lineRule="exact"/>
      <w:ind w:firstLine="0"/>
      <w:jc w:val="left"/>
    </w:pPr>
    <w:rPr>
      <w:sz w:val="24"/>
    </w:rPr>
  </w:style>
  <w:style w:type="paragraph" w:styleId="Header">
    <w:name w:val="Верхний колонтитул"/>
    <w:basedOn w:val="Normal"/>
    <w:next w:val="Header"/>
    <w:link w:val="UserStyle_165"/>
    <w:uiPriority w:val="99"/>
    <w:pPr>
      <w:tabs>
        <w:tab w:val="center" w:pos="4677" w:leader="none"/>
        <w:tab w:val="right" w:pos="9355" w:leader="none"/>
      </w:tabs>
    </w:pPr>
  </w:style>
  <w:style w:type="character" w:styleId="UserStyle_165">
    <w:name w:val="Верхний колонтитул Знак"/>
    <w:next w:val="UserStyle_165"/>
    <w:link w:val="Header"/>
    <w:uiPriority w:val="99"/>
    <w:rPr>
      <w:sz w:val="28"/>
    </w:rPr>
  </w:style>
  <w:style w:type="paragraph" w:styleId="Footer">
    <w:name w:val="Нижний колонтитул"/>
    <w:basedOn w:val="Normal"/>
    <w:next w:val="Footer"/>
    <w:link w:val="UserStyle_166"/>
    <w:uiPriority w:val="99"/>
    <w:pPr>
      <w:tabs>
        <w:tab w:val="center" w:pos="4677" w:leader="none"/>
        <w:tab w:val="right" w:pos="9355" w:leader="none"/>
      </w:tabs>
    </w:pPr>
  </w:style>
  <w:style w:type="character" w:styleId="UserStyle_166">
    <w:name w:val="Нижний колонтитул Знак"/>
    <w:next w:val="UserStyle_166"/>
    <w:link w:val="Footer"/>
    <w:uiPriority w:val="99"/>
    <w:rPr>
      <w:sz w:val="28"/>
    </w:rPr>
  </w:style>
  <w:style w:type="paragraph" w:styleId="Acetate">
    <w:name w:val="Текст выноски"/>
    <w:basedOn w:val="Normal"/>
    <w:next w:val="Acetate"/>
    <w:link w:val="UserStyle_167"/>
    <w:semiHidden/>
    <w:rPr>
      <w:rFonts w:ascii="Tahoma" w:hAnsi="Tahoma" w:cs="Tahoma"/>
      <w:sz w:val="16"/>
      <w:szCs w:val="16"/>
    </w:rPr>
  </w:style>
  <w:style w:type="character" w:styleId="UserStyle_167">
    <w:name w:val="Текст выноски Знак"/>
    <w:next w:val="UserStyle_167"/>
    <w:link w:val="Acetate"/>
    <w:semiHidden/>
    <w:rPr>
      <w:rFonts w:ascii="Tahoma" w:hAnsi="Tahoma" w:cs="Tahoma"/>
      <w:sz w:val="16"/>
      <w:szCs w:val="16"/>
    </w:rPr>
  </w:style>
  <w:style w:type="paragraph" w:styleId="UserStyle_168">
    <w:name w:val="ConsPlusTitle"/>
    <w:next w:val="UserStyle_168"/>
    <w:link w:val="Normal"/>
    <w:pPr>
      <w:widowControl w:val="off"/>
    </w:pPr>
    <w:rPr>
      <w:rFonts w:ascii="Calibri" w:hAnsi="Calibri" w:cs="Calibri"/>
      <w:b/>
      <w:bCs/>
      <w:sz w:val="22"/>
      <w:szCs w:val="22"/>
      <w:lang w:val="ru-RU" w:eastAsia="ru-RU" w:bidi="ar-SA"/>
    </w:rPr>
  </w:style>
  <w:style w:type="paragraph" w:styleId="179">
    <w:name w:val="Абзац списка"/>
    <w:basedOn w:val="Normal"/>
    <w:next w:val="179"/>
    <w:link w:val="Normal"/>
    <w:uiPriority w:val="34"/>
    <w:qFormat/>
    <w:pPr>
      <w:ind w:left="720"/>
      <w:contextualSpacing/>
    </w:pPr>
    <w:rPr>
      <w:sz w:val="24"/>
      <w:szCs w:val="24"/>
    </w:rPr>
  </w:style>
  <w:style w:type="paragraph" w:styleId="HtmlNormal">
    <w:name w:val="Обычный (веб)"/>
    <w:basedOn w:val="Normal"/>
    <w:next w:val="HtmlNormal"/>
    <w:link w:val="Normal"/>
    <w:uiPriority w:val="99"/>
    <w:semiHidden/>
    <w:unhideWhenUsed/>
    <w:pPr>
      <w:spacing w:before="100" w:beforeAutospacing="1" w:after="100" w:afterAutospacing="1"/>
    </w:pPr>
    <w:rPr>
      <w:sz w:val="24"/>
      <w:szCs w:val="24"/>
    </w:rPr>
  </w:style>
  <w:style w:type="character" w:styleId="Emphasis">
    <w:name w:val="Выделение"/>
    <w:next w:val="Emphasis"/>
    <w:link w:val="Normal"/>
    <w:qFormat/>
    <w:rPr>
      <w:i/>
      <w:iCs/>
    </w:rPr>
  </w:style>
  <w:style w:type="paragraph" w:styleId="User">
    <w:name w:val="Без интервала"/>
    <w:next w:val="User"/>
    <w:link w:val="Normal"/>
    <w:uiPriority w:val="1"/>
    <w:qFormat/>
    <w:rPr>
      <w:sz w:val="24"/>
      <w:szCs w:val="24"/>
      <w:lang w:val="ru-RU" w:eastAsia="ru-RU" w:bidi="ar-SA"/>
    </w:rPr>
  </w:style>
  <w:style w:type="paragraph" w:styleId="AnnotationText">
    <w:name w:val="Текст примечания"/>
    <w:basedOn w:val="Normal"/>
    <w:next w:val="AnnotationText"/>
    <w:link w:val="UserStyle_169"/>
    <w:uiPriority w:val="99"/>
    <w:semiHidden/>
    <w:unhideWhenUsed/>
    <w:rPr>
      <w:sz w:val="20"/>
    </w:rPr>
  </w:style>
  <w:style w:type="character" w:styleId="UserStyle_169">
    <w:name w:val="Текст примечания Знак"/>
    <w:basedOn w:val="NormalCharacter"/>
    <w:next w:val="UserStyle_169"/>
    <w:link w:val="AnnotationText"/>
    <w:uiPriority w:val="99"/>
    <w:semiHidden/>
  </w:style>
  <w:style w:type="character" w:styleId="AnnotationReference">
    <w:name w:val="Знак примечания"/>
    <w:next w:val="AnnotationReference"/>
    <w:link w:val="Normal"/>
    <w:uiPriority w:val="99"/>
    <w:semiHidden/>
    <w:unhideWhenUsed/>
    <w:rPr>
      <w:sz w:val="16"/>
      <w:szCs w:val="16"/>
    </w:rPr>
  </w:style>
  <w:style w:type="paragraph" w:styleId="AnnotationSubject">
    <w:name w:val="Тема примечания"/>
    <w:basedOn w:val="AnnotationText"/>
    <w:next w:val="AnnotationText"/>
    <w:link w:val="UserStyle_170"/>
    <w:uiPriority w:val="99"/>
    <w:semiHidden/>
    <w:unhideWhenUsed/>
    <w:rPr>
      <w:b/>
      <w:bCs/>
    </w:rPr>
  </w:style>
  <w:style w:type="character" w:styleId="UserStyle_170">
    <w:name w:val="Тема примечания Знак"/>
    <w:next w:val="UserStyle_170"/>
    <w:link w:val="AnnotationSubject"/>
    <w:uiPriority w:val="99"/>
    <w:semiHidden/>
    <w:rPr>
      <w:b/>
      <w:bCs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header" Target="header1.xml" /><Relationship Id="rId8" Type="http://schemas.openxmlformats.org/officeDocument/2006/relationships/footer" Target="footer1.xml" /><Relationship Id="rId9" Type="http://schemas.openxmlformats.org/officeDocument/2006/relationships/image" Target="media/image1.png"/><Relationship Id="rId10" Type="http://schemas.openxmlformats.org/officeDocument/2006/relationships/image" Target="media/image2.jpg"/><Relationship Id="rId11" Type="http://schemas.openxmlformats.org/officeDocument/2006/relationships/image" Target="media/image3.jpg"/></Relationships>
</file>

<file path=word/_rels/footer1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Р7-Офис/2025.3.1.923</Application>
  <Characters>122094</Characters>
  <CharactersWithSpaces>143227</CharactersWithSpaces>
  <Company>XXXXX</Company>
  <DocSecurity>0</DocSecurity>
  <HyperlinksChanged>false</HyperlinksChanged>
  <Lines>1017</Lines>
  <Pages>114</Pages>
  <Paragraphs>286</Paragraphs>
  <ScaleCrop>false</ScaleCrop>
  <SharedDoc>false</SharedDoc>
  <Template>Normal</Template>
  <Words>21419</Word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Бланк приказа</dc:title>
  <dc:creator>Туктамышева Кристина Альбертовна</dc:creator>
  <cp:lastModifiedBy>invorlova@pk.gov</cp:lastModifiedBy>
  <cp:revision>24</cp:revision>
  <dcterms:created xsi:type="dcterms:W3CDTF">2026-07-01T11:47:00Z</dcterms:created>
  <dcterms:modified xsi:type="dcterms:W3CDTF">2026-07-14T06:22:00Z</dcterms:modified>
  <cp:version>917504</cp:version>
</cp:coreProperties>
</file>