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/>
      <w:bookmarkStart w:id="0" w:name="_Hlk130824454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УВЕДОМЛЕНИЕ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901"/>
        <w:jc w:val="center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/>
      <w:bookmarkStart w:id="1" w:name="_Hlk130393502"/>
      <w:r>
        <w:rPr>
          <w:b/>
          <w:bCs/>
          <w:color w:val="000000"/>
          <w:sz w:val="28"/>
          <w:szCs w:val="28"/>
        </w:rPr>
        <w:t xml:space="preserve">о проведении общественных обсуждений </w:t>
      </w:r>
      <w:r>
        <w:rPr>
          <w:b/>
          <w:bCs/>
          <w:sz w:val="28"/>
          <w:szCs w:val="28"/>
        </w:rPr>
        <w:t xml:space="preserve">предварительных материалов </w:t>
      </w:r>
      <w:r>
        <w:rPr>
          <w:b/>
          <w:bCs/>
          <w:sz w:val="28"/>
          <w:szCs w:val="28"/>
        </w:rPr>
        <w:br/>
        <w:t xml:space="preserve">оценки воздействия на окружающую среду</w:t>
      </w:r>
      <w:bookmarkEnd w:id="0"/>
      <w:r/>
      <w:bookmarkEnd w:id="1"/>
      <w:r>
        <w:rPr>
          <w:b/>
          <w:bCs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по объекту: </w:t>
      </w:r>
      <w:r>
        <w:rPr>
          <w:b/>
          <w:bCs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«Реконструкция и техническое перевооружение производства мотогондол </w:t>
      </w:r>
      <w:r>
        <w:rPr>
          <w:b/>
          <w:sz w:val="28"/>
          <w:szCs w:val="28"/>
        </w:rPr>
        <w:br/>
        <w:t xml:space="preserve">с применением ПКМ для изготовления опытной партии двигателей ПД-35 Акционерного общества «Пермский завод «Машиностроитель» г. Пермь»</w:t>
      </w:r>
      <w:r>
        <w:rPr>
          <w:b/>
          <w:b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113" w:afterAutospacing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Информация об объекте обсуждений, подлежащем рассмотрению </w:t>
      </w:r>
      <w:r>
        <w:rPr>
          <w:rFonts w:ascii="Times New Roman" w:hAnsi="Times New Roman"/>
          <w:b/>
          <w:bCs/>
          <w:sz w:val="28"/>
          <w:szCs w:val="28"/>
          <w:u w:val="single"/>
        </w:rPr>
        <w:br/>
        <w:t xml:space="preserve">на общественных обсуждениях:</w:t>
      </w:r>
      <w:r>
        <w:rPr>
          <w:rFonts w:ascii="Times New Roman" w:hAnsi="Times New Roman"/>
          <w:b/>
          <w:bCs/>
          <w:sz w:val="28"/>
          <w:szCs w:val="28"/>
          <w:u w:val="single"/>
        </w:rPr>
      </w:r>
    </w:p>
    <w:p>
      <w:pPr>
        <w:jc w:val="both"/>
        <w:spacing w:after="113" w:afterAutospacing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Заказчик работ по оценке воздействия на окружающую среду:</w:t>
      </w:r>
      <w:r>
        <w:rPr>
          <w:rFonts w:ascii="Times New Roman" w:hAnsi="Times New Roman"/>
          <w:b/>
          <w:b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Акционерное общество «Пермский завод «Машиностроитель» (АО «ПЗ «Маш»)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1075906004217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ИНН 5906075029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Адрес в пределах места нахождения: 614014, Пермский край, г. Пермь, </w:t>
      </w:r>
      <w:r>
        <w:rPr>
          <w:rFonts w:ascii="Times New Roman" w:hAnsi="Times New Roman"/>
          <w:sz w:val="28"/>
          <w:szCs w:val="28"/>
        </w:rPr>
        <w:br/>
        <w:t xml:space="preserve">ул. Новозвягинская, стр. 57</w:t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+7 (342) 262-64-04, +7 (342) 262-98-91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o-871@pzmash.perm.ru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Факс (при наличии):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113" w:afterAutospacing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Исполнитель работ по оценке воздействия на окружающую среду:</w:t>
      </w:r>
      <w:r>
        <w:rPr>
          <w:rFonts w:ascii="Times New Roman" w:hAnsi="Times New Roman"/>
          <w:b/>
          <w:b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Style w:val="902"/>
          <w:rFonts w:eastAsia="Calibri"/>
          <w:b w:val="0"/>
          <w:sz w:val="28"/>
          <w:szCs w:val="28"/>
        </w:rPr>
        <w:t xml:space="preserve">ООО «Проектно-технический центр «Мир»</w:t>
      </w:r>
      <w:r>
        <w:rPr>
          <w:rStyle w:val="902"/>
          <w:rFonts w:eastAsia="Calibri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(ООО «ПТЦ «Мир»)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</w:t>
      </w:r>
      <w:r>
        <w:rPr>
          <w:rStyle w:val="903"/>
          <w:rFonts w:eastAsia="Liberation Sans"/>
          <w:sz w:val="28"/>
          <w:szCs w:val="28"/>
        </w:rPr>
        <w:t xml:space="preserve">1140280060370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ИНН </w:t>
      </w:r>
      <w:r>
        <w:rPr>
          <w:rStyle w:val="903"/>
          <w:rFonts w:eastAsia="Liberation Sans"/>
          <w:sz w:val="28"/>
          <w:szCs w:val="28"/>
        </w:rPr>
        <w:t xml:space="preserve">0273098764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в пределах места нахождения: </w:t>
      </w:r>
      <w:r>
        <w:rPr>
          <w:rStyle w:val="903"/>
          <w:rFonts w:eastAsia="Liberation Sans"/>
          <w:sz w:val="28"/>
          <w:szCs w:val="28"/>
        </w:rPr>
        <w:t xml:space="preserve">450053, Республика Башкортостан, </w:t>
      </w:r>
      <w:r>
        <w:rPr>
          <w:rStyle w:val="903"/>
          <w:rFonts w:eastAsia="Liberation Sans"/>
          <w:sz w:val="28"/>
          <w:szCs w:val="28"/>
        </w:rPr>
        <w:br/>
        <w:t xml:space="preserve">г.о. город Уфа, г. Уфа, пр-кт Октября, д. 132/3, помещ. 800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+7 (</w:t>
      </w:r>
      <w:r>
        <w:rPr>
          <w:rStyle w:val="903"/>
          <w:rFonts w:eastAsia="Liberation Sans"/>
          <w:sz w:val="28"/>
          <w:szCs w:val="28"/>
        </w:rPr>
        <w:t xml:space="preserve">347) 286-52-38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ptc.mir@mail.ru</w:t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Факс (при наличии):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113" w:afterAutospacing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Уполномоченный орган, ответственный за проведение общественных обсуждений:</w:t>
      </w: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Управление по экологии и природопользованию администрации города Перми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Адрес в пределах места нахождения: </w:t>
      </w:r>
      <w:r>
        <w:rPr>
          <w:rFonts w:ascii="Times New Roman" w:hAnsi="Times New Roman"/>
          <w:sz w:val="28"/>
          <w:szCs w:val="28"/>
        </w:rPr>
        <w:t xml:space="preserve">614000, Пермский край, г. Пермь, </w:t>
        <w:br/>
        <w:t xml:space="preserve">ул. Советская, д. 22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113" w:afterAutospacing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Наименование объекта обсуждений:</w:t>
      </w:r>
      <w:r>
        <w:rPr>
          <w:rFonts w:ascii="Times New Roman" w:hAnsi="Times New Roman"/>
          <w:b/>
          <w:bCs/>
          <w:iCs/>
          <w:sz w:val="28"/>
          <w:szCs w:val="28"/>
        </w:rPr>
      </w:r>
    </w:p>
    <w:p>
      <w:pPr>
        <w:pStyle w:val="901"/>
        <w:jc w:val="both"/>
        <w:spacing w:before="0" w:beforeAutospacing="0" w:after="0" w:afterAutospacing="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Предварительные материалы оценки воздействия на окружающую среду по объекту: </w:t>
      </w:r>
      <w:r>
        <w:rPr>
          <w:sz w:val="28"/>
          <w:szCs w:val="28"/>
        </w:rPr>
        <w:t xml:space="preserve">«Реконструкция и техническое перевооружение производства мотогондол </w:t>
      </w:r>
      <w:r>
        <w:rPr>
          <w:sz w:val="28"/>
          <w:szCs w:val="28"/>
        </w:rPr>
        <w:br/>
        <w:t xml:space="preserve">с применением ПКМ для изготовления опытной партии двигателей ПД-35 Акционерного общества «Пермский завод «Машиностроитель» г. Пермь»</w:t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</w:r>
      <w:r>
        <w:rPr>
          <w:rFonts w:ascii="Times New Roman" w:hAnsi="Times New Roman"/>
          <w:iCs/>
          <w:sz w:val="28"/>
          <w:szCs w:val="28"/>
        </w:rPr>
      </w:r>
    </w:p>
    <w:p>
      <w:pPr>
        <w:jc w:val="both"/>
        <w:spacing w:after="113" w:afterAutospacing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Наименование планируемой хозяйственной деятельности и иной деятельности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:</w:t>
      </w:r>
      <w:r>
        <w:rPr>
          <w:rFonts w:ascii="Times New Roman" w:hAnsi="Times New Roman"/>
          <w:b/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iCs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Реконструкция и техническое перевооружение производства мотогондол </w:t>
      </w:r>
      <w:r>
        <w:rPr>
          <w:rFonts w:ascii="Times New Roman" w:hAnsi="Times New Roman" w:eastAsia="Times New Roman"/>
          <w:sz w:val="28"/>
          <w:szCs w:val="28"/>
        </w:rPr>
        <w:br/>
        <w:t xml:space="preserve">с применением ПКМ для изготовления опытной партии двигателей ПД-35 Акционерного общества «Пермский завод «Машиностроитель» </w:t>
      </w:r>
      <w:r>
        <w:rPr>
          <w:rFonts w:ascii="Times New Roman" w:hAnsi="Times New Roman"/>
          <w:sz w:val="28"/>
          <w:szCs w:val="28"/>
        </w:rPr>
        <w:t xml:space="preserve">г. Пермь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iCs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113" w:afterAutospacing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Цель планируемой хозяйственной деятельности и иной деятельности: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Обеспечение освоения, отработки комплекса критических технологий и выпуска опытной партии двигателей ПД-35 для тяжелого военно-транспортного самолета</w:t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b w:val="0"/>
          <w:bCs w:val="0"/>
          <w:iCs/>
          <w:sz w:val="28"/>
          <w:szCs w:val="28"/>
          <w:u w:val="none"/>
        </w:rPr>
      </w:pPr>
      <w:r>
        <w:rPr>
          <w:rFonts w:ascii="Times New Roman" w:hAnsi="Times New Roman"/>
          <w:b w:val="0"/>
          <w:bCs w:val="0"/>
          <w:iCs/>
          <w:sz w:val="28"/>
          <w:szCs w:val="28"/>
          <w:u w:val="none"/>
        </w:rPr>
      </w:r>
      <w:r>
        <w:rPr>
          <w:rFonts w:ascii="Times New Roman" w:hAnsi="Times New Roman"/>
          <w:b w:val="0"/>
          <w:bCs w:val="0"/>
          <w:iCs/>
          <w:sz w:val="28"/>
          <w:szCs w:val="28"/>
          <w:u w:val="none"/>
        </w:rPr>
      </w:r>
    </w:p>
    <w:p>
      <w:pPr>
        <w:jc w:val="both"/>
        <w:spacing w:after="113" w:afterAutospacing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Предварительное место реализации планируемой хозяйственной и иной деятельности: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РФ, Пермский край, г. Пермь, Мотовилихинский район, в границах промплощадки АО «ПЗ «Машиностроитель»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2"/>
        <w:jc w:val="both"/>
        <w:spacing w:after="113" w:afterAutospacing="0" w:line="240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  <w:u w:val="single"/>
          <w:lang w:eastAsia="ru-RU"/>
        </w:rPr>
        <w:t xml:space="preserve">Контактные данные ответственных лиц </w:t>
      </w:r>
      <w:r>
        <w:rPr>
          <w:rFonts w:ascii="Times New Roman" w:hAnsi="Times New Roman" w:eastAsia="Times New Roman"/>
          <w:b/>
          <w:sz w:val="28"/>
          <w:szCs w:val="28"/>
          <w:u w:val="single"/>
          <w:lang w:eastAsia="ru-RU"/>
        </w:rPr>
        <w:t xml:space="preserve">со стороны заказчика:</w:t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ind w:right="-2"/>
        <w:jc w:val="both"/>
        <w:spacing w:after="57" w:afterAutospacing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Хильков Алексей Вячеславович, главный архитектор </w:t>
      </w:r>
      <w:r>
        <w:rPr>
          <w:rFonts w:ascii="Times New Roman" w:hAnsi="Times New Roman"/>
          <w:sz w:val="28"/>
          <w:szCs w:val="28"/>
        </w:rPr>
        <w:t xml:space="preserve">АО «ПЗ «Маш»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телефон: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+7 (</w:t>
      </w:r>
      <w:r>
        <w:rPr>
          <w:rFonts w:ascii="Times New Roman" w:hAnsi="Times New Roman"/>
          <w:sz w:val="28"/>
          <w:szCs w:val="28"/>
        </w:rPr>
        <w:t xml:space="preserve">902) 647-29-57,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дрес электронной почты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o-871@pzmash.perm.ru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right="-2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Некрасова Юлия Алексеевна, ведущий инженер ОКС </w:t>
      </w:r>
      <w:r>
        <w:rPr>
          <w:rFonts w:ascii="Times New Roman" w:hAnsi="Times New Roman"/>
          <w:sz w:val="28"/>
          <w:szCs w:val="28"/>
        </w:rPr>
        <w:t xml:space="preserve">АО «ПЗ «Маш»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телефон: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</w:rPr>
        <w:t xml:space="preserve">+7 (342) 262-64-04, +7 (342) 262-98-91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а</w:t>
      </w:r>
      <w:r>
        <w:rPr>
          <w:rFonts w:ascii="Times New Roman" w:hAnsi="Times New Roman"/>
          <w:sz w:val="28"/>
          <w:szCs w:val="28"/>
        </w:rPr>
        <w:t xml:space="preserve">дрес электронной почты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 xml:space="preserve"> </w:t>
        <w:br/>
      </w:r>
      <w:r>
        <w:rPr>
          <w:rFonts w:ascii="Times New Roman" w:hAnsi="Times New Roman"/>
          <w:sz w:val="28"/>
          <w:szCs w:val="28"/>
        </w:rPr>
        <w:t xml:space="preserve">o-871@pzmash.perm.ru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right="-2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right="-2"/>
        <w:jc w:val="both"/>
        <w:spacing w:after="113" w:afterAutospacing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  <w:u w:val="single"/>
          <w:lang w:eastAsia="ru-RU"/>
        </w:rPr>
        <w:t xml:space="preserve">Контактные данные ответственных лиц </w:t>
      </w:r>
      <w:r>
        <w:rPr>
          <w:rFonts w:ascii="Times New Roman" w:hAnsi="Times New Roman" w:eastAsia="Times New Roman"/>
          <w:b/>
          <w:sz w:val="28"/>
          <w:szCs w:val="28"/>
          <w:u w:val="single"/>
          <w:lang w:eastAsia="ru-RU"/>
        </w:rPr>
        <w:t xml:space="preserve">со стороны исполнителя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работ </w:t>
      </w:r>
      <w:r>
        <w:rPr>
          <w:rFonts w:ascii="Times New Roman" w:hAnsi="Times New Roman"/>
          <w:b/>
          <w:sz w:val="28"/>
          <w:szCs w:val="28"/>
          <w:u w:val="single"/>
        </w:rPr>
        <w:br/>
        <w:t xml:space="preserve">по оценке воздействия на окружающую среду</w:t>
      </w:r>
      <w:r>
        <w:rPr>
          <w:rFonts w:ascii="Times New Roman" w:hAnsi="Times New Roman" w:eastAsia="Times New Roman"/>
          <w:b/>
          <w:sz w:val="28"/>
          <w:szCs w:val="28"/>
          <w:u w:val="single"/>
          <w:lang w:eastAsia="ru-RU"/>
        </w:rPr>
        <w:t xml:space="preserve">: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right="-2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Немцев Артемий Владимирович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главный инженер проекта </w:t>
      </w:r>
      <w:r>
        <w:rPr>
          <w:rFonts w:ascii="Times New Roman" w:hAnsi="Times New Roman"/>
          <w:sz w:val="28"/>
          <w:szCs w:val="28"/>
        </w:rPr>
        <w:t xml:space="preserve">ООО «ПТЦ «Мир»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телефон: </w:t>
      </w:r>
      <w:r>
        <w:rPr>
          <w:rFonts w:ascii="Times New Roman" w:hAnsi="Times New Roman"/>
          <w:sz w:val="28"/>
          <w:szCs w:val="28"/>
        </w:rPr>
        <w:t xml:space="preserve">+7 (</w:t>
      </w:r>
      <w:r>
        <w:rPr>
          <w:rStyle w:val="903"/>
          <w:rFonts w:eastAsia="Liberation Sans"/>
          <w:sz w:val="28"/>
          <w:szCs w:val="28"/>
        </w:rPr>
        <w:t xml:space="preserve">347) 286-52-38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а</w:t>
      </w:r>
      <w:r>
        <w:rPr>
          <w:rFonts w:ascii="Times New Roman" w:hAnsi="Times New Roman"/>
          <w:sz w:val="28"/>
          <w:szCs w:val="28"/>
        </w:rPr>
        <w:t xml:space="preserve">дрес электронной почты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: </w:t>
      </w:r>
      <w:hyperlink r:id="rId9" w:tooltip="mailto:ptc.mir@mail.ru" w:history="1">
        <w:r>
          <w:rPr>
            <w:rStyle w:val="869"/>
            <w:rFonts w:ascii="Times New Roman" w:hAnsi="Times New Roman"/>
            <w:color w:val="auto"/>
            <w:sz w:val="28"/>
            <w:szCs w:val="28"/>
            <w:u w:val="none"/>
          </w:rPr>
          <w:t xml:space="preserve">ptc.mir@mail.ru</w:t>
        </w:r>
      </w:hyperlink>
      <w:r>
        <w:rPr>
          <w:rFonts w:ascii="Times New Roman" w:hAnsi="Times New Roman"/>
          <w:sz w:val="28"/>
          <w:szCs w:val="28"/>
        </w:rPr>
        <w:t xml:space="preserve">, a.nemcev@pps26.ru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</w:r>
      <w:r>
        <w:rPr>
          <w:rFonts w:ascii="Times New Roman" w:hAnsi="Times New Roman"/>
          <w:iCs/>
          <w:sz w:val="28"/>
          <w:szCs w:val="28"/>
        </w:rPr>
      </w:r>
    </w:p>
    <w:p>
      <w:pPr>
        <w:ind w:left="0" w:right="-2" w:firstLine="0"/>
        <w:jc w:val="both"/>
        <w:spacing w:after="113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Контактные данные ответственных лиц со стороны уполномоченного органа: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ind w:left="0" w:right="-2" w:firstLine="0"/>
        <w:jc w:val="both"/>
        <w:spacing w:after="57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Чиркова</w:t>
      </w:r>
      <w:r>
        <w:rPr>
          <w:rFonts w:ascii="Times New Roman" w:hAnsi="Times New Roman" w:cs="Times New Roman"/>
          <w:sz w:val="28"/>
          <w:szCs w:val="28"/>
        </w:rPr>
        <w:t xml:space="preserve"> Мария Васильевна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городской среды </w:t>
        <w:br/>
        <w:t xml:space="preserve">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экологии и природопользованию администрации города Перми,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елефон: +7</w:t>
      </w:r>
      <w:r>
        <w:rPr>
          <w:rFonts w:ascii="Times New Roman" w:hAnsi="Times New Roman" w:cs="Times New Roman"/>
          <w:sz w:val="28"/>
          <w:szCs w:val="28"/>
        </w:rPr>
        <w:t xml:space="preserve"> (342) 210-95-06</w:t>
      </w:r>
      <w:r>
        <w:rPr>
          <w:rFonts w:ascii="Times New Roman" w:hAnsi="Times New Roman" w:cs="Times New Roman"/>
          <w:sz w:val="28"/>
          <w:szCs w:val="28"/>
        </w:rPr>
        <w:t xml:space="preserve">, а</w:t>
      </w:r>
      <w:r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hyperlink r:id="rId10" w:tooltip="mailto:mvchirkova@perm.permkrai.ru" w:history="1">
        <w:r>
          <w:rPr>
            <w:rStyle w:val="86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mvchirkova@perm.permkrai.ru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Андрущенко Светлана Сергеевна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консультант отдела городской среды </w:t>
        <w:br/>
        <w:t xml:space="preserve">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экологии и природопользованию администрации города Перми,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елефон: +7 </w:t>
      </w:r>
      <w:r>
        <w:rPr>
          <w:rFonts w:ascii="Times New Roman" w:hAnsi="Times New Roman" w:cs="Times New Roman"/>
          <w:sz w:val="28"/>
          <w:szCs w:val="28"/>
        </w:rPr>
        <w:t xml:space="preserve">(342) 210-95-06</w:t>
      </w:r>
      <w:r>
        <w:rPr>
          <w:rFonts w:ascii="Times New Roman" w:hAnsi="Times New Roman" w:cs="Times New Roman"/>
          <w:sz w:val="28"/>
          <w:szCs w:val="28"/>
        </w:rPr>
        <w:t xml:space="preserve">, а</w:t>
      </w:r>
      <w:r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ssandrushchenko</w:t>
      </w:r>
      <w:r>
        <w:rPr>
          <w:rFonts w:ascii="Times New Roman" w:hAnsi="Times New Roman" w:cs="Times New Roman"/>
          <w:sz w:val="28"/>
          <w:szCs w:val="28"/>
        </w:rPr>
        <w:t xml:space="preserve">@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perm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permkrai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</w:t>
      </w:r>
      <w:r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/>
          <w:iCs/>
          <w:sz w:val="28"/>
          <w:szCs w:val="28"/>
        </w:rPr>
      </w:r>
      <w:r>
        <w:rPr>
          <w:rFonts w:ascii="Times New Roman" w:hAnsi="Times New Roman"/>
          <w:i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</w:r>
      <w:r>
        <w:rPr>
          <w:rFonts w:ascii="Times New Roman" w:hAnsi="Times New Roman"/>
          <w:iCs/>
          <w:sz w:val="28"/>
          <w:szCs w:val="28"/>
        </w:rPr>
      </w:r>
    </w:p>
    <w:p>
      <w:pPr>
        <w:jc w:val="both"/>
        <w:spacing w:after="113" w:afterAutospacing="0" w:line="240" w:lineRule="auto"/>
        <w:rPr>
          <w:rStyle w:val="896"/>
          <w:rFonts w:ascii="Times New Roman" w:hAnsi="Times New Roman"/>
          <w:sz w:val="28"/>
          <w:szCs w:val="28"/>
          <w:u w:val="single"/>
        </w:rPr>
      </w:pPr>
      <w:r>
        <w:rPr>
          <w:rStyle w:val="896"/>
          <w:rFonts w:ascii="Times New Roman" w:hAnsi="Times New Roman"/>
          <w:sz w:val="28"/>
          <w:szCs w:val="28"/>
          <w:u w:val="single"/>
        </w:rPr>
        <w:t xml:space="preserve">Информация о месте, в котором размещен и доступен для очного ознакомления объект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  <w:r>
        <w:rPr>
          <w:rStyle w:val="896"/>
          <w:rFonts w:ascii="Times New Roman" w:hAnsi="Times New Roman"/>
          <w:sz w:val="28"/>
          <w:szCs w:val="28"/>
          <w:u w:val="single"/>
        </w:rPr>
        <w:t xml:space="preserve">обсуждений, дате открытия доступа, сроке доступности объекта обсуждений, днях и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  <w:r>
        <w:rPr>
          <w:rStyle w:val="896"/>
          <w:rFonts w:ascii="Times New Roman" w:hAnsi="Times New Roman"/>
          <w:sz w:val="28"/>
          <w:szCs w:val="28"/>
          <w:u w:val="single"/>
        </w:rPr>
        <w:t xml:space="preserve">часах, в которые возможно ознакомление с объектом обсуждений:</w:t>
      </w:r>
      <w:r>
        <w:rPr>
          <w:rStyle w:val="896"/>
          <w:rFonts w:ascii="Times New Roman" w:hAnsi="Times New Roman"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Материалы общественных обсуждений д</w:t>
      </w:r>
      <w:r>
        <w:rPr>
          <w:rFonts w:ascii="Times New Roman" w:hAnsi="Times New Roman"/>
          <w:sz w:val="28"/>
          <w:szCs w:val="28"/>
        </w:rPr>
        <w:t xml:space="preserve">ля очного ознакомления будут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доступны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в управлении по экологии и природопользованию администрации города Перми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по адресу: г. Пермь, ул. Советская, д. 22, кабинет 203.</w:t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Style w:val="897"/>
          <w:rFonts w:ascii="Times New Roman" w:hAnsi="Times New Roman"/>
          <w:color w:val="auto"/>
          <w:sz w:val="28"/>
          <w:szCs w:val="28"/>
        </w:rPr>
      </w:pPr>
      <w:r>
        <w:rPr>
          <w:rStyle w:val="897"/>
          <w:rFonts w:ascii="Times New Roman" w:hAnsi="Times New Roman"/>
          <w:color w:val="auto"/>
          <w:sz w:val="28"/>
          <w:szCs w:val="28"/>
        </w:rPr>
        <w:t xml:space="preserve">Дата открытия доступа:</w:t>
      </w:r>
      <w:r>
        <w:rPr>
          <w:rStyle w:val="897"/>
          <w:rFonts w:ascii="Times New Roman" w:hAnsi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 xml:space="preserve">07 сентября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bCs/>
          <w:sz w:val="28"/>
          <w:szCs w:val="28"/>
          <w:highlight w:val="none"/>
        </w:rPr>
        <w:t xml:space="preserve">2026 </w:t>
      </w:r>
      <w:r>
        <w:rPr>
          <w:rFonts w:ascii="Times New Roman" w:hAnsi="Times New Roman"/>
          <w:bCs/>
          <w:sz w:val="28"/>
          <w:szCs w:val="28"/>
        </w:rPr>
        <w:t xml:space="preserve">г.</w:t>
      </w:r>
      <w:r>
        <w:rPr>
          <w:rStyle w:val="897"/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Срок доступности объекта обсуждений: 30 календарных дней (</w:t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 xml:space="preserve">07 сентября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2026 г. </w:t>
      </w:r>
      <w:r>
        <w:rPr>
          <w:rFonts w:ascii="Times New Roman" w:hAnsi="Times New Roman"/>
          <w:bCs/>
          <w:sz w:val="28"/>
          <w:szCs w:val="28"/>
        </w:rPr>
        <w:br/>
        <w:t xml:space="preserve">п</w:t>
      </w:r>
      <w:r>
        <w:rPr>
          <w:rFonts w:ascii="Times New Roman" w:hAnsi="Times New Roman"/>
          <w:bCs/>
          <w:sz w:val="28"/>
          <w:szCs w:val="28"/>
          <w:highlight w:val="none"/>
        </w:rPr>
        <w:t xml:space="preserve">о </w:t>
      </w:r>
      <w:r>
        <w:rPr>
          <w:rFonts w:ascii="Times New Roman" w:hAnsi="Times New Roman"/>
          <w:sz w:val="28"/>
          <w:szCs w:val="28"/>
          <w:highlight w:val="none"/>
        </w:rPr>
        <w:t xml:space="preserve">06 октября</w:t>
      </w:r>
      <w:r>
        <w:rPr>
          <w:rFonts w:ascii="Times New Roman" w:hAnsi="Times New Roman"/>
          <w:bCs/>
          <w:sz w:val="28"/>
          <w:szCs w:val="28"/>
          <w:highlight w:val="none"/>
        </w:rPr>
        <w:t xml:space="preserve"> 2</w:t>
      </w:r>
      <w:r>
        <w:rPr>
          <w:rFonts w:ascii="Times New Roman" w:hAnsi="Times New Roman"/>
          <w:bCs/>
          <w:sz w:val="28"/>
          <w:szCs w:val="28"/>
        </w:rPr>
        <w:t xml:space="preserve">026 г.</w:t>
      </w:r>
      <w:r>
        <w:rPr>
          <w:rFonts w:ascii="Times New Roman" w:hAnsi="Times New Roman"/>
          <w:bCs/>
          <w:iCs/>
          <w:sz w:val="28"/>
          <w:szCs w:val="28"/>
        </w:rPr>
        <w:t xml:space="preserve"> включительно).</w:t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iCs/>
          <w:sz w:val="28"/>
          <w:szCs w:val="28"/>
          <w:highlight w:val="yellow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Дни и часы, в которые возможно ознакомление с объектом обсуждений: 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рабочие дни по местному времени: с понедельника по четверг с 09:00 ч. до 18:00 ч., в пятницу с 09:00 ч. до 17:00 ч., перерыв с 13:00 ч. до 13:48 ч.</w:t>
      </w:r>
      <w:r>
        <w:rPr>
          <w:rFonts w:ascii="Times New Roman" w:hAnsi="Times New Roman"/>
          <w:bCs/>
          <w:iCs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iCs/>
          <w:sz w:val="28"/>
          <w:szCs w:val="28"/>
          <w:highlight w:val="yellow"/>
        </w:rPr>
      </w:r>
      <w:r>
        <w:rPr>
          <w:rFonts w:ascii="Times New Roman" w:hAnsi="Times New Roman"/>
          <w:iCs/>
          <w:sz w:val="28"/>
          <w:szCs w:val="28"/>
          <w:highlight w:val="yellow"/>
        </w:rPr>
      </w:r>
    </w:p>
    <w:p>
      <w:pPr>
        <w:jc w:val="both"/>
        <w:spacing w:after="113" w:afterAutospacing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Информация о размещении объекта общественных обсуждений в сети «Интернет»: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/>
          <w:color w:val="00b05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bCs/>
          <w:iCs/>
          <w:sz w:val="28"/>
          <w:szCs w:val="28"/>
        </w:rPr>
        <w:t xml:space="preserve">Электронная ссылка на место размещения предварительных материалов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оценки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воздействия на окружающую среду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в сети «Интернет»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: </w:t>
        <w:br/>
      </w:r>
      <w:r>
        <w:rPr>
          <w:rFonts w:ascii="Times New Roman" w:hAnsi="Times New Roman" w:eastAsia="Times New Roman"/>
          <w:color w:val="000000" w:themeColor="text1"/>
          <w:sz w:val="28"/>
          <w:szCs w:val="28"/>
          <w:u w:val="none"/>
          <w:lang w:eastAsia="ru-RU"/>
        </w:rPr>
      </w:r>
      <w:hyperlink r:id="rId11" w:tooltip="https://disk.pzmash.ru/s/FA25Jg7LAtJqkFq" w:history="1">
        <w:r>
          <w:rPr>
            <w:rStyle w:val="869"/>
            <w:rFonts w:ascii="Times New Roman" w:hAnsi="Times New Roman" w:eastAsia="Times New Roman"/>
            <w:color w:val="000000" w:themeColor="text1"/>
            <w:sz w:val="28"/>
            <w:szCs w:val="28"/>
            <w:u w:val="none"/>
            <w:lang w:eastAsia="ru-RU"/>
          </w:rPr>
          <w:t xml:space="preserve">https://disk.pzmash.ru/s/FA25Jg7LAtJqkFq</w:t>
        </w:r>
      </w:hyperlink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 xml:space="preserve"> (пароль для доступа: 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 xml:space="preserve">b2XZYLtiNeS9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/>
          <w:color w:val="000000" w:themeColor="text1"/>
          <w:sz w:val="28"/>
          <w:szCs w:val="28"/>
        </w:rPr>
      </w:r>
    </w:p>
    <w:p>
      <w:pPr>
        <w:jc w:val="both"/>
        <w:spacing w:after="0" w:line="240" w:lineRule="auto"/>
        <w:rPr>
          <w:rStyle w:val="897"/>
          <w:rFonts w:ascii="Times New Roman" w:hAnsi="Times New Roman"/>
          <w:color w:val="auto"/>
          <w:sz w:val="28"/>
          <w:szCs w:val="28"/>
        </w:rPr>
      </w:pPr>
      <w:r/>
      <w:bookmarkStart w:id="2" w:name="_GoBack"/>
      <w:r/>
      <w:bookmarkEnd w:id="2"/>
      <w:r>
        <w:rPr>
          <w:rStyle w:val="897"/>
          <w:rFonts w:ascii="Times New Roman" w:hAnsi="Times New Roman"/>
          <w:color w:val="auto"/>
          <w:sz w:val="28"/>
          <w:szCs w:val="28"/>
        </w:rPr>
        <w:t xml:space="preserve">Дата открытия дос</w:t>
      </w:r>
      <w:r>
        <w:rPr>
          <w:rStyle w:val="897"/>
          <w:rFonts w:ascii="Times New Roman" w:hAnsi="Times New Roman"/>
          <w:color w:val="auto"/>
          <w:sz w:val="28"/>
          <w:szCs w:val="28"/>
          <w:highlight w:val="none"/>
        </w:rPr>
        <w:t xml:space="preserve">тупа: </w:t>
      </w:r>
      <w:r>
        <w:rPr>
          <w:rFonts w:ascii="Times New Roman" w:hAnsi="Times New Roman"/>
          <w:sz w:val="28"/>
          <w:szCs w:val="28"/>
          <w:highlight w:val="none"/>
        </w:rPr>
        <w:t xml:space="preserve">07 сентября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bCs/>
          <w:sz w:val="28"/>
          <w:szCs w:val="28"/>
          <w:highlight w:val="none"/>
        </w:rPr>
        <w:t xml:space="preserve">2</w:t>
      </w:r>
      <w:r>
        <w:rPr>
          <w:rFonts w:ascii="Times New Roman" w:hAnsi="Times New Roman"/>
          <w:bCs/>
          <w:sz w:val="28"/>
          <w:szCs w:val="28"/>
        </w:rPr>
        <w:t xml:space="preserve">026 г.</w:t>
      </w:r>
      <w:r>
        <w:rPr>
          <w:rStyle w:val="897"/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Срок размещения: 30 календарных дней (с </w:t>
      </w:r>
      <w:r>
        <w:rPr>
          <w:rFonts w:ascii="Times New Roman" w:hAnsi="Times New Roman"/>
          <w:sz w:val="28"/>
          <w:szCs w:val="28"/>
          <w:highlight w:val="none"/>
        </w:rPr>
        <w:t xml:space="preserve">0</w:t>
      </w:r>
      <w:r>
        <w:rPr>
          <w:rFonts w:ascii="Times New Roman" w:hAnsi="Times New Roman"/>
          <w:sz w:val="28"/>
          <w:szCs w:val="28"/>
          <w:highlight w:val="none"/>
        </w:rPr>
        <w:t xml:space="preserve">7 сентября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bCs/>
          <w:sz w:val="28"/>
          <w:szCs w:val="28"/>
          <w:highlight w:val="none"/>
        </w:rPr>
        <w:t xml:space="preserve">2026 г. по </w:t>
      </w:r>
      <w:r>
        <w:rPr>
          <w:rFonts w:ascii="Times New Roman" w:hAnsi="Times New Roman"/>
          <w:sz w:val="28"/>
          <w:szCs w:val="28"/>
          <w:highlight w:val="none"/>
        </w:rPr>
        <w:t xml:space="preserve">06 октября</w:t>
      </w:r>
      <w:r>
        <w:rPr>
          <w:rFonts w:ascii="Times New Roman" w:hAnsi="Times New Roman"/>
          <w:bCs/>
          <w:sz w:val="28"/>
          <w:szCs w:val="28"/>
          <w:highlight w:val="none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 xml:space="preserve">26 г.</w:t>
      </w:r>
      <w:r>
        <w:rPr>
          <w:rFonts w:ascii="Times New Roman" w:hAnsi="Times New Roman"/>
          <w:bCs/>
          <w:iCs/>
          <w:sz w:val="28"/>
          <w:szCs w:val="28"/>
        </w:rPr>
        <w:t xml:space="preserve"> включительно).</w:t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2" w:firstLine="0"/>
        <w:jc w:val="both"/>
        <w:spacing w:after="11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Информация о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орядке, сроке и форме внесения участниками общественных обсуждений предложений и замечаний, касающихся объекта обсуждений: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 течение всего периода размещения объекта обсуждений –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07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 </w:t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по 06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октября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включительно, участники общественных обсуждений имеют право в</w:t>
      </w:r>
      <w:r>
        <w:rPr>
          <w:rFonts w:ascii="Times New Roman" w:hAnsi="Times New Roman" w:cs="Times New Roman"/>
          <w:sz w:val="28"/>
          <w:szCs w:val="28"/>
        </w:rPr>
        <w:t xml:space="preserve">носить предложения и замечания, касающиеся объекта обсуждений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7"/>
        <w:numPr>
          <w:ilvl w:val="0"/>
          <w:numId w:val="25"/>
        </w:numPr>
        <w:ind w:left="425" w:right="-2" w:hanging="28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письменной форме (очно или почтовым отправлением) по адресу управления </w:t>
        <w:br/>
        <w:t xml:space="preserve">по экологии и природопользованию администрации города Перми: 614000, </w:t>
        <w:br/>
        <w:t xml:space="preserve">г. Пермь, ул. Советская, д. 22, или в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t xml:space="preserve">по адресу электронной почты: </w:t>
      </w:r>
      <w:hyperlink r:id="rId12" w:tooltip="mailto:uep@perm.permkrai.ru" w:history="1">
        <w:r>
          <w:rPr>
            <w:rStyle w:val="86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uep@perm.permkrai.ru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7"/>
        <w:numPr>
          <w:ilvl w:val="0"/>
          <w:numId w:val="25"/>
        </w:numPr>
        <w:ind w:left="425" w:right="-2" w:hanging="283"/>
        <w:jc w:val="both"/>
        <w:spacing w:after="11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посредством записи в журнале учета уч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стников общественных обсуждений, очно ознакомляющихся с объектом обсуждений, и их замечаний и предложений, размещенном в управлении по экологии и природопользованию администрации города Перми по адресу: г. Пермь, ул. Советская, д. 22, кабинет 203. Записи </w:t>
        <w:br/>
      </w:r>
      <w:r>
        <w:rPr>
          <w:rFonts w:ascii="Times New Roman" w:hAnsi="Times New Roman" w:cs="Times New Roman"/>
          <w:sz w:val="28"/>
          <w:szCs w:val="28"/>
        </w:rPr>
        <w:t xml:space="preserve">в указанный журнал вносятся участниками общественных обсуждений собственноручно.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внесении замечаний и предложений участниками общественных обсуждений указываются следующие сведения: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7"/>
        <w:numPr>
          <w:ilvl w:val="0"/>
          <w:numId w:val="23"/>
        </w:numPr>
        <w:ind w:left="425" w:right="-2" w:hanging="28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персональные данные: </w:t>
      </w:r>
      <w:r>
        <w:rPr>
          <w:rFonts w:ascii="Times New Roman" w:hAnsi="Times New Roman" w:cs="Times New Roman"/>
          <w:sz w:val="28"/>
          <w:szCs w:val="28"/>
        </w:rPr>
        <w:t xml:space="preserve">для физических лиц – фамилия, имя, отчество </w:t>
        <w:br/>
        <w:t xml:space="preserve">(при наличии), дата рождения, адрес места жительства (регистрации), телефон,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юридических лиц – полное </w:t>
        <w:br/>
        <w:t xml:space="preserve">и сокращенное (при наличии) наименования, основной государственный регистрационный номер, адрес </w:t>
      </w:r>
      <w:r>
        <w:rPr>
          <w:rFonts w:ascii="Times New Roman" w:hAnsi="Times New Roman" w:cs="Times New Roman"/>
          <w:sz w:val="28"/>
          <w:szCs w:val="28"/>
        </w:rPr>
        <w:t xml:space="preserve">в пределах места нахождения, телефон, адрес электронной почты (при н</w:t>
      </w:r>
      <w:r>
        <w:rPr>
          <w:rFonts w:ascii="Times New Roman" w:hAnsi="Times New Roman" w:cs="Times New Roman"/>
          <w:sz w:val="28"/>
          <w:szCs w:val="28"/>
        </w:rPr>
        <w:t xml:space="preserve">аличии), 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 </w:t>
        <w:br/>
        <w:t xml:space="preserve">и должность участника общественных обсуждений;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27"/>
        <w:numPr>
          <w:ilvl w:val="0"/>
          <w:numId w:val="20"/>
        </w:numPr>
        <w:ind w:left="425" w:right="-2" w:hanging="28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в соответствии </w:t>
        <w:br/>
      </w:r>
      <w:r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в области персональных данных;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7"/>
        <w:numPr>
          <w:ilvl w:val="0"/>
          <w:numId w:val="19"/>
        </w:numPr>
        <w:ind w:left="425" w:right="-2" w:hanging="283"/>
        <w:jc w:val="both"/>
        <w:spacing w:after="11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участие в подписании протокола общественных обсуждений </w:t>
        <w:br/>
      </w:r>
      <w:r>
        <w:rPr>
          <w:rFonts w:ascii="Times New Roman" w:hAnsi="Times New Roman" w:cs="Times New Roman"/>
          <w:sz w:val="28"/>
          <w:szCs w:val="28"/>
        </w:rPr>
        <w:t xml:space="preserve">(в свободной форме</w:t>
      </w:r>
      <w:r>
        <w:rPr>
          <w:rFonts w:ascii="Times New Roman" w:hAnsi="Times New Roman" w:cs="Times New Roman"/>
          <w:sz w:val="28"/>
          <w:szCs w:val="28"/>
        </w:rPr>
        <w:t xml:space="preserve">) с подписью, способ направления и подписания указанного протокола.</w:t>
      </w:r>
      <w:r/>
      <w:r/>
    </w:p>
    <w:p>
      <w:pPr>
        <w:ind w:right="-2" w:firstLine="0"/>
        <w:jc w:val="both"/>
        <w:spacing w:after="11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пунктам 47, 49, 51 Правил проведения оценки воздействия </w:t>
      </w:r>
      <w:r>
        <w:rPr>
          <w:rFonts w:ascii="Times New Roman" w:hAnsi="Times New Roman" w:cs="Times New Roman"/>
          <w:sz w:val="28"/>
          <w:szCs w:val="28"/>
        </w:rPr>
        <w:t xml:space="preserve">на окружающую среду, утвержденных постановлением Правительства Российской Федерации </w:t>
        <w:br/>
        <w:t xml:space="preserve">от 28.11.2024 № 1644, персональные данные, указанные участниками общественных обсуждений, будут включены </w:t>
      </w:r>
      <w:r>
        <w:rPr>
          <w:rFonts w:ascii="Times New Roman" w:hAnsi="Times New Roman" w:cs="Times New Roman"/>
          <w:sz w:val="28"/>
          <w:szCs w:val="28"/>
        </w:rPr>
        <w:t xml:space="preserve">в окончательные материалы оценки воздействия </w:t>
        <w:br/>
        <w:t xml:space="preserve">на окружающую среду </w:t>
      </w:r>
      <w:r>
        <w:rPr>
          <w:rFonts w:ascii="Times New Roman" w:hAnsi="Times New Roman" w:cs="Times New Roman"/>
          <w:sz w:val="28"/>
          <w:szCs w:val="28"/>
        </w:rPr>
        <w:t xml:space="preserve">и размещены в открытом доступе в сети «Интернет» </w:t>
        <w:br/>
        <w:t xml:space="preserve">на 30 дней.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отказа участника общественных обсуждений в предоставлении вышеуказанных персональных данных уполномоченный орган не направляет полученное замечание или предложение заказчику на рассмотрение (пункты </w:t>
      </w:r>
      <w:r>
        <w:rPr>
          <w:rFonts w:ascii="Times New Roman" w:hAnsi="Times New Roman" w:cs="Times New Roman"/>
          <w:sz w:val="28"/>
          <w:szCs w:val="28"/>
        </w:rPr>
        <w:t xml:space="preserve">36, 37 Правил проведения оценки воздействия на окружающую среду, утвержденных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28.11.2024 № 1644).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113" w:afterAutospacing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Style w:val="896"/>
          <w:rFonts w:ascii="Times New Roman" w:hAnsi="Times New Roman"/>
          <w:sz w:val="28"/>
          <w:szCs w:val="28"/>
          <w:u w:val="single"/>
        </w:rPr>
        <w:t xml:space="preserve">Информация о возможности проведения по инициативе граждан слушаний:</w:t>
      </w:r>
      <w:r>
        <w:rPr>
          <w:rStyle w:val="896"/>
          <w:rFonts w:ascii="Times New Roman" w:hAnsi="Times New Roman"/>
          <w:sz w:val="28"/>
          <w:szCs w:val="28"/>
          <w:u w:val="single"/>
        </w:rPr>
      </w:r>
      <w:r>
        <w:rPr>
          <w:rStyle w:val="896"/>
          <w:rFonts w:ascii="Times New Roman" w:hAnsi="Times New Roman"/>
          <w:sz w:val="28"/>
          <w:szCs w:val="28"/>
          <w:u w:val="single"/>
        </w:rPr>
      </w:r>
    </w:p>
    <w:p>
      <w:pPr>
        <w:pStyle w:val="689"/>
        <w:ind w:left="0" w:right="-2" w:firstLine="0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23 Правил проведения оценки воздействия </w:t>
        <w:br/>
        <w:t xml:space="preserve">на окружающую среду, утвержденных 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28.11.2024 № 1644, возможно проведение слушаний по инициативе </w:t>
      </w:r>
      <w:r>
        <w:rPr>
          <w:rFonts w:ascii="Times New Roman" w:hAnsi="Times New Roman" w:cs="Times New Roman"/>
          <w:sz w:val="28"/>
          <w:szCs w:val="28"/>
        </w:rPr>
        <w:t xml:space="preserve">гра</w:t>
      </w:r>
      <w:r>
        <w:rPr>
          <w:rFonts w:ascii="Times New Roman" w:hAnsi="Times New Roman" w:cs="Times New Roman"/>
          <w:sz w:val="28"/>
          <w:szCs w:val="28"/>
        </w:rPr>
        <w:t xml:space="preserve">ждан.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-2" w:firstLine="0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right="-2" w:firstLine="0"/>
        <w:jc w:val="both"/>
        <w:spacing w:after="11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инициирования гражданами проведения слушаний: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ind w:right="-2" w:firstLine="0"/>
        <w:jc w:val="both"/>
        <w:spacing w:after="11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в течение </w:t>
        <w:br/>
      </w:r>
      <w:r>
        <w:rPr>
          <w:rFonts w:ascii="Times New Roman" w:hAnsi="Times New Roman" w:cs="Times New Roman"/>
          <w:sz w:val="28"/>
          <w:szCs w:val="28"/>
        </w:rPr>
        <w:t xml:space="preserve">7 календарных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даты размещения заказчиком для ознакомления общественности объекта обсуждений – с </w:t>
      </w:r>
      <w:r>
        <w:rPr>
          <w:rFonts w:ascii="Times New Roman" w:hAnsi="Times New Roman"/>
          <w:sz w:val="28"/>
          <w:szCs w:val="28"/>
          <w:highlight w:val="none"/>
        </w:rPr>
        <w:t xml:space="preserve">0</w:t>
      </w:r>
      <w:r>
        <w:rPr>
          <w:rFonts w:ascii="Times New Roman" w:hAnsi="Times New Roman"/>
          <w:sz w:val="28"/>
          <w:szCs w:val="28"/>
          <w:highlight w:val="none"/>
        </w:rPr>
        <w:t xml:space="preserve">7 сентября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bCs/>
          <w:sz w:val="28"/>
          <w:szCs w:val="28"/>
          <w:highlight w:val="none"/>
        </w:rPr>
        <w:t xml:space="preserve">2026 г. по 13</w:t>
      </w:r>
      <w:r>
        <w:rPr>
          <w:rFonts w:ascii="Times New Roman" w:hAnsi="Times New Roman"/>
          <w:sz w:val="28"/>
          <w:szCs w:val="28"/>
          <w:highlight w:val="none"/>
        </w:rPr>
        <w:t xml:space="preserve"> сентября</w:t>
      </w:r>
      <w:r>
        <w:rPr>
          <w:rFonts w:ascii="Times New Roman" w:hAnsi="Times New Roman"/>
          <w:bCs/>
          <w:sz w:val="28"/>
          <w:szCs w:val="28"/>
          <w:highlight w:val="none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 xml:space="preserve">26 г. 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, путем направления в указанный срок соответствующей инициативы в произвольной форме в адрес уполномоченного органа – </w:t>
      </w:r>
      <w:r>
        <w:rPr>
          <w:rFonts w:ascii="Times New Roman" w:hAnsi="Times New Roman" w:cs="Times New Roman"/>
          <w:sz w:val="28"/>
          <w:szCs w:val="28"/>
        </w:rPr>
        <w:t xml:space="preserve">управления по экологии </w:t>
        <w:br/>
        <w:t xml:space="preserve">и природопользованию администрации города Перми, </w:t>
      </w:r>
      <w:r>
        <w:rPr>
          <w:rFonts w:ascii="Times New Roman" w:hAnsi="Times New Roman" w:cs="Times New Roman"/>
          <w:sz w:val="28"/>
          <w:szCs w:val="28"/>
        </w:rPr>
        <w:t xml:space="preserve">в письменной форме </w:t>
        <w:br/>
        <w:t xml:space="preserve">(очно или почтовым отправлением) по адресу: 614000, г. Пермь, </w:t>
      </w:r>
      <w:r>
        <w:rPr>
          <w:rFonts w:ascii="Times New Roman" w:hAnsi="Times New Roman" w:cs="Times New Roman"/>
          <w:sz w:val="28"/>
          <w:szCs w:val="28"/>
        </w:rPr>
        <w:t xml:space="preserve">ул. Советская, д. 22, или в форме</w:t>
      </w:r>
      <w:r>
        <w:rPr>
          <w:rFonts w:ascii="Times New Roman" w:hAnsi="Times New Roman" w:cs="Times New Roman"/>
          <w:sz w:val="28"/>
          <w:szCs w:val="28"/>
        </w:rPr>
        <w:t xml:space="preserve"> электронного документа по адресу электронной почты: </w:t>
      </w:r>
      <w:hyperlink r:id="rId13" w:tooltip="mailto:uep@perm.permkrai.ru" w:history="1">
        <w:r>
          <w:rPr>
            <w:rStyle w:val="86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uep@perm.permkrai.ru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11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внесении ин</w:t>
      </w:r>
      <w:r>
        <w:rPr>
          <w:rFonts w:ascii="Times New Roman" w:hAnsi="Times New Roman" w:cs="Times New Roman"/>
          <w:sz w:val="28"/>
          <w:szCs w:val="28"/>
        </w:rPr>
        <w:t xml:space="preserve">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в области персональных данных.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пунктам 41, 49, 51 Правил проведения оценки воздействия </w:t>
      </w:r>
      <w:r>
        <w:rPr>
          <w:rFonts w:ascii="Times New Roman" w:hAnsi="Times New Roman" w:cs="Times New Roman"/>
          <w:sz w:val="28"/>
          <w:szCs w:val="28"/>
        </w:rPr>
        <w:t xml:space="preserve">на окружающую среду, утвержденных постановлением Правительства Российской Федерации </w:t>
        <w:br/>
        <w:t xml:space="preserve">от 28.11.2024 № 1644, в случае проведения слушаний перечень участников, включая персональные данные, будут </w:t>
      </w:r>
      <w:r>
        <w:rPr>
          <w:rFonts w:ascii="Times New Roman" w:hAnsi="Times New Roman" w:cs="Times New Roman"/>
          <w:sz w:val="28"/>
          <w:szCs w:val="28"/>
        </w:rPr>
        <w:t xml:space="preserve">включены в окончательные материалы оценки воздействия на окружающую среду </w:t>
      </w:r>
      <w:r>
        <w:rPr>
          <w:rFonts w:ascii="Times New Roman" w:hAnsi="Times New Roman" w:cs="Times New Roman"/>
          <w:sz w:val="28"/>
          <w:szCs w:val="28"/>
        </w:rPr>
        <w:t xml:space="preserve">и размещены</w:t>
      </w:r>
      <w:r>
        <w:rPr>
          <w:rFonts w:ascii="Times New Roman" w:hAnsi="Times New Roman" w:cs="Times New Roman"/>
          <w:sz w:val="28"/>
          <w:szCs w:val="28"/>
        </w:rPr>
        <w:t xml:space="preserve"> в открытом доступе в сети «Интернет» на 30 дней.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850" w:right="567" w:bottom="79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TimesNewRomanPSMT">
    <w:panose1 w:val="02000603000000000000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TimesNewRomanPS-BoldMT">
    <w:panose1 w:val="02000603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65" w:hanging="705"/>
      </w:pPr>
      <w:rPr>
        <w:rFonts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ourier New" w:hAnsi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ourier New" w:hAnsi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righ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15"/>
  </w:num>
  <w:num w:numId="7">
    <w:abstractNumId w:val="11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  <w:num w:numId="12">
    <w:abstractNumId w:val="13"/>
  </w:num>
  <w:num w:numId="13">
    <w:abstractNumId w:val="16"/>
  </w:num>
  <w:num w:numId="14">
    <w:abstractNumId w:val="12"/>
  </w:num>
  <w:num w:numId="15">
    <w:abstractNumId w:val="2"/>
  </w:num>
  <w:num w:numId="16">
    <w:abstractNumId w:val="10"/>
  </w:num>
  <w:num w:numId="17">
    <w:abstractNumId w:val="8"/>
  </w:num>
  <w:num w:numId="18">
    <w:abstractNumId w:val="14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9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90">
    <w:name w:val="Heading 1"/>
    <w:basedOn w:val="689"/>
    <w:next w:val="689"/>
    <w:link w:val="71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1">
    <w:name w:val="Heading 2"/>
    <w:basedOn w:val="689"/>
    <w:next w:val="689"/>
    <w:link w:val="71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2">
    <w:name w:val="Heading 3"/>
    <w:basedOn w:val="689"/>
    <w:next w:val="689"/>
    <w:link w:val="72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3">
    <w:name w:val="Heading 4"/>
    <w:basedOn w:val="689"/>
    <w:next w:val="689"/>
    <w:link w:val="72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689"/>
    <w:next w:val="689"/>
    <w:link w:val="72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689"/>
    <w:next w:val="689"/>
    <w:link w:val="72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96">
    <w:name w:val="Heading 7"/>
    <w:basedOn w:val="689"/>
    <w:next w:val="689"/>
    <w:link w:val="72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97">
    <w:name w:val="Heading 8"/>
    <w:basedOn w:val="689"/>
    <w:next w:val="689"/>
    <w:link w:val="72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8">
    <w:name w:val="Heading 9"/>
    <w:basedOn w:val="689"/>
    <w:next w:val="689"/>
    <w:link w:val="72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 w:default="1">
    <w:name w:val="Default Paragraph Font"/>
    <w:uiPriority w:val="1"/>
    <w:semiHidden/>
    <w:unhideWhenUsed/>
  </w:style>
  <w:style w:type="table" w:styleId="7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character" w:styleId="702" w:customStyle="1">
    <w:name w:val="Caption Char"/>
    <w:basedOn w:val="699"/>
    <w:uiPriority w:val="35"/>
    <w:rPr>
      <w:b/>
      <w:bCs/>
      <w:color w:val="4f81bd" w:themeColor="accent1"/>
      <w:sz w:val="18"/>
      <w:szCs w:val="18"/>
    </w:rPr>
  </w:style>
  <w:style w:type="character" w:styleId="703" w:customStyle="1">
    <w:name w:val="Heading 1 Char"/>
    <w:basedOn w:val="69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4" w:customStyle="1">
    <w:name w:val="Heading 2 Char"/>
    <w:basedOn w:val="699"/>
    <w:uiPriority w:val="9"/>
    <w:rPr>
      <w:rFonts w:ascii="Liberation Sans" w:hAnsi="Liberation Sans" w:eastAsia="Liberation Sans" w:cs="Liberation Sans"/>
      <w:sz w:val="34"/>
    </w:rPr>
  </w:style>
  <w:style w:type="character" w:styleId="705" w:customStyle="1">
    <w:name w:val="Heading 3 Char"/>
    <w:basedOn w:val="69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6" w:customStyle="1">
    <w:name w:val="Heading 4 Char"/>
    <w:basedOn w:val="69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7" w:customStyle="1">
    <w:name w:val="Heading 5 Char"/>
    <w:basedOn w:val="69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8" w:customStyle="1">
    <w:name w:val="Heading 6 Char"/>
    <w:basedOn w:val="69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9" w:customStyle="1">
    <w:name w:val="Heading 7 Char"/>
    <w:basedOn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0" w:customStyle="1">
    <w:name w:val="Heading 8 Char"/>
    <w:basedOn w:val="69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1" w:customStyle="1">
    <w:name w:val="Heading 9 Char"/>
    <w:basedOn w:val="69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2" w:customStyle="1">
    <w:name w:val="Title Char"/>
    <w:basedOn w:val="699"/>
    <w:uiPriority w:val="10"/>
    <w:rPr>
      <w:sz w:val="48"/>
      <w:szCs w:val="48"/>
    </w:rPr>
  </w:style>
  <w:style w:type="character" w:styleId="713" w:customStyle="1">
    <w:name w:val="Subtitle Char"/>
    <w:basedOn w:val="699"/>
    <w:uiPriority w:val="11"/>
    <w:rPr>
      <w:sz w:val="24"/>
      <w:szCs w:val="24"/>
    </w:rPr>
  </w:style>
  <w:style w:type="character" w:styleId="714" w:customStyle="1">
    <w:name w:val="Quote Char"/>
    <w:uiPriority w:val="29"/>
    <w:rPr>
      <w:i/>
    </w:rPr>
  </w:style>
  <w:style w:type="character" w:styleId="715" w:customStyle="1">
    <w:name w:val="Intense Quote Char"/>
    <w:uiPriority w:val="30"/>
    <w:rPr>
      <w:i/>
    </w:rPr>
  </w:style>
  <w:style w:type="character" w:styleId="716" w:customStyle="1">
    <w:name w:val="Footnote Text Char"/>
    <w:uiPriority w:val="99"/>
    <w:rPr>
      <w:sz w:val="18"/>
    </w:rPr>
  </w:style>
  <w:style w:type="character" w:styleId="717" w:customStyle="1">
    <w:name w:val="Endnote Text Char"/>
    <w:uiPriority w:val="99"/>
    <w:rPr>
      <w:sz w:val="20"/>
    </w:rPr>
  </w:style>
  <w:style w:type="character" w:styleId="718" w:customStyle="1">
    <w:name w:val="Заголовок 1 Знак"/>
    <w:link w:val="690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Заголовок 2 Знак"/>
    <w:link w:val="691"/>
    <w:uiPriority w:val="9"/>
    <w:rPr>
      <w:rFonts w:ascii="Arial" w:hAnsi="Arial" w:eastAsia="Arial" w:cs="Arial"/>
      <w:sz w:val="34"/>
    </w:rPr>
  </w:style>
  <w:style w:type="character" w:styleId="720" w:customStyle="1">
    <w:name w:val="Заголовок 3 Знак"/>
    <w:link w:val="692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Заголовок 4 Знак"/>
    <w:link w:val="693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Заголовок 5 Знак"/>
    <w:link w:val="694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Заголовок 6 Знак"/>
    <w:link w:val="695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Заголовок 7 Знак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Заголовок 8 Знак"/>
    <w:link w:val="697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Заголовок 9 Знак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List Paragraph"/>
    <w:basedOn w:val="689"/>
    <w:uiPriority w:val="34"/>
    <w:qFormat/>
    <w:pPr>
      <w:contextualSpacing/>
      <w:ind w:left="720"/>
    </w:pPr>
  </w:style>
  <w:style w:type="paragraph" w:styleId="728">
    <w:name w:val="No Spacing"/>
    <w:uiPriority w:val="1"/>
    <w:qFormat/>
  </w:style>
  <w:style w:type="paragraph" w:styleId="729">
    <w:name w:val="Title"/>
    <w:basedOn w:val="689"/>
    <w:next w:val="689"/>
    <w:link w:val="730"/>
    <w:uiPriority w:val="10"/>
    <w:qFormat/>
    <w:pPr>
      <w:contextualSpacing/>
      <w:spacing w:before="300"/>
    </w:pPr>
    <w:rPr>
      <w:sz w:val="48"/>
      <w:szCs w:val="48"/>
    </w:rPr>
  </w:style>
  <w:style w:type="character" w:styleId="730" w:customStyle="1">
    <w:name w:val="Заголовок Знак"/>
    <w:link w:val="729"/>
    <w:uiPriority w:val="10"/>
    <w:rPr>
      <w:sz w:val="48"/>
      <w:szCs w:val="48"/>
    </w:rPr>
  </w:style>
  <w:style w:type="paragraph" w:styleId="731">
    <w:name w:val="Subtitle"/>
    <w:basedOn w:val="689"/>
    <w:next w:val="689"/>
    <w:link w:val="732"/>
    <w:uiPriority w:val="11"/>
    <w:qFormat/>
    <w:pPr>
      <w:spacing w:before="200"/>
    </w:pPr>
    <w:rPr>
      <w:sz w:val="24"/>
      <w:szCs w:val="24"/>
    </w:rPr>
  </w:style>
  <w:style w:type="character" w:styleId="732" w:customStyle="1">
    <w:name w:val="Подзаголовок Знак"/>
    <w:link w:val="731"/>
    <w:uiPriority w:val="11"/>
    <w:rPr>
      <w:sz w:val="24"/>
      <w:szCs w:val="24"/>
    </w:rPr>
  </w:style>
  <w:style w:type="paragraph" w:styleId="733">
    <w:name w:val="Quote"/>
    <w:basedOn w:val="689"/>
    <w:next w:val="689"/>
    <w:link w:val="734"/>
    <w:uiPriority w:val="29"/>
    <w:qFormat/>
    <w:pPr>
      <w:ind w:left="720" w:right="720"/>
    </w:pPr>
    <w:rPr>
      <w:i/>
    </w:rPr>
  </w:style>
  <w:style w:type="character" w:styleId="734" w:customStyle="1">
    <w:name w:val="Цитата 2 Знак"/>
    <w:link w:val="733"/>
    <w:uiPriority w:val="29"/>
    <w:rPr>
      <w:i/>
    </w:rPr>
  </w:style>
  <w:style w:type="paragraph" w:styleId="735">
    <w:name w:val="Intense Quote"/>
    <w:basedOn w:val="689"/>
    <w:next w:val="689"/>
    <w:link w:val="73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 w:customStyle="1">
    <w:name w:val="Выделенная цитата Знак"/>
    <w:link w:val="735"/>
    <w:uiPriority w:val="30"/>
    <w:rPr>
      <w:i/>
    </w:rPr>
  </w:style>
  <w:style w:type="paragraph" w:styleId="737">
    <w:name w:val="Header"/>
    <w:basedOn w:val="689"/>
    <w:link w:val="894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38" w:customStyle="1">
    <w:name w:val="Header Char"/>
    <w:uiPriority w:val="99"/>
  </w:style>
  <w:style w:type="paragraph" w:styleId="739">
    <w:name w:val="Footer"/>
    <w:basedOn w:val="689"/>
    <w:link w:val="895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0" w:customStyle="1">
    <w:name w:val="Footer Char"/>
    <w:uiPriority w:val="99"/>
  </w:style>
  <w:style w:type="paragraph" w:styleId="741">
    <w:name w:val="Caption"/>
    <w:basedOn w:val="689"/>
    <w:next w:val="689"/>
    <w:link w:val="742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2" w:customStyle="1">
    <w:name w:val="Название объекта Знак"/>
    <w:link w:val="741"/>
    <w:uiPriority w:val="99"/>
  </w:style>
  <w:style w:type="table" w:styleId="743">
    <w:name w:val="Table Grid"/>
    <w:basedOn w:val="700"/>
    <w:uiPriority w:val="59"/>
    <w:tblPr/>
  </w:style>
  <w:style w:type="table" w:styleId="74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9">
    <w:name w:val="Hyperlink"/>
    <w:uiPriority w:val="99"/>
    <w:unhideWhenUsed/>
    <w:rPr>
      <w:color w:val="0000ff"/>
      <w:u w:val="single"/>
    </w:rPr>
  </w:style>
  <w:style w:type="paragraph" w:styleId="870">
    <w:name w:val="footnote text"/>
    <w:basedOn w:val="689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uiPriority w:val="99"/>
    <w:unhideWhenUsed/>
    <w:rPr>
      <w:vertAlign w:val="superscript"/>
    </w:rPr>
  </w:style>
  <w:style w:type="paragraph" w:styleId="873">
    <w:name w:val="endnote text"/>
    <w:basedOn w:val="689"/>
    <w:link w:val="874"/>
    <w:uiPriority w:val="99"/>
    <w:semiHidden/>
    <w:unhideWhenUsed/>
    <w:pPr>
      <w:spacing w:after="0" w:line="240" w:lineRule="auto"/>
    </w:pPr>
    <w:rPr>
      <w:sz w:val="20"/>
    </w:rPr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uiPriority w:val="99"/>
    <w:semiHidden/>
    <w:unhideWhenUsed/>
    <w:rPr>
      <w:vertAlign w:val="superscript"/>
    </w:rPr>
  </w:style>
  <w:style w:type="paragraph" w:styleId="876">
    <w:name w:val="toc 1"/>
    <w:basedOn w:val="689"/>
    <w:next w:val="689"/>
    <w:uiPriority w:val="39"/>
    <w:unhideWhenUsed/>
    <w:pPr>
      <w:spacing w:after="57"/>
    </w:pPr>
  </w:style>
  <w:style w:type="paragraph" w:styleId="877">
    <w:name w:val="toc 2"/>
    <w:basedOn w:val="689"/>
    <w:next w:val="689"/>
    <w:uiPriority w:val="39"/>
    <w:unhideWhenUsed/>
    <w:pPr>
      <w:ind w:left="283"/>
      <w:spacing w:after="57"/>
    </w:pPr>
  </w:style>
  <w:style w:type="paragraph" w:styleId="878">
    <w:name w:val="toc 3"/>
    <w:basedOn w:val="689"/>
    <w:next w:val="689"/>
    <w:uiPriority w:val="39"/>
    <w:unhideWhenUsed/>
    <w:pPr>
      <w:ind w:left="567"/>
      <w:spacing w:after="57"/>
    </w:pPr>
  </w:style>
  <w:style w:type="paragraph" w:styleId="879">
    <w:name w:val="toc 4"/>
    <w:basedOn w:val="689"/>
    <w:next w:val="689"/>
    <w:uiPriority w:val="39"/>
    <w:unhideWhenUsed/>
    <w:pPr>
      <w:ind w:left="850"/>
      <w:spacing w:after="57"/>
    </w:pPr>
  </w:style>
  <w:style w:type="paragraph" w:styleId="880">
    <w:name w:val="toc 5"/>
    <w:basedOn w:val="689"/>
    <w:next w:val="689"/>
    <w:uiPriority w:val="39"/>
    <w:unhideWhenUsed/>
    <w:pPr>
      <w:ind w:left="1134"/>
      <w:spacing w:after="57"/>
    </w:pPr>
  </w:style>
  <w:style w:type="paragraph" w:styleId="881">
    <w:name w:val="toc 6"/>
    <w:basedOn w:val="689"/>
    <w:next w:val="689"/>
    <w:uiPriority w:val="39"/>
    <w:unhideWhenUsed/>
    <w:pPr>
      <w:ind w:left="1417"/>
      <w:spacing w:after="57"/>
    </w:pPr>
  </w:style>
  <w:style w:type="paragraph" w:styleId="882">
    <w:name w:val="toc 7"/>
    <w:basedOn w:val="689"/>
    <w:next w:val="689"/>
    <w:uiPriority w:val="39"/>
    <w:unhideWhenUsed/>
    <w:pPr>
      <w:ind w:left="1701"/>
      <w:spacing w:after="57"/>
    </w:pPr>
  </w:style>
  <w:style w:type="paragraph" w:styleId="883">
    <w:name w:val="toc 8"/>
    <w:basedOn w:val="689"/>
    <w:next w:val="689"/>
    <w:uiPriority w:val="39"/>
    <w:unhideWhenUsed/>
    <w:pPr>
      <w:ind w:left="1984"/>
      <w:spacing w:after="57"/>
    </w:pPr>
  </w:style>
  <w:style w:type="paragraph" w:styleId="884">
    <w:name w:val="toc 9"/>
    <w:basedOn w:val="689"/>
    <w:next w:val="689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689"/>
    <w:next w:val="689"/>
    <w:uiPriority w:val="99"/>
    <w:unhideWhenUsed/>
    <w:pPr>
      <w:spacing w:after="0"/>
    </w:pPr>
  </w:style>
  <w:style w:type="character" w:styleId="887" w:customStyle="1">
    <w:name w:val="root"/>
    <w:basedOn w:val="699"/>
  </w:style>
  <w:style w:type="character" w:styleId="888" w:customStyle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889" w:customStyle="1">
    <w:name w:val="Абзац списка;List Paragraph;Показатель;фото;Маркированный;Текст 2-й уровень"/>
    <w:basedOn w:val="689"/>
    <w:link w:val="899"/>
    <w:uiPriority w:val="34"/>
    <w:qFormat/>
    <w:pPr>
      <w:contextualSpacing/>
      <w:ind w:left="720"/>
    </w:pPr>
  </w:style>
  <w:style w:type="character" w:styleId="890" w:customStyle="1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styleId="891" w:customStyle="1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paragraph" w:styleId="892">
    <w:name w:val="Body Text Indent"/>
    <w:basedOn w:val="689"/>
    <w:link w:val="893"/>
    <w:pPr>
      <w:ind w:left="283"/>
      <w:spacing w:after="120" w:line="240" w:lineRule="auto"/>
    </w:pPr>
    <w:rPr>
      <w:rFonts w:ascii="Times New Roman" w:hAnsi="Times New Roman" w:eastAsia="Times New Roman"/>
      <w:sz w:val="20"/>
      <w:szCs w:val="20"/>
    </w:rPr>
  </w:style>
  <w:style w:type="character" w:styleId="893" w:customStyle="1">
    <w:name w:val="Основной текст с отступом Знак"/>
    <w:link w:val="892"/>
    <w:rPr>
      <w:rFonts w:ascii="Times New Roman" w:hAnsi="Times New Roman" w:eastAsia="Times New Roman" w:cs="Times New Roman"/>
      <w:sz w:val="20"/>
      <w:szCs w:val="20"/>
    </w:rPr>
  </w:style>
  <w:style w:type="character" w:styleId="894" w:customStyle="1">
    <w:name w:val="Верхний колонтитул Знак"/>
    <w:basedOn w:val="699"/>
    <w:link w:val="737"/>
    <w:uiPriority w:val="99"/>
    <w:semiHidden/>
  </w:style>
  <w:style w:type="character" w:styleId="895" w:customStyle="1">
    <w:name w:val="Нижний колонтитул Знак"/>
    <w:basedOn w:val="699"/>
    <w:link w:val="739"/>
    <w:uiPriority w:val="99"/>
    <w:semiHidden/>
  </w:style>
  <w:style w:type="character" w:styleId="896" w:customStyle="1">
    <w:name w:val="fontstyle01"/>
    <w:rPr>
      <w:rFonts w:ascii="TimesNewRomanPS-BoldMT" w:hAnsi="TimesNewRomanPS-BoldMT"/>
      <w:b/>
      <w:bCs/>
      <w:color w:val="000000"/>
      <w:sz w:val="24"/>
      <w:szCs w:val="24"/>
    </w:rPr>
  </w:style>
  <w:style w:type="character" w:styleId="897" w:customStyle="1">
    <w:name w:val="fontstyle21"/>
    <w:rPr>
      <w:rFonts w:ascii="TimesNewRomanPSMT" w:hAnsi="TimesNewRomanPSMT"/>
      <w:color w:val="000000"/>
      <w:sz w:val="24"/>
      <w:szCs w:val="24"/>
    </w:rPr>
  </w:style>
  <w:style w:type="character" w:styleId="898" w:customStyle="1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899" w:customStyle="1">
    <w:name w:val="Абзац списка Знак;List Paragraph Знак;Показатель Знак;фото Знак;Маркированный Знак;Текст 2-й уровень Знак"/>
    <w:link w:val="889"/>
    <w:uiPriority w:val="34"/>
    <w:rPr>
      <w:sz w:val="22"/>
      <w:szCs w:val="22"/>
      <w:lang w:eastAsia="en-US"/>
    </w:rPr>
  </w:style>
  <w:style w:type="character" w:styleId="900" w:customStyle="1">
    <w:name w:val="long_copy"/>
  </w:style>
  <w:style w:type="paragraph" w:styleId="901">
    <w:name w:val="Normal (Web)"/>
    <w:basedOn w:val="68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2" w:customStyle="1">
    <w:name w:val="Основной текст (4) + Полужирный"/>
    <w:basedOn w:val="699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03" w:customStyle="1">
    <w:name w:val="Основной текст (4) Exact"/>
    <w:basedOn w:val="69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ptc.mir@mail.ru" TargetMode="External"/><Relationship Id="rId10" Type="http://schemas.openxmlformats.org/officeDocument/2006/relationships/hyperlink" Target="mailto:mvchirkova@perm.permkrai.ru" TargetMode="External"/><Relationship Id="rId11" Type="http://schemas.openxmlformats.org/officeDocument/2006/relationships/hyperlink" Target="https://disk.pzmash.ru/s/FA25Jg7LAtJqkFq" TargetMode="External"/><Relationship Id="rId12" Type="http://schemas.openxmlformats.org/officeDocument/2006/relationships/hyperlink" Target="mailto:uep@perm.permkrai.ru" TargetMode="External"/><Relationship Id="rId13" Type="http://schemas.openxmlformats.org/officeDocument/2006/relationships/hyperlink" Target="mailto:uep@perm.permkra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andruschenko-ss</cp:lastModifiedBy>
  <cp:revision>5</cp:revision>
  <dcterms:created xsi:type="dcterms:W3CDTF">2026-08-31T03:27:00Z</dcterms:created>
  <dcterms:modified xsi:type="dcterms:W3CDTF">2026-08-31T10:35:35Z</dcterms:modified>
  <cp:version>983040</cp:version>
</cp:coreProperties>
</file>