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E7" w:rsidRDefault="00C930E7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930E7" w:rsidRDefault="00C930E7">
      <w:pPr>
        <w:pStyle w:val="ConsPlusNormal"/>
        <w:jc w:val="both"/>
        <w:outlineLvl w:val="0"/>
      </w:pPr>
    </w:p>
    <w:p w:rsidR="00C930E7" w:rsidRDefault="00C930E7">
      <w:pPr>
        <w:pStyle w:val="ConsPlusTitle"/>
        <w:jc w:val="center"/>
        <w:outlineLvl w:val="0"/>
      </w:pPr>
      <w:r>
        <w:t>АДМИНИСТРАЦИЯ ГОРОДА ПЕРМИ</w:t>
      </w:r>
    </w:p>
    <w:p w:rsidR="00C930E7" w:rsidRDefault="00C930E7">
      <w:pPr>
        <w:pStyle w:val="ConsPlusTitle"/>
        <w:jc w:val="center"/>
      </w:pPr>
    </w:p>
    <w:p w:rsidR="00C930E7" w:rsidRDefault="00C930E7">
      <w:pPr>
        <w:pStyle w:val="ConsPlusTitle"/>
        <w:jc w:val="center"/>
      </w:pPr>
      <w:r>
        <w:t>ПОСТАНОВЛЕНИЕ</w:t>
      </w:r>
    </w:p>
    <w:p w:rsidR="00C930E7" w:rsidRDefault="00C930E7">
      <w:pPr>
        <w:pStyle w:val="ConsPlusTitle"/>
        <w:jc w:val="center"/>
      </w:pPr>
      <w:r>
        <w:t>от 16 августа 2017 г. N 626</w:t>
      </w:r>
    </w:p>
    <w:p w:rsidR="00C930E7" w:rsidRDefault="00C930E7">
      <w:pPr>
        <w:pStyle w:val="ConsPlusTitle"/>
        <w:jc w:val="center"/>
      </w:pPr>
    </w:p>
    <w:p w:rsidR="00C930E7" w:rsidRDefault="00C930E7">
      <w:pPr>
        <w:pStyle w:val="ConsPlusTitle"/>
        <w:jc w:val="center"/>
      </w:pPr>
      <w:r>
        <w:t xml:space="preserve">ОБ УТВЕРЖДЕНИИ ПОЛОЖЕНИЙ </w:t>
      </w:r>
      <w:proofErr w:type="gramStart"/>
      <w:r>
        <w:t>ОБ</w:t>
      </w:r>
      <w:proofErr w:type="gramEnd"/>
      <w:r>
        <w:t xml:space="preserve"> ОСОБО ОХРАНЯЕМЫХ ПРИРОДНЫХ</w:t>
      </w:r>
    </w:p>
    <w:p w:rsidR="00C930E7" w:rsidRDefault="00C930E7">
      <w:pPr>
        <w:pStyle w:val="ConsPlusTitle"/>
        <w:jc w:val="center"/>
      </w:pPr>
      <w:proofErr w:type="gramStart"/>
      <w:r>
        <w:t>ТЕРРИТОРИЯХ</w:t>
      </w:r>
      <w:proofErr w:type="gramEnd"/>
      <w:r>
        <w:t xml:space="preserve"> МЕСТНОГО ЗНАЧЕНИЯ - ОХРАНЯЕМЫХ ЛАНДШАФТАХ</w:t>
      </w:r>
    </w:p>
    <w:p w:rsidR="00C930E7" w:rsidRDefault="00C930E7">
      <w:pPr>
        <w:pStyle w:val="ConsPlusTitle"/>
        <w:jc w:val="center"/>
      </w:pPr>
      <w:r>
        <w:t>"БРОДОВСКИЕ ЛЕСНЫЕ КУЛЬТУРЫ", "ГЛУШИХИНСКИЙ ЕЛЬНИК",</w:t>
      </w:r>
    </w:p>
    <w:p w:rsidR="00C930E7" w:rsidRDefault="00C930E7">
      <w:pPr>
        <w:pStyle w:val="ConsPlusTitle"/>
        <w:jc w:val="center"/>
      </w:pPr>
      <w:r>
        <w:t>"ЯЗОВСКОЙ"</w:t>
      </w:r>
    </w:p>
    <w:p w:rsidR="00C930E7" w:rsidRDefault="00C930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930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930E7" w:rsidRDefault="00C930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930E7" w:rsidRDefault="00C930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29.04.2020 </w:t>
            </w:r>
            <w:hyperlink r:id="rId6">
              <w:r>
                <w:rPr>
                  <w:color w:val="0000FF"/>
                </w:rPr>
                <w:t>N 394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930E7" w:rsidRDefault="00C930E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7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29.11.2023 </w:t>
            </w:r>
            <w:hyperlink r:id="rId8">
              <w:r>
                <w:rPr>
                  <w:color w:val="0000FF"/>
                </w:rPr>
                <w:t>N 1339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</w:tr>
    </w:tbl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решением</w:t>
        </w:r>
      </w:hyperlink>
      <w:r>
        <w:t xml:space="preserve"> Пермской городской Думы от 25 апреля 2017 г. N 83 "О создании особо охраняемых природных территорий местного значения - охраняемых ландшафтов "Бродовские лесные культуры", "Глушихинский ельник", "Язовской" администрация города Перми постановляет: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1. Утвердить прилагаемые: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1.1. </w:t>
      </w:r>
      <w:hyperlink w:anchor="P38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"Бродовские лесные культуры";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1.2. </w:t>
      </w:r>
      <w:hyperlink w:anchor="P177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"Глушихинский ельник";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1.3. </w:t>
      </w:r>
      <w:hyperlink w:anchor="P315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"Язовской" (далее - Положения).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2. Управлению по экологии и природопользованию администрации города Перми обеспечить </w:t>
      </w:r>
      <w:proofErr w:type="gramStart"/>
      <w:r>
        <w:t>контроль за</w:t>
      </w:r>
      <w:proofErr w:type="gramEnd"/>
      <w:r>
        <w:t xml:space="preserve"> содержанием особо охраняемых природных территорий местного значения - охраняемых ландшафтов "Бродовские лесные культуры", "Глушихинский ельник", "Язовской" и соблюдение особого режима охраны и использования в соответствии с утвержденными </w:t>
      </w:r>
      <w:hyperlink w:anchor="P38">
        <w:r>
          <w:rPr>
            <w:color w:val="0000FF"/>
          </w:rPr>
          <w:t>положениями</w:t>
        </w:r>
      </w:hyperlink>
      <w:r>
        <w:t>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размещения (опубликования) на официальном сайте муниципального образования город Пермь в информационно-телекоммуникационной сети Интернет.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 Информационно-аналитическому управлению администрации города Перми разместить (опубликовать) настоящее Постановление на официальном сайте муниципального образования город Пермь в информационно-телекоммуникационной сети Интернет.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Перми - начальника департамента жилищно-коммунального хозяйства администрации города Перми Романова С.И.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right"/>
      </w:pPr>
      <w:r>
        <w:t>Глава города Перми</w:t>
      </w:r>
    </w:p>
    <w:p w:rsidR="00C930E7" w:rsidRDefault="00C930E7">
      <w:pPr>
        <w:pStyle w:val="ConsPlusNormal"/>
        <w:jc w:val="right"/>
      </w:pPr>
      <w:r>
        <w:t>Д.И.САМОЙЛОВ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right"/>
        <w:outlineLvl w:val="0"/>
      </w:pPr>
      <w:r>
        <w:t>УТВЕРЖДЕНО</w:t>
      </w:r>
    </w:p>
    <w:p w:rsidR="00C930E7" w:rsidRDefault="00C930E7">
      <w:pPr>
        <w:pStyle w:val="ConsPlusNormal"/>
        <w:jc w:val="right"/>
      </w:pPr>
      <w:r>
        <w:t>Постановлением</w:t>
      </w:r>
    </w:p>
    <w:p w:rsidR="00C930E7" w:rsidRDefault="00C930E7">
      <w:pPr>
        <w:pStyle w:val="ConsPlusNormal"/>
        <w:jc w:val="right"/>
      </w:pPr>
      <w:r>
        <w:t>администрации города Перми</w:t>
      </w:r>
    </w:p>
    <w:p w:rsidR="00C930E7" w:rsidRDefault="00C930E7">
      <w:pPr>
        <w:pStyle w:val="ConsPlusNormal"/>
        <w:jc w:val="right"/>
      </w:pPr>
      <w:r>
        <w:t>от 16.08.2017 N 626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</w:pPr>
      <w:bookmarkStart w:id="1" w:name="P38"/>
      <w:bookmarkEnd w:id="1"/>
      <w:r>
        <w:t>ПОЛОЖЕНИЕ</w:t>
      </w:r>
    </w:p>
    <w:p w:rsidR="00C930E7" w:rsidRDefault="00C930E7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C930E7" w:rsidRDefault="00C930E7">
      <w:pPr>
        <w:pStyle w:val="ConsPlusTitle"/>
        <w:jc w:val="center"/>
      </w:pPr>
      <w:r>
        <w:t xml:space="preserve">ОХРАНЯЕМОМ </w:t>
      </w:r>
      <w:proofErr w:type="gramStart"/>
      <w:r>
        <w:t>ЛАНДШАФТЕ</w:t>
      </w:r>
      <w:proofErr w:type="gramEnd"/>
      <w:r>
        <w:t xml:space="preserve"> "БРОДОВСКИЕ ЛЕСНЫЕ КУЛЬТУРЫ"</w:t>
      </w:r>
    </w:p>
    <w:p w:rsidR="00C930E7" w:rsidRDefault="00C930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930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930E7" w:rsidRDefault="00C930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930E7" w:rsidRDefault="00C930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29.04.2020 </w:t>
            </w:r>
            <w:hyperlink r:id="rId10">
              <w:r>
                <w:rPr>
                  <w:color w:val="0000FF"/>
                </w:rPr>
                <w:t>N 394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930E7" w:rsidRDefault="00C930E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11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</w:tr>
    </w:tbl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I. Общие положения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"Бродовские лесные культуры" (далее - ООПТ) - территория, на которой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12">
        <w:r>
          <w:rPr>
            <w:color w:val="0000FF"/>
          </w:rPr>
          <w:t>решением</w:t>
        </w:r>
      </w:hyperlink>
      <w:r>
        <w:t xml:space="preserve"> Пермской городской Думы от 25 апреля 2017 г. N 83 "О создании особо охраняемых природных территорий местного значения - охраняемых ландшафтов "Бродовские лесные культуры", "Глушихинский ельник", "Язовской"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"Бродовские лесные культуры"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1.4. Общая площадь ООПТ - 543,7 га.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13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C930E7" w:rsidRDefault="00C930E7">
      <w:pPr>
        <w:pStyle w:val="ConsPlusNormal"/>
        <w:jc w:val="both"/>
      </w:pPr>
      <w:r>
        <w:t xml:space="preserve">(п. 1.5 </w:t>
      </w:r>
      <w:proofErr w:type="gramStart"/>
      <w:r>
        <w:t>введен</w:t>
      </w:r>
      <w:proofErr w:type="gramEnd"/>
      <w:r>
        <w:t xml:space="preserve"> </w:t>
      </w:r>
      <w:hyperlink r:id="rId14">
        <w:r>
          <w:rPr>
            <w:color w:val="0000FF"/>
          </w:rPr>
          <w:t>Постановлением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II. Цели создания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lastRenderedPageBreak/>
        <w:t>сохранение уникального природного ландшафта и биологического разнообразия растительного и животного мира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разработка и внедрение научных методов сохранения природного комплекса;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осуществление наблюдений за состоянием отдельных компонентов окружающей среды на территории города Перми, в том числе отбор проб воды, воздуха, почвы;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восстановление нарушенного природного комплекса;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организация экологического просвещения населения;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условий для регулируемого отдыха в природных условиях;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обеспечение содержания ООПТ, организация уборки, обеспечение чистоты и порядка ООПТ с учетом соблюдения условий режима особой охраны.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2.2. Основными направлениями эколого-просветительской деятельности на ООПТ являются: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экологических акций с обязательным согласованием с управлением по экологии и природопользованию администрации города Перми;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взаимодействие с учреждениями образования и общественными организациями.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2.3. Обеспечение сохранения природного комплекса и биологического разнообразия ООПТ путем выполнения следующих видов работ: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санитарно-оздоровительные мероприятия;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организованная подкормка животных;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ландшафтных культур и иных работ по лесовосстановлению;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III. Управление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МКУ "ПермГорЛес").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 МКУ "ПермГорЛес" обязано: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3.2.1. осуществлять наблюдение за соблюдением юридическими лицами, индивидуальными предпринимателями и физическими лицами режима охраны и использования ООПТ. В случае нарушения режима охраны и использования ООПТ информировать лиц, уполномоченных на составление протоколов об административных правонарушениях;</w:t>
      </w:r>
    </w:p>
    <w:p w:rsidR="00C930E7" w:rsidRDefault="00C930E7">
      <w:pPr>
        <w:pStyle w:val="ConsPlusNormal"/>
        <w:jc w:val="both"/>
      </w:pPr>
      <w:r>
        <w:t xml:space="preserve">(п. 3.2.1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lastRenderedPageBreak/>
        <w:t>3.2.2. организовывать: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3.2.2.1. мероприятия по охране, защите, воспроизводству лесов, обеспечению санитарной безопасности в лесах, уходу за лесом, лесовосстановлению;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и обеспечение функционирования учебно-познавательных маршрутов;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своевременную уборку и вывоз мусора с целью обеспечения эстетичного вида и соответствующих санитарных требований;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>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лесовосстановительных работ, санитарно-оздоровительных мероприятий на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3.2.2.2. </w:t>
      </w:r>
      <w:proofErr w:type="gramStart"/>
      <w:r>
        <w:t>контроль за</w:t>
      </w:r>
      <w:proofErr w:type="gramEnd"/>
      <w:r>
        <w:t xml:space="preserve"> проведением ремонтных работ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3.2.2.3. установку на территории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3.2.2.4. уборку мусора на рекреационно обустроенных участках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3.3. МКУ "ПермГорЛес" осуществляет содействие научно-исследовательской деятельности на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3.4. Управление: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организует проведение строительства инженерных сооружений, линейных объектов, связанных непосредственно с выполнением ООПТ своих функций и задач;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организует установку на ООПТ информационных аншлагов, знаков о границах функциональных зон, режимах охраны и использования ООПТ вне границ городских лесов;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МКУ "ПермГорЛес".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C930E7" w:rsidRDefault="00C930E7">
      <w:pPr>
        <w:pStyle w:val="ConsPlusNormal"/>
        <w:jc w:val="both"/>
      </w:pPr>
      <w:r>
        <w:lastRenderedPageBreak/>
        <w:t xml:space="preserve">(п. 3.4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IV. Режим охраны и использования ООПТ и обеспечение</w:t>
      </w:r>
    </w:p>
    <w:p w:rsidR="00C930E7" w:rsidRDefault="00C930E7">
      <w:pPr>
        <w:pStyle w:val="ConsPlusTitle"/>
        <w:jc w:val="center"/>
      </w:pPr>
      <w:r>
        <w:t>его соблюдения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4.2. Землепользователи и (или) лесопользователи обязаны соблюдать требования режима охраны ООПТ и лесного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причинение беспокойства диким животным, их отлов и уничтожение, разорение их гнезд и нор;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интродукция любых видов растений или животных, ранее не обитавших на ООПТ, в целях их акклиматизации;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рубок ухода;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самовольные посадки растений, а также самовольные действия, направленные на рекреационное обустройство лесных участков;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 или его части;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самовольное занятие лесных участков;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lastRenderedPageBreak/>
        <w:t>применение ядохимикатов, химических средств защиты растений и стимуляторов роста;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выгул и езда на лошадях в границах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в том числе самовольное изъятие грунта или почв;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21">
        <w:r>
          <w:rPr>
            <w:color w:val="0000FF"/>
          </w:rPr>
          <w:t>Постановление</w:t>
        </w:r>
      </w:hyperlink>
      <w:r>
        <w:t xml:space="preserve"> Администрации г. Перми от 29.04.2020 N 394.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4.4. На территории ООПТ разрешается: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растительного мира, ландшафтной архитектуры, рекреации, устойчивое управление биологическими ресурсами, изучение биоразнообразия лесного хозяйства;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учебно-познавательной экологической тропы по лесным культурам;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закладка постоянных и временных пробных площадей для изучения лесных культур;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предоставление лесных участков для целей, соответствующих режиму использования территории, и в порядке, предусмотренном действующим законодательством;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работ по капитальному, текущему, аварийному, плановому ремонту существующих линейных объектов, проходящих через территорию ООПТ, с обязательной последующей рекультивацией почвенного и растительного покрова в соответствии с проектом, получившим положительное заключение государственной экологической экспертизы;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учебно-познавательных маршрутов;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малых архитектурных форм для функционирования учебно-познавательных маршрутов;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мероприятий по склоноукреплению, созданию ландшафтных культур;</w:t>
      </w:r>
    </w:p>
    <w:p w:rsidR="00C930E7" w:rsidRDefault="00C930E7">
      <w:pPr>
        <w:pStyle w:val="ConsPlusNormal"/>
        <w:spacing w:before="220"/>
        <w:ind w:firstLine="540"/>
        <w:jc w:val="both"/>
      </w:pPr>
      <w:proofErr w:type="gramStart"/>
      <w:r>
        <w:t xml:space="preserve">осуществление иных видов деятельности, не противоречащих задачам и режиму охраны ООПТ, не приводящих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при соблюдении требований градостроительного законодательства;</w:t>
      </w:r>
      <w:proofErr w:type="gramEnd"/>
    </w:p>
    <w:p w:rsidR="00C930E7" w:rsidRDefault="00C930E7">
      <w:pPr>
        <w:pStyle w:val="ConsPlusNormal"/>
        <w:jc w:val="both"/>
      </w:pPr>
      <w:r>
        <w:lastRenderedPageBreak/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при наличии зарегистрированного за физическими и юридическими лицами в установленном законом порядке права собственности либо иного права на данные объекты до момента создания ООПТ.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24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25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143.</w:t>
      </w:r>
      <w:proofErr w:type="gramEnd"/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C930E7" w:rsidRDefault="00C930E7">
      <w:pPr>
        <w:pStyle w:val="ConsPlusTitle"/>
        <w:jc w:val="center"/>
      </w:pPr>
      <w:r>
        <w:t>на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5.2. Планы санитарно-оздоровительных мероприятий лесных насаждений определяются на основании лесоустройства, лесохозяйственного регламента, натурного, лесопатологического обследования и подлежат обязательному согласованию с Управлением.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5.4. С целью максимального сохранения почв санитарно-оздоровительные мероприятия лесных насаждений проводятся в снежный период.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 на пешеходные тропы.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C930E7" w:rsidRDefault="00C930E7">
      <w:pPr>
        <w:pStyle w:val="ConsPlusTitle"/>
        <w:jc w:val="center"/>
      </w:pPr>
      <w:r>
        <w:t>использования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6.1.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территории ООПТ, обязаны возместить его в полном объеме.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right"/>
        <w:outlineLvl w:val="0"/>
      </w:pPr>
      <w:r>
        <w:t>УТВЕРЖДЕНО</w:t>
      </w:r>
    </w:p>
    <w:p w:rsidR="00C930E7" w:rsidRDefault="00C930E7">
      <w:pPr>
        <w:pStyle w:val="ConsPlusNormal"/>
        <w:jc w:val="right"/>
      </w:pPr>
      <w:r>
        <w:t>Постановлением</w:t>
      </w:r>
    </w:p>
    <w:p w:rsidR="00C930E7" w:rsidRDefault="00C930E7">
      <w:pPr>
        <w:pStyle w:val="ConsPlusNormal"/>
        <w:jc w:val="right"/>
      </w:pPr>
      <w:r>
        <w:t>администрации города Перми</w:t>
      </w:r>
    </w:p>
    <w:p w:rsidR="00C930E7" w:rsidRDefault="00C930E7">
      <w:pPr>
        <w:pStyle w:val="ConsPlusNormal"/>
        <w:jc w:val="right"/>
      </w:pPr>
      <w:r>
        <w:t>от 16.08.2017 N 626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</w:pPr>
      <w:bookmarkStart w:id="2" w:name="P177"/>
      <w:bookmarkEnd w:id="2"/>
      <w:r>
        <w:t>ПОЛОЖЕНИЕ</w:t>
      </w:r>
    </w:p>
    <w:p w:rsidR="00C930E7" w:rsidRDefault="00C930E7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C930E7" w:rsidRDefault="00C930E7">
      <w:pPr>
        <w:pStyle w:val="ConsPlusTitle"/>
        <w:jc w:val="center"/>
      </w:pPr>
      <w:r>
        <w:lastRenderedPageBreak/>
        <w:t xml:space="preserve">ОХРАНЯЕМОМ </w:t>
      </w:r>
      <w:proofErr w:type="gramStart"/>
      <w:r>
        <w:t>ЛАНДШАФТЕ</w:t>
      </w:r>
      <w:proofErr w:type="gramEnd"/>
      <w:r>
        <w:t xml:space="preserve"> "ГЛУШИХИНСКИЙ ЕЛЬНИК"</w:t>
      </w:r>
    </w:p>
    <w:p w:rsidR="00C930E7" w:rsidRDefault="00C930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930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930E7" w:rsidRDefault="00C930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930E7" w:rsidRDefault="00C930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29.04.2020 </w:t>
            </w:r>
            <w:hyperlink r:id="rId26">
              <w:r>
                <w:rPr>
                  <w:color w:val="0000FF"/>
                </w:rPr>
                <w:t>N 394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930E7" w:rsidRDefault="00C930E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27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</w:tr>
    </w:tbl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I. Общие положения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"Глушихинский ельник" (далее - ООПТ) - территория, на которой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28">
        <w:r>
          <w:rPr>
            <w:color w:val="0000FF"/>
          </w:rPr>
          <w:t>решением</w:t>
        </w:r>
      </w:hyperlink>
      <w:r>
        <w:t xml:space="preserve"> Пермской городской Думы от 25 апреля 2017 г. N 83 "О создании особо охраняемых природных территорий местного значения - охраняемых ландшафтов "Бродовские лесные культуры", "Глушихинский ельник", "Язовской"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"Глушихинский ельник"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1.4. Общая площадь ООПТ - 1028,3 га.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29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C930E7" w:rsidRDefault="00C930E7">
      <w:pPr>
        <w:pStyle w:val="ConsPlusNormal"/>
        <w:jc w:val="both"/>
      </w:pPr>
      <w:r>
        <w:t xml:space="preserve">(п. 1.5 </w:t>
      </w:r>
      <w:proofErr w:type="gramStart"/>
      <w:r>
        <w:t>введен</w:t>
      </w:r>
      <w:proofErr w:type="gramEnd"/>
      <w:r>
        <w:t xml:space="preserve"> </w:t>
      </w:r>
      <w:hyperlink r:id="rId30">
        <w:r>
          <w:rPr>
            <w:color w:val="0000FF"/>
          </w:rPr>
          <w:t>Постановлением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II. Цели создания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сохранение уникального природного ландшафта и биологического разнообразия растительного и животного мира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разработка и внедрение научных методов сохранения природного комплекса;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осуществление наблюдений за состоянием отдельных компонентов окружающей среды на территории города Перми, в том числе отбор проб воды, воздуха, почвы;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восстановление нарушенного природного комплекса;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организация экологического просвещения населения;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условий для регулируемого отдыха в природных условиях;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обеспечение содержания ООПТ, организация уборки, обеспечение чистоты и порядка ООПТ с учетом соблюдения условий режима особой охраны.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lastRenderedPageBreak/>
        <w:t>2.2. Основными направлениями эколого-просветительской деятельности на ООПТ являются: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взаимодействие с учреждениями образования и общественными организациями.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2.3. Обеспечение сохранения природного комплекса и биологического разнообразия ООПТ путем выполнения следующих видов работ: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санитарно-оздоровительные мероприятия;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организованная подкормка животных;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ландшафтных культур и иных работ по лесовосстановлению;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III. Управление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МКУ "ПермГорЛес").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 МКУ "ПермГорЛес" обязано: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3.2.1. осуществлять наблюдение за соблюдением юридическими лицами, индивидуальными предпринимателями и физическими лицами режима охраны и использования ООПТ. В случае нарушения режима охраны и использования ООПТ информировать лиц, уполномоченных на составление протоколов об административных правонарушениях;</w:t>
      </w:r>
    </w:p>
    <w:p w:rsidR="00C930E7" w:rsidRDefault="00C930E7">
      <w:pPr>
        <w:pStyle w:val="ConsPlusNormal"/>
        <w:jc w:val="both"/>
      </w:pPr>
      <w:r>
        <w:t xml:space="preserve">(п. 3.2.1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3.2.2. организовывать: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3.2.2.1. мероприятия по охране, защите, воспроизводству лесов, обеспечению санитарной безопасности в лесах, уходу за лесом, лесовосстановлению;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и обеспечение функционирования учебно-познавательных маршрутов;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своевременную уборку и вывоз мусора с целью обеспечения эстетичного вида и соответствующих санитарных требований;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>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лесовосстановительных работ, санитарно-оздоровительных мероприятий на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lastRenderedPageBreak/>
        <w:t xml:space="preserve">3.2.2.2. </w:t>
      </w:r>
      <w:proofErr w:type="gramStart"/>
      <w:r>
        <w:t>контроль за</w:t>
      </w:r>
      <w:proofErr w:type="gramEnd"/>
      <w:r>
        <w:t xml:space="preserve"> проведением ремонтных работ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3.2.2.3. установку на территории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3.2.2.4. уборку мусора на рекреационно обустроенных участках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3.3. МКУ "ПермГорЛес" осуществляет содействие научно-исследовательской деятельности на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3.4. Управление: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организует проведение строительства инженерных сооружений, линейных объектов, связанных непосредственно с выполнением ООПТ своих функций и задач;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организует установку на ООПТ информационных аншлагов, знаков о границах функциональных зон, режимах охраны и использования ООПТ вне границ городских лесов;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МКУ "ПермГорЛес".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C930E7" w:rsidRDefault="00C930E7">
      <w:pPr>
        <w:pStyle w:val="ConsPlusNormal"/>
        <w:jc w:val="both"/>
      </w:pPr>
      <w:r>
        <w:t xml:space="preserve">(п. 3.4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</w:pPr>
    </w:p>
    <w:p w:rsidR="00C930E7" w:rsidRDefault="00C930E7">
      <w:pPr>
        <w:pStyle w:val="ConsPlusTitle"/>
        <w:jc w:val="center"/>
        <w:outlineLvl w:val="1"/>
      </w:pPr>
      <w:r>
        <w:t>IV. Режим охраны и использования ООПТ и обеспечение</w:t>
      </w:r>
    </w:p>
    <w:p w:rsidR="00C930E7" w:rsidRDefault="00C930E7">
      <w:pPr>
        <w:pStyle w:val="ConsPlusTitle"/>
        <w:jc w:val="center"/>
      </w:pPr>
      <w:r>
        <w:t>его соблюдения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4.2. Землепользователи и (или) лесопользователи обязаны соблюдать требования режима охраны ООПТ и лесного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</w:t>
      </w:r>
      <w:r>
        <w:lastRenderedPageBreak/>
        <w:t>природную среду;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причинение беспокойства диким животным, их отлов и уничтожение, разорение их гнезд и нор;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интродукция любых видов растений или животных, ранее не обитавших на ООПТ, в целях их акклиматизации;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рубок ухода;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самовольные посадки растений, а также самовольные действия, направленные на рекреационное обустройство лесных участков;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 или его части;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самовольное занятие лесных участков;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выгул и езда на лошадях в границах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в том числе самовольное изъятие грунта или почв;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lastRenderedPageBreak/>
        <w:t xml:space="preserve">абзац утратил силу. - </w:t>
      </w:r>
      <w:hyperlink r:id="rId37">
        <w:r>
          <w:rPr>
            <w:color w:val="0000FF"/>
          </w:rPr>
          <w:t>Постановление</w:t>
        </w:r>
      </w:hyperlink>
      <w:r>
        <w:t xml:space="preserve"> Администрации г. Перми от 29.04.2020 N 394.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4.4. На территории ООПТ разрешается: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растительного мира, ландшафтной архитектуры, рекреации, устойчивое управление биологическими ресурсами, изучение биоразнообразия лесного хозяйства;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лыжных трасс;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закладка постоянных и временных пробных площадей для изучения лесных культур;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предоставление лесных участков для целей, соответствующих режиму использования территории, и в порядке, предусмотренном действующим законодательством;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работ по капитальному, текущему, аварийному, плановому ремонту существующих линейных объектов, проходящих через территорию ООПТ, с обязательной последующей рекультивацией почвенного и растительного покрова в соответствии с проектом, получившим положительное заключение государственной экологической экспертизы;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учебно-познавательных маршрутов;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малых архитектурных форм для функционирования учебно-познавательных маршрутов;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мероприятий по склоноукреплению, созданию ландшафтных культур;</w:t>
      </w:r>
    </w:p>
    <w:p w:rsidR="00C930E7" w:rsidRDefault="00C930E7">
      <w:pPr>
        <w:pStyle w:val="ConsPlusNormal"/>
        <w:spacing w:before="220"/>
        <w:ind w:firstLine="540"/>
        <w:jc w:val="both"/>
      </w:pPr>
      <w:proofErr w:type="gramStart"/>
      <w:r>
        <w:t xml:space="preserve">осуществление иных видов деятельности, не противоречащих задачам и режиму охраны ООПТ, не приводящих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38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при соблюдении требований градостроительного законодательства;</w:t>
      </w:r>
      <w:proofErr w:type="gramEnd"/>
    </w:p>
    <w:p w:rsidR="00C930E7" w:rsidRDefault="00C930E7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при наличии зарегистрированного за физическими и юридическими лицами в установленном законом порядке права собственности либо иного права на данные объекты до момента создания ООПТ.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40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41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143.</w:t>
      </w:r>
      <w:proofErr w:type="gramEnd"/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C930E7" w:rsidRDefault="00C930E7">
      <w:pPr>
        <w:pStyle w:val="ConsPlusTitle"/>
        <w:jc w:val="center"/>
      </w:pPr>
      <w:r>
        <w:t>на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lastRenderedPageBreak/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5.2. Планы санитарно-оздоровительных мероприятий лесных насаждений определяются на основании лесоустройства, лесохозяйственного регламента, натурного, лесопатологического обследования и подлежат обязательному согласованию с Управлением.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5.4. С целью максимального сохранения почв санитарно-оздоровительные мероприятия лесных насаждений проводятся в снежный период.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 на пешеходные тропы.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C930E7" w:rsidRDefault="00C930E7">
      <w:pPr>
        <w:pStyle w:val="ConsPlusTitle"/>
        <w:jc w:val="center"/>
      </w:pPr>
      <w:r>
        <w:t>использования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6.1.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территории ООПТ, обязаны возместить его в полном объеме.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right"/>
        <w:outlineLvl w:val="0"/>
      </w:pPr>
      <w:r>
        <w:t>УТВЕРЖДЕНО</w:t>
      </w:r>
    </w:p>
    <w:p w:rsidR="00C930E7" w:rsidRDefault="00C930E7">
      <w:pPr>
        <w:pStyle w:val="ConsPlusNormal"/>
        <w:jc w:val="right"/>
      </w:pPr>
      <w:r>
        <w:t>Постановлением</w:t>
      </w:r>
    </w:p>
    <w:p w:rsidR="00C930E7" w:rsidRDefault="00C930E7">
      <w:pPr>
        <w:pStyle w:val="ConsPlusNormal"/>
        <w:jc w:val="right"/>
      </w:pPr>
      <w:r>
        <w:t>администрации города Перми</w:t>
      </w:r>
    </w:p>
    <w:p w:rsidR="00C930E7" w:rsidRDefault="00C930E7">
      <w:pPr>
        <w:pStyle w:val="ConsPlusNormal"/>
        <w:jc w:val="right"/>
      </w:pPr>
      <w:r>
        <w:t>от 16.08.2017 N 626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</w:pPr>
      <w:bookmarkStart w:id="3" w:name="P315"/>
      <w:bookmarkEnd w:id="3"/>
      <w:r>
        <w:t>ПОЛОЖЕНИЕ</w:t>
      </w:r>
    </w:p>
    <w:p w:rsidR="00C930E7" w:rsidRDefault="00C930E7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C930E7" w:rsidRDefault="00C930E7">
      <w:pPr>
        <w:pStyle w:val="ConsPlusTitle"/>
        <w:jc w:val="center"/>
      </w:pPr>
      <w:r>
        <w:t xml:space="preserve">ОХРАНЯЕМОМ </w:t>
      </w:r>
      <w:proofErr w:type="gramStart"/>
      <w:r>
        <w:t>ЛАНДШАФТЕ</w:t>
      </w:r>
      <w:proofErr w:type="gramEnd"/>
      <w:r>
        <w:t xml:space="preserve"> "ЯЗОВСКОЙ"</w:t>
      </w:r>
    </w:p>
    <w:p w:rsidR="00C930E7" w:rsidRDefault="00C930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930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930E7" w:rsidRDefault="00C930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930E7" w:rsidRDefault="00C930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29.04.2020 </w:t>
            </w:r>
            <w:hyperlink r:id="rId42">
              <w:r>
                <w:rPr>
                  <w:color w:val="0000FF"/>
                </w:rPr>
                <w:t>N 394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930E7" w:rsidRDefault="00C930E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43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29.11.2023 </w:t>
            </w:r>
            <w:hyperlink r:id="rId44">
              <w:r>
                <w:rPr>
                  <w:color w:val="0000FF"/>
                </w:rPr>
                <w:t>N 1339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0E7" w:rsidRDefault="00C930E7">
            <w:pPr>
              <w:pStyle w:val="ConsPlusNormal"/>
            </w:pPr>
          </w:p>
        </w:tc>
      </w:tr>
    </w:tbl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I. Общие положения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"Язовской" (далее - ООПТ) - территория, на которой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45">
        <w:r>
          <w:rPr>
            <w:color w:val="0000FF"/>
          </w:rPr>
          <w:t>решением</w:t>
        </w:r>
      </w:hyperlink>
      <w:r>
        <w:t xml:space="preserve"> Пермской городской Думы от 25 апреля 2017 г. N 83 "О создании особо охраняемых природных территорий местного значения - </w:t>
      </w:r>
      <w:r>
        <w:lastRenderedPageBreak/>
        <w:t>охраняемых ландшафтов "Бродовские лесные культуры", "Глушихинский ельник", "Язовской"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"Язовской"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1.4. Общая площадь ООПТ - 370,9 га.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46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C930E7" w:rsidRDefault="00C930E7">
      <w:pPr>
        <w:pStyle w:val="ConsPlusNormal"/>
        <w:jc w:val="both"/>
      </w:pPr>
      <w:r>
        <w:t xml:space="preserve">(п. 1.5 </w:t>
      </w:r>
      <w:proofErr w:type="gramStart"/>
      <w:r>
        <w:t>введен</w:t>
      </w:r>
      <w:proofErr w:type="gramEnd"/>
      <w:r>
        <w:t xml:space="preserve"> </w:t>
      </w:r>
      <w:hyperlink r:id="rId47">
        <w:r>
          <w:rPr>
            <w:color w:val="0000FF"/>
          </w:rPr>
          <w:t>Постановлением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II. Цели создания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сохранение уникального природного ландшафта и биологического разнообразия растительного и животного мира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разработка и внедрение научных методов сохранения природного комплекса в условиях рекреационного использования;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осуществление наблюдений за состоянием отдельных компонентов окружающей среды на территории города Перми, в том числе отбор проб воды, воздуха, почвы;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восстановление нарушенного природного комплекса;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организация экологического просвещения населения;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условий для регулируемого отдыха в природных условиях;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обеспечение содержания ООПТ, организация уборки, обеспечение чистоты и порядка ООПТ с учетом соблюдения условий режима особой охраны.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2.2. Основными направлениями эколого-просветительской деятельности на ООПТ являются: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lastRenderedPageBreak/>
        <w:t xml:space="preserve">организация </w:t>
      </w:r>
      <w:proofErr w:type="gramStart"/>
      <w:r>
        <w:t>информационных</w:t>
      </w:r>
      <w:proofErr w:type="gramEnd"/>
      <w:r>
        <w:t xml:space="preserve"> визит-центров;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взаимодействие с учреждениями образования и общественными организациями.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2.3. Обеспечение сохранения природного комплекса и биологического разнообразия ООПТ путем выполнения следующих видов работ: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санитарно-оздоровительные мероприятия;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организованная подкормка животных;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ландшафтных культур и иных работ по лесовосстановлению;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III. Управление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МКУ "ПермГорЛес").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 МКУ "ПермГорЛес" обязано: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3.2.1. осуществлять наблюдение за соблюдением юридическими лицами, индивидуальными предпринимателями и физическими лицами режима охраны и использования ООПТ. В случае нарушения режима охраны и использования ООПТ информировать лиц, уполномоченных на составление протоколов об административных правонарушениях;</w:t>
      </w:r>
    </w:p>
    <w:p w:rsidR="00C930E7" w:rsidRDefault="00C930E7">
      <w:pPr>
        <w:pStyle w:val="ConsPlusNormal"/>
        <w:jc w:val="both"/>
      </w:pPr>
      <w:r>
        <w:t xml:space="preserve">(п. 3.2.1 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3.2.2. организовывать: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3.2.2.1. мероприятия по охране, защите, воспроизводству лесов, обеспечению санитарной безопасности в лесах, уходу за лесом, лесовосстановлению;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и оборудование, содержание и ремонт тропиночной сети, лыжных трасс;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своевременную уборку и вывоз мусора с целью обеспечения эстетичного вида и соответствующих санитарных требований;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>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противоклещевой обработки;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лесовосстановительных работ, санитарно-оздоровительных мероприятий на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размещение некапитальных объектов рекреационной инфраструктуры (временных построек рекреационного назначения, физкультурно-оздоровительных, спортивных и спортивно-технических сооружений в некапитальном исполнении), малых архитектурных форм и стендов на территориях зон отдыха, определенных Лесохозяйственным </w:t>
      </w:r>
      <w:hyperlink r:id="rId49">
        <w:r>
          <w:rPr>
            <w:color w:val="0000FF"/>
          </w:rPr>
          <w:t>регламентом</w:t>
        </w:r>
      </w:hyperlink>
      <w:r>
        <w:t xml:space="preserve"> Пермского городского лесничества, утвержденным постановлением администрации города Перми от 25 апреля 2022 г. N 312 (далее - зоны активного отдыха);</w:t>
      </w:r>
    </w:p>
    <w:p w:rsidR="00C930E7" w:rsidRDefault="00C930E7">
      <w:pPr>
        <w:pStyle w:val="ConsPlusNormal"/>
        <w:jc w:val="both"/>
      </w:pPr>
      <w:r>
        <w:lastRenderedPageBreak/>
        <w:t xml:space="preserve">(в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Администрации г. Перми от 29.11.2023 N 1339)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наложение ограничений на проведение культурно-массовых мероприятий в выводково-гнездовой период;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3.2.2.2. </w:t>
      </w:r>
      <w:proofErr w:type="gramStart"/>
      <w:r>
        <w:t>контроль за</w:t>
      </w:r>
      <w:proofErr w:type="gramEnd"/>
      <w:r>
        <w:t xml:space="preserve"> проведением ремонтных работ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3.2.2.3. установку на территории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3.2.2.4. уборку рассеянного мусора на рекреационно обустроенных участках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3.3. МКУ "ПермГорЛес" осуществляет содействие научно-исследовательской деятельности на ООПТ.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3.4. Управление: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организует проведение строительства инженерных сооружений, линейных объектов, связанных непосредственно с выполнением ООПТ своих функций и задач;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организует установку на ООПТ информационных аншлагов, знаков о границах функциональных зон, режимах охраны и использования ООПТ вне границ городских лесов;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МКУ "ПермГорЛес".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C930E7" w:rsidRDefault="00C930E7">
      <w:pPr>
        <w:pStyle w:val="ConsPlusNormal"/>
        <w:jc w:val="both"/>
      </w:pPr>
      <w:r>
        <w:t xml:space="preserve">(п. 3.4 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IV. Режим охраны и использования ООПТ и обеспечение</w:t>
      </w:r>
    </w:p>
    <w:p w:rsidR="00C930E7" w:rsidRDefault="00C930E7">
      <w:pPr>
        <w:pStyle w:val="ConsPlusTitle"/>
        <w:jc w:val="center"/>
      </w:pPr>
      <w:r>
        <w:t>его соблюдения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4.2. Землепользователи и (или) лесопользователи обязаны соблюдать требования режима охраны ООПТ и лесного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lastRenderedPageBreak/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причинение беспокойства диким животным, их отлов и уничтожение, разорение их гнезд и нор;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интродукция любых видов растений или животных, ранее не обитавших на ООПТ, в целях их акклиматизации;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рубок ухода;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самовольные посадки растений, а также самовольные действия, направленные на рекреационное обустройство лесных участков;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 или его части;</w:t>
      </w:r>
    </w:p>
    <w:p w:rsidR="00C930E7" w:rsidRDefault="00C930E7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самовольное занятие лесных участков;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территорий зон активного отдыха;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выгул и езда на лошадях в границах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C930E7" w:rsidRDefault="00C930E7">
      <w:pPr>
        <w:pStyle w:val="ConsPlusNormal"/>
        <w:jc w:val="both"/>
      </w:pPr>
      <w:r>
        <w:lastRenderedPageBreak/>
        <w:t xml:space="preserve">(в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в том числе самовольное изъятие грунта или почв;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56">
        <w:r>
          <w:rPr>
            <w:color w:val="0000FF"/>
          </w:rPr>
          <w:t>Постановление</w:t>
        </w:r>
      </w:hyperlink>
      <w:r>
        <w:t xml:space="preserve"> Администрации г. Перми от 29.04.2020 N 394.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4.4. На территории ООПТ разрешается: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растительного мира, ландшафтной архитектуры, рекреации, устойчивое управление биологическими ресурсами, изучение значения биоразнообразия лесного хозяйства;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экологической тропы;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закладка постоянных и временных пробных площадей для изучения лесных культур;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предоставление лесных участков для целей, соответствующих режиму использования территории, и в порядке, предусмотренном действующим законодательством;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работ по капитальному, текущему, аварийному, плановому ремонту существующих линейных объектов, проходящих через территорию ООПТ, с обязательной последующей рекультивацией почвенного и растительного покрова в соответствии с проектом, получившим положительное заключение Государственной экологической экспертизы;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ремонтных работ временных построек рекреационного назначения, физкультурно-оздоровительных, спортивных и спортивно-технических сооружений некапитального типа;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оборудование тропиночной сети, ремонт и замена покрытия пешеходных дорожек в зонах активного отдыха;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подобного;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спортивных, культурно-массовых мероприятий в зонах активного отдыха, за исключением выводково-гнездового периода;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проведение мероприятий по склоноукреплению, созданию ландшафтных культур, в том числе посадки под полог, декоративное озеленение;</w:t>
      </w:r>
    </w:p>
    <w:p w:rsidR="00C930E7" w:rsidRDefault="00C930E7">
      <w:pPr>
        <w:pStyle w:val="ConsPlusNormal"/>
        <w:spacing w:before="220"/>
        <w:ind w:firstLine="540"/>
        <w:jc w:val="both"/>
      </w:pPr>
      <w:proofErr w:type="gramStart"/>
      <w:r>
        <w:t xml:space="preserve">осуществление иных видов деятельности, не противоречащих задачам и режиму охраны ООПТ, не приводящих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57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при соблюдении требований градостроительного законодательства;</w:t>
      </w:r>
      <w:proofErr w:type="gramEnd"/>
    </w:p>
    <w:p w:rsidR="00C930E7" w:rsidRDefault="00C930E7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394)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размещение некапитальных объектов рекреационной инфраструктуры (временных построек рекреационного назначения, физкультурно-оздоровительных, спортивных и спортивно-</w:t>
      </w:r>
      <w:r>
        <w:lastRenderedPageBreak/>
        <w:t>технических сооружений в некапитальном исполнении);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при наличии зарегистрированного за физическими и юридическими лицами в установленном законом порядке права собственности либо иного права на данные объекты до момента создания ООПТ.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59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60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143.</w:t>
      </w:r>
      <w:proofErr w:type="gramEnd"/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C930E7" w:rsidRDefault="00C930E7">
      <w:pPr>
        <w:pStyle w:val="ConsPlusTitle"/>
        <w:jc w:val="center"/>
      </w:pPr>
      <w:r>
        <w:t>на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5.2. Планы санитарно-оздоровительных мероприятий лесных насаждений определяются на основании лесоустройства, лесохозяйственного регламента, натурного, лесопатологического обследования и подлежат обязательному согласованию с Управлением.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5.4. С целью максимального сохранения почв санитарно-оздоровительные мероприятия лесных насаждений проводятся в снежный период.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 на пешеходные тропы.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C930E7" w:rsidRDefault="00C930E7">
      <w:pPr>
        <w:pStyle w:val="ConsPlusTitle"/>
        <w:jc w:val="center"/>
      </w:pPr>
      <w:r>
        <w:t>использования ООПТ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ind w:firstLine="540"/>
        <w:jc w:val="both"/>
      </w:pPr>
      <w:r>
        <w:t>6.1.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C930E7" w:rsidRDefault="00C930E7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территории ООПТ, обязаны возместить его в полном объеме.</w:t>
      </w: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jc w:val="both"/>
      </w:pPr>
    </w:p>
    <w:p w:rsidR="00C930E7" w:rsidRDefault="00C930E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F80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E7"/>
    <w:rsid w:val="003D4924"/>
    <w:rsid w:val="00C9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930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930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930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930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68&amp;n=189897&amp;dst=100025" TargetMode="External"/><Relationship Id="rId18" Type="http://schemas.openxmlformats.org/officeDocument/2006/relationships/hyperlink" Target="https://login.consultant.ru/link/?req=doc&amp;base=RLAW368&amp;n=139521&amp;dst=100021" TargetMode="External"/><Relationship Id="rId26" Type="http://schemas.openxmlformats.org/officeDocument/2006/relationships/hyperlink" Target="https://login.consultant.ru/link/?req=doc&amp;base=RLAW368&amp;n=139521&amp;dst=100030" TargetMode="External"/><Relationship Id="rId39" Type="http://schemas.openxmlformats.org/officeDocument/2006/relationships/hyperlink" Target="https://login.consultant.ru/link/?req=doc&amp;base=RLAW368&amp;n=139521&amp;dst=100053" TargetMode="External"/><Relationship Id="rId21" Type="http://schemas.openxmlformats.org/officeDocument/2006/relationships/hyperlink" Target="https://login.consultant.ru/link/?req=doc&amp;base=RLAW368&amp;n=139521&amp;dst=100027" TargetMode="External"/><Relationship Id="rId34" Type="http://schemas.openxmlformats.org/officeDocument/2006/relationships/hyperlink" Target="https://login.consultant.ru/link/?req=doc&amp;base=RLAW368&amp;n=139521&amp;dst=100046" TargetMode="External"/><Relationship Id="rId42" Type="http://schemas.openxmlformats.org/officeDocument/2006/relationships/hyperlink" Target="https://login.consultant.ru/link/?req=doc&amp;base=RLAW368&amp;n=139521&amp;dst=100055" TargetMode="External"/><Relationship Id="rId47" Type="http://schemas.openxmlformats.org/officeDocument/2006/relationships/hyperlink" Target="https://login.consultant.ru/link/?req=doc&amp;base=RLAW368&amp;n=139521&amp;dst=100056" TargetMode="External"/><Relationship Id="rId50" Type="http://schemas.openxmlformats.org/officeDocument/2006/relationships/hyperlink" Target="https://login.consultant.ru/link/?req=doc&amp;base=RLAW368&amp;n=188366&amp;dst=100007" TargetMode="External"/><Relationship Id="rId55" Type="http://schemas.openxmlformats.org/officeDocument/2006/relationships/hyperlink" Target="https://login.consultant.ru/link/?req=doc&amp;base=RLAW368&amp;n=139521&amp;dst=100075" TargetMode="External"/><Relationship Id="rId7" Type="http://schemas.openxmlformats.org/officeDocument/2006/relationships/hyperlink" Target="https://login.consultant.ru/link/?req=doc&amp;base=RLAW368&amp;n=167218&amp;dst=1000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67218&amp;dst=100024" TargetMode="External"/><Relationship Id="rId20" Type="http://schemas.openxmlformats.org/officeDocument/2006/relationships/hyperlink" Target="https://login.consultant.ru/link/?req=doc&amp;base=RLAW368&amp;n=139521&amp;dst=100025" TargetMode="External"/><Relationship Id="rId29" Type="http://schemas.openxmlformats.org/officeDocument/2006/relationships/hyperlink" Target="https://login.consultant.ru/link/?req=doc&amp;base=RLAW368&amp;n=189897&amp;dst=100025" TargetMode="External"/><Relationship Id="rId41" Type="http://schemas.openxmlformats.org/officeDocument/2006/relationships/hyperlink" Target="https://login.consultant.ru/link/?req=doc&amp;base=RLAW368&amp;n=189897&amp;dst=100025" TargetMode="External"/><Relationship Id="rId54" Type="http://schemas.openxmlformats.org/officeDocument/2006/relationships/hyperlink" Target="https://login.consultant.ru/link/?req=doc&amp;base=RLAW368&amp;n=139521&amp;dst=100073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39521&amp;dst=100005" TargetMode="External"/><Relationship Id="rId11" Type="http://schemas.openxmlformats.org/officeDocument/2006/relationships/hyperlink" Target="https://login.consultant.ru/link/?req=doc&amp;base=RLAW368&amp;n=167218&amp;dst=100024" TargetMode="External"/><Relationship Id="rId24" Type="http://schemas.openxmlformats.org/officeDocument/2006/relationships/hyperlink" Target="https://login.consultant.ru/link/?req=doc&amp;base=LAW&amp;n=464881" TargetMode="External"/><Relationship Id="rId32" Type="http://schemas.openxmlformats.org/officeDocument/2006/relationships/hyperlink" Target="https://login.consultant.ru/link/?req=doc&amp;base=RLAW368&amp;n=167218&amp;dst=100025" TargetMode="External"/><Relationship Id="rId37" Type="http://schemas.openxmlformats.org/officeDocument/2006/relationships/hyperlink" Target="https://login.consultant.ru/link/?req=doc&amp;base=RLAW368&amp;n=139521&amp;dst=100052" TargetMode="External"/><Relationship Id="rId40" Type="http://schemas.openxmlformats.org/officeDocument/2006/relationships/hyperlink" Target="https://login.consultant.ru/link/?req=doc&amp;base=LAW&amp;n=464881" TargetMode="External"/><Relationship Id="rId45" Type="http://schemas.openxmlformats.org/officeDocument/2006/relationships/hyperlink" Target="https://login.consultant.ru/link/?req=doc&amp;base=RLAW368&amp;n=104265" TargetMode="External"/><Relationship Id="rId53" Type="http://schemas.openxmlformats.org/officeDocument/2006/relationships/hyperlink" Target="https://login.consultant.ru/link/?req=doc&amp;base=RLAW368&amp;n=139521&amp;dst=100071" TargetMode="External"/><Relationship Id="rId58" Type="http://schemas.openxmlformats.org/officeDocument/2006/relationships/hyperlink" Target="https://login.consultant.ru/link/?req=doc&amp;base=RLAW368&amp;n=139521&amp;dst=100078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39521&amp;dst=100008" TargetMode="External"/><Relationship Id="rId23" Type="http://schemas.openxmlformats.org/officeDocument/2006/relationships/hyperlink" Target="https://login.consultant.ru/link/?req=doc&amp;base=RLAW368&amp;n=139521&amp;dst=100028" TargetMode="External"/><Relationship Id="rId28" Type="http://schemas.openxmlformats.org/officeDocument/2006/relationships/hyperlink" Target="https://login.consultant.ru/link/?req=doc&amp;base=RLAW368&amp;n=104265" TargetMode="External"/><Relationship Id="rId36" Type="http://schemas.openxmlformats.org/officeDocument/2006/relationships/hyperlink" Target="https://login.consultant.ru/link/?req=doc&amp;base=RLAW368&amp;n=139521&amp;dst=100050" TargetMode="External"/><Relationship Id="rId49" Type="http://schemas.openxmlformats.org/officeDocument/2006/relationships/hyperlink" Target="https://login.consultant.ru/link/?req=doc&amp;base=RLAW368&amp;n=186916&amp;dst=100020" TargetMode="External"/><Relationship Id="rId57" Type="http://schemas.openxmlformats.org/officeDocument/2006/relationships/hyperlink" Target="https://login.consultant.ru/link/?req=doc&amp;base=LAW&amp;n=464881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68&amp;n=139521&amp;dst=100005" TargetMode="External"/><Relationship Id="rId19" Type="http://schemas.openxmlformats.org/officeDocument/2006/relationships/hyperlink" Target="https://login.consultant.ru/link/?req=doc&amp;base=RLAW368&amp;n=139521&amp;dst=100023" TargetMode="External"/><Relationship Id="rId31" Type="http://schemas.openxmlformats.org/officeDocument/2006/relationships/hyperlink" Target="https://login.consultant.ru/link/?req=doc&amp;base=RLAW368&amp;n=139521&amp;dst=100033" TargetMode="External"/><Relationship Id="rId44" Type="http://schemas.openxmlformats.org/officeDocument/2006/relationships/hyperlink" Target="https://login.consultant.ru/link/?req=doc&amp;base=RLAW368&amp;n=188366&amp;dst=100007" TargetMode="External"/><Relationship Id="rId52" Type="http://schemas.openxmlformats.org/officeDocument/2006/relationships/hyperlink" Target="https://login.consultant.ru/link/?req=doc&amp;base=RLAW368&amp;n=139521&amp;dst=100060" TargetMode="External"/><Relationship Id="rId60" Type="http://schemas.openxmlformats.org/officeDocument/2006/relationships/hyperlink" Target="https://login.consultant.ru/link/?req=doc&amp;base=RLAW368&amp;n=189897&amp;dst=100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04265" TargetMode="External"/><Relationship Id="rId14" Type="http://schemas.openxmlformats.org/officeDocument/2006/relationships/hyperlink" Target="https://login.consultant.ru/link/?req=doc&amp;base=RLAW368&amp;n=139521&amp;dst=100006" TargetMode="External"/><Relationship Id="rId22" Type="http://schemas.openxmlformats.org/officeDocument/2006/relationships/hyperlink" Target="https://login.consultant.ru/link/?req=doc&amp;base=LAW&amp;n=464881" TargetMode="External"/><Relationship Id="rId27" Type="http://schemas.openxmlformats.org/officeDocument/2006/relationships/hyperlink" Target="https://login.consultant.ru/link/?req=doc&amp;base=RLAW368&amp;n=167218&amp;dst=100025" TargetMode="External"/><Relationship Id="rId30" Type="http://schemas.openxmlformats.org/officeDocument/2006/relationships/hyperlink" Target="https://login.consultant.ru/link/?req=doc&amp;base=RLAW368&amp;n=139521&amp;dst=100031" TargetMode="External"/><Relationship Id="rId35" Type="http://schemas.openxmlformats.org/officeDocument/2006/relationships/hyperlink" Target="https://login.consultant.ru/link/?req=doc&amp;base=RLAW368&amp;n=139521&amp;dst=100048" TargetMode="External"/><Relationship Id="rId43" Type="http://schemas.openxmlformats.org/officeDocument/2006/relationships/hyperlink" Target="https://login.consultant.ru/link/?req=doc&amp;base=RLAW368&amp;n=167218&amp;dst=100026" TargetMode="External"/><Relationship Id="rId48" Type="http://schemas.openxmlformats.org/officeDocument/2006/relationships/hyperlink" Target="https://login.consultant.ru/link/?req=doc&amp;base=RLAW368&amp;n=139521&amp;dst=100058" TargetMode="External"/><Relationship Id="rId56" Type="http://schemas.openxmlformats.org/officeDocument/2006/relationships/hyperlink" Target="https://login.consultant.ru/link/?req=doc&amp;base=RLAW368&amp;n=139521&amp;dst=100077" TargetMode="External"/><Relationship Id="rId8" Type="http://schemas.openxmlformats.org/officeDocument/2006/relationships/hyperlink" Target="https://login.consultant.ru/link/?req=doc&amp;base=RLAW368&amp;n=188366&amp;dst=100007" TargetMode="External"/><Relationship Id="rId51" Type="http://schemas.openxmlformats.org/officeDocument/2006/relationships/hyperlink" Target="https://login.consultant.ru/link/?req=doc&amp;base=RLAW368&amp;n=167218&amp;dst=1000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368&amp;n=104265" TargetMode="External"/><Relationship Id="rId17" Type="http://schemas.openxmlformats.org/officeDocument/2006/relationships/hyperlink" Target="https://login.consultant.ru/link/?req=doc&amp;base=RLAW368&amp;n=139521&amp;dst=100010" TargetMode="External"/><Relationship Id="rId25" Type="http://schemas.openxmlformats.org/officeDocument/2006/relationships/hyperlink" Target="https://login.consultant.ru/link/?req=doc&amp;base=RLAW368&amp;n=189897&amp;dst=100025" TargetMode="External"/><Relationship Id="rId33" Type="http://schemas.openxmlformats.org/officeDocument/2006/relationships/hyperlink" Target="https://login.consultant.ru/link/?req=doc&amp;base=RLAW368&amp;n=139521&amp;dst=100035" TargetMode="External"/><Relationship Id="rId38" Type="http://schemas.openxmlformats.org/officeDocument/2006/relationships/hyperlink" Target="https://login.consultant.ru/link/?req=doc&amp;base=LAW&amp;n=464881" TargetMode="External"/><Relationship Id="rId46" Type="http://schemas.openxmlformats.org/officeDocument/2006/relationships/hyperlink" Target="https://login.consultant.ru/link/?req=doc&amp;base=RLAW368&amp;n=189897&amp;dst=100025" TargetMode="External"/><Relationship Id="rId59" Type="http://schemas.openxmlformats.org/officeDocument/2006/relationships/hyperlink" Target="https://login.consultant.ru/link/?req=doc&amp;base=LAW&amp;n=4648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7465</Words>
  <Characters>42553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2024-02-05T12:42:00Z</dcterms:created>
  <dcterms:modified xsi:type="dcterms:W3CDTF">2024-02-05T12:42:00Z</dcterms:modified>
</cp:coreProperties>
</file>