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4BE" w:rsidRDefault="008974BE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8974BE" w:rsidRDefault="008974BE">
      <w:pPr>
        <w:pStyle w:val="ConsPlusNormal"/>
        <w:jc w:val="both"/>
        <w:outlineLvl w:val="0"/>
      </w:pPr>
    </w:p>
    <w:p w:rsidR="008974BE" w:rsidRDefault="008974BE">
      <w:pPr>
        <w:pStyle w:val="ConsPlusTitle"/>
        <w:jc w:val="center"/>
        <w:outlineLvl w:val="0"/>
      </w:pPr>
      <w:r>
        <w:t>АДМИНИСТРАЦИЯ ГОРОДА ПЕРМИ</w:t>
      </w:r>
    </w:p>
    <w:p w:rsidR="008974BE" w:rsidRDefault="008974BE">
      <w:pPr>
        <w:pStyle w:val="ConsPlusTitle"/>
        <w:jc w:val="center"/>
      </w:pPr>
    </w:p>
    <w:p w:rsidR="008974BE" w:rsidRDefault="008974BE">
      <w:pPr>
        <w:pStyle w:val="ConsPlusTitle"/>
        <w:jc w:val="center"/>
      </w:pPr>
      <w:r>
        <w:t>ПОСТАНОВЛЕНИЕ</w:t>
      </w:r>
    </w:p>
    <w:p w:rsidR="008974BE" w:rsidRDefault="008974BE">
      <w:pPr>
        <w:pStyle w:val="ConsPlusTitle"/>
        <w:jc w:val="center"/>
      </w:pPr>
      <w:r>
        <w:t>от 28 мая 2019 г. N 223</w:t>
      </w:r>
    </w:p>
    <w:p w:rsidR="008974BE" w:rsidRDefault="008974BE">
      <w:pPr>
        <w:pStyle w:val="ConsPlusTitle"/>
        <w:jc w:val="both"/>
      </w:pPr>
    </w:p>
    <w:p w:rsidR="008974BE" w:rsidRDefault="008974BE">
      <w:pPr>
        <w:pStyle w:val="ConsPlusTitle"/>
        <w:jc w:val="center"/>
      </w:pPr>
      <w:r>
        <w:t>ОБ УТВЕРЖДЕНИИ ПОРЯДКА РАЗМЕЩЕНИЯ ПЛОЩАДОК ДЛЯ ВЫГУЛА</w:t>
      </w:r>
    </w:p>
    <w:p w:rsidR="008974BE" w:rsidRDefault="008974BE">
      <w:pPr>
        <w:pStyle w:val="ConsPlusTitle"/>
        <w:jc w:val="center"/>
      </w:pPr>
      <w:r>
        <w:t>И ДРЕССИРОВКИ ДОМАШНИХ ЖИВОТНЫХ НА ТЕРРИТОРИИ ГОРОДА ПЕРМИ</w:t>
      </w:r>
    </w:p>
    <w:p w:rsidR="008974BE" w:rsidRDefault="008974BE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8974BE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974BE" w:rsidRDefault="008974BE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974BE" w:rsidRDefault="008974BE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974BE" w:rsidRDefault="008974B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974BE" w:rsidRDefault="008974BE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Администрации г. Перми от 23.12.2021 </w:t>
            </w:r>
            <w:hyperlink r:id="rId6">
              <w:r>
                <w:rPr>
                  <w:color w:val="0000FF"/>
                </w:rPr>
                <w:t>N 1198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8974BE" w:rsidRDefault="008974B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22.07.2022 </w:t>
            </w:r>
            <w:hyperlink r:id="rId7">
              <w:r>
                <w:rPr>
                  <w:color w:val="0000FF"/>
                </w:rPr>
                <w:t>N 622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974BE" w:rsidRDefault="008974BE">
            <w:pPr>
              <w:pStyle w:val="ConsPlusNormal"/>
            </w:pPr>
          </w:p>
        </w:tc>
      </w:tr>
    </w:tbl>
    <w:p w:rsidR="008974BE" w:rsidRDefault="008974BE">
      <w:pPr>
        <w:pStyle w:val="ConsPlusNormal"/>
        <w:jc w:val="both"/>
      </w:pPr>
    </w:p>
    <w:p w:rsidR="008974BE" w:rsidRDefault="008974BE">
      <w:pPr>
        <w:pStyle w:val="ConsPlusNormal"/>
        <w:ind w:firstLine="540"/>
        <w:jc w:val="both"/>
      </w:pPr>
      <w:proofErr w:type="gramStart"/>
      <w:r>
        <w:t xml:space="preserve">В соответствии с Федеральным </w:t>
      </w:r>
      <w:hyperlink r:id="rId8">
        <w:r>
          <w:rPr>
            <w:color w:val="0000FF"/>
          </w:rPr>
          <w:t>законом</w:t>
        </w:r>
      </w:hyperlink>
      <w:r>
        <w:t xml:space="preserve"> от 6 октября 2003 г. N 131-ФЗ "Об общих принципах организации местного самоуправления в Российской Федерации", </w:t>
      </w:r>
      <w:hyperlink r:id="rId9">
        <w:r>
          <w:rPr>
            <w:color w:val="0000FF"/>
          </w:rPr>
          <w:t>решением</w:t>
        </w:r>
      </w:hyperlink>
      <w:r>
        <w:t xml:space="preserve"> Пермской городской Думы от 15 декабря 2020 г. N 277 "Об утверждении Правил благоустройства территории города Перми", в целях определения процедуры размещения площадок для выгула и дрессировки домашних животных на территории города Перми администрация города Перми постановляет:</w:t>
      </w:r>
      <w:proofErr w:type="gramEnd"/>
    </w:p>
    <w:p w:rsidR="008974BE" w:rsidRDefault="008974BE">
      <w:pPr>
        <w:pStyle w:val="ConsPlusNormal"/>
        <w:jc w:val="both"/>
      </w:pPr>
      <w:r>
        <w:t xml:space="preserve">(в ред. </w:t>
      </w:r>
      <w:hyperlink r:id="rId10">
        <w:r>
          <w:rPr>
            <w:color w:val="0000FF"/>
          </w:rPr>
          <w:t>Постановления</w:t>
        </w:r>
      </w:hyperlink>
      <w:r>
        <w:t xml:space="preserve"> Администрации г. Перми от 23.12.2021 N 1198)</w:t>
      </w:r>
    </w:p>
    <w:p w:rsidR="008974BE" w:rsidRDefault="008974BE">
      <w:pPr>
        <w:pStyle w:val="ConsPlusNormal"/>
        <w:jc w:val="both"/>
      </w:pPr>
    </w:p>
    <w:p w:rsidR="008974BE" w:rsidRDefault="008974BE">
      <w:pPr>
        <w:pStyle w:val="ConsPlusNormal"/>
        <w:ind w:firstLine="540"/>
        <w:jc w:val="both"/>
      </w:pPr>
      <w:r>
        <w:t xml:space="preserve">1. Утвердить прилагаемый </w:t>
      </w:r>
      <w:hyperlink w:anchor="P32">
        <w:r>
          <w:rPr>
            <w:color w:val="0000FF"/>
          </w:rPr>
          <w:t>Порядок</w:t>
        </w:r>
      </w:hyperlink>
      <w:r>
        <w:t xml:space="preserve"> размещения площадок для выгула и дрессировки домашних животных на территории города Перми.</w:t>
      </w:r>
    </w:p>
    <w:p w:rsidR="008974BE" w:rsidRDefault="008974BE">
      <w:pPr>
        <w:pStyle w:val="ConsPlusNormal"/>
        <w:spacing w:before="200"/>
        <w:ind w:firstLine="540"/>
        <w:jc w:val="both"/>
      </w:pPr>
      <w:r>
        <w:t>2. Настоящее Постановление вступает в силу со дня официального опубликования в печатном средстве массовой информации "Официальный бюллетень органов местного самоуправления муниципального образования город Пермь".</w:t>
      </w:r>
    </w:p>
    <w:p w:rsidR="008974BE" w:rsidRDefault="008974BE">
      <w:pPr>
        <w:pStyle w:val="ConsPlusNormal"/>
        <w:spacing w:before="200"/>
        <w:ind w:firstLine="540"/>
        <w:jc w:val="both"/>
      </w:pPr>
      <w:r>
        <w:t>3. Управлению по общим вопросам администрации города Перми обеспечить опубликование настоящего Постановления в печатном средстве массовой информации "Официальный бюллетень органов местного самоуправления муниципального образования город Пермь".</w:t>
      </w:r>
    </w:p>
    <w:p w:rsidR="008974BE" w:rsidRDefault="008974BE">
      <w:pPr>
        <w:pStyle w:val="ConsPlusNormal"/>
        <w:spacing w:before="200"/>
        <w:ind w:firstLine="540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заместителя главы администрации города Перми Субботина И.А.</w:t>
      </w:r>
    </w:p>
    <w:p w:rsidR="008974BE" w:rsidRDefault="008974BE">
      <w:pPr>
        <w:pStyle w:val="ConsPlusNormal"/>
        <w:jc w:val="both"/>
      </w:pPr>
    </w:p>
    <w:p w:rsidR="008974BE" w:rsidRDefault="008974BE">
      <w:pPr>
        <w:pStyle w:val="ConsPlusNormal"/>
        <w:jc w:val="right"/>
      </w:pPr>
      <w:r>
        <w:t>Глава города Перми</w:t>
      </w:r>
    </w:p>
    <w:p w:rsidR="008974BE" w:rsidRDefault="008974BE">
      <w:pPr>
        <w:pStyle w:val="ConsPlusNormal"/>
        <w:jc w:val="right"/>
      </w:pPr>
      <w:r>
        <w:t>Д.И.САМОЙЛОВ</w:t>
      </w:r>
    </w:p>
    <w:p w:rsidR="008974BE" w:rsidRDefault="008974BE">
      <w:pPr>
        <w:pStyle w:val="ConsPlusNormal"/>
        <w:jc w:val="both"/>
      </w:pPr>
    </w:p>
    <w:p w:rsidR="008974BE" w:rsidRDefault="008974BE">
      <w:pPr>
        <w:pStyle w:val="ConsPlusNormal"/>
        <w:jc w:val="both"/>
      </w:pPr>
    </w:p>
    <w:p w:rsidR="008974BE" w:rsidRDefault="008974BE">
      <w:pPr>
        <w:pStyle w:val="ConsPlusNormal"/>
        <w:jc w:val="both"/>
      </w:pPr>
    </w:p>
    <w:p w:rsidR="008974BE" w:rsidRDefault="008974BE">
      <w:pPr>
        <w:pStyle w:val="ConsPlusNormal"/>
        <w:jc w:val="both"/>
      </w:pPr>
    </w:p>
    <w:p w:rsidR="008974BE" w:rsidRDefault="008974BE">
      <w:pPr>
        <w:pStyle w:val="ConsPlusNormal"/>
        <w:jc w:val="both"/>
      </w:pPr>
    </w:p>
    <w:p w:rsidR="008974BE" w:rsidRDefault="008974BE">
      <w:pPr>
        <w:pStyle w:val="ConsPlusNormal"/>
        <w:jc w:val="right"/>
        <w:outlineLvl w:val="0"/>
      </w:pPr>
      <w:r>
        <w:t>УТВЕРЖДЕН</w:t>
      </w:r>
    </w:p>
    <w:p w:rsidR="008974BE" w:rsidRDefault="008974BE">
      <w:pPr>
        <w:pStyle w:val="ConsPlusNormal"/>
        <w:jc w:val="right"/>
      </w:pPr>
      <w:r>
        <w:t>Постановлением</w:t>
      </w:r>
    </w:p>
    <w:p w:rsidR="008974BE" w:rsidRDefault="008974BE">
      <w:pPr>
        <w:pStyle w:val="ConsPlusNormal"/>
        <w:jc w:val="right"/>
      </w:pPr>
      <w:r>
        <w:t>администрации города Перми</w:t>
      </w:r>
    </w:p>
    <w:p w:rsidR="008974BE" w:rsidRDefault="008974BE">
      <w:pPr>
        <w:pStyle w:val="ConsPlusNormal"/>
        <w:jc w:val="right"/>
      </w:pPr>
      <w:r>
        <w:t>от 28.05.2019 N 223</w:t>
      </w:r>
    </w:p>
    <w:p w:rsidR="008974BE" w:rsidRDefault="008974BE">
      <w:pPr>
        <w:pStyle w:val="ConsPlusNormal"/>
        <w:jc w:val="both"/>
      </w:pPr>
    </w:p>
    <w:p w:rsidR="008974BE" w:rsidRDefault="008974BE">
      <w:pPr>
        <w:pStyle w:val="ConsPlusTitle"/>
        <w:jc w:val="center"/>
      </w:pPr>
      <w:bookmarkStart w:id="0" w:name="P32"/>
      <w:bookmarkEnd w:id="0"/>
      <w:r>
        <w:t>ПОРЯДОК</w:t>
      </w:r>
    </w:p>
    <w:p w:rsidR="008974BE" w:rsidRDefault="008974BE">
      <w:pPr>
        <w:pStyle w:val="ConsPlusTitle"/>
        <w:jc w:val="center"/>
      </w:pPr>
      <w:r>
        <w:t>РАЗМЕЩЕНИЯ ПЛОЩАДОК ДЛЯ ВЫГУЛА И ДРЕССИРОВКИ ДОМАШНИХ</w:t>
      </w:r>
    </w:p>
    <w:p w:rsidR="008974BE" w:rsidRDefault="008974BE">
      <w:pPr>
        <w:pStyle w:val="ConsPlusTitle"/>
        <w:jc w:val="center"/>
      </w:pPr>
      <w:r>
        <w:t>ЖИВОТНЫХ НА ТЕРРИТОРИИ ГОРОДА ПЕРМИ</w:t>
      </w:r>
    </w:p>
    <w:p w:rsidR="008974BE" w:rsidRDefault="008974BE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8974BE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974BE" w:rsidRDefault="008974BE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974BE" w:rsidRDefault="008974BE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974BE" w:rsidRDefault="008974B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974BE" w:rsidRDefault="008974BE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Администрации г. Перми от 23.12.2021 </w:t>
            </w:r>
            <w:hyperlink r:id="rId11">
              <w:r>
                <w:rPr>
                  <w:color w:val="0000FF"/>
                </w:rPr>
                <w:t>N 1198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8974BE" w:rsidRDefault="008974B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22.07.2022 </w:t>
            </w:r>
            <w:hyperlink r:id="rId12">
              <w:r>
                <w:rPr>
                  <w:color w:val="0000FF"/>
                </w:rPr>
                <w:t>N 622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974BE" w:rsidRDefault="008974BE">
            <w:pPr>
              <w:pStyle w:val="ConsPlusNormal"/>
            </w:pPr>
          </w:p>
        </w:tc>
      </w:tr>
    </w:tbl>
    <w:p w:rsidR="008974BE" w:rsidRDefault="008974BE">
      <w:pPr>
        <w:pStyle w:val="ConsPlusNormal"/>
        <w:jc w:val="both"/>
      </w:pPr>
    </w:p>
    <w:p w:rsidR="008974BE" w:rsidRDefault="008974BE">
      <w:pPr>
        <w:pStyle w:val="ConsPlusTitle"/>
        <w:jc w:val="center"/>
        <w:outlineLvl w:val="1"/>
      </w:pPr>
      <w:r>
        <w:t>I. Общие положения</w:t>
      </w:r>
    </w:p>
    <w:p w:rsidR="008974BE" w:rsidRDefault="008974BE">
      <w:pPr>
        <w:pStyle w:val="ConsPlusNormal"/>
        <w:jc w:val="both"/>
      </w:pPr>
    </w:p>
    <w:p w:rsidR="008974BE" w:rsidRDefault="008974BE">
      <w:pPr>
        <w:pStyle w:val="ConsPlusNormal"/>
        <w:ind w:firstLine="540"/>
        <w:jc w:val="both"/>
      </w:pPr>
      <w:r>
        <w:t xml:space="preserve">1.1. </w:t>
      </w:r>
      <w:proofErr w:type="gramStart"/>
      <w:r>
        <w:t xml:space="preserve">Настоящий Порядок размещения площадок для выгула и дрессировки домашних животных на территории города Перми (далее - Порядок) разработан в соответствии с Федеральным </w:t>
      </w:r>
      <w:hyperlink r:id="rId13">
        <w:r>
          <w:rPr>
            <w:color w:val="0000FF"/>
          </w:rPr>
          <w:t>законом</w:t>
        </w:r>
      </w:hyperlink>
      <w:r>
        <w:t xml:space="preserve"> от 6 октября 2003 г. N 131-ФЗ "Об общих принципах организации местного </w:t>
      </w:r>
      <w:r>
        <w:lastRenderedPageBreak/>
        <w:t xml:space="preserve">самоуправления в Российской Федерации", </w:t>
      </w:r>
      <w:hyperlink r:id="rId14">
        <w:r>
          <w:rPr>
            <w:color w:val="0000FF"/>
          </w:rPr>
          <w:t>решением</w:t>
        </w:r>
      </w:hyperlink>
      <w:r>
        <w:t xml:space="preserve"> Пермской городской Думы от 15 декабря 2020 г. N 277 "Об утверждении Правил благоустройства территории города Перми" (далее - Правила).</w:t>
      </w:r>
      <w:proofErr w:type="gramEnd"/>
    </w:p>
    <w:p w:rsidR="008974BE" w:rsidRDefault="008974BE">
      <w:pPr>
        <w:pStyle w:val="ConsPlusNormal"/>
        <w:jc w:val="both"/>
      </w:pPr>
      <w:r>
        <w:t xml:space="preserve">(в ред. </w:t>
      </w:r>
      <w:hyperlink r:id="rId15">
        <w:r>
          <w:rPr>
            <w:color w:val="0000FF"/>
          </w:rPr>
          <w:t>Постановления</w:t>
        </w:r>
      </w:hyperlink>
      <w:r>
        <w:t xml:space="preserve"> Администрации г. Перми от 23.12.2021 N 1198)</w:t>
      </w:r>
    </w:p>
    <w:p w:rsidR="008974BE" w:rsidRDefault="008974BE">
      <w:pPr>
        <w:pStyle w:val="ConsPlusNormal"/>
        <w:spacing w:before="200"/>
        <w:ind w:firstLine="540"/>
        <w:jc w:val="both"/>
      </w:pPr>
      <w:r>
        <w:t xml:space="preserve">1.2. </w:t>
      </w:r>
      <w:proofErr w:type="gramStart"/>
      <w:r>
        <w:t>Порядок разработан в целях обеспечения единых требований к процедуре размещения площадок для выгула и дрессировки домашних животных, обустраиваемых за счет средств бюджета города Перми и бюджетов других уровней бюджетной системы Российской Федерации (далее - Площадки), на территории общего пользования, а также земельных участках, находящихся в муниципальной собственности, земельных участках, государственная собственность на которые не разграничена, не предоставленных физическим и юридическим лицам</w:t>
      </w:r>
      <w:proofErr w:type="gramEnd"/>
      <w:r>
        <w:t>.</w:t>
      </w:r>
    </w:p>
    <w:p w:rsidR="008974BE" w:rsidRDefault="008974BE">
      <w:pPr>
        <w:pStyle w:val="ConsPlusNormal"/>
        <w:spacing w:before="200"/>
        <w:ind w:firstLine="540"/>
        <w:jc w:val="both"/>
      </w:pPr>
      <w:r>
        <w:t>1.3. Основные понятия, предусмотренные в Порядке, применяются в значении, используемом в действующем законодательстве Российской Федерации, Пермского края и правовых актах города Перми.</w:t>
      </w:r>
    </w:p>
    <w:p w:rsidR="008974BE" w:rsidRDefault="008974BE">
      <w:pPr>
        <w:pStyle w:val="ConsPlusNormal"/>
        <w:jc w:val="both"/>
      </w:pPr>
    </w:p>
    <w:p w:rsidR="008974BE" w:rsidRDefault="008974BE">
      <w:pPr>
        <w:pStyle w:val="ConsPlusTitle"/>
        <w:jc w:val="center"/>
        <w:outlineLvl w:val="1"/>
      </w:pPr>
      <w:r>
        <w:t>II. Размещение площадок для выгула и дрессировки домашних</w:t>
      </w:r>
    </w:p>
    <w:p w:rsidR="008974BE" w:rsidRDefault="008974BE">
      <w:pPr>
        <w:pStyle w:val="ConsPlusTitle"/>
        <w:jc w:val="center"/>
      </w:pPr>
      <w:r>
        <w:t>животных</w:t>
      </w:r>
    </w:p>
    <w:p w:rsidR="008974BE" w:rsidRDefault="008974BE">
      <w:pPr>
        <w:pStyle w:val="ConsPlusNormal"/>
        <w:jc w:val="both"/>
      </w:pPr>
    </w:p>
    <w:p w:rsidR="008974BE" w:rsidRDefault="008974BE">
      <w:pPr>
        <w:pStyle w:val="ConsPlusNormal"/>
        <w:ind w:firstLine="540"/>
        <w:jc w:val="both"/>
      </w:pPr>
      <w:r>
        <w:t>2.1. Площадки на территории города Перми размещаются и обустраиваются с учетом требований действующего законодательства и правовых актов города Перми.</w:t>
      </w:r>
    </w:p>
    <w:p w:rsidR="008974BE" w:rsidRDefault="008974BE">
      <w:pPr>
        <w:pStyle w:val="ConsPlusNormal"/>
        <w:spacing w:before="200"/>
        <w:ind w:firstLine="540"/>
        <w:jc w:val="both"/>
      </w:pPr>
      <w:r>
        <w:t>2.2. Площадки размещаются на территории общего пользования, а также земельных участках, находящихся в муниципальной собственности, земельных участках, государственная собственность на которые не разграничена, не предоставленных физическим и юридическим лицам, в следующем порядке.</w:t>
      </w:r>
    </w:p>
    <w:p w:rsidR="008974BE" w:rsidRDefault="008974BE">
      <w:pPr>
        <w:pStyle w:val="ConsPlusNormal"/>
        <w:spacing w:before="200"/>
        <w:ind w:firstLine="540"/>
        <w:jc w:val="both"/>
      </w:pPr>
      <w:r>
        <w:t>2.2.1. Функциональный орган администрации города Перми, осуществляющий функции управления в сфере экологии и природопользования, путем направления письменного запроса обеспечивает согласование места размещения планируемой к обустройству Площадки (далее - планируемая Площадка):</w:t>
      </w:r>
    </w:p>
    <w:p w:rsidR="008974BE" w:rsidRDefault="008974BE">
      <w:pPr>
        <w:pStyle w:val="ConsPlusNormal"/>
        <w:spacing w:before="200"/>
        <w:ind w:firstLine="540"/>
        <w:jc w:val="both"/>
      </w:pPr>
      <w:proofErr w:type="gramStart"/>
      <w:r>
        <w:t>2.2.1.1. с функциональным органом администрации города Перми, осуществляющим функции управления в сфере благоустройства, - в случае размещения планируемой Площадки на объектах озеленения общего пользования;</w:t>
      </w:r>
      <w:proofErr w:type="gramEnd"/>
    </w:p>
    <w:p w:rsidR="008974BE" w:rsidRDefault="008974BE">
      <w:pPr>
        <w:pStyle w:val="ConsPlusNormal"/>
        <w:spacing w:before="200"/>
        <w:ind w:firstLine="540"/>
        <w:jc w:val="both"/>
      </w:pPr>
      <w:r>
        <w:t>2.2.1.2. в случае размещения планируемой площадки на земельных участках, находящихся в муниципальной собственности, земельных участках, государственная собственность на которые не разграничена (за исключением территории Пермского городского лесничества), не предоставленных физическим и юридическим лицам:</w:t>
      </w:r>
    </w:p>
    <w:p w:rsidR="008974BE" w:rsidRDefault="008974BE">
      <w:pPr>
        <w:pStyle w:val="ConsPlusNormal"/>
        <w:spacing w:before="200"/>
        <w:ind w:firstLine="540"/>
        <w:jc w:val="both"/>
      </w:pPr>
      <w:r>
        <w:t>с функциональным органом администрации города Перми, осуществляющим функции управления в сфере градостроительства, - в части наличия планов по формированию земельных участков, предоставляемых на торгах (конкурсах, аукционах), соответствия муниципальным правовым актам в сфере градостроительства;</w:t>
      </w:r>
    </w:p>
    <w:p w:rsidR="008974BE" w:rsidRDefault="008974BE">
      <w:pPr>
        <w:pStyle w:val="ConsPlusNormal"/>
        <w:spacing w:before="200"/>
        <w:ind w:firstLine="540"/>
        <w:jc w:val="both"/>
      </w:pPr>
      <w:r>
        <w:t>с функциональным органом администрации города Перми, осуществляющим функции управления в сфере землепользования, - в части соблюдения требований земельного законодательства;</w:t>
      </w:r>
    </w:p>
    <w:p w:rsidR="008974BE" w:rsidRDefault="008974BE">
      <w:pPr>
        <w:pStyle w:val="ConsPlusNormal"/>
        <w:spacing w:before="200"/>
        <w:ind w:firstLine="540"/>
        <w:jc w:val="both"/>
      </w:pPr>
      <w:r>
        <w:t>с территориальным органом администрации города Перми, в административных границах которого предполагается обустройство планируемой Площадки (далее - территориальный орган), - в части соблюдения требований, установленных Правилами;</w:t>
      </w:r>
    </w:p>
    <w:p w:rsidR="008974BE" w:rsidRDefault="008974BE">
      <w:pPr>
        <w:pStyle w:val="ConsPlusNormal"/>
        <w:jc w:val="both"/>
      </w:pPr>
      <w:r>
        <w:t xml:space="preserve">(в ред. </w:t>
      </w:r>
      <w:hyperlink r:id="rId16">
        <w:r>
          <w:rPr>
            <w:color w:val="0000FF"/>
          </w:rPr>
          <w:t>Постановления</w:t>
        </w:r>
      </w:hyperlink>
      <w:r>
        <w:t xml:space="preserve"> Администрации г. Перми от 23.12.2021 N 1198)</w:t>
      </w:r>
    </w:p>
    <w:p w:rsidR="008974BE" w:rsidRDefault="008974BE">
      <w:pPr>
        <w:pStyle w:val="ConsPlusNormal"/>
        <w:spacing w:before="200"/>
        <w:ind w:firstLine="540"/>
        <w:jc w:val="both"/>
      </w:pPr>
      <w:r>
        <w:t>2.2.1.3. с муниципальным казенным учреждением "Пермское городское лесничество" - в случае размещения планируемой площадки на территории Пермского городского лесничества.</w:t>
      </w:r>
    </w:p>
    <w:p w:rsidR="008974BE" w:rsidRDefault="008974BE">
      <w:pPr>
        <w:pStyle w:val="ConsPlusNormal"/>
        <w:spacing w:before="200"/>
        <w:ind w:firstLine="540"/>
        <w:jc w:val="both"/>
      </w:pPr>
      <w:r>
        <w:t>2.2.2. Территориальный орган организует выполнение работ по обустройству Площадки (за исключением случаев размещения Площадки на территории Пермского городского лесничества).</w:t>
      </w:r>
    </w:p>
    <w:p w:rsidR="008974BE" w:rsidRDefault="008974BE">
      <w:pPr>
        <w:pStyle w:val="ConsPlusNormal"/>
        <w:jc w:val="both"/>
      </w:pPr>
      <w:r>
        <w:t xml:space="preserve">(п. 2.2.2 </w:t>
      </w:r>
      <w:proofErr w:type="gramStart"/>
      <w:r>
        <w:t>введен</w:t>
      </w:r>
      <w:proofErr w:type="gramEnd"/>
      <w:r>
        <w:t xml:space="preserve"> </w:t>
      </w:r>
      <w:hyperlink r:id="rId17">
        <w:r>
          <w:rPr>
            <w:color w:val="0000FF"/>
          </w:rPr>
          <w:t>Постановлением</w:t>
        </w:r>
      </w:hyperlink>
      <w:r>
        <w:t xml:space="preserve"> Администрации г. Перми от 23.12.2021 N 1198)</w:t>
      </w:r>
    </w:p>
    <w:p w:rsidR="008974BE" w:rsidRDefault="008974BE">
      <w:pPr>
        <w:pStyle w:val="ConsPlusNormal"/>
        <w:spacing w:before="200"/>
        <w:ind w:firstLine="540"/>
        <w:jc w:val="both"/>
      </w:pPr>
      <w:r>
        <w:t xml:space="preserve">2.2.3. Муниципальное казенное учреждение "Пермское городское лесничество" организует </w:t>
      </w:r>
      <w:r>
        <w:lastRenderedPageBreak/>
        <w:t>выполнение работ по обустройству Площадки в случае ее размещения на территории Пермского городского лесничества. Информация о размещенной Площадке направляется в Территориальный орган в течение 5 рабочих дней для включения в Перечень мест, разрешенных для выгула животных;</w:t>
      </w:r>
    </w:p>
    <w:p w:rsidR="008974BE" w:rsidRDefault="008974BE">
      <w:pPr>
        <w:pStyle w:val="ConsPlusNormal"/>
        <w:jc w:val="both"/>
      </w:pPr>
      <w:r>
        <w:t xml:space="preserve">(п. 2.2.3 </w:t>
      </w:r>
      <w:proofErr w:type="gramStart"/>
      <w:r>
        <w:t>введен</w:t>
      </w:r>
      <w:proofErr w:type="gramEnd"/>
      <w:r>
        <w:t xml:space="preserve"> </w:t>
      </w:r>
      <w:hyperlink r:id="rId18">
        <w:r>
          <w:rPr>
            <w:color w:val="0000FF"/>
          </w:rPr>
          <w:t>Постановлением</w:t>
        </w:r>
      </w:hyperlink>
      <w:r>
        <w:t xml:space="preserve"> Администрации г. Перми от 23.12.2021 N 1198)</w:t>
      </w:r>
    </w:p>
    <w:p w:rsidR="008974BE" w:rsidRDefault="008974BE">
      <w:pPr>
        <w:pStyle w:val="ConsPlusNormal"/>
        <w:spacing w:before="200"/>
        <w:ind w:firstLine="540"/>
        <w:jc w:val="both"/>
      </w:pPr>
      <w:r>
        <w:t xml:space="preserve">2.3. </w:t>
      </w:r>
      <w:proofErr w:type="gramStart"/>
      <w:r>
        <w:t xml:space="preserve">Площадки, обустраиваемые на территории Пермского городского лесничества, лесных участках, предоставленных под вид разрешенного использования "Рекреационная деятельность", размещаются в соответствии с </w:t>
      </w:r>
      <w:hyperlink r:id="rId19">
        <w:r>
          <w:rPr>
            <w:color w:val="0000FF"/>
          </w:rPr>
          <w:t>постановлением</w:t>
        </w:r>
      </w:hyperlink>
      <w:r>
        <w:t xml:space="preserve"> администрации города Перми от 25 апреля 2022 г. N 312 "Об утверждении Лесохозяйственного регламента Пермского городского лесничества".</w:t>
      </w:r>
      <w:proofErr w:type="gramEnd"/>
    </w:p>
    <w:p w:rsidR="008974BE" w:rsidRDefault="008974BE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0">
        <w:r>
          <w:rPr>
            <w:color w:val="0000FF"/>
          </w:rPr>
          <w:t>Постановления</w:t>
        </w:r>
      </w:hyperlink>
      <w:r>
        <w:t xml:space="preserve"> Администрации г. Перми от 22.07.2022 N 622)</w:t>
      </w:r>
    </w:p>
    <w:p w:rsidR="008974BE" w:rsidRDefault="008974BE">
      <w:pPr>
        <w:pStyle w:val="ConsPlusNormal"/>
        <w:spacing w:before="200"/>
        <w:ind w:firstLine="540"/>
        <w:jc w:val="both"/>
      </w:pPr>
      <w:r>
        <w:t>2.4. Перечень мест, разрешенных для выгула животных, подлежит размещению на официальном сайте территориального органа (далее - Перечень).</w:t>
      </w:r>
    </w:p>
    <w:p w:rsidR="008974BE" w:rsidRDefault="008974BE">
      <w:pPr>
        <w:pStyle w:val="ConsPlusNormal"/>
        <w:spacing w:before="200"/>
        <w:ind w:firstLine="540"/>
        <w:jc w:val="both"/>
      </w:pPr>
      <w:r>
        <w:t>Включение в Перечень либо исключение из Перечня информации о Площадке осуществляется Территориальным органом в течение 15 календарных дней со дня обустройства либо ликвидации Площадки.</w:t>
      </w:r>
    </w:p>
    <w:p w:rsidR="008974BE" w:rsidRDefault="008974BE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2.4 в ред. </w:t>
      </w:r>
      <w:hyperlink r:id="rId21">
        <w:r>
          <w:rPr>
            <w:color w:val="0000FF"/>
          </w:rPr>
          <w:t>Постановления</w:t>
        </w:r>
      </w:hyperlink>
      <w:r>
        <w:t xml:space="preserve"> Администрации г. Перми от 23.12.2021 N 1198)</w:t>
      </w:r>
    </w:p>
    <w:p w:rsidR="008974BE" w:rsidRDefault="008974BE">
      <w:pPr>
        <w:pStyle w:val="ConsPlusNormal"/>
        <w:jc w:val="both"/>
      </w:pPr>
    </w:p>
    <w:p w:rsidR="008974BE" w:rsidRDefault="008974BE">
      <w:pPr>
        <w:pStyle w:val="ConsPlusNormal"/>
        <w:jc w:val="both"/>
      </w:pPr>
    </w:p>
    <w:p w:rsidR="008974BE" w:rsidRDefault="008974BE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43DA3" w:rsidRDefault="008974BE">
      <w:bookmarkStart w:id="1" w:name="_GoBack"/>
      <w:bookmarkEnd w:id="1"/>
    </w:p>
    <w:sectPr w:rsidR="00543DA3" w:rsidSect="00AF04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4BE"/>
    <w:rsid w:val="00792444"/>
    <w:rsid w:val="008974BE"/>
    <w:rsid w:val="00A13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74B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8974B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8974B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74B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8974B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8974B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B901756AFDF54FE10D40ABFD84763AB8F24523D697EB83F121A7CDCE67057508F7E49990366902D60CC432B4Ct5c2K" TargetMode="External"/><Relationship Id="rId13" Type="http://schemas.openxmlformats.org/officeDocument/2006/relationships/hyperlink" Target="consultantplus://offline/ref=1B901756AFDF54FE10D40ABFD84763AB8F24523D697EB83F121A7CDCE67057508F7E49990366902D60CC432B4Ct5c2K" TargetMode="External"/><Relationship Id="rId18" Type="http://schemas.openxmlformats.org/officeDocument/2006/relationships/hyperlink" Target="consultantplus://offline/ref=1B901756AFDF54FE10D414B2CE2B3EA0832D0E31607FB26B46497A8BB9205105DD3E17C0402B832D62D2412A4C5B1B7764816637C33F5A20867C6054tEc7K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1B901756AFDF54FE10D414B2CE2B3EA0832D0E31607FB26B46497A8BB9205105DD3E17C0402B832D62D2412A4D5B1B7764816637C33F5A20867C6054tEc7K" TargetMode="External"/><Relationship Id="rId7" Type="http://schemas.openxmlformats.org/officeDocument/2006/relationships/hyperlink" Target="consultantplus://offline/ref=1B901756AFDF54FE10D414B2CE2B3EA0832D0E31607FBA6B484D7A8BB9205105DD3E17C0402B832D62D2412B4B5B1B7764816637C33F5A20867C6054tEc7K" TargetMode="External"/><Relationship Id="rId12" Type="http://schemas.openxmlformats.org/officeDocument/2006/relationships/hyperlink" Target="consultantplus://offline/ref=1B901756AFDF54FE10D414B2CE2B3EA0832D0E31607FBA6B484D7A8BB9205105DD3E17C0402B832D62D2412B4B5B1B7764816637C33F5A20867C6054tEc7K" TargetMode="External"/><Relationship Id="rId17" Type="http://schemas.openxmlformats.org/officeDocument/2006/relationships/hyperlink" Target="consultantplus://offline/ref=1B901756AFDF54FE10D414B2CE2B3EA0832D0E31607FB26B46497A8BB9205105DD3E17C0402B832D62D2412A4E5B1B7764816637C33F5A20867C6054tEc7K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1B901756AFDF54FE10D414B2CE2B3EA0832D0E31607FB26B46497A8BB9205105DD3E17C0402B832D62D2412B465B1B7764816637C33F5A20867C6054tEc7K" TargetMode="External"/><Relationship Id="rId20" Type="http://schemas.openxmlformats.org/officeDocument/2006/relationships/hyperlink" Target="consultantplus://offline/ref=1B901756AFDF54FE10D414B2CE2B3EA0832D0E31607FBA6B484D7A8BB9205105DD3E17C0402B832D62D2412B4B5B1B7764816637C33F5A20867C6054tEc7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1B901756AFDF54FE10D414B2CE2B3EA0832D0E31607FB26B46497A8BB9205105DD3E17C0402B832D62D2412B4B5B1B7764816637C33F5A20867C6054tEc7K" TargetMode="External"/><Relationship Id="rId11" Type="http://schemas.openxmlformats.org/officeDocument/2006/relationships/hyperlink" Target="consultantplus://offline/ref=1B901756AFDF54FE10D414B2CE2B3EA0832D0E31607FB26B46497A8BB9205105DD3E17C0402B832D62D2412B485B1B7764816637C33F5A20867C6054tEc7K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1B901756AFDF54FE10D414B2CE2B3EA0832D0E31607FB26B46497A8BB9205105DD3E17C0402B832D62D2412B495B1B7764816637C33F5A20867C6054tEc7K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1B901756AFDF54FE10D414B2CE2B3EA0832D0E31607FB26B46497A8BB9205105DD3E17C0402B832D62D2412B4B5B1B7764816637C33F5A20867C6054tEc7K" TargetMode="External"/><Relationship Id="rId19" Type="http://schemas.openxmlformats.org/officeDocument/2006/relationships/hyperlink" Target="consultantplus://offline/ref=1B901756AFDF54FE10D414B2CE2B3EA0832D0E31607FB56B4D4D7A8BB9205105DD3E17C0522BDB2162DB5F2A4C4E4D2622tDc6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B901756AFDF54FE10D414B2CE2B3EA0832D0E31607EB06849467A8BB9205105DD3E17C0402B832D62D247234A5B1B7764816637C33F5A20867C6054tEc7K" TargetMode="External"/><Relationship Id="rId14" Type="http://schemas.openxmlformats.org/officeDocument/2006/relationships/hyperlink" Target="consultantplus://offline/ref=1B901756AFDF54FE10D414B2CE2B3EA0832D0E31607EB06849467A8BB9205105DD3E17C0402B832D62D247234A5B1B7764816637C33F5A20867C6054tEc7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1434</Words>
  <Characters>8179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2022-12-09T10:28:00Z</dcterms:created>
  <dcterms:modified xsi:type="dcterms:W3CDTF">2022-12-09T10:28:00Z</dcterms:modified>
</cp:coreProperties>
</file>