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12" w:rsidRDefault="00537A12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37A12" w:rsidRDefault="00537A12">
      <w:pPr>
        <w:pStyle w:val="ConsPlusNormal"/>
        <w:jc w:val="both"/>
        <w:outlineLvl w:val="0"/>
      </w:pPr>
    </w:p>
    <w:p w:rsidR="00537A12" w:rsidRDefault="00537A12">
      <w:pPr>
        <w:pStyle w:val="ConsPlusTitle"/>
        <w:jc w:val="center"/>
        <w:outlineLvl w:val="0"/>
      </w:pPr>
      <w:r>
        <w:t>АДМИНИСТРАЦИЯ ГОРОДА ПЕРМИ</w:t>
      </w:r>
    </w:p>
    <w:p w:rsidR="00537A12" w:rsidRDefault="00537A12">
      <w:pPr>
        <w:pStyle w:val="ConsPlusTitle"/>
        <w:jc w:val="center"/>
      </w:pPr>
    </w:p>
    <w:p w:rsidR="00537A12" w:rsidRDefault="00537A12">
      <w:pPr>
        <w:pStyle w:val="ConsPlusTitle"/>
        <w:jc w:val="center"/>
      </w:pPr>
      <w:r>
        <w:t>ПОСТАНОВЛЕНИЕ</w:t>
      </w:r>
    </w:p>
    <w:p w:rsidR="00537A12" w:rsidRDefault="00537A12">
      <w:pPr>
        <w:pStyle w:val="ConsPlusTitle"/>
        <w:jc w:val="center"/>
      </w:pPr>
      <w:r>
        <w:t>от 25 июня 2010 г. N 354</w:t>
      </w:r>
    </w:p>
    <w:p w:rsidR="00537A12" w:rsidRDefault="00537A12">
      <w:pPr>
        <w:pStyle w:val="ConsPlusTitle"/>
        <w:jc w:val="center"/>
      </w:pPr>
    </w:p>
    <w:p w:rsidR="00537A12" w:rsidRDefault="00537A12">
      <w:pPr>
        <w:pStyle w:val="ConsPlusTitle"/>
        <w:jc w:val="center"/>
      </w:pPr>
      <w:r>
        <w:t>ОБ УТВЕРЖДЕНИИ ПОЛОЖЕНИЯ ОБ ОСОБО ОХРАНЯЕМОЙ ПРИРОДНОЙ</w:t>
      </w:r>
    </w:p>
    <w:p w:rsidR="00537A12" w:rsidRDefault="00537A12">
      <w:pPr>
        <w:pStyle w:val="ConsPlusTitle"/>
        <w:jc w:val="center"/>
      </w:pPr>
      <w:r>
        <w:t>ТЕРРИТОРИИ МЕСТНОГО ЗНАЧЕНИЯ - ОХРАНЯЕМОМ ЛАНДШАФТЕ</w:t>
      </w:r>
    </w:p>
    <w:p w:rsidR="00537A12" w:rsidRDefault="00537A12">
      <w:pPr>
        <w:pStyle w:val="ConsPlusTitle"/>
        <w:jc w:val="center"/>
      </w:pPr>
      <w:r>
        <w:t>"ЧЕРНЯЕВСКИЙ ЛЕС"</w:t>
      </w:r>
    </w:p>
    <w:p w:rsidR="00537A12" w:rsidRDefault="00537A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37A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02.12.2011 </w:t>
            </w:r>
            <w:hyperlink r:id="rId6">
              <w:r>
                <w:rPr>
                  <w:color w:val="0000FF"/>
                </w:rPr>
                <w:t>N 794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12.05.2012 </w:t>
            </w:r>
            <w:hyperlink r:id="rId7">
              <w:r>
                <w:rPr>
                  <w:color w:val="0000FF"/>
                </w:rPr>
                <w:t>N 220</w:t>
              </w:r>
            </w:hyperlink>
            <w:r>
              <w:rPr>
                <w:color w:val="392C69"/>
              </w:rPr>
              <w:t xml:space="preserve">, от 13.06.2012 </w:t>
            </w:r>
            <w:hyperlink r:id="rId8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22.03.2013 </w:t>
            </w:r>
            <w:hyperlink r:id="rId9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19.09.2013 </w:t>
            </w:r>
            <w:hyperlink r:id="rId10">
              <w:r>
                <w:rPr>
                  <w:color w:val="0000FF"/>
                </w:rPr>
                <w:t>N 768</w:t>
              </w:r>
            </w:hyperlink>
            <w:r>
              <w:rPr>
                <w:color w:val="392C69"/>
              </w:rPr>
              <w:t xml:space="preserve">, от 02.04.2015 </w:t>
            </w:r>
            <w:hyperlink r:id="rId11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06.04.2016 </w:t>
            </w:r>
            <w:hyperlink r:id="rId12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13">
              <w:r>
                <w:rPr>
                  <w:color w:val="0000FF"/>
                </w:rPr>
                <w:t>N 653</w:t>
              </w:r>
            </w:hyperlink>
            <w:r>
              <w:rPr>
                <w:color w:val="392C69"/>
              </w:rPr>
              <w:t xml:space="preserve">, от 15.04.2021 </w:t>
            </w:r>
            <w:hyperlink r:id="rId14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 xml:space="preserve">, от 24.11.2021 </w:t>
            </w:r>
            <w:hyperlink r:id="rId15">
              <w:r>
                <w:rPr>
                  <w:color w:val="0000FF"/>
                </w:rPr>
                <w:t>N 1043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6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05.10.2022 </w:t>
            </w:r>
            <w:hyperlink r:id="rId17">
              <w:r>
                <w:rPr>
                  <w:color w:val="0000FF"/>
                </w:rPr>
                <w:t>N 902</w:t>
              </w:r>
            </w:hyperlink>
            <w:r>
              <w:rPr>
                <w:color w:val="392C69"/>
              </w:rPr>
              <w:t xml:space="preserve">, от 13.03.2023 </w:t>
            </w:r>
            <w:hyperlink r:id="rId18">
              <w:r>
                <w:rPr>
                  <w:color w:val="0000FF"/>
                </w:rPr>
                <w:t>N 191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22.08.2023 </w:t>
            </w:r>
            <w:hyperlink r:id="rId19">
              <w:r>
                <w:rPr>
                  <w:color w:val="0000FF"/>
                </w:rPr>
                <w:t>N 746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</w:tr>
    </w:tbl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 xml:space="preserve">В соответствии с </w:t>
      </w:r>
      <w:hyperlink r:id="rId20">
        <w:r>
          <w:rPr>
            <w:color w:val="0000FF"/>
          </w:rPr>
          <w:t>решением</w:t>
        </w:r>
      </w:hyperlink>
      <w:r>
        <w:t xml:space="preserve"> Пермской городской Думы от 22 декабря 2009 г. N 321 "Об организации особо охраняемой природной территории местного значения - охраняемого ландшафта "Черняевский лес" администрация города Перми постановляет: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02.04.2015 N 175)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50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"Черняевский лес" (далее - Положение).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02.04.2015 N 175)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г. Перми от 28.09.2018 N 653.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24">
        <w:r>
          <w:rPr>
            <w:color w:val="0000FF"/>
          </w:rPr>
          <w:t>Постановление</w:t>
        </w:r>
      </w:hyperlink>
      <w:r>
        <w:t xml:space="preserve"> Администрации г. Перми от 22.03.2013 N 169.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постановления Главы города Перми: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от 26 февраля 2001 г. </w:t>
      </w:r>
      <w:hyperlink r:id="rId25">
        <w:r>
          <w:rPr>
            <w:color w:val="0000FF"/>
          </w:rPr>
          <w:t>N 71</w:t>
        </w:r>
      </w:hyperlink>
      <w:r>
        <w:t xml:space="preserve"> "Об утверждении Положения о лесопарке "Черняевский лесопарк г. Перми";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от 14 августа 2003 г. </w:t>
      </w:r>
      <w:hyperlink r:id="rId26">
        <w:r>
          <w:rPr>
            <w:color w:val="0000FF"/>
          </w:rPr>
          <w:t>N 2403</w:t>
        </w:r>
      </w:hyperlink>
      <w:r>
        <w:t xml:space="preserve"> "О внесении изменений в Постановление Главы города от 26.02.2001 N 71 "Об утверждении Положения о лесопарке "Черняевский лесопарк г. Перми";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постановления администрации города Перми: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от 19 сентября 2006 г. </w:t>
      </w:r>
      <w:hyperlink r:id="rId27">
        <w:r>
          <w:rPr>
            <w:color w:val="0000FF"/>
          </w:rPr>
          <w:t>N 1642</w:t>
        </w:r>
      </w:hyperlink>
      <w:r>
        <w:t xml:space="preserve"> "О внесении изменений в Постановление Главы города от 26.02.2001 N 71 "Об утверждении Положения о лесопарке "Черняевский лесопарк г. Перми";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от 25 июня 2007 г. </w:t>
      </w:r>
      <w:hyperlink r:id="rId28">
        <w:r>
          <w:rPr>
            <w:color w:val="0000FF"/>
          </w:rPr>
          <w:t>N 230</w:t>
        </w:r>
      </w:hyperlink>
      <w:r>
        <w:t xml:space="preserve"> "О внесении изменения в Постановление Главы города от 26.02.2001 N 71 "Об утверждении Положения о лесопарке "Черняевский лесопарк г. Перми";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от 16 июля 2008 г. </w:t>
      </w:r>
      <w:hyperlink r:id="rId29">
        <w:r>
          <w:rPr>
            <w:color w:val="0000FF"/>
          </w:rPr>
          <w:t>N 651</w:t>
        </w:r>
      </w:hyperlink>
      <w:r>
        <w:t xml:space="preserve"> "О внесении изменений в Постановление Главы города от 26.02.2001 N 71 "Об утверждении Положения о лесопарке "Черняевский лесопарк г. Перми";</w:t>
      </w:r>
    </w:p>
    <w:p w:rsidR="00537A12" w:rsidRDefault="00537A12">
      <w:pPr>
        <w:pStyle w:val="ConsPlusNormal"/>
        <w:spacing w:before="220"/>
        <w:ind w:firstLine="540"/>
        <w:jc w:val="both"/>
      </w:pPr>
      <w:hyperlink r:id="rId30">
        <w:r>
          <w:rPr>
            <w:color w:val="0000FF"/>
          </w:rPr>
          <w:t>пункт 1.2</w:t>
        </w:r>
      </w:hyperlink>
      <w:r>
        <w:t xml:space="preserve"> Постановления администрации города Перми от 13 августа 2008 г. N 773 "О </w:t>
      </w:r>
      <w:r>
        <w:lastRenderedPageBreak/>
        <w:t>внесении изменений в отдельные нормативно-правовые акты администрации города Перми".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разместить постановление на официальном Интернет-сайте муниципального образования город Пермь.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1 сентября 2010 г.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7.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8. Контроль за исполнением постановления возложить на заместителя главы администрации города Перми Гончарова И.В.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right"/>
      </w:pPr>
      <w:r>
        <w:t>И.о. главы администрации города Перми</w:t>
      </w:r>
    </w:p>
    <w:p w:rsidR="00537A12" w:rsidRDefault="00537A12">
      <w:pPr>
        <w:pStyle w:val="ConsPlusNormal"/>
        <w:jc w:val="right"/>
      </w:pPr>
      <w:r>
        <w:t>С.Н.ЮЖАКОВ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right"/>
        <w:outlineLvl w:val="0"/>
      </w:pPr>
      <w:r>
        <w:t>УТВЕРЖДЕНО</w:t>
      </w:r>
    </w:p>
    <w:p w:rsidR="00537A12" w:rsidRDefault="00537A12">
      <w:pPr>
        <w:pStyle w:val="ConsPlusNormal"/>
        <w:jc w:val="right"/>
      </w:pPr>
      <w:r>
        <w:t>Постановлением</w:t>
      </w:r>
    </w:p>
    <w:p w:rsidR="00537A12" w:rsidRDefault="00537A12">
      <w:pPr>
        <w:pStyle w:val="ConsPlusNormal"/>
        <w:jc w:val="right"/>
      </w:pPr>
      <w:r>
        <w:t>администрации города Перми</w:t>
      </w:r>
    </w:p>
    <w:p w:rsidR="00537A12" w:rsidRDefault="00537A12">
      <w:pPr>
        <w:pStyle w:val="ConsPlusNormal"/>
        <w:jc w:val="right"/>
      </w:pPr>
      <w:r>
        <w:t>от 25.06.2010 N 354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</w:pPr>
      <w:bookmarkStart w:id="1" w:name="P50"/>
      <w:bookmarkEnd w:id="1"/>
      <w:r>
        <w:t>ПОЛОЖЕНИЕ</w:t>
      </w:r>
    </w:p>
    <w:p w:rsidR="00537A12" w:rsidRDefault="00537A12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537A12" w:rsidRDefault="00537A12">
      <w:pPr>
        <w:pStyle w:val="ConsPlusTitle"/>
        <w:jc w:val="center"/>
      </w:pPr>
      <w:r>
        <w:t>ОХРАНЯЕМОМ ЛАНДШАФТЕ "ЧЕРНЯЕВСКИЙ ЛЕС"</w:t>
      </w:r>
    </w:p>
    <w:p w:rsidR="00537A12" w:rsidRDefault="00537A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37A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15.04.2021 </w:t>
            </w:r>
            <w:hyperlink r:id="rId31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24.11.2021 </w:t>
            </w:r>
            <w:hyperlink r:id="rId32">
              <w:r>
                <w:rPr>
                  <w:color w:val="0000FF"/>
                </w:rPr>
                <w:t>N 1043</w:t>
              </w:r>
            </w:hyperlink>
            <w:r>
              <w:rPr>
                <w:color w:val="392C69"/>
              </w:rPr>
              <w:t xml:space="preserve">, от 26.05.2022 </w:t>
            </w:r>
            <w:hyperlink r:id="rId33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05.10.2022 </w:t>
            </w:r>
            <w:hyperlink r:id="rId34">
              <w:r>
                <w:rPr>
                  <w:color w:val="0000FF"/>
                </w:rPr>
                <w:t>N 902</w:t>
              </w:r>
            </w:hyperlink>
            <w:r>
              <w:rPr>
                <w:color w:val="392C69"/>
              </w:rPr>
              <w:t>,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13.03.2023 </w:t>
            </w:r>
            <w:hyperlink r:id="rId35">
              <w:r>
                <w:rPr>
                  <w:color w:val="0000FF"/>
                </w:rPr>
                <w:t>N 191</w:t>
              </w:r>
            </w:hyperlink>
            <w:r>
              <w:rPr>
                <w:color w:val="392C69"/>
              </w:rPr>
              <w:t xml:space="preserve">, от 22.08.2023 </w:t>
            </w:r>
            <w:hyperlink r:id="rId36">
              <w:r>
                <w:rPr>
                  <w:color w:val="0000FF"/>
                </w:rPr>
                <w:t>N 746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</w:tr>
    </w:tbl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I. Общие положения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"Черняевский лес"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37">
        <w:r>
          <w:rPr>
            <w:color w:val="0000FF"/>
          </w:rPr>
          <w:t>решением</w:t>
        </w:r>
      </w:hyperlink>
      <w:r>
        <w:t xml:space="preserve"> Пермской городской Думы от 22 декабря 2009 г. N 321 "Об организации особо охраняемой природной территории местного значения - охраняемого ландшафта "Черняевский лес"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"Черняевский лес" (далее - Положение) определяет режимы охраны, защиты, содержания и использования ООПТ.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1.4. Общая площадь ООПТ - 701,2 га, из них площадь ООПТ, расположенная в границах </w:t>
      </w:r>
      <w:r>
        <w:lastRenderedPageBreak/>
        <w:t>городских лесов, - 586 га.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22.08.2023 N 746)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лесных участков, биологического разнообразия животного и растительного мира, выполнение мероприятий по уходу за ними и их восстановлению, а также организацию отдыха в природных условиях.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1.7. В границах ООПТ выделяются следующие функциональные зоны: особо защитная, защитная, рекреационная, хозяйственная.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1.8. В границах ООПТ расположены земельные участки, находящиеся в пользовании юридических и физических лиц (далее - правообладатели земельных участков).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1.9. 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39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1.10. Лесные участки в пределах ООПТ могут быть предоставлены для целей, соответствующих режиму использования территории, в порядке, предусмотренном действующим законодательством.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II. Цели создания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2.1. Целями создания ООПТ являются: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Основными направлениями эколого-просветительской деятельности на ООПТ являются: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lastRenderedPageBreak/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проведению мероприятий по охране, защите, воспроизводству лесов;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III. Управление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3.2.2. организует: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lastRenderedPageBreak/>
        <w:t>проведение профилактических мероприятий по предупреждению, ограничению возникновения и распространения пожаров;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сенокошение;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3.3. Управление: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строительства, предусмотренные режимом охраны и использования функциональных зон на ООПТ;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24.11.2021 N 1043)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согласовывает экскурсии, культурно-массовые, а также спортивно-оздоровительные мероприятия в границах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lastRenderedPageBreak/>
        <w:t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собственников земельных и лесных участков все ограничения, наложенные настоящим Положением, сохраняют силу.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земельного, лесного участка;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все виды пользования природными ресурсами, связанных с их изъятием;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пределах, предоставленных на ООПТ земельных участков внутренних землепользователей, исключительно для их собственных нужд;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сенокошение, проводимое вне границ хозяйственной, рекреационных зон;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участка;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реконструкции, и капитальном и текущем ремонте объектов;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использование для отопления угля и другого топлива, отличающегося повышенным содержанием выделяющихся при горении вредных веществ;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4.7. Информация о границах ООПТ и ее функциональных зонах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4.8. Снос зеленых насаждений на ООПТ производится в соответствии с </w:t>
      </w:r>
      <w:hyperlink r:id="rId42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г. Перми от 05.10.2022 N 902)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4.9. Лесные участки могут быть предоставлены в аренду в соответствии с лесохозяйственным </w:t>
      </w:r>
      <w:hyperlink r:id="rId44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312.</w:t>
      </w:r>
    </w:p>
    <w:p w:rsidR="00537A12" w:rsidRDefault="00537A12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г. Перми от 05.10.2022 N 902)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 xml:space="preserve"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</w:t>
      </w:r>
      <w:hyperlink w:anchor="P266">
        <w:r>
          <w:rPr>
            <w:color w:val="0000FF"/>
          </w:rPr>
          <w:t>приложению</w:t>
        </w:r>
      </w:hyperlink>
      <w:r>
        <w:t xml:space="preserve"> к настоящему Положению.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5.2. Особо защитная зона - зона, в пределах которой не допускается изменение ландшафта, существующих и исторически сложившихся природных объектов. Данная зона предназначена для сохранения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 территории особо защитной зоны разрешаются: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т.п.;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строительство и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посещение территории при условии соблюдения всех требований по режиму охраны и использования;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50 человек, при обязательном согласовании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5.3. Защитная зона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 территории защитной зоны разрешаются: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т.п.;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численностью не более 100 человек при обязательном согласовании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5.4. Рекреационная зона - зона, предназначенная для осмотра достопримечательностей лесных участков, полноценного кратковременного отдыха в природных 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 территории рекреационной зоны разрешаются: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48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размещение объектов торговли, общественного питания в установленном порядке в пределах земельных участков, отнесенных к территории парка культуры и отдыха "Балатово" вне границ городских лесов;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5.5. Хозяйственная зона - зона, в пределах которой предусматривается строго регулируемое хозяйственное природопользование, включающее земельные участки, предоставленные до момента создания ООПТ,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прочие объекты, связанные с выполнением ООПТ своих функций и задач.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На территории хозяйственной зоны разрешаются: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строительство,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реконструкция, 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покрова, посадкой зеленых насаждений;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5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 xml:space="preserve">строительство, реконструкция объектов капитального строительства, предназначенных для размещения специализированных больниц государственной системы здравоохранения в границах земельных участков, находящихся в собственности Российской Федерации, Пермского края, муниципального образования город Пермь, право собственности в отношении которых зарегистрировано в установленном порядке до момента создания ООПТ и на которых размещены существующие объекты здравоохранения.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52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53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 Проектная документация строительства или реконструкции объекта капитального строительства должна быть согласована с Управлением;</w:t>
      </w:r>
    </w:p>
    <w:p w:rsidR="00537A12" w:rsidRDefault="00537A12">
      <w:pPr>
        <w:pStyle w:val="ConsPlusNormal"/>
        <w:jc w:val="both"/>
      </w:pPr>
      <w:r>
        <w:t xml:space="preserve">(абзац введен </w:t>
      </w:r>
      <w:hyperlink r:id="rId54">
        <w:r>
          <w:rPr>
            <w:color w:val="0000FF"/>
          </w:rPr>
          <w:t>Постановлением</w:t>
        </w:r>
      </w:hyperlink>
      <w:r>
        <w:t xml:space="preserve"> Администрации г. Перми от 24.11.2021 N 1043)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т.п.;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VI. Порядок проведения санитарно-оздоровительных</w:t>
      </w:r>
    </w:p>
    <w:p w:rsidR="00537A12" w:rsidRDefault="00537A12">
      <w:pPr>
        <w:pStyle w:val="ConsPlusTitle"/>
        <w:jc w:val="center"/>
      </w:pPr>
      <w:r>
        <w:t>мероприятий на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6.1. Санитарно-оздоровительные мероприятия на ООПТ проводятся в соответствии с требованиями лесного законодательства.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6.2. Планы санитарно-оздоровительных мероприятий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15 февраля с Управлением.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6.3.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6.4.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6.5.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  <w:outlineLvl w:val="1"/>
      </w:pPr>
      <w:r>
        <w:t>VII. Ответственность за нарушение правил охраны</w:t>
      </w:r>
    </w:p>
    <w:p w:rsidR="00537A12" w:rsidRDefault="00537A12">
      <w:pPr>
        <w:pStyle w:val="ConsPlusTitle"/>
        <w:jc w:val="center"/>
      </w:pPr>
      <w:r>
        <w:t>и использования ООПТ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ind w:firstLine="540"/>
        <w:jc w:val="both"/>
      </w:pPr>
      <w:r>
        <w:t>7.1.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537A12" w:rsidRDefault="00537A12">
      <w:pPr>
        <w:pStyle w:val="ConsPlusNormal"/>
        <w:spacing w:before="22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right"/>
        <w:outlineLvl w:val="1"/>
      </w:pPr>
      <w:r>
        <w:t>Приложение</w:t>
      </w:r>
    </w:p>
    <w:p w:rsidR="00537A12" w:rsidRDefault="00537A12">
      <w:pPr>
        <w:pStyle w:val="ConsPlusNormal"/>
        <w:jc w:val="right"/>
      </w:pPr>
      <w:r>
        <w:t>к Положению</w:t>
      </w:r>
    </w:p>
    <w:p w:rsidR="00537A12" w:rsidRDefault="00537A12">
      <w:pPr>
        <w:pStyle w:val="ConsPlusNormal"/>
        <w:jc w:val="right"/>
      </w:pPr>
      <w:r>
        <w:t>об особо охраняемой природной</w:t>
      </w:r>
    </w:p>
    <w:p w:rsidR="00537A12" w:rsidRDefault="00537A12">
      <w:pPr>
        <w:pStyle w:val="ConsPlusNormal"/>
        <w:jc w:val="right"/>
      </w:pPr>
      <w:r>
        <w:t>территории местного значения -</w:t>
      </w:r>
    </w:p>
    <w:p w:rsidR="00537A12" w:rsidRDefault="00537A12">
      <w:pPr>
        <w:pStyle w:val="ConsPlusNormal"/>
        <w:jc w:val="right"/>
      </w:pPr>
      <w:r>
        <w:t>охраняемом ландшафте</w:t>
      </w:r>
    </w:p>
    <w:p w:rsidR="00537A12" w:rsidRDefault="00537A12">
      <w:pPr>
        <w:pStyle w:val="ConsPlusNormal"/>
        <w:jc w:val="right"/>
      </w:pPr>
      <w:r>
        <w:t>"Черняевский лес"</w:t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Title"/>
        <w:jc w:val="center"/>
      </w:pPr>
      <w:bookmarkStart w:id="2" w:name="P266"/>
      <w:bookmarkEnd w:id="2"/>
      <w:r>
        <w:t>СХЕМА</w:t>
      </w:r>
    </w:p>
    <w:p w:rsidR="00537A12" w:rsidRDefault="00537A12">
      <w:pPr>
        <w:pStyle w:val="ConsPlusTitle"/>
        <w:jc w:val="center"/>
      </w:pPr>
      <w:r>
        <w:t>функционального зонирования особо охраняемой природной</w:t>
      </w:r>
    </w:p>
    <w:p w:rsidR="00537A12" w:rsidRDefault="00537A12">
      <w:pPr>
        <w:pStyle w:val="ConsPlusTitle"/>
        <w:jc w:val="center"/>
      </w:pPr>
      <w:r>
        <w:t>территории местного значения - охраняемого ландшафта</w:t>
      </w:r>
    </w:p>
    <w:p w:rsidR="00537A12" w:rsidRDefault="00537A12">
      <w:pPr>
        <w:pStyle w:val="ConsPlusTitle"/>
        <w:jc w:val="center"/>
      </w:pPr>
      <w:r>
        <w:t>"Черняевский лес"</w:t>
      </w:r>
    </w:p>
    <w:p w:rsidR="00537A12" w:rsidRDefault="00537A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37A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7A12" w:rsidRDefault="00537A1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22.08.2023 N 746)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A12" w:rsidRDefault="00537A12">
            <w:pPr>
              <w:pStyle w:val="ConsPlusNormal"/>
            </w:pPr>
          </w:p>
        </w:tc>
      </w:tr>
    </w:tbl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center"/>
      </w:pPr>
      <w:r>
        <w:rPr>
          <w:noProof/>
          <w:position w:val="-271"/>
        </w:rPr>
        <w:drawing>
          <wp:inline distT="0" distB="0" distL="0" distR="0">
            <wp:extent cx="5152390" cy="35921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359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jc w:val="both"/>
      </w:pPr>
    </w:p>
    <w:p w:rsidR="00537A12" w:rsidRDefault="00537A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D4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12"/>
    <w:rsid w:val="003D4924"/>
    <w:rsid w:val="0053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A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7A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37A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A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7A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37A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17973&amp;dst=100005" TargetMode="External"/><Relationship Id="rId18" Type="http://schemas.openxmlformats.org/officeDocument/2006/relationships/hyperlink" Target="https://login.consultant.ru/link/?req=doc&amp;base=RLAW368&amp;n=178098&amp;dst=100005" TargetMode="External"/><Relationship Id="rId26" Type="http://schemas.openxmlformats.org/officeDocument/2006/relationships/hyperlink" Target="https://login.consultant.ru/link/?req=doc&amp;base=RLAW368&amp;n=20234" TargetMode="External"/><Relationship Id="rId39" Type="http://schemas.openxmlformats.org/officeDocument/2006/relationships/hyperlink" Target="https://login.consultant.ru/link/?req=doc&amp;base=RLAW368&amp;n=189897&amp;dst=100025" TargetMode="External"/><Relationship Id="rId21" Type="http://schemas.openxmlformats.org/officeDocument/2006/relationships/hyperlink" Target="https://login.consultant.ru/link/?req=doc&amp;base=RLAW368&amp;n=82403&amp;dst=100005" TargetMode="External"/><Relationship Id="rId34" Type="http://schemas.openxmlformats.org/officeDocument/2006/relationships/hyperlink" Target="https://login.consultant.ru/link/?req=doc&amp;base=RLAW368&amp;n=171652&amp;dst=100005" TargetMode="External"/><Relationship Id="rId42" Type="http://schemas.openxmlformats.org/officeDocument/2006/relationships/hyperlink" Target="https://login.consultant.ru/link/?req=doc&amp;base=RLAW368&amp;n=184395&amp;dst=100034" TargetMode="External"/><Relationship Id="rId47" Type="http://schemas.openxmlformats.org/officeDocument/2006/relationships/hyperlink" Target="https://login.consultant.ru/link/?req=doc&amp;base=RLAW368&amp;n=189897&amp;dst=100025" TargetMode="External"/><Relationship Id="rId50" Type="http://schemas.openxmlformats.org/officeDocument/2006/relationships/hyperlink" Target="https://login.consultant.ru/link/?req=doc&amp;base=LAW&amp;n=464881" TargetMode="External"/><Relationship Id="rId55" Type="http://schemas.openxmlformats.org/officeDocument/2006/relationships/hyperlink" Target="https://login.consultant.ru/link/?req=doc&amp;base=RLAW368&amp;n=184234&amp;dst=100007" TargetMode="External"/><Relationship Id="rId7" Type="http://schemas.openxmlformats.org/officeDocument/2006/relationships/hyperlink" Target="https://login.consultant.ru/link/?req=doc&amp;base=RLAW368&amp;n=82184&amp;dst=100008" TargetMode="External"/><Relationship Id="rId12" Type="http://schemas.openxmlformats.org/officeDocument/2006/relationships/hyperlink" Target="https://login.consultant.ru/link/?req=doc&amp;base=RLAW368&amp;n=93276&amp;dst=100005" TargetMode="External"/><Relationship Id="rId17" Type="http://schemas.openxmlformats.org/officeDocument/2006/relationships/hyperlink" Target="https://login.consultant.ru/link/?req=doc&amp;base=RLAW368&amp;n=171652&amp;dst=100005" TargetMode="External"/><Relationship Id="rId25" Type="http://schemas.openxmlformats.org/officeDocument/2006/relationships/hyperlink" Target="https://login.consultant.ru/link/?req=doc&amp;base=RLAW368&amp;n=34068" TargetMode="External"/><Relationship Id="rId33" Type="http://schemas.openxmlformats.org/officeDocument/2006/relationships/hyperlink" Target="https://login.consultant.ru/link/?req=doc&amp;base=RLAW368&amp;n=167218&amp;dst=100014" TargetMode="External"/><Relationship Id="rId38" Type="http://schemas.openxmlformats.org/officeDocument/2006/relationships/hyperlink" Target="https://login.consultant.ru/link/?req=doc&amp;base=RLAW368&amp;n=184234&amp;dst=100006" TargetMode="External"/><Relationship Id="rId46" Type="http://schemas.openxmlformats.org/officeDocument/2006/relationships/hyperlink" Target="https://login.consultant.ru/link/?req=doc&amp;base=RLAW368&amp;n=189897&amp;dst=1000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67218&amp;dst=100014" TargetMode="External"/><Relationship Id="rId20" Type="http://schemas.openxmlformats.org/officeDocument/2006/relationships/hyperlink" Target="https://login.consultant.ru/link/?req=doc&amp;base=RLAW368&amp;n=181790" TargetMode="External"/><Relationship Id="rId29" Type="http://schemas.openxmlformats.org/officeDocument/2006/relationships/hyperlink" Target="https://login.consultant.ru/link/?req=doc&amp;base=RLAW368&amp;n=33565" TargetMode="External"/><Relationship Id="rId41" Type="http://schemas.openxmlformats.org/officeDocument/2006/relationships/hyperlink" Target="https://login.consultant.ru/link/?req=doc&amp;base=RLAW368&amp;n=167218&amp;dst=100014" TargetMode="External"/><Relationship Id="rId54" Type="http://schemas.openxmlformats.org/officeDocument/2006/relationships/hyperlink" Target="https://login.consultant.ru/link/?req=doc&amp;base=RLAW368&amp;n=159747&amp;dst=10000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54371&amp;dst=100005" TargetMode="External"/><Relationship Id="rId11" Type="http://schemas.openxmlformats.org/officeDocument/2006/relationships/hyperlink" Target="https://login.consultant.ru/link/?req=doc&amp;base=RLAW368&amp;n=82403&amp;dst=100005" TargetMode="External"/><Relationship Id="rId24" Type="http://schemas.openxmlformats.org/officeDocument/2006/relationships/hyperlink" Target="https://login.consultant.ru/link/?req=doc&amp;base=RLAW368&amp;n=65449&amp;dst=100005" TargetMode="External"/><Relationship Id="rId32" Type="http://schemas.openxmlformats.org/officeDocument/2006/relationships/hyperlink" Target="https://login.consultant.ru/link/?req=doc&amp;base=RLAW368&amp;n=159747&amp;dst=100005" TargetMode="External"/><Relationship Id="rId37" Type="http://schemas.openxmlformats.org/officeDocument/2006/relationships/hyperlink" Target="https://login.consultant.ru/link/?req=doc&amp;base=RLAW368&amp;n=181790" TargetMode="External"/><Relationship Id="rId40" Type="http://schemas.openxmlformats.org/officeDocument/2006/relationships/hyperlink" Target="https://login.consultant.ru/link/?req=doc&amp;base=RLAW368&amp;n=159747&amp;dst=100006" TargetMode="External"/><Relationship Id="rId45" Type="http://schemas.openxmlformats.org/officeDocument/2006/relationships/hyperlink" Target="https://login.consultant.ru/link/?req=doc&amp;base=RLAW368&amp;n=171652&amp;dst=100007" TargetMode="External"/><Relationship Id="rId53" Type="http://schemas.openxmlformats.org/officeDocument/2006/relationships/hyperlink" Target="https://login.consultant.ru/link/?req=doc&amp;base=RLAW368&amp;n=189897&amp;dst=100025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59747&amp;dst=100005" TargetMode="External"/><Relationship Id="rId23" Type="http://schemas.openxmlformats.org/officeDocument/2006/relationships/hyperlink" Target="https://login.consultant.ru/link/?req=doc&amp;base=RLAW368&amp;n=117973&amp;dst=100005" TargetMode="External"/><Relationship Id="rId28" Type="http://schemas.openxmlformats.org/officeDocument/2006/relationships/hyperlink" Target="https://login.consultant.ru/link/?req=doc&amp;base=RLAW368&amp;n=28840" TargetMode="External"/><Relationship Id="rId36" Type="http://schemas.openxmlformats.org/officeDocument/2006/relationships/hyperlink" Target="https://login.consultant.ru/link/?req=doc&amp;base=RLAW368&amp;n=184234&amp;dst=100005" TargetMode="External"/><Relationship Id="rId49" Type="http://schemas.openxmlformats.org/officeDocument/2006/relationships/hyperlink" Target="https://login.consultant.ru/link/?req=doc&amp;base=RLAW368&amp;n=189897&amp;dst=100025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68&amp;n=68754&amp;dst=100005" TargetMode="External"/><Relationship Id="rId19" Type="http://schemas.openxmlformats.org/officeDocument/2006/relationships/hyperlink" Target="https://login.consultant.ru/link/?req=doc&amp;base=RLAW368&amp;n=184234&amp;dst=100005" TargetMode="External"/><Relationship Id="rId31" Type="http://schemas.openxmlformats.org/officeDocument/2006/relationships/hyperlink" Target="https://login.consultant.ru/link/?req=doc&amp;base=RLAW368&amp;n=151754&amp;dst=100005" TargetMode="External"/><Relationship Id="rId44" Type="http://schemas.openxmlformats.org/officeDocument/2006/relationships/hyperlink" Target="https://login.consultant.ru/link/?req=doc&amp;base=RLAW368&amp;n=186916&amp;dst=100020" TargetMode="External"/><Relationship Id="rId52" Type="http://schemas.openxmlformats.org/officeDocument/2006/relationships/hyperlink" Target="https://login.consultant.ru/link/?req=doc&amp;base=LAW&amp;n=4648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65449&amp;dst=100005" TargetMode="External"/><Relationship Id="rId14" Type="http://schemas.openxmlformats.org/officeDocument/2006/relationships/hyperlink" Target="https://login.consultant.ru/link/?req=doc&amp;base=RLAW368&amp;n=151754&amp;dst=100005" TargetMode="External"/><Relationship Id="rId22" Type="http://schemas.openxmlformats.org/officeDocument/2006/relationships/hyperlink" Target="https://login.consultant.ru/link/?req=doc&amp;base=RLAW368&amp;n=82403&amp;dst=100005" TargetMode="External"/><Relationship Id="rId27" Type="http://schemas.openxmlformats.org/officeDocument/2006/relationships/hyperlink" Target="https://login.consultant.ru/link/?req=doc&amp;base=RLAW368&amp;n=26855" TargetMode="External"/><Relationship Id="rId30" Type="http://schemas.openxmlformats.org/officeDocument/2006/relationships/hyperlink" Target="https://login.consultant.ru/link/?req=doc&amp;base=RLAW368&amp;n=33944&amp;dst=100007" TargetMode="External"/><Relationship Id="rId35" Type="http://schemas.openxmlformats.org/officeDocument/2006/relationships/hyperlink" Target="https://login.consultant.ru/link/?req=doc&amp;base=RLAW368&amp;n=178098&amp;dst=100005" TargetMode="External"/><Relationship Id="rId43" Type="http://schemas.openxmlformats.org/officeDocument/2006/relationships/hyperlink" Target="https://login.consultant.ru/link/?req=doc&amp;base=RLAW368&amp;n=171652&amp;dst=100006" TargetMode="External"/><Relationship Id="rId48" Type="http://schemas.openxmlformats.org/officeDocument/2006/relationships/hyperlink" Target="https://login.consultant.ru/link/?req=doc&amp;base=RLAW368&amp;n=189897&amp;dst=100025" TargetMode="External"/><Relationship Id="rId56" Type="http://schemas.openxmlformats.org/officeDocument/2006/relationships/image" Target="media/image1.png"/><Relationship Id="rId8" Type="http://schemas.openxmlformats.org/officeDocument/2006/relationships/hyperlink" Target="https://login.consultant.ru/link/?req=doc&amp;base=RLAW368&amp;n=58791&amp;dst=100027" TargetMode="External"/><Relationship Id="rId51" Type="http://schemas.openxmlformats.org/officeDocument/2006/relationships/hyperlink" Target="https://login.consultant.ru/link/?req=doc&amp;base=RLAW368&amp;n=189897&amp;dst=10002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2024-02-05T12:30:00Z</dcterms:created>
  <dcterms:modified xsi:type="dcterms:W3CDTF">2024-02-05T12:30:00Z</dcterms:modified>
</cp:coreProperties>
</file>