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A7B" w:rsidRDefault="00227A7B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227A7B" w:rsidRDefault="00227A7B">
      <w:pPr>
        <w:pStyle w:val="ConsPlusNormal"/>
        <w:jc w:val="both"/>
        <w:outlineLvl w:val="0"/>
      </w:pPr>
    </w:p>
    <w:p w:rsidR="00227A7B" w:rsidRDefault="00227A7B">
      <w:pPr>
        <w:pStyle w:val="ConsPlusTitle"/>
        <w:jc w:val="center"/>
        <w:outlineLvl w:val="0"/>
      </w:pPr>
      <w:r>
        <w:t>АДМИНИСТРАЦИЯ ГОРОДА ПЕРМИ</w:t>
      </w:r>
    </w:p>
    <w:p w:rsidR="00227A7B" w:rsidRDefault="00227A7B">
      <w:pPr>
        <w:pStyle w:val="ConsPlusTitle"/>
        <w:jc w:val="center"/>
      </w:pPr>
    </w:p>
    <w:p w:rsidR="00227A7B" w:rsidRDefault="00227A7B">
      <w:pPr>
        <w:pStyle w:val="ConsPlusTitle"/>
        <w:jc w:val="center"/>
      </w:pPr>
      <w:r>
        <w:t>ПОСТАНОВЛЕНИЕ</w:t>
      </w:r>
    </w:p>
    <w:p w:rsidR="00227A7B" w:rsidRDefault="00227A7B">
      <w:pPr>
        <w:pStyle w:val="ConsPlusTitle"/>
        <w:jc w:val="center"/>
      </w:pPr>
      <w:r>
        <w:t>от 28 февраля 2020 г. N 182</w:t>
      </w:r>
    </w:p>
    <w:p w:rsidR="00227A7B" w:rsidRDefault="00227A7B">
      <w:pPr>
        <w:pStyle w:val="ConsPlusTitle"/>
        <w:jc w:val="center"/>
      </w:pPr>
    </w:p>
    <w:p w:rsidR="00227A7B" w:rsidRDefault="00227A7B">
      <w:pPr>
        <w:pStyle w:val="ConsPlusTitle"/>
        <w:jc w:val="center"/>
      </w:pPr>
      <w:r>
        <w:t>ОБ УТВЕРЖДЕНИИ ПОЛОЖЕНИЙ ОБ ОСОБО ОХРАНЯЕМЫХ ПРИРОДНЫХ</w:t>
      </w:r>
    </w:p>
    <w:p w:rsidR="00227A7B" w:rsidRDefault="00227A7B">
      <w:pPr>
        <w:pStyle w:val="ConsPlusTitle"/>
        <w:jc w:val="center"/>
      </w:pPr>
      <w:r>
        <w:t>ТЕРРИТОРИЯХ МЕСТНОГО ЗНАЧЕНИЯ - ОХРАНЯЕМЫХ ЛАНДШАФТАХ</w:t>
      </w:r>
    </w:p>
    <w:p w:rsidR="00227A7B" w:rsidRDefault="00227A7B">
      <w:pPr>
        <w:pStyle w:val="ConsPlusTitle"/>
        <w:jc w:val="center"/>
      </w:pPr>
      <w:r>
        <w:t>"ДОЛИНА РЕКИ ГАЙВЫ", "РУССКАЯ ТАЙГА"</w:t>
      </w:r>
    </w:p>
    <w:p w:rsidR="00227A7B" w:rsidRDefault="00227A7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27A7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7A7B" w:rsidRDefault="00227A7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7A7B" w:rsidRDefault="00227A7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27A7B" w:rsidRDefault="00227A7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27A7B" w:rsidRDefault="00227A7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26.05.2022 </w:t>
            </w:r>
            <w:hyperlink r:id="rId6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,</w:t>
            </w:r>
          </w:p>
          <w:p w:rsidR="00227A7B" w:rsidRDefault="00227A7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02.02.2023 </w:t>
            </w:r>
            <w:hyperlink r:id="rId7">
              <w:r>
                <w:rPr>
                  <w:color w:val="0000FF"/>
                </w:rPr>
                <w:t>N 69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7A7B" w:rsidRDefault="00227A7B">
            <w:pPr>
              <w:pStyle w:val="ConsPlusNormal"/>
            </w:pPr>
          </w:p>
        </w:tc>
      </w:tr>
    </w:tbl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решением</w:t>
        </w:r>
      </w:hyperlink>
      <w:r>
        <w:t xml:space="preserve"> Пермской городской Думы от 19 ноября 2019 г. N 288 "О создании особо охраняемых природных территорий местного значения - охраняемых ландшафтов "Долина реки Гайвы", "Русская тайга" администрация города Перми постановляет: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ind w:firstLine="540"/>
        <w:jc w:val="both"/>
      </w:pPr>
      <w:r>
        <w:t>1. Утвердить прилагаемые: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1.1. </w:t>
      </w:r>
      <w:hyperlink w:anchor="P36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охраняемом ландшафте "Долина реки Гайвы";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1.2. </w:t>
      </w:r>
      <w:hyperlink w:anchor="P263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охраняемом ландшафте "Русская тайга" (далее - Положения).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2. Управлению по экологии и природопользованию администрации города Перми обеспечить контроль за содержанием особо охраняемых природных территорий местного значения - охраняемых ландшафтов "Долина реки Гайвы", "Русская тайга" и соблюдение особого режима охраны и использования в соответствии с утвержденными Положениями.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4.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5.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6. Контроль за исполнением настоящего Постановления возложить на первого заместителя главы администрации города Перми Агеева В.Г.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right"/>
      </w:pPr>
      <w:r>
        <w:t>Глава города Перми</w:t>
      </w:r>
    </w:p>
    <w:p w:rsidR="00227A7B" w:rsidRDefault="00227A7B">
      <w:pPr>
        <w:pStyle w:val="ConsPlusNormal"/>
        <w:jc w:val="right"/>
      </w:pPr>
      <w:r>
        <w:t>Д.И.САМОЙЛОВ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right"/>
        <w:outlineLvl w:val="0"/>
      </w:pPr>
      <w:r>
        <w:t>УТВЕРЖДЕНО</w:t>
      </w:r>
    </w:p>
    <w:p w:rsidR="00227A7B" w:rsidRDefault="00227A7B">
      <w:pPr>
        <w:pStyle w:val="ConsPlusNormal"/>
        <w:jc w:val="right"/>
      </w:pPr>
      <w:r>
        <w:t>Постановлением</w:t>
      </w:r>
    </w:p>
    <w:p w:rsidR="00227A7B" w:rsidRDefault="00227A7B">
      <w:pPr>
        <w:pStyle w:val="ConsPlusNormal"/>
        <w:jc w:val="right"/>
      </w:pPr>
      <w:r>
        <w:t>администрации города Перми</w:t>
      </w:r>
    </w:p>
    <w:p w:rsidR="00227A7B" w:rsidRDefault="00227A7B">
      <w:pPr>
        <w:pStyle w:val="ConsPlusNormal"/>
        <w:jc w:val="right"/>
      </w:pPr>
      <w:r>
        <w:t>от 28.02.2020 N 182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</w:pPr>
      <w:bookmarkStart w:id="1" w:name="P36"/>
      <w:bookmarkEnd w:id="1"/>
      <w:r>
        <w:t>ПОЛОЖЕНИЕ</w:t>
      </w:r>
    </w:p>
    <w:p w:rsidR="00227A7B" w:rsidRDefault="00227A7B">
      <w:pPr>
        <w:pStyle w:val="ConsPlusTitle"/>
        <w:jc w:val="center"/>
      </w:pPr>
      <w:r>
        <w:t>ОБ ОСОБО ОХРАНЯЕМОЙ ПРИРОДНОЙ ТЕРРИТОРИИ МЕСТНОГО</w:t>
      </w:r>
    </w:p>
    <w:p w:rsidR="00227A7B" w:rsidRDefault="00227A7B">
      <w:pPr>
        <w:pStyle w:val="ConsPlusTitle"/>
        <w:jc w:val="center"/>
      </w:pPr>
      <w:r>
        <w:t>ЗНАЧЕНИЯ - ОХРАНЯЕМОМ ЛАНДШАФТЕ "ДОЛИНА РЕКИ ГАЙВЫ"</w:t>
      </w:r>
    </w:p>
    <w:p w:rsidR="00227A7B" w:rsidRDefault="00227A7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27A7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7A7B" w:rsidRDefault="00227A7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7A7B" w:rsidRDefault="00227A7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27A7B" w:rsidRDefault="00227A7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27A7B" w:rsidRDefault="00227A7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26.05.2022 </w:t>
            </w:r>
            <w:hyperlink r:id="rId9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,</w:t>
            </w:r>
          </w:p>
          <w:p w:rsidR="00227A7B" w:rsidRDefault="00227A7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02.02.2023 </w:t>
            </w:r>
            <w:hyperlink r:id="rId10">
              <w:r>
                <w:rPr>
                  <w:color w:val="0000FF"/>
                </w:rPr>
                <w:t>N 69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7A7B" w:rsidRDefault="00227A7B">
            <w:pPr>
              <w:pStyle w:val="ConsPlusNormal"/>
            </w:pPr>
          </w:p>
        </w:tc>
      </w:tr>
    </w:tbl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  <w:outlineLvl w:val="1"/>
      </w:pPr>
      <w:r>
        <w:t>I. Общие положения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ind w:firstLine="540"/>
        <w:jc w:val="both"/>
      </w:pPr>
      <w:r>
        <w:t>1.1. Особо охраняемая природная территория местного значения - охраняемый ландшафт "Долина реки Гайвы" (далее - ООПТ) - территория, на которой располагаются природные комплексы и объекты, имеющие особое природоохранное, научное, культурное, эстетическое, рекреационное и оздоровительное значение.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1.2. ООПТ образована в соответствии с </w:t>
      </w:r>
      <w:hyperlink r:id="rId11">
        <w:r>
          <w:rPr>
            <w:color w:val="0000FF"/>
          </w:rPr>
          <w:t>решением</w:t>
        </w:r>
      </w:hyperlink>
      <w:r>
        <w:t xml:space="preserve"> Пермской городской Думы от 19 ноября 2019 г. N 288 "О создании особо охраняемых природных территорий местного значения - охраняемых ландшафтов "Долина реки Гайвы", "Русская тайга"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"Долина реки Гайвы" (далее - Положение) определяет цели создания, управления, режим охраны и использования ООПТ и обеспечение его соблюдения, порядок проведения санитарно-оздоровительных мероприятий на ООПТ, ответственность за нарушение правил охраны, использования ООПТ.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1.4. Общая площадь ООПТ - 2265,5 га.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1.5. ООПТ расположена в границах городских лесов Пермского городского лесничества, является особо значимым и нуждающимся в охране участком леса, имеющим высокую экологическую и эстетическую ценность, и предназначена для пользования в природоохранных, просветительских, научных, рекреационных целях.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1.6. Действие Положения распространяется на юридических и физических лиц, ведущих предпринимательскую или иную деятельность и/или находящихся непосредственно на территории ООПТ, а также не находящихся на ООПТ, деятельность которых может причинить ущерб ООПТ.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1.7. В границах ООПТ выделяются следующие функциональные зоны: защитная, рекреационная и зона хозяйственного назначения.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1.8. Территория ООПТ подлежит лесоустройству в установленном действующим законодательством порядке с учетом требований настоящего Положения.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1.9. Реорганизация, ликвидация, изменение режима особой охраны и границ ООПТ </w:t>
      </w:r>
      <w:r>
        <w:lastRenderedPageBreak/>
        <w:t>производятся в соответствии с действующим законодательством.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1.10. Лесные участки в пределах ООПТ могут быть предоставлены для целей, соответствующих режиму использования территории, и в порядке, предусмотренном действующим законодательством.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  <w:outlineLvl w:val="1"/>
      </w:pPr>
      <w:r>
        <w:t>II. Цели создания ООПТ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ind w:firstLine="540"/>
        <w:jc w:val="both"/>
      </w:pPr>
      <w:r>
        <w:t>2.1. Основными целями создания ООПТ являются: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сохранение уникального природного ландшафта и биологического разнообразия растительного и животного мира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разработка и внедрение научных методов сохранения природного комплекса в условиях рекреационного использования;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осуществление наблюдений за состоянием отдельных компонентов окружающей среды на ООПТ, в том числе отбор проб воды, воздуха, почвы;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восстановление нарушенного природного комплекса;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организация экологического просвещения населения;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условий для регулируемого отдыха в природных условиях;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обеспечение содержания ООПТ, организация уборки, обеспечение чистоты и порядка ООПТ с учетом соблюдения условий режима особой охраны.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2.2. Основными направлениями эколого-просветительской деятельности на ООПТ являются: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организация информационных визит-центров;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экологических акций с обязательным согласованием с управлением по экологии и природопользованию администрации города Перми (далее - Управление);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взаимодействие с учреждениями образования и общественными организациями.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2.3. Обеспечение сохранения природного комплекса и биологического разнообразия ООПТ обеспечивается путем выполнения следующих видов работ: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санитарно-оздоровительные мероприятия;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lastRenderedPageBreak/>
        <w:t>создание искусственных мест гнездования птиц и убежищ для животных.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  <w:outlineLvl w:val="1"/>
      </w:pPr>
      <w:r>
        <w:t>III. Управление ООПТ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ПермГорЛес).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3.2. ПермГорЛес на ООПТ в границах городских лесов: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3.2.1. осуществляет наблюдение за юридическими лицами, индивидуальными предпринимателями и физическими лицами в части соблюдения режима охраны и использования ООПТ. В случае нарушения режима охраны и использования ООПТ информирует лиц, уполномоченных законодательством на проведение контрольно-надзорных мероприятий и составление протоколов об административных правонарушениях;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3.2.2. организует: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санитарно-оздоровительные мероприятия и мероприятия по охране, защите, воспроизводству лесов, в том числе по обеспечению санитарной безопасности в лесах, уходу за лесом, лесовосстановлению;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и оборудование тропиночной сети, ее содержание и ремонт;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противоклещевых обработок на рекреационно обустроенных участках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размещение некапитальных строений и сооружений, не связанных с созданием лесной инфраструктуры, для осуществления рекреационной деятельности в городских лесах (на территориях без древесной растительности);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текущее содержание и ремонт пешеходных дорожек;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своевременную уборку снега, уборку и вывоз рассеянного мусора с целью обеспечения соответствующих санитарных требований, требований противопожарной безопасности, эстетичного вида, в том числе на рекреационно обустроенных участках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установку на ООПТ информационных аншлагов о режимах охраны и использования ООПТ, знаков о границах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уборку мусора на рекреационно обустроенных участках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3.2.3. обеспечивает: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и функционирование учебно-познавательных маршрутов, экологических троп;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и размещение искусственных гнездовий и кормушек;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подготовку лыжных трасс;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сенокошение;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работы по восстановлению нарушенного ландшафта;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контроль за проведением работ по ремонту сооружений и коммуникаций, необходимых для </w:t>
      </w:r>
      <w:r>
        <w:lastRenderedPageBreak/>
        <w:t>достижения целей, поставленных при создании ООПТ, за соответствием их проекту, согласованному Управлением;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содействие научно-исследовательской деятельности на ООПТ.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3.3. Управление: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организует проведение работ по строительству инженерных сооружений, линейных объектов, связанных непосредственно с выполнением ООПТ своих функций и задач;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за соответствием строительства утвержденному проекту с целью максимального сохранения природного ландшафта;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обеспечивает организацию профилактических мероприятий по предупреждению, ограничению возникновения и распространения пожаров;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осуществляет муниципальный лесной контроль, муниципальный контроль в области охраны и использования ООПТ и контроль за деятельностью "ПермГорЛес".</w:t>
      </w:r>
    </w:p>
    <w:p w:rsidR="00227A7B" w:rsidRDefault="00227A7B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  <w:outlineLvl w:val="1"/>
      </w:pPr>
      <w:r>
        <w:t>IV. Режим охраны и использования ООПТ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ind w:firstLine="540"/>
        <w:jc w:val="both"/>
      </w:pPr>
      <w:r>
        <w:t>4.1. Режим охраны и использования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4.2. Правообладатели лесных участков в границах ООПТ и прилегающих к ООПТ участков обязаны соблюдать требования режима охраны ООПТ.</w:t>
      </w:r>
    </w:p>
    <w:p w:rsidR="00227A7B" w:rsidRDefault="00227A7B">
      <w:pPr>
        <w:pStyle w:val="ConsPlusNormal"/>
        <w:spacing w:before="220"/>
        <w:ind w:firstLine="540"/>
        <w:jc w:val="both"/>
      </w:pPr>
      <w:bookmarkStart w:id="2" w:name="P119"/>
      <w:bookmarkEnd w:id="2"/>
      <w:r>
        <w:t>4.3. На ООПТ запрещается любая деятельность, противоречащая задачам и режиму охраны ООПТ, в том числе: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искажение исторически сложившегося охраняемого ландшафта;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умышленное причинение беспокойства, отлов и уничтожение, разорение мест обитания диких животных, в том числе гнезд и нор;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введение (интродукция) любых видов растений или животных, ранее не обитавших на ООПТ, в целях их акклиматизации;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края, а также лекарственных растений;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lastRenderedPageBreak/>
        <w:t>любые виды рубок лесных насаждений, за исключением рубок, предусмотренных при проведении санитарно-оздоровительных мероприятий и мероприятий по уходу за лесом;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массовых спортивных, зрелищных и иных мероприятий вне специально 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самовольные посадки растений, а также самовольные действия, направленные на рекреационное обустройство лесных участков;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самовольное изменение вида разрешенного использования лесного участка или его части;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самовольное занятие лесных участков;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ООПТ, за исключением технических средств организации дорожного движения;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свалок отходов производства и потребления;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свободный выгул собак;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выгул и езда на лошадях вне установленных мест;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купание домашних животных;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выпас скота;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мойка автотранспорта;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выпуск канализационных, ливневых стоков, грунтовых вод в результате строительства и эксплуатации инженерных объектов, за исключением очищенных поверхностных ливневых стоков с территории линейных объектов с водовыпуском в водные объекты в соответствии с требованиями действующего законодательства;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все виды пользования животным миром, за исключением: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изучения, исследования и иного использования объектов животного мира в научных, культурно-просветительских, воспитательных, рекреационных, эстетических целях без изъятия их из среды обитания;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извлечения полезных свойств жизнедеятельности объектов животного мира - </w:t>
      </w:r>
      <w:r>
        <w:lastRenderedPageBreak/>
        <w:t>почвообразователей, естественных санитаров окружающей среды, опылителей растений и биофильтраторов;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режимом охраны и использования функциональных зон.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4.4. Проекты благоустройства ООПТ подлежат обязательному согласованию с Управлением.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4.5. Земли в границах ООПТ, нарушенные при проведении строительных, эксплуатационных работ, связанных с нарушением почвенного покрова, ликвидации промышленных, гражданских и иных объектов и сооружений, строительства, эксплуатации и консервации подземных объектов и коммуникаций (канализационные сооружения и другое), ликвидации последствий загрязнения земель, если по условиям их восстановления требуется снятие верхнего плодородного слоя почвы, подлежат рекультивации.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Рекультивация осуществляется последовательно в 2 этапа: технический и биологический - в соответствии с требованиями действующего законодательства.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  <w:outlineLvl w:val="1"/>
      </w:pPr>
      <w:r>
        <w:t>V. Режимы охраны и использования функциональных зон на ООПТ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ind w:firstLine="540"/>
        <w:jc w:val="both"/>
      </w:pPr>
      <w:r>
        <w:t xml:space="preserve">5.1. На ООПТ устанавливается дифференцированный режим охраны и использования территорий с учетом природных, историко-культурных, ландшафтных особенностей. В соответствии с этим на ООПТ выделены функциональные зоны согласно </w:t>
      </w:r>
      <w:hyperlink w:anchor="P249">
        <w:r>
          <w:rPr>
            <w:color w:val="0000FF"/>
          </w:rPr>
          <w:t>схеме</w:t>
        </w:r>
      </w:hyperlink>
      <w:r>
        <w:t xml:space="preserve"> функционального зонирования, являющейся приложением к настоящему Положению.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5.2. Защитная зона - зона, предназначенная для сохранения и восстановления природных экосистем в процессе их естественного развития, сохранения всего разнообразия местных видов растений и животных.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На территории защитной зоны разрешаются: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подобного;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строительство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13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капитальный и текущий ремонт инженерных сооружений,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рекреации, не приносящих ущерба природным и историческим объектам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исследование почв: геологические, геодезические, экологические, гидрометеорологические, археологические;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посещение территории при условии соблюдения всех требований по режиму охраны и использования;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lastRenderedPageBreak/>
        <w:t>проведение экскурсий по согласованию с Управлением;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регулярных противоклещевых обработок.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Кроме общих для ООПТ ограничений по использованию, указанных в </w:t>
      </w:r>
      <w:hyperlink w:anchor="P119">
        <w:r>
          <w:rPr>
            <w:color w:val="0000FF"/>
          </w:rPr>
          <w:t>пункте 4.3</w:t>
        </w:r>
      </w:hyperlink>
      <w:r>
        <w:t xml:space="preserve"> настоящего Положения, в защитной зоне не допускаются: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все виды пользования природными ресурсами;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геолого-разведочные работы и добыча полезных ископаемых;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разведение и поддержание костров;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выгул домашних животных;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любых массовых мероприятий;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купание населения;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добыча (вылов) водных биологических ресурсов.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5.3. Рекреационная зона - зона, предназначенная для осмотра достопримечательностей лесных участков, полноценного кратковременного отдыха в природных условиях, организации экологического просвещения и обеспечения посетителей информацией, а также для размещения объектов, связанных с этими целями. В пределах данной зоны предусмотрено размещение основной части туристских маршрутов с видовыми точками, тропами и местами отдыха, оборудованными укрытиями от непогоды, кострищами с запасом дров, указателями, аншлагами и схемами размещения достопримечательных объектов.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На территории рекреационной зоны разрешаются: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посещение в рекреационных, научных и эколого-просветительских целях;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научно-исследовательских работ в области охраны и рационального использования животного и растительного мира, ландшафтной архитектуры, рекреации;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выборочные санитарные рубки;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организованная подкормка птиц и животных с целью сохранения популяции;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функциональной зоны, размещение ограничивающих проезд и проход сооружений;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установка объектов санитарно-гигиенического назначения в соответствии с требованиями, установленными действующим законодательством;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купание населения;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lastRenderedPageBreak/>
        <w:t xml:space="preserve">возведение в соответствии с действующим законодательством мест отдыха, физкультурно-оздоровительных, спортивных, спортивно-технических сооружений при наличии положительного заключения Управления, научных организаций или ученых в области экологии, а также положительного заключения государственной экологической экспертизы в случаях, установленных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выгул домашних животных в присутствии хозяина и только на поводке при условии обязательного удаления экскрементов животных;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создание, оборудование и ремонт тропиночной сети, ремонт и замена покрытия пешеходных дорожек;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мероприятия по благоустройству;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работы по ремонту существующих сетей тепло-, водо-, электроснабжения, проходящих через ООПТ, с обязательной последующей рекультивацией почвенного и растительного покрова;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работы по ремонту сооружений, относящихся к рекреационной инфраструктуре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капитальный и текущий ремонт зданий, инженерных сооружений, линейных объектов, существующих на ООПТ до момента создания ООПТ, не нарушающий режимы охраны и использования ООПТ, установленные настоящим Положением, с обязательной последующей рекультивацией почвенного и растительного покрова;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строительство и ремонт инженерных сооружений, линейных объектов, связанных непосредственно с выполнением ООПТ своих функций и задач, в соответствии с действующим законодательством и </w:t>
      </w:r>
      <w:hyperlink r:id="rId15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не нарушающие режимы охраны и использования ООПТ, установленные настоящим Положением, и отвечающие всем градостроительным требованиям;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мероприятия по склоноукреплению;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иные виды деятельности, не приводящие к необратимым изменениям природного ландшафта ООПТ, при наличии положительного заключения Управления, научных организаций или ученых в области экологии, а также положительного заключения государственной экологической экспертизы в случаях, установленных Федеральным </w:t>
      </w:r>
      <w:hyperlink r:id="rId16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и соблюдении требований градостроительного законодательства.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Кроме общих для ООПТ ограничений по использованию, указанных в </w:t>
      </w:r>
      <w:hyperlink w:anchor="P119">
        <w:r>
          <w:rPr>
            <w:color w:val="0000FF"/>
          </w:rPr>
          <w:t>пункте 4.3</w:t>
        </w:r>
      </w:hyperlink>
      <w:r>
        <w:t xml:space="preserve"> настоящего Положения, на территории рекреационной зоны не допускаются: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геолого-разведочные работы и добыча полезных ископаемых;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любых массовых мероприятий и выгул домашних животных в период гнездования птиц;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выгул домашних животных без поводка вне специализированных площадок.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5.4. Зона хозяйственного назначения - зона, в пределах которой предусматривается строго регулируемое хозяйственное природопользование, включающее участки внутренних землепользователей, земельные участки, ранее предоставленные в установленном порядке для использования по целевому назначению с условием максимального сохранения природного ландшафта, а также объекты социальной инфраструктуры, административные, хозяйственные и </w:t>
      </w:r>
      <w:r>
        <w:lastRenderedPageBreak/>
        <w:t>прочие объекты, связанные с выполнением ООПТ своих функций и задач.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На территории зоны хозяйственного назначения разрешаются: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санитарно-оздоровительные мероприятия и мероприятия по охране, защите, воспроизводству лесов, в том числе по обеспечению санитарной безопасности в лесах, уходу за лесом, лесовосстановлению в установленном порядке, кроме выводко-гнездового периода;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лесовосстановительные работы;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строительство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17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ремонт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строительство линейных объектов, расположенных вне границ городских лесов, осуществляемое в рамках реализации региональных и межрегиональных проектов, а также проведение изыскательских работ, связанных с реализацией этих проектов, при наличии положительного заключения государственной экологической экспертизы в случаях, установленных Федеральным </w:t>
      </w:r>
      <w:hyperlink r:id="rId18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строительство строений и сооружений вспомогательного использования при наличии зарегистрированного за физическими и юридическими лицами в установленном законом порядке права собственности либо иного права на данные объекты до момента создания ООПТ. 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19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20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ремонт и замена покрытия пешеходных дорожек;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сенокошение;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выгул домашних животных в присутствии хозяина в пределах специализированных </w:t>
      </w:r>
      <w:r>
        <w:lastRenderedPageBreak/>
        <w:t>площадок при условии обязательного удаления экскрементов животных;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регулярных противоклещевых обработок.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Кроме общих для ООПТ ограничений по использованию, указанных в </w:t>
      </w:r>
      <w:hyperlink w:anchor="P119">
        <w:r>
          <w:rPr>
            <w:color w:val="0000FF"/>
          </w:rPr>
          <w:t>пункте 4.3</w:t>
        </w:r>
      </w:hyperlink>
      <w:r>
        <w:t xml:space="preserve"> настоящего Положения, на территории зоны хозяйственного назначения не допускаются: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геолого-разведочные работы и добыча полезных ископаемых, за исключением добычи подземных вод из скважин, бурение которых произведено в установленном порядке на момент принятия настоящего Положения, а также добычи подземных вод из скважин, расположенных в пределах предоставленных на ООПТ земельных участков внутренних землепользователей, исключительно для их собственных нужд;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любых массовых мероприятий и выгул домашних животных в период гнездования птиц;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выгул домашних животных без поводка вне специализированных площадок.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  <w:outlineLvl w:val="1"/>
      </w:pPr>
      <w:r>
        <w:t>VI. Порядок проведения санитарно-оздоровительных мероприятий</w:t>
      </w:r>
    </w:p>
    <w:p w:rsidR="00227A7B" w:rsidRDefault="00227A7B">
      <w:pPr>
        <w:pStyle w:val="ConsPlusTitle"/>
        <w:jc w:val="center"/>
      </w:pPr>
      <w:r>
        <w:t>на ООПТ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ind w:firstLine="540"/>
        <w:jc w:val="both"/>
      </w:pPr>
      <w:r>
        <w:t>6.1. Санитарно-оздоровительные мероприятия на ООПТ проводятся в соответствии с требованиями лесного законодательства.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6.2. Планы санитарно-оздоровительных мероприятий лесных насаждений определяются на основании лесоустройства, Лесохозяйственного регламента Пермского городского лесничества, натурного, лесопатологического обследования и подлежат обязательному согласованию ежегодно до 15 февраля года, в котором планируется проведение санитарно-оздоровительных мероприятий, с Управлением.</w:t>
      </w:r>
    </w:p>
    <w:p w:rsidR="00227A7B" w:rsidRDefault="00227A7B">
      <w:pPr>
        <w:pStyle w:val="ConsPlusNormal"/>
        <w:jc w:val="both"/>
      </w:pPr>
      <w:r>
        <w:t xml:space="preserve">(п. 6.2 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г. Перми от 02.02.2023 N 69)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6.3. Санитарно-оздоровительные мероприятия лесных насаждений выполняются без прокладки дополнительных дорог и просек с сохранением подроста.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6.4. С целью максимального сохранения почв санитарно-оздоровительные мероприятия лесных насаждений проводятся в снежный период.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6.5. В выводково-гнездовой период запрещается проведение всех видов санитарно-оздоровительных мероприятий лесных насаждений, за исключением сноса единичных деревьев, угрожающих падением на пешеходные тропы.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  <w:outlineLvl w:val="1"/>
      </w:pPr>
      <w:r>
        <w:t>VII. Ответственность за нарушение правил охраны,</w:t>
      </w:r>
    </w:p>
    <w:p w:rsidR="00227A7B" w:rsidRDefault="00227A7B">
      <w:pPr>
        <w:pStyle w:val="ConsPlusTitle"/>
        <w:jc w:val="center"/>
      </w:pPr>
      <w:r>
        <w:t>использования ООПТ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ind w:firstLine="540"/>
        <w:jc w:val="both"/>
      </w:pPr>
      <w:r>
        <w:t>7.1. Лица, нарушившие режим охраны и использования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7.2. Лица, причинившие материальный ущерб в результате нарушения порядка рекультивации, охраны, использования территории ООПТ, обязаны возместить его в полном объеме.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right"/>
        <w:outlineLvl w:val="1"/>
      </w:pPr>
      <w:r>
        <w:t>Приложение</w:t>
      </w:r>
    </w:p>
    <w:p w:rsidR="00227A7B" w:rsidRDefault="00227A7B">
      <w:pPr>
        <w:pStyle w:val="ConsPlusNormal"/>
        <w:jc w:val="right"/>
      </w:pPr>
      <w:r>
        <w:t>к Положению</w:t>
      </w:r>
    </w:p>
    <w:p w:rsidR="00227A7B" w:rsidRDefault="00227A7B">
      <w:pPr>
        <w:pStyle w:val="ConsPlusNormal"/>
        <w:jc w:val="right"/>
      </w:pPr>
      <w:r>
        <w:t>об особо охраняемой природной</w:t>
      </w:r>
    </w:p>
    <w:p w:rsidR="00227A7B" w:rsidRDefault="00227A7B">
      <w:pPr>
        <w:pStyle w:val="ConsPlusNormal"/>
        <w:jc w:val="right"/>
      </w:pPr>
      <w:r>
        <w:t>территории местного значения -</w:t>
      </w:r>
    </w:p>
    <w:p w:rsidR="00227A7B" w:rsidRDefault="00227A7B">
      <w:pPr>
        <w:pStyle w:val="ConsPlusNormal"/>
        <w:jc w:val="right"/>
      </w:pPr>
      <w:r>
        <w:t>охраняемом ландшафте</w:t>
      </w:r>
    </w:p>
    <w:p w:rsidR="00227A7B" w:rsidRDefault="00227A7B">
      <w:pPr>
        <w:pStyle w:val="ConsPlusNormal"/>
        <w:jc w:val="right"/>
      </w:pPr>
      <w:r>
        <w:t>"Долина реки Гайвы"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</w:pPr>
      <w:bookmarkStart w:id="3" w:name="P249"/>
      <w:bookmarkEnd w:id="3"/>
      <w:r>
        <w:t>СХЕМА</w:t>
      </w:r>
    </w:p>
    <w:p w:rsidR="00227A7B" w:rsidRDefault="00227A7B">
      <w:pPr>
        <w:pStyle w:val="ConsPlusTitle"/>
        <w:jc w:val="center"/>
      </w:pPr>
      <w:r>
        <w:t>функционального зонирования ООПТ "Долина реки Гайвы"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center"/>
      </w:pPr>
      <w:r>
        <w:rPr>
          <w:noProof/>
          <w:position w:val="-273"/>
        </w:rPr>
        <w:drawing>
          <wp:inline distT="0" distB="0" distL="0" distR="0">
            <wp:extent cx="5149850" cy="361505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0" cy="361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right"/>
        <w:outlineLvl w:val="0"/>
      </w:pPr>
      <w:r>
        <w:t>УТВЕРЖДЕНО</w:t>
      </w:r>
    </w:p>
    <w:p w:rsidR="00227A7B" w:rsidRDefault="00227A7B">
      <w:pPr>
        <w:pStyle w:val="ConsPlusNormal"/>
        <w:jc w:val="right"/>
      </w:pPr>
      <w:r>
        <w:t>Постановлением</w:t>
      </w:r>
    </w:p>
    <w:p w:rsidR="00227A7B" w:rsidRDefault="00227A7B">
      <w:pPr>
        <w:pStyle w:val="ConsPlusNormal"/>
        <w:jc w:val="right"/>
      </w:pPr>
      <w:r>
        <w:t>администрации города Перми</w:t>
      </w:r>
    </w:p>
    <w:p w:rsidR="00227A7B" w:rsidRDefault="00227A7B">
      <w:pPr>
        <w:pStyle w:val="ConsPlusNormal"/>
        <w:jc w:val="right"/>
      </w:pPr>
      <w:r>
        <w:t>от 28.02.2020 N 182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</w:pPr>
      <w:bookmarkStart w:id="4" w:name="P263"/>
      <w:bookmarkEnd w:id="4"/>
      <w:r>
        <w:t>ПОЛОЖЕНИЕ</w:t>
      </w:r>
    </w:p>
    <w:p w:rsidR="00227A7B" w:rsidRDefault="00227A7B">
      <w:pPr>
        <w:pStyle w:val="ConsPlusTitle"/>
        <w:jc w:val="center"/>
      </w:pPr>
      <w:r>
        <w:t>ОБ ОСОБО ОХРАНЯЕМОЙ ПРИРОДНОЙ ТЕРРИТОРИИ МЕСТНОГО</w:t>
      </w:r>
    </w:p>
    <w:p w:rsidR="00227A7B" w:rsidRDefault="00227A7B">
      <w:pPr>
        <w:pStyle w:val="ConsPlusTitle"/>
        <w:jc w:val="center"/>
      </w:pPr>
      <w:r>
        <w:t>ЗНАЧЕНИЯ - ОХРАНЯЕМОМ ЛАНДШАФТЕ "РУССКАЯ ТАЙГА"</w:t>
      </w:r>
    </w:p>
    <w:p w:rsidR="00227A7B" w:rsidRDefault="00227A7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27A7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7A7B" w:rsidRDefault="00227A7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7A7B" w:rsidRDefault="00227A7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27A7B" w:rsidRDefault="00227A7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27A7B" w:rsidRDefault="00227A7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26.05.2022 </w:t>
            </w:r>
            <w:hyperlink r:id="rId23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,</w:t>
            </w:r>
          </w:p>
          <w:p w:rsidR="00227A7B" w:rsidRDefault="00227A7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02.02.2023 </w:t>
            </w:r>
            <w:hyperlink r:id="rId24">
              <w:r>
                <w:rPr>
                  <w:color w:val="0000FF"/>
                </w:rPr>
                <w:t>N 69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7A7B" w:rsidRDefault="00227A7B">
            <w:pPr>
              <w:pStyle w:val="ConsPlusNormal"/>
            </w:pPr>
          </w:p>
        </w:tc>
      </w:tr>
    </w:tbl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  <w:outlineLvl w:val="1"/>
      </w:pPr>
      <w:r>
        <w:lastRenderedPageBreak/>
        <w:t>I. Общие положения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ind w:firstLine="540"/>
        <w:jc w:val="both"/>
      </w:pPr>
      <w:r>
        <w:t>1.1. Особо охраняемая природная территория местного значения - охраняемый ландшафт "Русская тайга" (далее - ООПТ) - территория, на которой располагаются природные комплексы и объекты, имеющие особое природоохранное, научное, культурное, эстетическое, рекреационное и оздоровительное значение.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1.2. ООПТ образована в соответствии с </w:t>
      </w:r>
      <w:hyperlink r:id="rId25">
        <w:r>
          <w:rPr>
            <w:color w:val="0000FF"/>
          </w:rPr>
          <w:t>решением</w:t>
        </w:r>
      </w:hyperlink>
      <w:r>
        <w:t xml:space="preserve"> Пермской городской Думы от 19 ноября 2019 г. N 288 "О создании особо охраняемых природных территорий местного значения - охраняемых ландшафтов "Долина реки Гайвы", "Русская тайга"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"Русская тайга" (далее - Положение) определяет цели создания, управления, режим охраны и использования ООПТ и обеспечение его соблюдения, порядок проведения санитарно-оздоровительных мероприятий на ООПТ, ответственность за нарушение правил охраны, использования ООПТ.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1.4. Общая площадь ООПТ - 1419,77 га.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1.5. ООПТ расположена в границах городских лесов Пермского городского лесничества, является особо значимым и нуждающимся в охране участком леса, имеющим высокую экологическую и эстетическую ценность, и предназначена для пользования в природоохранных, просветительских, научных целях.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1.6. Действие Положения распространяется на юридических и физических лиц, ведущих предпринимательскую или иную деятельность и/или находящихся непосредственно на территории ООПТ, а также не находящихся на территории ООПТ, деятельность которых может причинить ущерб ООПТ.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1.7. Хозяйственная деятельность в ООПТ направлена на обеспечение сохранения биологического разнообразия животного и растительного мира, выполнение мероприятий по уходу за ними и их восстановлению, на организацию отдыха в природных условиях.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1.8. Территория ООПТ подлежит лесоустройству в установленном действующим законодательством порядке с учетом требований настоящего Положения.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1.9.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1.10. Лесные участки в пределах ООПТ могут быть предоставлены для целей, соответствующих режиму использования территории, и в порядке, предусмотренном действующим законодательством.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  <w:outlineLvl w:val="1"/>
      </w:pPr>
      <w:r>
        <w:t>II. Цели создания ООПТ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ind w:firstLine="540"/>
        <w:jc w:val="both"/>
      </w:pPr>
      <w:r>
        <w:t>2.1. Основными целями создания ООПТ являются: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сохранение уникального природного ландшафта и биологического разнообразия растительного и животного мира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разработка и внедрение научных методов сохранения природного комплекса в условиях рекреационного использования;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осуществление наблюдений за состоянием отдельных компонентов окружающей среды на </w:t>
      </w:r>
      <w:r>
        <w:lastRenderedPageBreak/>
        <w:t>территории города Перми, в том числе отбор проб воды, воздуха, почвы;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восстановление нарушенного природного комплекса;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организация экологического просвещения населения;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условий для регулируемого отдыха в природных условиях;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обеспечение содержания ООПТ, организация уборки, обеспечение чистоты и порядка ООПТ с учетом соблюдения условия режима особой охраны.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2.2. Основными направлениями эколого-просветительской деятельности на ООПТ являются: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организация информационных визит-центров;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экологических акций с обязательным согласованием с управлением по экологии и природопользованию администрации города Перми (далее - Управление);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взаимодействие с учреждениями образования и общественными организациями.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2.3. Обеспечение сохранения природного комплекса и биологического разнообразия ООПТ путем выполнения следующих видов работ: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санитарно-оздоровительные мероприятия;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организованная подкормка животных;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ландшафтных культур и иных работ по лесовосстановлению;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  <w:outlineLvl w:val="1"/>
      </w:pPr>
      <w:r>
        <w:t>III. Управление ООПТ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ПермГорЛес).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3.2. ПермГорЛес на территории ООПТ в границах городских лесов: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3.2.1. осуществляет наблюдение за юридическими лицами, индивидуальными предпринимателями и физическими лицами в части соблюдения режима охраны и использования ООПТ. В случае нарушения режима охраны и использования ООПТ информирует лиц, уполномоченных законодательством на проведение контрольно-надзорных мероприятий и составление протоколов об административных правонарушениях;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lastRenderedPageBreak/>
        <w:t>3.2.2. организует: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санитарно-оздоровительные мероприятия и мероприятия по охране, защите, воспроизводству лесов, в том числе по обеспечению санитарной безопасности в лесах, уходу за лесом, лесовосстановлению;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противоклещевых обработок на рекреационно обустроенных участках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размещение некапитальных строений и сооружений, не связанных с созданием лесной инфраструктуры, для осуществления рекреационной деятельности в городских лесах (на территориях без древесной растительности);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текущее содержание и ремонт пешеходных дорожек;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и оборудование тропиночной сети, ее содержание и ремонт;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своевременную уборку снега, уборку и вывоз рассеянного мусора с целью обеспечения соответствующих санитарных требований, требований противопожарной безопасности, эстетичного вида, в том числе на рекреационно обустроенных участках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установку на ООПТ информационных аншлагов о режимах охраны и использования ООПТ, знаков о границах ООПТ в границах городских лесов;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уборку мусора на рекреационно обустроенных участках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3.2.3. обеспечивает: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и функционирование учебно-познавательных маршрутов, экологических троп;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и размещение искусственных гнездовий и кормушек;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подготовку лыжных трасс;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сенокошение;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работы по восстановлению нарушенного ландшафта;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контроль за проведением работ по ремонту сооружений и коммуникаций, необходимых для достижения целей, поставленных при создании ООПТ, за соответствием их проекту, согласованному с Управлением;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содействие научно-исследовательской деятельности на ООПТ.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3.3. Управление: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организует проведение строительства инженерных сооружений, линейных объектов, связанных непосредственно с выполнением ООПТ своих функций и задач;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за соответствием строительства утвержденному проекту с целью максимального сохранения природного ландшафта;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обеспечивает организацию профилактических мероприятий по предупреждению, ограничению возникновения и распространения пожаров;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организует установку на ООПТ информационных аншлагов, знаков о границах функциональных зон, режиме охраны и использования ООПТ вне границ городских лесов;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осуществляет муниципальный лесной контроль, муниципальный контроль в области охраны и использования ООПТ и контроль за деятельностью ПермГорЛес.</w:t>
      </w:r>
    </w:p>
    <w:p w:rsidR="00227A7B" w:rsidRDefault="00227A7B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  <w:outlineLvl w:val="1"/>
      </w:pPr>
      <w:r>
        <w:t>IV. Режим охраны и использования ООПТ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ind w:firstLine="540"/>
        <w:jc w:val="both"/>
      </w:pPr>
      <w:r>
        <w:t>4.1. Режим охраны и использования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4.2. Правообладатели земельных лесных участков в границах ООПТ и прилегающих к ООПТ участков обязаны соблюдать требования режима охраны, установленного на ООПТ. При смене пользователей и собственников земельных участков все ограничения, наложенные настоящим Положением, сохраняют силу.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4.3. На ООПТ запрещается любая деятельность, противоречащая задачам и режиму охраны ООПТ, в том числе: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искажение исторически сложившегося охраняемого ландшафта;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умышленное причинение беспокойства, отлов и уничтожение, разорение мест обитания диких животных, в том числе нор, гнезд;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введение (интродукция) любых видов растений или животных, ранее не обитавших на ООПТ, в целях их акклиматизации;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края, а также лекарственных растений;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любые виды рубок лесных насаждений, за исключением рубок, предусмотренных при проведении санитарно-оздоровительных мероприятий и рубок ухода;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массовых спортивных, зрелищных и иных мероприятий вне специально 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самовольные посадки растений, а также самовольные действия, направленные на рекреационное обустройство лесных участков;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самовольное изменение вида разрешенного использования лесного участка или его части;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самовольное занятие лесных участков;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свалок отходов производства и потребления;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противоклещевых обработок;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выгул и езда на лошадях в границах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специализированных для этих целей мест;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геолого-разведочные работы и добыча полезных ископаемых, в том числе самовольное изъятие грунта или почв;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все виды пользования животным миром, за исключением: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изучения, исследования и иного использования объектов животного мира в научных, культурно-просветительских, воспитательных, рекреационных, эстетических целях без изъятия их из среды обитания;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извлечения полезных свойств жизнедеятельности объектов животного мира - почвообразователей, естественных санитаров окружающей среды, опылителей растений, биофильтраторов и других;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режимами охраны и использования ООПТ.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4.4. На территории ООПТ разрешается: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рекреации, устойчивого управления биологическими ресурсами, изучения биоразнообразия лесного хозяйства, не приносящих ущерба природным и историческим объектам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лыжных трасс;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предоставление лесных участков для целей, соответствующих режиму использования территории, и в порядке, предусмотренном действующим законодательством;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мероприятий по охране, защите, воспроизводству лесов, обеспечению санитарной безопасности в лесах, уходу за лесом, лесовосстановлению и лесоразведению;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проведение работ по капитальному, текущему ремонту существующих линейных объектов, проходящих через территорию ООПТ, с обязательной последующей рекультивацией почвенного и растительного покрова в соответствии с проектом, получившим положительное заключение государственной экологической экспертизы в случаях, установленных Федеральным </w:t>
      </w:r>
      <w:hyperlink r:id="rId27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учебно-познавательных маршрутов;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проведение мероприятий по склоноукреплению, созданию ландшафтных культур, в том числе посадки под полог, декоративное озеленение;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строительство строений и сооружений вспомогательного использования при наличии зарегистрированного за физическими и юридическими лицами в установленном законом порядке права собственности либо иного права на данные объекты до момента создания ООПТ. 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28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29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143;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 xml:space="preserve">иные виды деятельности, не приводящие к необратимым изменениям природного ландшафта ООПТ, при наличии положительного заключения Управления, научных организаций или ученых в области экологии, а также положительного заключения государственной экологической экспертизы в случаях, установленных Федеральным </w:t>
      </w:r>
      <w:hyperlink r:id="rId30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и соблюдении требований градостроительного законодательства.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4.5. Проекты благоустройства ООПТ подлежат обязательному согласованию с Управлением.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4.6. Земли в границах ООПТ, нарушенные при проведении строительных, эксплуатационных работ, связанных с нарушением почвенного покрова, ликвидации промышленных, гражданских и иных объектов и сооружений, строительства, эксплуатации и консервации подземных объектов и коммуникаций (канализационные сооружения и другое), ликвидации последствий загрязнения земель, если по условиям их восстановления требуется снятие верхнего плодородного слоя почвы, подлежат рекультивации.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Рекультивация осуществляется последовательно в 2 этапа: технический и биологический - в соответствии с требованиями действующего законодательства.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  <w:outlineLvl w:val="1"/>
      </w:pPr>
      <w:r>
        <w:t>V. Порядок проведения санитарно-оздоровительных мероприятий</w:t>
      </w:r>
    </w:p>
    <w:p w:rsidR="00227A7B" w:rsidRDefault="00227A7B">
      <w:pPr>
        <w:pStyle w:val="ConsPlusTitle"/>
        <w:jc w:val="center"/>
      </w:pPr>
      <w:r>
        <w:t>на ООПТ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ind w:firstLine="540"/>
        <w:jc w:val="both"/>
      </w:pPr>
      <w:r>
        <w:t>5.1. Санитарно-оздоровительные мероприятия на ООПТ проводятся в соответствии с требованиями лесного законодательства.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5.2. Планы санитарно-оздоровительных мероприятий лесных насаждений определяются на основании лесоустройства, Лесохозяйственного регламента Пермского городского лесничества, натурного, лесопатологического обследования и подлежат обязательному согласованию ежегодно до 15 февраля года, в котором планируется проведение санитарно-оздоровительных мероприятий, с Управлением.</w:t>
      </w:r>
    </w:p>
    <w:p w:rsidR="00227A7B" w:rsidRDefault="00227A7B">
      <w:pPr>
        <w:pStyle w:val="ConsPlusNormal"/>
        <w:jc w:val="both"/>
      </w:pPr>
      <w:r>
        <w:t xml:space="preserve">(п. 5.2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г. Перми от 02.02.2023 N 69)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5.3. Санитарно-оздоровительные мероприятия лесных насаждений выполняются без прокладки дополнительных дорог и просек с сохранением подроста.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5.4. С целью максимального сохранения почв санитарно-оздоровительные мероприятия лесных насаждений проводятся в снежный период.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5.5. В выводково-гнездовой период запрещается проведение всех видов санитарно-оздоровительных мероприятий лесных насаждений, за исключением сноса единичных деревьев, угрожающих падением на пешеходные тропы.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Title"/>
        <w:jc w:val="center"/>
        <w:outlineLvl w:val="1"/>
      </w:pPr>
      <w:r>
        <w:t>VI. Ответственность за нарушение правил охраны,</w:t>
      </w:r>
    </w:p>
    <w:p w:rsidR="00227A7B" w:rsidRDefault="00227A7B">
      <w:pPr>
        <w:pStyle w:val="ConsPlusTitle"/>
        <w:jc w:val="center"/>
      </w:pPr>
      <w:r>
        <w:t>использования ООПТ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ind w:firstLine="540"/>
        <w:jc w:val="both"/>
      </w:pPr>
      <w:r>
        <w:t>6.1. Лица, нарушившие режим охраны и использования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227A7B" w:rsidRDefault="00227A7B">
      <w:pPr>
        <w:pStyle w:val="ConsPlusNormal"/>
        <w:spacing w:before="220"/>
        <w:ind w:firstLine="540"/>
        <w:jc w:val="both"/>
      </w:pPr>
      <w:r>
        <w:t>6.2. Лица, причинившие материальный ущерб в результате нарушения порядка рекультивации, охраны, использования территории ООПТ, обязаны возместить его в полном объеме.</w:t>
      </w: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jc w:val="both"/>
      </w:pPr>
    </w:p>
    <w:p w:rsidR="00227A7B" w:rsidRDefault="00227A7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 w:rsidSect="00403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A7B"/>
    <w:rsid w:val="00227A7B"/>
    <w:rsid w:val="003D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A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7A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27A7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7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A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7A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27A7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7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32739" TargetMode="External"/><Relationship Id="rId13" Type="http://schemas.openxmlformats.org/officeDocument/2006/relationships/hyperlink" Target="https://login.consultant.ru/link/?req=doc&amp;base=RLAW368&amp;n=189897&amp;dst=100025" TargetMode="External"/><Relationship Id="rId18" Type="http://schemas.openxmlformats.org/officeDocument/2006/relationships/hyperlink" Target="https://login.consultant.ru/link/?req=doc&amp;base=LAW&amp;n=464881" TargetMode="External"/><Relationship Id="rId26" Type="http://schemas.openxmlformats.org/officeDocument/2006/relationships/hyperlink" Target="https://login.consultant.ru/link/?req=doc&amp;base=RLAW368&amp;n=167218&amp;dst=10002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368&amp;n=176730&amp;dst=100005" TargetMode="External"/><Relationship Id="rId7" Type="http://schemas.openxmlformats.org/officeDocument/2006/relationships/hyperlink" Target="https://login.consultant.ru/link/?req=doc&amp;base=RLAW368&amp;n=176730&amp;dst=100005" TargetMode="External"/><Relationship Id="rId12" Type="http://schemas.openxmlformats.org/officeDocument/2006/relationships/hyperlink" Target="https://login.consultant.ru/link/?req=doc&amp;base=RLAW368&amp;n=167218&amp;dst=100027" TargetMode="External"/><Relationship Id="rId17" Type="http://schemas.openxmlformats.org/officeDocument/2006/relationships/hyperlink" Target="https://login.consultant.ru/link/?req=doc&amp;base=RLAW368&amp;n=189897&amp;dst=100025" TargetMode="External"/><Relationship Id="rId25" Type="http://schemas.openxmlformats.org/officeDocument/2006/relationships/hyperlink" Target="https://login.consultant.ru/link/?req=doc&amp;base=RLAW368&amp;n=132739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64881" TargetMode="External"/><Relationship Id="rId20" Type="http://schemas.openxmlformats.org/officeDocument/2006/relationships/hyperlink" Target="https://login.consultant.ru/link/?req=doc&amp;base=RLAW368&amp;n=189897&amp;dst=100025" TargetMode="External"/><Relationship Id="rId29" Type="http://schemas.openxmlformats.org/officeDocument/2006/relationships/hyperlink" Target="https://login.consultant.ru/link/?req=doc&amp;base=RLAW368&amp;n=189897&amp;dst=10002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67218&amp;dst=100027" TargetMode="External"/><Relationship Id="rId11" Type="http://schemas.openxmlformats.org/officeDocument/2006/relationships/hyperlink" Target="https://login.consultant.ru/link/?req=doc&amp;base=RLAW368&amp;n=132739" TargetMode="External"/><Relationship Id="rId24" Type="http://schemas.openxmlformats.org/officeDocument/2006/relationships/hyperlink" Target="https://login.consultant.ru/link/?req=doc&amp;base=RLAW368&amp;n=176730&amp;dst=100007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189897&amp;dst=100025" TargetMode="External"/><Relationship Id="rId23" Type="http://schemas.openxmlformats.org/officeDocument/2006/relationships/hyperlink" Target="https://login.consultant.ru/link/?req=doc&amp;base=RLAW368&amp;n=167218&amp;dst=100028" TargetMode="External"/><Relationship Id="rId28" Type="http://schemas.openxmlformats.org/officeDocument/2006/relationships/hyperlink" Target="https://login.consultant.ru/link/?req=doc&amp;base=LAW&amp;n=464881" TargetMode="External"/><Relationship Id="rId10" Type="http://schemas.openxmlformats.org/officeDocument/2006/relationships/hyperlink" Target="https://login.consultant.ru/link/?req=doc&amp;base=RLAW368&amp;n=176730&amp;dst=100005" TargetMode="External"/><Relationship Id="rId19" Type="http://schemas.openxmlformats.org/officeDocument/2006/relationships/hyperlink" Target="https://login.consultant.ru/link/?req=doc&amp;base=LAW&amp;n=464881" TargetMode="External"/><Relationship Id="rId31" Type="http://schemas.openxmlformats.org/officeDocument/2006/relationships/hyperlink" Target="https://login.consultant.ru/link/?req=doc&amp;base=RLAW368&amp;n=176730&amp;dst=100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67218&amp;dst=100027" TargetMode="External"/><Relationship Id="rId14" Type="http://schemas.openxmlformats.org/officeDocument/2006/relationships/hyperlink" Target="https://login.consultant.ru/link/?req=doc&amp;base=LAW&amp;n=464881" TargetMode="External"/><Relationship Id="rId22" Type="http://schemas.openxmlformats.org/officeDocument/2006/relationships/image" Target="media/image1.png"/><Relationship Id="rId27" Type="http://schemas.openxmlformats.org/officeDocument/2006/relationships/hyperlink" Target="https://login.consultant.ru/link/?req=doc&amp;base=LAW&amp;n=464881" TargetMode="External"/><Relationship Id="rId30" Type="http://schemas.openxmlformats.org/officeDocument/2006/relationships/hyperlink" Target="https://login.consultant.ru/link/?req=doc&amp;base=LAW&amp;n=4648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6797</Words>
  <Characters>38749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2024-02-05T12:44:00Z</dcterms:created>
  <dcterms:modified xsi:type="dcterms:W3CDTF">2024-02-05T12:44:00Z</dcterms:modified>
</cp:coreProperties>
</file>