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21D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21D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21D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21D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05E38" w:rsidRPr="00805E38" w:rsidRDefault="00805E38" w:rsidP="005D3F59">
      <w:pPr>
        <w:spacing w:before="240"/>
        <w:jc w:val="center"/>
        <w:rPr>
          <w:b/>
          <w:sz w:val="28"/>
          <w:szCs w:val="28"/>
        </w:rPr>
      </w:pPr>
      <w:r w:rsidRPr="00805E38">
        <w:rPr>
          <w:b/>
          <w:sz w:val="28"/>
          <w:szCs w:val="28"/>
        </w:rPr>
        <w:t>О внесении изменений в решение Пермской городской Думы</w:t>
      </w:r>
    </w:p>
    <w:p w:rsidR="00805E38" w:rsidRPr="00805E38" w:rsidRDefault="00805E38" w:rsidP="00805E38">
      <w:pPr>
        <w:jc w:val="center"/>
        <w:rPr>
          <w:b/>
          <w:bCs/>
          <w:sz w:val="28"/>
          <w:szCs w:val="28"/>
        </w:rPr>
      </w:pPr>
      <w:r w:rsidRPr="00805E38">
        <w:rPr>
          <w:b/>
          <w:sz w:val="28"/>
          <w:szCs w:val="28"/>
        </w:rPr>
        <w:t xml:space="preserve">от 20.12.2022 № 267 </w:t>
      </w:r>
      <w:r w:rsidRPr="00805E38">
        <w:rPr>
          <w:b/>
          <w:bCs/>
          <w:sz w:val="28"/>
          <w:szCs w:val="28"/>
        </w:rPr>
        <w:t>«О бюджете города Перми на 2023 год</w:t>
      </w:r>
    </w:p>
    <w:p w:rsidR="00805E38" w:rsidRPr="00805E38" w:rsidRDefault="00805E38" w:rsidP="00805E38">
      <w:pPr>
        <w:jc w:val="center"/>
        <w:rPr>
          <w:b/>
          <w:sz w:val="28"/>
          <w:szCs w:val="28"/>
        </w:rPr>
      </w:pPr>
      <w:r w:rsidRPr="00805E38">
        <w:rPr>
          <w:b/>
          <w:bCs/>
          <w:sz w:val="28"/>
          <w:szCs w:val="28"/>
        </w:rPr>
        <w:t>и на плановый период 2024 и 2025 годов»</w:t>
      </w:r>
    </w:p>
    <w:p w:rsidR="00805E38" w:rsidRPr="00805E38" w:rsidRDefault="00805E38" w:rsidP="005D3F59">
      <w:pPr>
        <w:autoSpaceDE w:val="0"/>
        <w:autoSpaceDN w:val="0"/>
        <w:adjustRightInd w:val="0"/>
        <w:spacing w:before="360" w:after="240"/>
        <w:jc w:val="center"/>
        <w:rPr>
          <w:sz w:val="28"/>
          <w:szCs w:val="28"/>
        </w:rPr>
      </w:pPr>
      <w:r w:rsidRPr="00805E38">
        <w:rPr>
          <w:sz w:val="28"/>
          <w:szCs w:val="28"/>
        </w:rPr>
        <w:t xml:space="preserve">Пермская городская Дума </w:t>
      </w:r>
      <w:r w:rsidRPr="00805E38">
        <w:rPr>
          <w:b/>
          <w:spacing w:val="50"/>
          <w:sz w:val="28"/>
          <w:szCs w:val="28"/>
        </w:rPr>
        <w:t>решила:</w:t>
      </w:r>
    </w:p>
    <w:p w:rsidR="00805E38" w:rsidRPr="00805E38" w:rsidRDefault="00805E38" w:rsidP="00805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E38">
        <w:rPr>
          <w:sz w:val="28"/>
          <w:szCs w:val="28"/>
        </w:rPr>
        <w:t xml:space="preserve">1. Внести в решение Пермской городской Думы от 20.12.2022 № 267 «О бюджете города Перми на 2023 год и на плановый период 2024 и 2025 годов» (в редакции </w:t>
      </w:r>
      <w:r w:rsidR="006D1F6F">
        <w:rPr>
          <w:sz w:val="28"/>
          <w:szCs w:val="28"/>
        </w:rPr>
        <w:t>решений</w:t>
      </w:r>
      <w:r w:rsidR="006D1F6F" w:rsidRPr="00805E38">
        <w:rPr>
          <w:sz w:val="28"/>
          <w:szCs w:val="28"/>
        </w:rPr>
        <w:t xml:space="preserve"> Пермской городской Думы </w:t>
      </w:r>
      <w:r w:rsidR="006D1F6F">
        <w:rPr>
          <w:sz w:val="28"/>
          <w:szCs w:val="28"/>
        </w:rPr>
        <w:t>от 28.02.2023 № 24, от </w:t>
      </w:r>
      <w:r w:rsidRPr="00805E38">
        <w:rPr>
          <w:sz w:val="28"/>
          <w:szCs w:val="28"/>
        </w:rPr>
        <w:t>28.03.2023 № 55, от 25.04.2023 № 64, от 23.05.2023 № 98) изменения:</w:t>
      </w:r>
    </w:p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5E38">
        <w:rPr>
          <w:bCs/>
          <w:sz w:val="28"/>
          <w:szCs w:val="28"/>
        </w:rPr>
        <w:t>1.1 статью 1 изложить в редакции:</w:t>
      </w:r>
    </w:p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5E38">
        <w:rPr>
          <w:bCs/>
          <w:sz w:val="28"/>
          <w:szCs w:val="28"/>
        </w:rPr>
        <w:t>«Статья 1</w:t>
      </w:r>
    </w:p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5E38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2023 год:</w:t>
      </w:r>
    </w:p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5E38">
        <w:rPr>
          <w:bCs/>
          <w:sz w:val="28"/>
          <w:szCs w:val="28"/>
        </w:rPr>
        <w:t>1.1 прогнозируемый общий объем доходов бюджета города в сумме 49 256 446,287 тыс. руб.;</w:t>
      </w:r>
    </w:p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5E38">
        <w:rPr>
          <w:bCs/>
          <w:sz w:val="28"/>
          <w:szCs w:val="28"/>
        </w:rPr>
        <w:t>1.2 общий объем расходов бюджета гор</w:t>
      </w:r>
      <w:r w:rsidR="00684A1A">
        <w:rPr>
          <w:bCs/>
          <w:sz w:val="28"/>
          <w:szCs w:val="28"/>
        </w:rPr>
        <w:t>ода в сумме 52 147 967,137 тыс. </w:t>
      </w:r>
      <w:r w:rsidRPr="00805E38">
        <w:rPr>
          <w:bCs/>
          <w:sz w:val="28"/>
          <w:szCs w:val="28"/>
        </w:rPr>
        <w:t>руб.;</w:t>
      </w:r>
    </w:p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5E38">
        <w:rPr>
          <w:bCs/>
          <w:sz w:val="28"/>
          <w:szCs w:val="28"/>
        </w:rPr>
        <w:t>1.3 дефицит бюджета города в сумме 2 891 520,850 тыс. руб.</w:t>
      </w:r>
    </w:p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5E38">
        <w:rPr>
          <w:bCs/>
          <w:sz w:val="28"/>
          <w:szCs w:val="28"/>
        </w:rPr>
        <w:t xml:space="preserve">2. Утвердить основные характеристики </w:t>
      </w:r>
      <w:r w:rsidR="008328A9">
        <w:rPr>
          <w:bCs/>
          <w:sz w:val="28"/>
          <w:szCs w:val="28"/>
        </w:rPr>
        <w:t>бюджета города на 2024 год и на </w:t>
      </w:r>
      <w:r w:rsidRPr="00805E38">
        <w:rPr>
          <w:bCs/>
          <w:sz w:val="28"/>
          <w:szCs w:val="28"/>
        </w:rPr>
        <w:t>2025 год:</w:t>
      </w:r>
    </w:p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5E38">
        <w:rPr>
          <w:bCs/>
          <w:sz w:val="28"/>
          <w:szCs w:val="28"/>
        </w:rPr>
        <w:t>2.1 прогнозируемый общий объем доходов бюджета города на 2024 год в сумме 45 686 021,975 тыс. руб. и на 2025 год в сумме 45 093 800,427 тыс. руб.;</w:t>
      </w:r>
    </w:p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05E38">
        <w:rPr>
          <w:bCs/>
          <w:sz w:val="28"/>
          <w:szCs w:val="28"/>
        </w:rPr>
        <w:t xml:space="preserve">2.2 общий объем расходов бюджета города на 2024 год в сумме 45 186 021,975 тыс. руб., в том числе условно утвержденные расходы в сумме </w:t>
      </w:r>
      <w:r w:rsidR="003B03E5">
        <w:rPr>
          <w:bCs/>
          <w:sz w:val="28"/>
          <w:szCs w:val="28"/>
        </w:rPr>
        <w:t>908 091,244</w:t>
      </w:r>
      <w:r w:rsidR="00684A1A">
        <w:rPr>
          <w:bCs/>
          <w:sz w:val="28"/>
          <w:szCs w:val="28"/>
        </w:rPr>
        <w:t xml:space="preserve"> </w:t>
      </w:r>
      <w:r w:rsidRPr="00805E38">
        <w:rPr>
          <w:bCs/>
          <w:sz w:val="28"/>
          <w:szCs w:val="28"/>
        </w:rPr>
        <w:t xml:space="preserve">тыс. руб., и на 2025 год в сумме 44 525 578,627 тыс. руб., в том числе условно утвержденные расходы в сумме </w:t>
      </w:r>
      <w:r w:rsidR="00684A1A" w:rsidRPr="00403918">
        <w:rPr>
          <w:bCs/>
          <w:sz w:val="28"/>
          <w:szCs w:val="28"/>
        </w:rPr>
        <w:t>2 398 493,987</w:t>
      </w:r>
      <w:r w:rsidR="00684A1A">
        <w:rPr>
          <w:bCs/>
          <w:sz w:val="28"/>
          <w:szCs w:val="28"/>
        </w:rPr>
        <w:t xml:space="preserve"> </w:t>
      </w:r>
      <w:r w:rsidRPr="00805E38">
        <w:rPr>
          <w:bCs/>
          <w:sz w:val="28"/>
          <w:szCs w:val="28"/>
        </w:rPr>
        <w:t>тыс. руб.;</w:t>
      </w:r>
      <w:proofErr w:type="gramEnd"/>
    </w:p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5E38">
        <w:rPr>
          <w:bCs/>
          <w:sz w:val="28"/>
          <w:szCs w:val="28"/>
        </w:rPr>
        <w:t>2.3 профицит бюджета города на 2024 год в сумме 500 000,0 тыс. руб. и на 2025 год в сумме 568 221,8 тыс. руб.»;</w:t>
      </w:r>
    </w:p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E38">
        <w:rPr>
          <w:sz w:val="28"/>
          <w:szCs w:val="28"/>
        </w:rPr>
        <w:t>1.2 в статье 5:</w:t>
      </w:r>
    </w:p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E38">
        <w:rPr>
          <w:sz w:val="28"/>
          <w:szCs w:val="28"/>
        </w:rPr>
        <w:t>1.2.1 в пункте 2:</w:t>
      </w:r>
    </w:p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E38">
        <w:rPr>
          <w:sz w:val="28"/>
          <w:szCs w:val="28"/>
        </w:rPr>
        <w:t>1.2.1.1 в абзаце первом слова «на 2023 год в сумме 152 310,4 тыс. руб.</w:t>
      </w:r>
      <w:proofErr w:type="gramStart"/>
      <w:r w:rsidRPr="00805E38">
        <w:rPr>
          <w:sz w:val="28"/>
          <w:szCs w:val="28"/>
        </w:rPr>
        <w:t>,»</w:t>
      </w:r>
      <w:proofErr w:type="gramEnd"/>
      <w:r w:rsidRPr="00805E38">
        <w:rPr>
          <w:sz w:val="28"/>
          <w:szCs w:val="28"/>
        </w:rPr>
        <w:t xml:space="preserve"> з</w:t>
      </w:r>
      <w:r w:rsidRPr="00805E38">
        <w:rPr>
          <w:sz w:val="28"/>
          <w:szCs w:val="28"/>
        </w:rPr>
        <w:t>а</w:t>
      </w:r>
      <w:r w:rsidRPr="00805E38">
        <w:rPr>
          <w:sz w:val="28"/>
          <w:szCs w:val="28"/>
        </w:rPr>
        <w:t>менить словами «на 2023 год в сумме 150 011,55 тыс. руб.,»;</w:t>
      </w:r>
    </w:p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E38">
        <w:rPr>
          <w:sz w:val="28"/>
          <w:szCs w:val="28"/>
        </w:rPr>
        <w:t>1.2.1.2 в подпункте 2.4 слова «на 2023 год – 4 597,7 тыс. руб.</w:t>
      </w:r>
      <w:proofErr w:type="gramStart"/>
      <w:r w:rsidRPr="00805E38">
        <w:rPr>
          <w:sz w:val="28"/>
          <w:szCs w:val="28"/>
        </w:rPr>
        <w:t>,»</w:t>
      </w:r>
      <w:proofErr w:type="gramEnd"/>
      <w:r w:rsidRPr="00805E38">
        <w:rPr>
          <w:sz w:val="28"/>
          <w:szCs w:val="28"/>
        </w:rPr>
        <w:t xml:space="preserve"> заменить словами «на 2023 год – 2 298,85 тыс. руб.,»;</w:t>
      </w:r>
    </w:p>
    <w:p w:rsidR="00805E38" w:rsidRPr="00805E38" w:rsidRDefault="00010F3B" w:rsidP="00805E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1.2.2</w:t>
      </w:r>
      <w:r w:rsidR="00805E38" w:rsidRPr="00805E38">
        <w:rPr>
          <w:sz w:val="28"/>
          <w:szCs w:val="28"/>
        </w:rPr>
        <w:t xml:space="preserve"> пункт 3 </w:t>
      </w:r>
      <w:r w:rsidR="00805E38" w:rsidRPr="00805E38">
        <w:rPr>
          <w:bCs/>
          <w:sz w:val="28"/>
          <w:szCs w:val="28"/>
        </w:rPr>
        <w:t>изложить в редакции:</w:t>
      </w:r>
    </w:p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5E38">
        <w:rPr>
          <w:bCs/>
          <w:sz w:val="28"/>
          <w:szCs w:val="28"/>
        </w:rPr>
        <w:t xml:space="preserve">«3. </w:t>
      </w:r>
      <w:proofErr w:type="gramStart"/>
      <w:r w:rsidRPr="00805E38">
        <w:rPr>
          <w:bCs/>
          <w:sz w:val="28"/>
          <w:szCs w:val="28"/>
        </w:rPr>
        <w:t xml:space="preserve">Утвердить объем бюджетных ассигнований дорожного фонда города Перми на 2023 год в сумме </w:t>
      </w:r>
      <w:r w:rsidR="00684A1A">
        <w:rPr>
          <w:bCs/>
          <w:sz w:val="28"/>
          <w:szCs w:val="28"/>
        </w:rPr>
        <w:t xml:space="preserve">6 125 814,604 </w:t>
      </w:r>
      <w:r w:rsidRPr="00805E38">
        <w:rPr>
          <w:bCs/>
          <w:sz w:val="28"/>
          <w:szCs w:val="28"/>
        </w:rPr>
        <w:t>тыс. руб., на 2024 год в сумме 5 051 326,636 тыс. руб., на 2025 год в сумме 4 442 972,700 тыс. руб., в том числе средства федерального бюджета на 2023 год в сумме 200 382,400 тыс. руб., сре</w:t>
      </w:r>
      <w:r w:rsidRPr="00805E38">
        <w:rPr>
          <w:bCs/>
          <w:sz w:val="28"/>
          <w:szCs w:val="28"/>
        </w:rPr>
        <w:t>д</w:t>
      </w:r>
      <w:r w:rsidRPr="00805E38">
        <w:rPr>
          <w:bCs/>
          <w:sz w:val="28"/>
          <w:szCs w:val="28"/>
        </w:rPr>
        <w:t>ства краевого бюджета на 2023 год в</w:t>
      </w:r>
      <w:proofErr w:type="gramEnd"/>
      <w:r w:rsidRPr="00805E38">
        <w:rPr>
          <w:bCs/>
          <w:sz w:val="28"/>
          <w:szCs w:val="28"/>
        </w:rPr>
        <w:t xml:space="preserve"> сумме 1 907 033,900 тыс. руб., на 2024 год в сумме 1 085 132,600 тыс. руб., на 2025 год в сумме 726 934,100 тыс. руб.</w:t>
      </w:r>
      <w:r w:rsidRPr="00805E38">
        <w:rPr>
          <w:sz w:val="28"/>
          <w:szCs w:val="28"/>
        </w:rPr>
        <w:t>»</w:t>
      </w:r>
      <w:r w:rsidRPr="00805E38">
        <w:rPr>
          <w:bCs/>
          <w:sz w:val="28"/>
          <w:szCs w:val="28"/>
        </w:rPr>
        <w:t>;</w:t>
      </w:r>
    </w:p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5E38">
        <w:rPr>
          <w:bCs/>
          <w:sz w:val="28"/>
          <w:szCs w:val="28"/>
        </w:rPr>
        <w:t>1.2.</w:t>
      </w:r>
      <w:r w:rsidR="00010F3B">
        <w:rPr>
          <w:bCs/>
          <w:sz w:val="28"/>
          <w:szCs w:val="28"/>
        </w:rPr>
        <w:t>3</w:t>
      </w:r>
      <w:r w:rsidRPr="00805E38">
        <w:rPr>
          <w:bCs/>
          <w:sz w:val="28"/>
          <w:szCs w:val="28"/>
        </w:rPr>
        <w:t xml:space="preserve"> в пункте 4 слова «в 2023 году в сумме 22 505 012,946 тыс. руб.</w:t>
      </w:r>
      <w:proofErr w:type="gramStart"/>
      <w:r w:rsidRPr="00805E38">
        <w:rPr>
          <w:bCs/>
          <w:sz w:val="28"/>
          <w:szCs w:val="28"/>
        </w:rPr>
        <w:t>,»</w:t>
      </w:r>
      <w:proofErr w:type="gramEnd"/>
      <w:r w:rsidRPr="00805E38">
        <w:rPr>
          <w:bCs/>
          <w:sz w:val="28"/>
          <w:szCs w:val="28"/>
        </w:rPr>
        <w:t xml:space="preserve"> зам</w:t>
      </w:r>
      <w:r w:rsidRPr="00805E38">
        <w:rPr>
          <w:bCs/>
          <w:sz w:val="28"/>
          <w:szCs w:val="28"/>
        </w:rPr>
        <w:t>е</w:t>
      </w:r>
      <w:r w:rsidRPr="00805E38">
        <w:rPr>
          <w:bCs/>
          <w:sz w:val="28"/>
          <w:szCs w:val="28"/>
        </w:rPr>
        <w:t>нить словами «в 2023 году в сумме 22 462 875,446 тыс. руб.,»;</w:t>
      </w:r>
    </w:p>
    <w:p w:rsidR="00684A1A" w:rsidRDefault="00684A1A" w:rsidP="00684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пункт 1 статьи 8 дополнить абзацем следующего содержания:</w:t>
      </w:r>
    </w:p>
    <w:p w:rsidR="00684A1A" w:rsidRDefault="00684A1A" w:rsidP="00684A1A">
      <w:pPr>
        <w:ind w:firstLine="709"/>
        <w:jc w:val="both"/>
        <w:rPr>
          <w:bCs/>
          <w:sz w:val="28"/>
          <w:szCs w:val="28"/>
        </w:rPr>
      </w:pPr>
      <w:proofErr w:type="gramStart"/>
      <w:r w:rsidRPr="00676D89">
        <w:rPr>
          <w:sz w:val="28"/>
          <w:szCs w:val="28"/>
        </w:rPr>
        <w:t>«</w:t>
      </w:r>
      <w:r w:rsidRPr="00676D89">
        <w:rPr>
          <w:bCs/>
          <w:sz w:val="28"/>
          <w:szCs w:val="28"/>
        </w:rPr>
        <w:t>Администрация города Перми вправе принимать решения об увеличении размера авансовых платежей по ранее заключенному контракту на выполнение работ по реконструкции здания под размещение общеобразовательной организ</w:t>
      </w:r>
      <w:r w:rsidRPr="00676D89">
        <w:rPr>
          <w:bCs/>
          <w:sz w:val="28"/>
          <w:szCs w:val="28"/>
        </w:rPr>
        <w:t>а</w:t>
      </w:r>
      <w:r w:rsidRPr="00676D89">
        <w:rPr>
          <w:bCs/>
          <w:sz w:val="28"/>
          <w:szCs w:val="28"/>
        </w:rPr>
        <w:t>ции по ул. Целинной, 15, в соответствии с Федеральным за</w:t>
      </w:r>
      <w:r>
        <w:rPr>
          <w:bCs/>
          <w:sz w:val="28"/>
          <w:szCs w:val="28"/>
        </w:rPr>
        <w:t>коном от 05.04.2013 № </w:t>
      </w:r>
      <w:r w:rsidRPr="00676D89">
        <w:rPr>
          <w:bCs/>
          <w:sz w:val="28"/>
          <w:szCs w:val="28"/>
        </w:rPr>
        <w:t>44-ФЗ «О контрактной системе в сфере закупок товаров, работ, услуг для обе</w:t>
      </w:r>
      <w:r w:rsidRPr="00676D89">
        <w:rPr>
          <w:bCs/>
          <w:sz w:val="28"/>
          <w:szCs w:val="28"/>
        </w:rPr>
        <w:t>с</w:t>
      </w:r>
      <w:r w:rsidRPr="00676D89">
        <w:rPr>
          <w:bCs/>
          <w:sz w:val="28"/>
          <w:szCs w:val="28"/>
        </w:rPr>
        <w:t>печения государст</w:t>
      </w:r>
      <w:r>
        <w:rPr>
          <w:bCs/>
          <w:sz w:val="28"/>
          <w:szCs w:val="28"/>
        </w:rPr>
        <w:t>венных и муниципальных нужд»</w:t>
      </w:r>
      <w:r w:rsidR="00010F3B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  <w:proofErr w:type="gramEnd"/>
    </w:p>
    <w:p w:rsidR="00805E38" w:rsidRPr="00805E38" w:rsidRDefault="00684A1A" w:rsidP="00805E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805E38" w:rsidRPr="00805E38">
        <w:rPr>
          <w:bCs/>
          <w:sz w:val="28"/>
          <w:szCs w:val="28"/>
        </w:rPr>
        <w:t xml:space="preserve"> Распределение доходов бюджета города Перми по кодам поступлений в бюджет (группам, подгруппам, статьям классификации доходов бюджета) на 2023 год и на плановый период 2024 и 2025 годов (приложение 1) изложить в редакции согласно приложению 1 к настоящему решению;</w:t>
      </w:r>
    </w:p>
    <w:p w:rsidR="00805E38" w:rsidRPr="00805E38" w:rsidRDefault="00684A1A" w:rsidP="00805E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05E38" w:rsidRPr="00805E38">
        <w:rPr>
          <w:sz w:val="28"/>
          <w:szCs w:val="28"/>
        </w:rPr>
        <w:t xml:space="preserve"> Распределение бюджетных ассигнований по целевым статьям (муниц</w:t>
      </w:r>
      <w:r w:rsidR="00805E38" w:rsidRPr="00805E38">
        <w:rPr>
          <w:sz w:val="28"/>
          <w:szCs w:val="28"/>
        </w:rPr>
        <w:t>и</w:t>
      </w:r>
      <w:r w:rsidR="00805E38" w:rsidRPr="00805E38">
        <w:rPr>
          <w:sz w:val="28"/>
          <w:szCs w:val="28"/>
        </w:rPr>
        <w:t>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бюджетов на 2023 год и на плановый период 2024 и 2025 годов (приложение 2) изложить в редакции согласно приложению 2 к настоящему решению;</w:t>
      </w:r>
    </w:p>
    <w:p w:rsidR="00805E38" w:rsidRPr="00805E38" w:rsidRDefault="00684A1A" w:rsidP="00805E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05E38" w:rsidRPr="00805E38">
        <w:rPr>
          <w:sz w:val="28"/>
          <w:szCs w:val="28"/>
        </w:rPr>
        <w:t xml:space="preserve"> Ведомственную структуру расходов бюджета города Перми на 2023 год и на плановый период 2024 и 2025 годов (приложение 3) изложить в редакции с</w:t>
      </w:r>
      <w:r w:rsidR="00805E38" w:rsidRPr="00805E38">
        <w:rPr>
          <w:sz w:val="28"/>
          <w:szCs w:val="28"/>
        </w:rPr>
        <w:t>о</w:t>
      </w:r>
      <w:r w:rsidR="00805E38" w:rsidRPr="00805E38">
        <w:rPr>
          <w:sz w:val="28"/>
          <w:szCs w:val="28"/>
        </w:rPr>
        <w:t>гласно приложению 3 к настоящему решению;</w:t>
      </w:r>
    </w:p>
    <w:p w:rsidR="00805E38" w:rsidRPr="00805E38" w:rsidRDefault="00684A1A" w:rsidP="00805E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05E38" w:rsidRPr="00805E38">
        <w:rPr>
          <w:sz w:val="28"/>
          <w:szCs w:val="28"/>
        </w:rPr>
        <w:t xml:space="preserve"> Перечень объектов капитального строительства муниципальной со</w:t>
      </w:r>
      <w:r w:rsidR="00805E38" w:rsidRPr="00805E38">
        <w:rPr>
          <w:sz w:val="28"/>
          <w:szCs w:val="28"/>
        </w:rPr>
        <w:t>б</w:t>
      </w:r>
      <w:r w:rsidR="00805E38" w:rsidRPr="00805E38">
        <w:rPr>
          <w:sz w:val="28"/>
          <w:szCs w:val="28"/>
        </w:rPr>
        <w:t>ственности и объектов недвижимого имущества, приобретаемых в муниципал</w:t>
      </w:r>
      <w:r w:rsidR="00805E38" w:rsidRPr="00805E38">
        <w:rPr>
          <w:sz w:val="28"/>
          <w:szCs w:val="28"/>
        </w:rPr>
        <w:t>ь</w:t>
      </w:r>
      <w:r w:rsidR="00805E38" w:rsidRPr="00805E38">
        <w:rPr>
          <w:sz w:val="28"/>
          <w:szCs w:val="28"/>
        </w:rPr>
        <w:t>ную собственность, на 2023 год и на плановый период 2024 и 2025 годов (прил</w:t>
      </w:r>
      <w:r w:rsidR="00805E38" w:rsidRPr="00805E38">
        <w:rPr>
          <w:sz w:val="28"/>
          <w:szCs w:val="28"/>
        </w:rPr>
        <w:t>о</w:t>
      </w:r>
      <w:r w:rsidR="00805E38" w:rsidRPr="00805E38">
        <w:rPr>
          <w:sz w:val="28"/>
          <w:szCs w:val="28"/>
        </w:rPr>
        <w:t>жение 4) изложить в редакции согласно приложению 4 к настоящему решению;</w:t>
      </w:r>
    </w:p>
    <w:p w:rsidR="00805E38" w:rsidRPr="00805E38" w:rsidRDefault="00684A1A" w:rsidP="00805E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05E38" w:rsidRPr="00805E38">
        <w:rPr>
          <w:sz w:val="28"/>
          <w:szCs w:val="28"/>
        </w:rPr>
        <w:t xml:space="preserve"> Источники финансирования дефици</w:t>
      </w:r>
      <w:r w:rsidR="008328A9">
        <w:rPr>
          <w:sz w:val="28"/>
          <w:szCs w:val="28"/>
        </w:rPr>
        <w:t>та бюджета города Перми на 2023 </w:t>
      </w:r>
      <w:r w:rsidR="00805E38" w:rsidRPr="00805E38">
        <w:rPr>
          <w:sz w:val="28"/>
          <w:szCs w:val="28"/>
        </w:rPr>
        <w:t xml:space="preserve">год и на плановый период 2024 и 2025 </w:t>
      </w:r>
      <w:r w:rsidR="008328A9">
        <w:rPr>
          <w:sz w:val="28"/>
          <w:szCs w:val="28"/>
        </w:rPr>
        <w:t>годов (приложение 5) изложить в </w:t>
      </w:r>
      <w:r w:rsidR="00805E38" w:rsidRPr="00805E38">
        <w:rPr>
          <w:sz w:val="28"/>
          <w:szCs w:val="28"/>
        </w:rPr>
        <w:t>редакции согласно приложению 5 к настоящему решению;</w:t>
      </w:r>
    </w:p>
    <w:p w:rsidR="00805E38" w:rsidRPr="00805E38" w:rsidRDefault="00684A1A" w:rsidP="00805E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805E38" w:rsidRPr="00805E38">
        <w:rPr>
          <w:sz w:val="28"/>
          <w:szCs w:val="28"/>
        </w:rPr>
        <w:t xml:space="preserve"> Случаи предоставления из бюджета города Перми субсидий юридич</w:t>
      </w:r>
      <w:r w:rsidR="00805E38" w:rsidRPr="00805E38">
        <w:rPr>
          <w:sz w:val="28"/>
          <w:szCs w:val="28"/>
        </w:rPr>
        <w:t>е</w:t>
      </w:r>
      <w:r w:rsidR="00805E38" w:rsidRPr="00805E38">
        <w:rPr>
          <w:sz w:val="28"/>
          <w:szCs w:val="28"/>
        </w:rPr>
        <w:t>ским лицам (за исключением субсидий государственным (муниципальным) учр</w:t>
      </w:r>
      <w:r w:rsidR="00805E38" w:rsidRPr="00805E38">
        <w:rPr>
          <w:sz w:val="28"/>
          <w:szCs w:val="28"/>
        </w:rPr>
        <w:t>е</w:t>
      </w:r>
      <w:r w:rsidR="00805E38" w:rsidRPr="00805E38">
        <w:rPr>
          <w:sz w:val="28"/>
          <w:szCs w:val="28"/>
        </w:rPr>
        <w:t>ждениям), индивидуальным предпринимателям, а также физическим лицам - пр</w:t>
      </w:r>
      <w:r w:rsidR="00805E38" w:rsidRPr="00805E38">
        <w:rPr>
          <w:sz w:val="28"/>
          <w:szCs w:val="28"/>
        </w:rPr>
        <w:t>о</w:t>
      </w:r>
      <w:r w:rsidR="00805E38" w:rsidRPr="00805E38">
        <w:rPr>
          <w:sz w:val="28"/>
          <w:szCs w:val="28"/>
        </w:rPr>
        <w:t xml:space="preserve">изводителям товаров, работ, услуг и некоммерческим организациям, грантов в форме субсидий </w:t>
      </w:r>
      <w:r w:rsidR="008328A9">
        <w:rPr>
          <w:sz w:val="28"/>
          <w:szCs w:val="28"/>
        </w:rPr>
        <w:t>(</w:t>
      </w:r>
      <w:r w:rsidR="00FE0234">
        <w:rPr>
          <w:sz w:val="28"/>
          <w:szCs w:val="28"/>
        </w:rPr>
        <w:t>приложение 8) дополнить строкой</w:t>
      </w:r>
      <w:r w:rsidR="00805E38" w:rsidRPr="00805E38">
        <w:rPr>
          <w:sz w:val="28"/>
          <w:szCs w:val="28"/>
        </w:rPr>
        <w:t xml:space="preserve"> 1.17 следующего содерж</w:t>
      </w:r>
      <w:r w:rsidR="00805E38" w:rsidRPr="00805E38">
        <w:rPr>
          <w:sz w:val="28"/>
          <w:szCs w:val="28"/>
        </w:rPr>
        <w:t>а</w:t>
      </w:r>
      <w:r w:rsidR="00805E38" w:rsidRPr="00805E38">
        <w:rPr>
          <w:sz w:val="28"/>
          <w:szCs w:val="28"/>
        </w:rPr>
        <w:t>ния:</w:t>
      </w:r>
    </w:p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E38">
        <w:rPr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89"/>
        <w:gridCol w:w="9134"/>
      </w:tblGrid>
      <w:tr w:rsidR="00805E38" w:rsidRPr="00805E38" w:rsidTr="0013078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38" w:rsidRPr="00805E38" w:rsidRDefault="00805E38" w:rsidP="00805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E38">
              <w:rPr>
                <w:sz w:val="28"/>
                <w:szCs w:val="28"/>
              </w:rPr>
              <w:t>1.17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38" w:rsidRPr="00805E38" w:rsidRDefault="00805E38" w:rsidP="00FB5B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5E38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- в целях возмещения затрат, св</w:t>
            </w:r>
            <w:r w:rsidRPr="00805E38">
              <w:rPr>
                <w:sz w:val="28"/>
                <w:szCs w:val="28"/>
              </w:rPr>
              <w:t>я</w:t>
            </w:r>
            <w:r w:rsidRPr="00805E38">
              <w:rPr>
                <w:sz w:val="28"/>
                <w:szCs w:val="28"/>
              </w:rPr>
              <w:lastRenderedPageBreak/>
              <w:t>занных с подключением к системе газоснабжения жилых домов в зонах индивидуальной жилой застройки</w:t>
            </w:r>
          </w:p>
        </w:tc>
      </w:tr>
    </w:tbl>
    <w:p w:rsidR="00805E38" w:rsidRPr="00805E38" w:rsidRDefault="00805E38" w:rsidP="00805E3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05E38">
        <w:rPr>
          <w:sz w:val="28"/>
          <w:szCs w:val="28"/>
        </w:rPr>
        <w:lastRenderedPageBreak/>
        <w:t>».</w:t>
      </w:r>
    </w:p>
    <w:p w:rsidR="000436BE" w:rsidRPr="003668EA" w:rsidRDefault="000436BE" w:rsidP="000436B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668EA">
        <w:rPr>
          <w:sz w:val="28"/>
          <w:szCs w:val="28"/>
        </w:rPr>
        <w:t xml:space="preserve">2. </w:t>
      </w:r>
      <w:r w:rsidRPr="003668EA">
        <w:rPr>
          <w:color w:val="000000"/>
          <w:sz w:val="28"/>
          <w:szCs w:val="28"/>
        </w:rPr>
        <w:t>Рекомендовать администрации города Перми производить расходование средств бюджета города Перми:</w:t>
      </w:r>
    </w:p>
    <w:p w:rsidR="000436BE" w:rsidRPr="003668EA" w:rsidRDefault="00517DD3" w:rsidP="000436B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0436BE" w:rsidRPr="003668EA">
        <w:rPr>
          <w:color w:val="000000"/>
          <w:sz w:val="28"/>
          <w:szCs w:val="28"/>
        </w:rPr>
        <w:t xml:space="preserve"> на проведение дополнительных выборов депутата Пермской городской Думы VII созыва по одномандатному избирательному округу № 5 – после уст</w:t>
      </w:r>
      <w:r w:rsidR="000436BE" w:rsidRPr="003668EA">
        <w:rPr>
          <w:color w:val="000000"/>
          <w:sz w:val="28"/>
          <w:szCs w:val="28"/>
        </w:rPr>
        <w:t>а</w:t>
      </w:r>
      <w:r w:rsidR="000436BE" w:rsidRPr="003668EA">
        <w:rPr>
          <w:color w:val="000000"/>
          <w:sz w:val="28"/>
          <w:szCs w:val="28"/>
        </w:rPr>
        <w:t>новления соответствующего расходного обязательства;</w:t>
      </w:r>
    </w:p>
    <w:p w:rsidR="000436BE" w:rsidRPr="003668EA" w:rsidRDefault="00517DD3" w:rsidP="000436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2.2</w:t>
      </w:r>
      <w:r w:rsidR="000436BE" w:rsidRPr="003668EA">
        <w:rPr>
          <w:color w:val="000000"/>
          <w:sz w:val="28"/>
          <w:szCs w:val="28"/>
        </w:rPr>
        <w:t xml:space="preserve"> на оснащение </w:t>
      </w:r>
      <w:r w:rsidR="000436BE" w:rsidRPr="003668EA">
        <w:rPr>
          <w:sz w:val="28"/>
          <w:szCs w:val="28"/>
        </w:rPr>
        <w:t>оборудованием, мебелью и инвентарем бассейна общео</w:t>
      </w:r>
      <w:r w:rsidR="000436BE" w:rsidRPr="003668EA">
        <w:rPr>
          <w:sz w:val="28"/>
          <w:szCs w:val="28"/>
        </w:rPr>
        <w:t>б</w:t>
      </w:r>
      <w:r w:rsidR="000436BE" w:rsidRPr="003668EA">
        <w:rPr>
          <w:sz w:val="28"/>
          <w:szCs w:val="28"/>
        </w:rPr>
        <w:t>разовательной организации по адрес</w:t>
      </w:r>
      <w:r w:rsidR="00C21B1F">
        <w:rPr>
          <w:sz w:val="28"/>
          <w:szCs w:val="28"/>
        </w:rPr>
        <w:t>у: г. Пермь, ул. Серебристая, 8</w:t>
      </w:r>
      <w:r w:rsidR="000436BE" w:rsidRPr="003668EA">
        <w:rPr>
          <w:sz w:val="28"/>
          <w:szCs w:val="28"/>
        </w:rPr>
        <w:t xml:space="preserve"> </w:t>
      </w:r>
      <w:r w:rsidR="000436BE" w:rsidRPr="003668EA">
        <w:rPr>
          <w:color w:val="000000"/>
          <w:sz w:val="28"/>
          <w:szCs w:val="28"/>
        </w:rPr>
        <w:t>–</w:t>
      </w:r>
      <w:r w:rsidR="000436BE" w:rsidRPr="003668EA">
        <w:rPr>
          <w:sz w:val="28"/>
          <w:szCs w:val="28"/>
        </w:rPr>
        <w:t xml:space="preserve"> после акту</w:t>
      </w:r>
      <w:r w:rsidR="000436BE" w:rsidRPr="003668EA">
        <w:rPr>
          <w:sz w:val="28"/>
          <w:szCs w:val="28"/>
        </w:rPr>
        <w:t>а</w:t>
      </w:r>
      <w:r w:rsidR="000436BE" w:rsidRPr="003668EA">
        <w:rPr>
          <w:sz w:val="28"/>
          <w:szCs w:val="28"/>
        </w:rPr>
        <w:t>лизации постановления администрации города Перми от 25.04.2018 № 250 «</w:t>
      </w:r>
      <w:r w:rsidR="000436BE">
        <w:rPr>
          <w:sz w:val="28"/>
          <w:szCs w:val="28"/>
        </w:rPr>
        <w:t>Об </w:t>
      </w:r>
      <w:r w:rsidR="000436BE" w:rsidRPr="003668EA">
        <w:rPr>
          <w:sz w:val="28"/>
          <w:szCs w:val="28"/>
        </w:rPr>
        <w:t>утверждении Методики определения расчетных показателей, размера расче</w:t>
      </w:r>
      <w:r w:rsidR="000436BE" w:rsidRPr="003668EA">
        <w:rPr>
          <w:sz w:val="28"/>
          <w:szCs w:val="28"/>
        </w:rPr>
        <w:t>т</w:t>
      </w:r>
      <w:r w:rsidR="000436BE" w:rsidRPr="003668EA">
        <w:rPr>
          <w:sz w:val="28"/>
          <w:szCs w:val="28"/>
        </w:rPr>
        <w:t>ного показателя по оснащению оборудованием, средствами обучения, мебелью, инвентарем вновь созданных мест для обучающихся по основным общеобразов</w:t>
      </w:r>
      <w:r w:rsidR="000436BE" w:rsidRPr="003668EA">
        <w:rPr>
          <w:sz w:val="28"/>
          <w:szCs w:val="28"/>
        </w:rPr>
        <w:t>а</w:t>
      </w:r>
      <w:r w:rsidR="000436BE" w:rsidRPr="003668EA">
        <w:rPr>
          <w:sz w:val="28"/>
          <w:szCs w:val="28"/>
        </w:rPr>
        <w:t>тельным программам начального общего, основного общего и среднего общего образования и</w:t>
      </w:r>
      <w:proofErr w:type="gramEnd"/>
      <w:r w:rsidR="000436BE" w:rsidRPr="003668EA">
        <w:rPr>
          <w:sz w:val="28"/>
          <w:szCs w:val="28"/>
        </w:rPr>
        <w:t xml:space="preserve"> </w:t>
      </w:r>
      <w:proofErr w:type="gramStart"/>
      <w:r w:rsidR="000436BE" w:rsidRPr="003668EA">
        <w:rPr>
          <w:sz w:val="28"/>
          <w:szCs w:val="28"/>
        </w:rPr>
        <w:t>примерного перечня оборудования, средств обучения, мебели, и</w:t>
      </w:r>
      <w:r w:rsidR="000436BE" w:rsidRPr="003668EA">
        <w:rPr>
          <w:sz w:val="28"/>
          <w:szCs w:val="28"/>
        </w:rPr>
        <w:t>н</w:t>
      </w:r>
      <w:r w:rsidR="000436BE" w:rsidRPr="003668EA">
        <w:rPr>
          <w:sz w:val="28"/>
          <w:szCs w:val="28"/>
        </w:rPr>
        <w:t>вентаря, необходимого для определения размера расчетного показателя по осн</w:t>
      </w:r>
      <w:r w:rsidR="000436BE" w:rsidRPr="003668EA">
        <w:rPr>
          <w:sz w:val="28"/>
          <w:szCs w:val="28"/>
        </w:rPr>
        <w:t>а</w:t>
      </w:r>
      <w:r w:rsidR="000436BE" w:rsidRPr="003668EA">
        <w:rPr>
          <w:sz w:val="28"/>
          <w:szCs w:val="28"/>
        </w:rPr>
        <w:t>щению оборудованием, средствами обучения, мебелью, инвентарем вновь с</w:t>
      </w:r>
      <w:r w:rsidR="000436BE" w:rsidRPr="003668EA">
        <w:rPr>
          <w:sz w:val="28"/>
          <w:szCs w:val="28"/>
        </w:rPr>
        <w:t>о</w:t>
      </w:r>
      <w:r w:rsidR="000436BE" w:rsidRPr="003668EA">
        <w:rPr>
          <w:sz w:val="28"/>
          <w:szCs w:val="28"/>
        </w:rPr>
        <w:t>зданных мест для обучающихся по основным общеобразовательным программам начального общего, основного общего и среднего общего образования в муниц</w:t>
      </w:r>
      <w:r w:rsidR="000436BE" w:rsidRPr="003668EA">
        <w:rPr>
          <w:sz w:val="28"/>
          <w:szCs w:val="28"/>
        </w:rPr>
        <w:t>и</w:t>
      </w:r>
      <w:r w:rsidR="000436BE" w:rsidRPr="003668EA">
        <w:rPr>
          <w:sz w:val="28"/>
          <w:szCs w:val="28"/>
        </w:rPr>
        <w:t>пальных образовательных организациях города Перми»;</w:t>
      </w:r>
      <w:proofErr w:type="gramEnd"/>
    </w:p>
    <w:p w:rsidR="000436BE" w:rsidRPr="003668EA" w:rsidRDefault="00517DD3" w:rsidP="000436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436BE" w:rsidRPr="003668EA">
        <w:rPr>
          <w:sz w:val="28"/>
          <w:szCs w:val="28"/>
        </w:rPr>
        <w:t xml:space="preserve"> на содержание мест захоронения (погребения) – после актуализации п</w:t>
      </w:r>
      <w:r w:rsidR="000436BE" w:rsidRPr="003668EA">
        <w:rPr>
          <w:sz w:val="28"/>
          <w:szCs w:val="28"/>
        </w:rPr>
        <w:t>о</w:t>
      </w:r>
      <w:r w:rsidR="000436BE" w:rsidRPr="003668EA">
        <w:rPr>
          <w:sz w:val="28"/>
          <w:szCs w:val="28"/>
        </w:rPr>
        <w:t>становления администрации города Перми от 17.05.2011 № 213 «Об утверждении Методики расчета и размера стоимости работ (услуг) по организации ритуальных услуг и содержанию мест захоронения (погребения)»;</w:t>
      </w:r>
    </w:p>
    <w:p w:rsidR="000436BE" w:rsidRPr="003668EA" w:rsidRDefault="00517DD3" w:rsidP="000436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0436BE" w:rsidRPr="003668EA">
        <w:rPr>
          <w:sz w:val="28"/>
          <w:szCs w:val="28"/>
        </w:rPr>
        <w:t xml:space="preserve"> на приведение в нормативное состояние муниципальных источников противопожарного водоснабжения по адресам: ул. </w:t>
      </w:r>
      <w:proofErr w:type="spellStart"/>
      <w:r w:rsidR="000436BE" w:rsidRPr="003668EA">
        <w:rPr>
          <w:sz w:val="28"/>
          <w:szCs w:val="28"/>
        </w:rPr>
        <w:t>Огородникова</w:t>
      </w:r>
      <w:proofErr w:type="spellEnd"/>
      <w:r w:rsidR="000436BE" w:rsidRPr="003668EA">
        <w:rPr>
          <w:sz w:val="28"/>
          <w:szCs w:val="28"/>
        </w:rPr>
        <w:t xml:space="preserve">, 72, ул. </w:t>
      </w:r>
      <w:proofErr w:type="gramStart"/>
      <w:r w:rsidR="00967612">
        <w:rPr>
          <w:sz w:val="28"/>
          <w:szCs w:val="28"/>
        </w:rPr>
        <w:t>Невская</w:t>
      </w:r>
      <w:proofErr w:type="gramEnd"/>
      <w:r w:rsidR="00967612">
        <w:rPr>
          <w:sz w:val="28"/>
          <w:szCs w:val="28"/>
        </w:rPr>
        <w:t>, 16б, ул. Ладожская, 24</w:t>
      </w:r>
      <w:r w:rsidR="000436BE" w:rsidRPr="003668EA">
        <w:rPr>
          <w:sz w:val="28"/>
          <w:szCs w:val="28"/>
        </w:rPr>
        <w:t xml:space="preserve"> - после принятия соотв</w:t>
      </w:r>
      <w:r w:rsidR="00663E6D">
        <w:rPr>
          <w:sz w:val="28"/>
          <w:szCs w:val="28"/>
        </w:rPr>
        <w:t>етствующих решений комиссией по </w:t>
      </w:r>
      <w:r w:rsidR="000436BE" w:rsidRPr="003668EA">
        <w:rPr>
          <w:sz w:val="28"/>
          <w:szCs w:val="28"/>
        </w:rPr>
        <w:t>отбору и ранжированию объектов муниципальной собственности, подлежащих ремонту и приве</w:t>
      </w:r>
      <w:r w:rsidR="00663E6D">
        <w:rPr>
          <w:sz w:val="28"/>
          <w:szCs w:val="28"/>
        </w:rPr>
        <w:t>дению в нормативное состояние.</w:t>
      </w:r>
    </w:p>
    <w:p w:rsidR="00805E38" w:rsidRPr="00805E38" w:rsidRDefault="000436BE" w:rsidP="00805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5E38" w:rsidRPr="00805E38">
        <w:rPr>
          <w:sz w:val="28"/>
          <w:szCs w:val="28"/>
        </w:rPr>
        <w:t xml:space="preserve">. </w:t>
      </w:r>
      <w:r w:rsidR="00805E38" w:rsidRPr="00805E38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="00805E38" w:rsidRPr="00805E38">
        <w:rPr>
          <w:rFonts w:eastAsia="Calibri"/>
          <w:sz w:val="28"/>
          <w:szCs w:val="28"/>
          <w:lang w:eastAsia="en-US"/>
        </w:rPr>
        <w:t>о</w:t>
      </w:r>
      <w:r w:rsidR="00805E38" w:rsidRPr="00805E38">
        <w:rPr>
          <w:rFonts w:eastAsia="Calibri"/>
          <w:sz w:val="28"/>
          <w:szCs w:val="28"/>
          <w:lang w:eastAsia="en-US"/>
        </w:rPr>
        <w:t xml:space="preserve">вания </w:t>
      </w:r>
      <w:r w:rsidR="00805E38" w:rsidRPr="00805E38">
        <w:rPr>
          <w:sz w:val="28"/>
          <w:szCs w:val="28"/>
        </w:rPr>
        <w:t>в печатном средстве массовой информации «Официальный бюллетень о</w:t>
      </w:r>
      <w:r w:rsidR="00805E38" w:rsidRPr="00805E38">
        <w:rPr>
          <w:sz w:val="28"/>
          <w:szCs w:val="28"/>
        </w:rPr>
        <w:t>р</w:t>
      </w:r>
      <w:r w:rsidR="00805E38" w:rsidRPr="00805E38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805E38" w:rsidRPr="00805E38" w:rsidRDefault="000436BE" w:rsidP="00805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5E38" w:rsidRPr="00805E38">
        <w:rPr>
          <w:sz w:val="28"/>
          <w:szCs w:val="28"/>
        </w:rPr>
        <w:t>. Опубликовать настоящее решение в печатном средстве массовой инфо</w:t>
      </w:r>
      <w:r w:rsidR="00805E38" w:rsidRPr="00805E38">
        <w:rPr>
          <w:sz w:val="28"/>
          <w:szCs w:val="28"/>
        </w:rPr>
        <w:t>р</w:t>
      </w:r>
      <w:r w:rsidR="00805E38" w:rsidRPr="00805E3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805E38" w:rsidRPr="00805E38">
        <w:rPr>
          <w:sz w:val="28"/>
          <w:szCs w:val="28"/>
        </w:rPr>
        <w:t>ь</w:t>
      </w:r>
      <w:r w:rsidR="00805E38" w:rsidRPr="00805E38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805E38" w:rsidRPr="00805E38">
        <w:rPr>
          <w:sz w:val="28"/>
          <w:szCs w:val="28"/>
        </w:rPr>
        <w:t>н</w:t>
      </w:r>
      <w:r w:rsidR="00805E38" w:rsidRPr="00805E38">
        <w:rPr>
          <w:sz w:val="28"/>
          <w:szCs w:val="28"/>
        </w:rPr>
        <w:t>формационно-телекоммуникационной сети Интернет.</w:t>
      </w:r>
    </w:p>
    <w:p w:rsidR="00805E38" w:rsidRPr="00805E38" w:rsidRDefault="000436BE" w:rsidP="00805E3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805E38" w:rsidRPr="00805E38">
        <w:rPr>
          <w:sz w:val="28"/>
          <w:szCs w:val="28"/>
        </w:rPr>
        <w:t xml:space="preserve">. </w:t>
      </w:r>
      <w:proofErr w:type="gramStart"/>
      <w:r w:rsidR="00805E38" w:rsidRPr="00805E3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805E38" w:rsidRPr="00805E38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805E38" w:rsidRPr="00805E38" w:rsidRDefault="00805E38" w:rsidP="005D3F59">
      <w:pPr>
        <w:autoSpaceDE w:val="0"/>
        <w:autoSpaceDN w:val="0"/>
        <w:adjustRightInd w:val="0"/>
        <w:spacing w:before="360"/>
        <w:rPr>
          <w:sz w:val="28"/>
          <w:szCs w:val="28"/>
        </w:rPr>
      </w:pPr>
      <w:r w:rsidRPr="00805E38">
        <w:rPr>
          <w:sz w:val="28"/>
          <w:szCs w:val="28"/>
        </w:rPr>
        <w:t xml:space="preserve">Председатель Пермской городской Думы  </w:t>
      </w:r>
      <w:r w:rsidRPr="00805E38">
        <w:rPr>
          <w:sz w:val="28"/>
          <w:szCs w:val="28"/>
        </w:rPr>
        <w:tab/>
      </w:r>
      <w:r w:rsidRPr="00805E38">
        <w:rPr>
          <w:sz w:val="28"/>
          <w:szCs w:val="28"/>
        </w:rPr>
        <w:tab/>
      </w:r>
      <w:r w:rsidRPr="00805E38">
        <w:rPr>
          <w:sz w:val="28"/>
          <w:szCs w:val="28"/>
        </w:rPr>
        <w:tab/>
      </w:r>
      <w:r w:rsidRPr="00805E38">
        <w:rPr>
          <w:sz w:val="28"/>
          <w:szCs w:val="28"/>
        </w:rPr>
        <w:tab/>
        <w:t xml:space="preserve">   Д.В. Малютин</w:t>
      </w:r>
    </w:p>
    <w:p w:rsidR="00811D2A" w:rsidRPr="00811D2A" w:rsidRDefault="00811D2A" w:rsidP="005D3F59">
      <w:pPr>
        <w:spacing w:before="240"/>
        <w:jc w:val="both"/>
        <w:rPr>
          <w:sz w:val="28"/>
          <w:szCs w:val="28"/>
        </w:rPr>
      </w:pPr>
      <w:r w:rsidRPr="00811D2A">
        <w:rPr>
          <w:sz w:val="28"/>
          <w:szCs w:val="28"/>
        </w:rPr>
        <w:t xml:space="preserve">Временно </w:t>
      </w:r>
      <w:proofErr w:type="gramStart"/>
      <w:r w:rsidRPr="00811D2A">
        <w:rPr>
          <w:sz w:val="28"/>
          <w:szCs w:val="28"/>
        </w:rPr>
        <w:t>исполняющий</w:t>
      </w:r>
      <w:proofErr w:type="gramEnd"/>
      <w:r w:rsidRPr="00811D2A">
        <w:rPr>
          <w:sz w:val="28"/>
          <w:szCs w:val="28"/>
        </w:rPr>
        <w:t xml:space="preserve"> полномочия</w:t>
      </w:r>
    </w:p>
    <w:p w:rsidR="00F845C1" w:rsidRDefault="00811D2A" w:rsidP="005D3F59">
      <w:pPr>
        <w:jc w:val="both"/>
        <w:rPr>
          <w:sz w:val="24"/>
          <w:szCs w:val="24"/>
        </w:rPr>
      </w:pPr>
      <w:r w:rsidRPr="00811D2A">
        <w:rPr>
          <w:sz w:val="28"/>
          <w:szCs w:val="28"/>
        </w:rPr>
        <w:t>Главы города Перми</w:t>
      </w:r>
      <w:r w:rsidR="00121DB6">
        <w:rPr>
          <w:sz w:val="28"/>
          <w:szCs w:val="28"/>
        </w:rPr>
        <w:tab/>
      </w:r>
      <w:r w:rsidRPr="00811D2A">
        <w:rPr>
          <w:sz w:val="28"/>
          <w:szCs w:val="28"/>
        </w:rPr>
        <w:tab/>
      </w:r>
      <w:r w:rsidRPr="00811D2A">
        <w:rPr>
          <w:sz w:val="28"/>
          <w:szCs w:val="28"/>
        </w:rPr>
        <w:tab/>
      </w:r>
      <w:r w:rsidRPr="00811D2A">
        <w:rPr>
          <w:sz w:val="28"/>
          <w:szCs w:val="28"/>
        </w:rPr>
        <w:tab/>
      </w:r>
      <w:r w:rsidRPr="00811D2A">
        <w:rPr>
          <w:sz w:val="28"/>
          <w:szCs w:val="28"/>
        </w:rPr>
        <w:tab/>
      </w:r>
      <w:r w:rsidRPr="00811D2A">
        <w:rPr>
          <w:sz w:val="28"/>
          <w:szCs w:val="28"/>
        </w:rPr>
        <w:tab/>
      </w:r>
      <w:r w:rsidRPr="00811D2A">
        <w:rPr>
          <w:sz w:val="28"/>
          <w:szCs w:val="28"/>
        </w:rPr>
        <w:tab/>
        <w:t xml:space="preserve">         О.Н. А</w:t>
      </w:r>
      <w:r w:rsidRPr="00811D2A">
        <w:rPr>
          <w:sz w:val="28"/>
          <w:szCs w:val="28"/>
        </w:rPr>
        <w:t>н</w:t>
      </w:r>
      <w:r w:rsidRPr="00811D2A">
        <w:rPr>
          <w:sz w:val="28"/>
          <w:szCs w:val="28"/>
        </w:rPr>
        <w:t>дрианова</w:t>
      </w: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D3F59">
      <w:rPr>
        <w:noProof/>
        <w:snapToGrid w:val="0"/>
        <w:sz w:val="16"/>
      </w:rPr>
      <w:t>28.06.2023 10:02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D3F59">
      <w:rPr>
        <w:noProof/>
        <w:snapToGrid w:val="0"/>
        <w:sz w:val="16"/>
      </w:rPr>
      <w:t>1530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689452"/>
      <w:docPartObj>
        <w:docPartGallery w:val="Page Numbers (Top of Page)"/>
        <w:docPartUnique/>
      </w:docPartObj>
    </w:sdtPr>
    <w:sdtEndPr/>
    <w:sdtContent>
      <w:p w:rsidR="00805E38" w:rsidRDefault="00805E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F5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uW4GI7oZqNk7dLg7Irak5Od/30=" w:salt="gf7ew8qlNho3NT+mG0A5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0F3B"/>
    <w:rsid w:val="00011C83"/>
    <w:rsid w:val="00025DB9"/>
    <w:rsid w:val="0003776A"/>
    <w:rsid w:val="000436BE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1DB6"/>
    <w:rsid w:val="001238E5"/>
    <w:rsid w:val="001256F4"/>
    <w:rsid w:val="001272F4"/>
    <w:rsid w:val="00130783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03E5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7DD3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3F59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3E6D"/>
    <w:rsid w:val="00667FA9"/>
    <w:rsid w:val="0067048B"/>
    <w:rsid w:val="00684A1A"/>
    <w:rsid w:val="00690E16"/>
    <w:rsid w:val="006A0B84"/>
    <w:rsid w:val="006C61AF"/>
    <w:rsid w:val="006C6693"/>
    <w:rsid w:val="006D03F6"/>
    <w:rsid w:val="006D1F6F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5E38"/>
    <w:rsid w:val="00806D80"/>
    <w:rsid w:val="00811D2A"/>
    <w:rsid w:val="0082325E"/>
    <w:rsid w:val="0083007D"/>
    <w:rsid w:val="008328A9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1B1F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5BA5"/>
    <w:rsid w:val="00FB77E8"/>
    <w:rsid w:val="00FD0A67"/>
    <w:rsid w:val="00FE0234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1050</Words>
  <Characters>6372</Characters>
  <Application>Microsoft Office Word</Application>
  <DocSecurity>8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17</cp:revision>
  <cp:lastPrinted>2023-06-28T05:02:00Z</cp:lastPrinted>
  <dcterms:created xsi:type="dcterms:W3CDTF">2023-06-09T08:50:00Z</dcterms:created>
  <dcterms:modified xsi:type="dcterms:W3CDTF">2023-06-28T05:03:00Z</dcterms:modified>
</cp:coreProperties>
</file>