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6B" w:rsidRDefault="00DD3F6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D3F6B" w:rsidRDefault="00DD3F6B">
      <w:pPr>
        <w:pStyle w:val="ConsPlusNormal"/>
        <w:jc w:val="both"/>
        <w:outlineLvl w:val="0"/>
      </w:pPr>
    </w:p>
    <w:p w:rsidR="00DD3F6B" w:rsidRDefault="00DD3F6B">
      <w:pPr>
        <w:pStyle w:val="ConsPlusTitle"/>
        <w:jc w:val="center"/>
        <w:outlineLvl w:val="0"/>
      </w:pPr>
      <w:r>
        <w:t>АДМИНИСТРАЦИЯ ГОРОДА ПЕРМИ</w:t>
      </w:r>
    </w:p>
    <w:p w:rsidR="00DD3F6B" w:rsidRDefault="00DD3F6B">
      <w:pPr>
        <w:pStyle w:val="ConsPlusTitle"/>
        <w:jc w:val="both"/>
      </w:pPr>
    </w:p>
    <w:p w:rsidR="00DD3F6B" w:rsidRDefault="00DD3F6B">
      <w:pPr>
        <w:pStyle w:val="ConsPlusTitle"/>
        <w:jc w:val="center"/>
      </w:pPr>
      <w:r>
        <w:t>НАЧАЛЬНИК ДЕПАРТАМЕНТА ГРАДОСТРОИТЕЛЬСТВА И АРХИТЕКТУРЫ</w:t>
      </w:r>
    </w:p>
    <w:p w:rsidR="00DD3F6B" w:rsidRDefault="00DD3F6B">
      <w:pPr>
        <w:pStyle w:val="ConsPlusTitle"/>
        <w:jc w:val="both"/>
      </w:pPr>
    </w:p>
    <w:p w:rsidR="00DD3F6B" w:rsidRDefault="00DD3F6B">
      <w:pPr>
        <w:pStyle w:val="ConsPlusTitle"/>
        <w:jc w:val="center"/>
      </w:pPr>
      <w:r>
        <w:t>ПРИКАЗ</w:t>
      </w:r>
    </w:p>
    <w:p w:rsidR="00DD3F6B" w:rsidRDefault="00DD3F6B">
      <w:pPr>
        <w:pStyle w:val="ConsPlusTitle"/>
        <w:jc w:val="center"/>
      </w:pPr>
      <w:r>
        <w:t>от 30 ноября 2021 г. N 059-22-01-04-82</w:t>
      </w:r>
    </w:p>
    <w:p w:rsidR="00DD3F6B" w:rsidRDefault="00DD3F6B">
      <w:pPr>
        <w:pStyle w:val="ConsPlusTitle"/>
        <w:jc w:val="both"/>
      </w:pPr>
    </w:p>
    <w:p w:rsidR="00DD3F6B" w:rsidRDefault="00DD3F6B">
      <w:pPr>
        <w:pStyle w:val="ConsPlusTitle"/>
        <w:jc w:val="center"/>
      </w:pPr>
      <w:r>
        <w:t>ОБ УТВЕРЖДЕНИИ ПОЛОЖЕНИЯ ОБ ОРГАНИЗАЦИИ В ДЕПАРТАМЕНТЕ</w:t>
      </w:r>
    </w:p>
    <w:p w:rsidR="00DD3F6B" w:rsidRDefault="00DD3F6B">
      <w:pPr>
        <w:pStyle w:val="ConsPlusTitle"/>
        <w:jc w:val="center"/>
      </w:pPr>
      <w:r>
        <w:t>ГРАДОСТРОИТЕЛЬСТВА И АРХИТЕКТУРЫ АДМИНИСТРАЦИИ ГОРОДА ПЕРМИ</w:t>
      </w:r>
    </w:p>
    <w:p w:rsidR="00DD3F6B" w:rsidRDefault="00DD3F6B">
      <w:pPr>
        <w:pStyle w:val="ConsPlusTitle"/>
        <w:jc w:val="center"/>
      </w:pPr>
      <w:r>
        <w:t>СИСТЕМЫ ВНУТРЕННЕГО ОБЕСПЕЧЕНИЯ СООТВЕТСТВИЯ ТРЕБОВАНИЯМ</w:t>
      </w:r>
    </w:p>
    <w:p w:rsidR="00DD3F6B" w:rsidRDefault="00DD3F6B">
      <w:pPr>
        <w:pStyle w:val="ConsPlusTitle"/>
        <w:jc w:val="center"/>
      </w:pPr>
      <w:proofErr w:type="gramStart"/>
      <w:r>
        <w:t>АНТИМОНОПОЛЬНОГО ЗАКОНОДАТЕЛЬСТВА (АНТИМОНОПОЛЬНЫЙ</w:t>
      </w:r>
      <w:proofErr w:type="gramEnd"/>
    </w:p>
    <w:p w:rsidR="00DD3F6B" w:rsidRDefault="00DD3F6B">
      <w:pPr>
        <w:pStyle w:val="ConsPlusTitle"/>
        <w:jc w:val="center"/>
      </w:pPr>
      <w:proofErr w:type="gramStart"/>
      <w:r>
        <w:t>КОМПЛАЕНС)</w:t>
      </w:r>
      <w:proofErr w:type="gramEnd"/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декабря 2017 г. N 618 "Об основных направлениях государственной политики по развитию конкуренции", </w:t>
      </w:r>
      <w:hyperlink r:id="rId6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18 октября 2018 г. N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законодательства",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Пермского края от 28.02.2019 N 42-рп</w:t>
      </w:r>
      <w:proofErr w:type="gramEnd"/>
      <w:r>
        <w:t xml:space="preserve"> "О мерах, направленных на создание и организацию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Пермского края" приказываю: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ind w:firstLine="540"/>
        <w:jc w:val="both"/>
      </w:pPr>
      <w:r>
        <w:t>1. Утвердить прилагаемые: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1.1.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об организации в департаменте градостроительства и архитектуры </w:t>
      </w:r>
      <w:proofErr w:type="gramStart"/>
      <w:r>
        <w:t>администрации города Перми системы внутреннего обеспечения соответствия</w:t>
      </w:r>
      <w:proofErr w:type="gramEnd"/>
      <w:r>
        <w:t xml:space="preserve"> требованиям антимонопольного законодательства (антимонопольный комплаенс).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1.2. </w:t>
      </w:r>
      <w:hyperlink w:anchor="P208" w:history="1">
        <w:r>
          <w:rPr>
            <w:color w:val="0000FF"/>
          </w:rPr>
          <w:t>Положение</w:t>
        </w:r>
      </w:hyperlink>
      <w:r>
        <w:t xml:space="preserve"> о коллегиальном органе по оценке эффективности организации и функционирования антимонопольного комплаенса в департаменте градостроительства и архитектуры администрации города Перми.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1.3. </w:t>
      </w:r>
      <w:hyperlink w:anchor="P268" w:history="1">
        <w:r>
          <w:rPr>
            <w:color w:val="0000FF"/>
          </w:rPr>
          <w:t>Состав</w:t>
        </w:r>
      </w:hyperlink>
      <w:r>
        <w:t xml:space="preserve"> коллегиального органа по оценке эффективности организации и функционирования антимонопольного комплаенса в департаменте градостроительства и архитектуры администрации города Перми.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2. Юридическому управлению департамента градостроительства и архитектуры администрации города Перми обеспечить размещение настоящего приказа на официальном сайте муниципального образования город Пермь в информационно-телекоммуникационной сети "Интернет".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 Управлению по общим вопросам департамента градостроительства и архитектуры администрации города Перми обеспечить ознакомление с настоящим приказом муниципальных служащих, замещающих должности муниципальной службы в департаменте градостроительства и архитектуры администрации города Перми.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4. Настоящий приказ вступает в силу со дня подписания.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jc w:val="right"/>
      </w:pPr>
      <w:r>
        <w:t>М.В.</w:t>
      </w:r>
      <w:proofErr w:type="gramStart"/>
      <w:r>
        <w:t>НОРОВА</w:t>
      </w:r>
      <w:proofErr w:type="gramEnd"/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jc w:val="right"/>
        <w:outlineLvl w:val="0"/>
      </w:pPr>
      <w:r>
        <w:t>УТВЕРЖДЕНО</w:t>
      </w:r>
    </w:p>
    <w:p w:rsidR="00DD3F6B" w:rsidRDefault="00DD3F6B">
      <w:pPr>
        <w:pStyle w:val="ConsPlusNormal"/>
        <w:jc w:val="right"/>
      </w:pPr>
      <w:r>
        <w:t>приказом</w:t>
      </w:r>
    </w:p>
    <w:p w:rsidR="00DD3F6B" w:rsidRDefault="00DD3F6B">
      <w:pPr>
        <w:pStyle w:val="ConsPlusNormal"/>
        <w:jc w:val="right"/>
      </w:pPr>
      <w:r>
        <w:t>начальника департамента</w:t>
      </w:r>
    </w:p>
    <w:p w:rsidR="00DD3F6B" w:rsidRDefault="00DD3F6B">
      <w:pPr>
        <w:pStyle w:val="ConsPlusNormal"/>
        <w:jc w:val="right"/>
      </w:pPr>
      <w:r>
        <w:t>градостроительства и архитектуры</w:t>
      </w:r>
    </w:p>
    <w:p w:rsidR="00DD3F6B" w:rsidRDefault="00DD3F6B">
      <w:pPr>
        <w:pStyle w:val="ConsPlusNormal"/>
        <w:jc w:val="right"/>
      </w:pPr>
      <w:r>
        <w:t>администрации города Перми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Title"/>
        <w:jc w:val="center"/>
      </w:pPr>
      <w:bookmarkStart w:id="0" w:name="P37"/>
      <w:bookmarkEnd w:id="0"/>
      <w:r>
        <w:t>ПОЛОЖЕНИЕ</w:t>
      </w:r>
    </w:p>
    <w:p w:rsidR="00DD3F6B" w:rsidRDefault="00DD3F6B">
      <w:pPr>
        <w:pStyle w:val="ConsPlusTitle"/>
        <w:jc w:val="center"/>
      </w:pPr>
      <w:r>
        <w:t>ОБ ОРГАНИЗАЦИИ В ДЕПАРТАМЕНТЕ ГРАДОСТРОИТЕЛЬСТВА</w:t>
      </w:r>
    </w:p>
    <w:p w:rsidR="00DD3F6B" w:rsidRDefault="00DD3F6B">
      <w:pPr>
        <w:pStyle w:val="ConsPlusTitle"/>
        <w:jc w:val="center"/>
      </w:pPr>
      <w:r>
        <w:t>И АРХИТЕКТУРЫ АДМИНИСТРАЦИИ ГОРОДА ПЕРМИ СИСТЕМЫ ВНУТРЕННЕГО</w:t>
      </w:r>
    </w:p>
    <w:p w:rsidR="00DD3F6B" w:rsidRDefault="00DD3F6B">
      <w:pPr>
        <w:pStyle w:val="ConsPlusTitle"/>
        <w:jc w:val="center"/>
      </w:pPr>
      <w:r>
        <w:t>ОБЕСПЕЧЕНИЯ СООТВЕТСТВИЯ ТРЕБОВАНИЯМ АНТИМОНОПОЛЬНОГО</w:t>
      </w:r>
    </w:p>
    <w:p w:rsidR="00DD3F6B" w:rsidRDefault="00DD3F6B">
      <w:pPr>
        <w:pStyle w:val="ConsPlusTitle"/>
        <w:jc w:val="center"/>
      </w:pPr>
      <w:r>
        <w:t>ЗАКОНОДАТЕЛЬСТВА (</w:t>
      </w:r>
      <w:proofErr w:type="gramStart"/>
      <w:r>
        <w:t>АНТИМОНОПОЛЬНЫЙ</w:t>
      </w:r>
      <w:proofErr w:type="gramEnd"/>
      <w:r>
        <w:t xml:space="preserve"> КОМПЛАЕНС)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Title"/>
        <w:jc w:val="center"/>
        <w:outlineLvl w:val="1"/>
      </w:pPr>
      <w:r>
        <w:t>I. Общие положения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об организации в департаменте градостроительства и архитектуры администрации города Перми системы внутреннего обеспечения соответствия требованиям антимонопольного законодательства (антимонопольный комплаенс) (далее - Положение, антимонопольный комплаенс соответственно) разработано в целях обеспечения соответствия деятельности департамента градостроительства и архитектуры администрации города Перми (далее - департамент) требованиям антимонопольного законодательства и профилактики нарушений требований антимонопольного законодательства в деятельности департамента.</w:t>
      </w:r>
      <w:proofErr w:type="gramEnd"/>
    </w:p>
    <w:p w:rsidR="00DD3F6B" w:rsidRDefault="00DD3F6B">
      <w:pPr>
        <w:pStyle w:val="ConsPlusNormal"/>
        <w:spacing w:before="220"/>
        <w:ind w:firstLine="540"/>
        <w:jc w:val="both"/>
      </w:pPr>
      <w:r>
        <w:t>1.2. Для целей Положения используются следующие понятия:</w:t>
      </w:r>
    </w:p>
    <w:p w:rsidR="00DD3F6B" w:rsidRDefault="00DD3F6B">
      <w:pPr>
        <w:pStyle w:val="ConsPlusNormal"/>
        <w:spacing w:before="220"/>
        <w:ind w:firstLine="540"/>
        <w:jc w:val="both"/>
      </w:pPr>
      <w:proofErr w:type="gramStart"/>
      <w:r>
        <w:t xml:space="preserve">"антимонопольное законодательство" - законодательство, основывающееся на </w:t>
      </w:r>
      <w:hyperlink r:id="rId8" w:history="1">
        <w:r>
          <w:rPr>
            <w:color w:val="0000FF"/>
          </w:rPr>
          <w:t>Конституции</w:t>
        </w:r>
      </w:hyperlink>
      <w:r>
        <w:t xml:space="preserve"> Российской Федерации, Гражданском </w:t>
      </w:r>
      <w:hyperlink r:id="rId9" w:history="1">
        <w:r>
          <w:rPr>
            <w:color w:val="0000FF"/>
          </w:rPr>
          <w:t>кодексе</w:t>
        </w:r>
      </w:hyperlink>
      <w:r>
        <w:t xml:space="preserve"> Российской Федерации и состоящее из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>
        <w:t xml:space="preserve">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"антимонопольный комплаенс"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"антимонопольный орган" - федеральный антимонопольный орган и его территориальные органы;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"доклад об антимонопольном комплаенсе" - документ, содержащий информацию об организации и функционировании </w:t>
      </w:r>
      <w:proofErr w:type="gramStart"/>
      <w:r>
        <w:t>антимонопольного</w:t>
      </w:r>
      <w:proofErr w:type="gramEnd"/>
      <w:r>
        <w:t xml:space="preserve"> комплаенса в департаменте;</w:t>
      </w:r>
    </w:p>
    <w:p w:rsidR="00DD3F6B" w:rsidRDefault="00DD3F6B">
      <w:pPr>
        <w:pStyle w:val="ConsPlusNormal"/>
        <w:spacing w:before="220"/>
        <w:ind w:firstLine="540"/>
        <w:jc w:val="both"/>
      </w:pPr>
      <w:proofErr w:type="gramStart"/>
      <w:r>
        <w:t>"коллегиальный орган" - совещательный орган департамента, осуществляющий оценку эффективности антимонопольного комплаенса;</w:t>
      </w:r>
      <w:proofErr w:type="gramEnd"/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"нарушение антимонопольного законодательства" - недопущение, ограничение, устранение </w:t>
      </w:r>
      <w:r>
        <w:lastRenderedPageBreak/>
        <w:t>конкуренции департаментом;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"риски нарушения антимонопольного законодательства" -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Title"/>
        <w:jc w:val="center"/>
        <w:outlineLvl w:val="1"/>
      </w:pPr>
      <w:r>
        <w:t xml:space="preserve">II. Цели, задачи и принципы </w:t>
      </w:r>
      <w:proofErr w:type="gramStart"/>
      <w:r>
        <w:t>антимонопольного</w:t>
      </w:r>
      <w:proofErr w:type="gramEnd"/>
      <w:r>
        <w:t xml:space="preserve"> комплаенса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ind w:firstLine="540"/>
        <w:jc w:val="both"/>
      </w:pPr>
      <w:r>
        <w:t xml:space="preserve">2.1. Цели </w:t>
      </w:r>
      <w:proofErr w:type="gramStart"/>
      <w:r>
        <w:t>антимонопольного</w:t>
      </w:r>
      <w:proofErr w:type="gramEnd"/>
      <w:r>
        <w:t xml:space="preserve"> комплаенса: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2.1.1. обеспечение соответствия деятельности департамента требованиям антимонопольного законодательства;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2.1.2. профилактика нарушений требований антимонопольного законодательства в деятельности департамента.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2.2. Задачи </w:t>
      </w:r>
      <w:proofErr w:type="gramStart"/>
      <w:r>
        <w:t>антимонопольного</w:t>
      </w:r>
      <w:proofErr w:type="gramEnd"/>
      <w:r>
        <w:t xml:space="preserve"> комплаенса: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2.2.1. выявление рисков нарушения антимонопольного законодательства в департаменте;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2.2.2. управление рисками нарушения антимонопольного законодательства в департаменте;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2.2.3. </w:t>
      </w:r>
      <w:proofErr w:type="gramStart"/>
      <w:r>
        <w:t>контроль за</w:t>
      </w:r>
      <w:proofErr w:type="gramEnd"/>
      <w:r>
        <w:t xml:space="preserve"> соответствием деятельности департамента требованиям антимонопольного законодательства;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2.2.4. оценка эффективности функционирования в департаменте антимонопольного комплаенса.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2.3. При организации </w:t>
      </w:r>
      <w:proofErr w:type="gramStart"/>
      <w:r>
        <w:t>антимонопольного</w:t>
      </w:r>
      <w:proofErr w:type="gramEnd"/>
      <w:r>
        <w:t xml:space="preserve"> комплаенса департамент руководствуется следующими принципами: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2.3.1. заинтересованность начальника департамента в эффективности функционирования антимонопольного комплаенса;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2.3.2. регулярность оценки рисков нарушения антимонопольного законодательства в департаменте;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2.3.3. обеспечение информационной открытости функционирования антимонопольного комплаенса в департаменте;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2.3.4. непрерывность функционирования антимонопольного комплаенса в департаменте;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2.3.5. совершенствование </w:t>
      </w:r>
      <w:proofErr w:type="gramStart"/>
      <w:r>
        <w:t>антимонопольного</w:t>
      </w:r>
      <w:proofErr w:type="gramEnd"/>
      <w:r>
        <w:t xml:space="preserve"> комплаенса.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Title"/>
        <w:jc w:val="center"/>
        <w:outlineLvl w:val="1"/>
      </w:pPr>
      <w:r>
        <w:t xml:space="preserve">III. Организация </w:t>
      </w:r>
      <w:proofErr w:type="gramStart"/>
      <w:r>
        <w:t>антимонопольного</w:t>
      </w:r>
      <w:proofErr w:type="gramEnd"/>
      <w:r>
        <w:t xml:space="preserve"> комплаенса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ind w:firstLine="540"/>
        <w:jc w:val="both"/>
      </w:pPr>
      <w:r>
        <w:t xml:space="preserve">3.1. Общий </w:t>
      </w:r>
      <w:proofErr w:type="gramStart"/>
      <w:r>
        <w:t>контроль за</w:t>
      </w:r>
      <w:proofErr w:type="gramEnd"/>
      <w:r>
        <w:t xml:space="preserve"> организацией и функционированием в департаменте антимонопольного комплаенса осуществляется начальником департамента, который: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3.1.1. вводит в действие акт об </w:t>
      </w:r>
      <w:proofErr w:type="gramStart"/>
      <w:r>
        <w:t>антимонопольном</w:t>
      </w:r>
      <w:proofErr w:type="gramEnd"/>
      <w:r>
        <w:t xml:space="preserve"> комплаенсе, вносит в него изменения, а также принимает внутренние документы департамента, регламентирующие функционирование антимонопольного комплаенса;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3.1.2. применяет предусмотренные законодательством Российской Федерации меры ответственности за несоблюдение муниципальными служащими, замещающими должности муниципальной службы в департаменте (далее - муниципальные служащие), акта </w:t>
      </w:r>
      <w:proofErr w:type="gramStart"/>
      <w:r>
        <w:t>об</w:t>
      </w:r>
      <w:proofErr w:type="gramEnd"/>
      <w:r>
        <w:t xml:space="preserve"> антимонопольном комплаенсе;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lastRenderedPageBreak/>
        <w:t>3.1.3.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3.1.4. осуществляет контроль за устранением выявленных недостатков </w:t>
      </w:r>
      <w:proofErr w:type="gramStart"/>
      <w:r>
        <w:t>антимонопольного</w:t>
      </w:r>
      <w:proofErr w:type="gramEnd"/>
      <w:r>
        <w:t xml:space="preserve"> комплаенса;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3.1.5. подписывает доклад об </w:t>
      </w:r>
      <w:proofErr w:type="gramStart"/>
      <w:r>
        <w:t>антимонопольном</w:t>
      </w:r>
      <w:proofErr w:type="gramEnd"/>
      <w:r>
        <w:t xml:space="preserve"> комплаенсе (далее - доклад), утверждаемый коллегиальным органом.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3.2. Функции, связанные с организацией и функционированием антимонопольного комплаенса в департаменте, возлагаются на заместителя начальника департамента, за исключением функций, предусмотренных </w:t>
      </w:r>
      <w:hyperlink w:anchor="P95" w:history="1">
        <w:r>
          <w:rPr>
            <w:color w:val="0000FF"/>
          </w:rPr>
          <w:t>пунктом 3.4.1</w:t>
        </w:r>
      </w:hyperlink>
      <w:r>
        <w:t xml:space="preserve"> настоящего Положения, которые возлагаются на юридическое управление департамента.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3.3. Функции, связанные с организацией и функционированием </w:t>
      </w:r>
      <w:proofErr w:type="gramStart"/>
      <w:r>
        <w:t>антимонопольного</w:t>
      </w:r>
      <w:proofErr w:type="gramEnd"/>
      <w:r>
        <w:t xml:space="preserve"> комплаенса: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3.3.1.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>
        <w:t>вероятности возникновения рисков нарушения антимонопольного законодательства</w:t>
      </w:r>
      <w:proofErr w:type="gramEnd"/>
      <w:r>
        <w:t>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3.3.2. организация мероприятий по снижению рисков нарушения антимонопольного законодательства;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3.3.3. выявление конфликта интересов в деятельности муниципальных служащих департамента, разработка предложений по их исключению;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3.3.4. консультирование муниципальных служащих департамента по вопросам, связанным с соблюдением антимонопольного законодательства и антимонопольным комплаенсом;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3.3.5. организация взаимодействия с иными органами администрации города Перми по вопросам, связанным </w:t>
      </w:r>
      <w:proofErr w:type="gramStart"/>
      <w:r>
        <w:t>с</w:t>
      </w:r>
      <w:proofErr w:type="gramEnd"/>
      <w:r>
        <w:t xml:space="preserve"> антимонопольным комплаенсом;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3.3.6. разработка процедуры внутреннего расследования, связанного с функционированием антимонопольного комплаенса;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3.3.7. организация внутренних расследований, связанных с функционированием </w:t>
      </w:r>
      <w:proofErr w:type="gramStart"/>
      <w:r>
        <w:t>антимонопольного</w:t>
      </w:r>
      <w:proofErr w:type="gramEnd"/>
      <w:r>
        <w:t xml:space="preserve"> комплаенса, и участие в них;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3.3.8. взаимодействие с антимонопольным органом и организация содействия ему в части вопросов, связанных с проводимыми проверками;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3.3.9. информирование начальника департамента о документах департамента, которые могут повлечь нарушение антимонопольного законодательства;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3.3.10. координация взаимодействия с коллегиальным органом, а также функции по обеспечению работы коллегиального органа;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3.3.11. подготовка проекта доклада, представление его на подпись начальнику департамента и коллегиальному органу для утверждения;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3.3.12. иные функции, связанные с организацией и функционированием </w:t>
      </w:r>
      <w:proofErr w:type="gramStart"/>
      <w:r>
        <w:t>антимонопольного</w:t>
      </w:r>
      <w:proofErr w:type="gramEnd"/>
      <w:r>
        <w:t xml:space="preserve"> комплаенса.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3.4. На юридическое управление департамента возлагаются следующие функции:</w:t>
      </w:r>
    </w:p>
    <w:p w:rsidR="00DD3F6B" w:rsidRDefault="00DD3F6B">
      <w:pPr>
        <w:pStyle w:val="ConsPlusNormal"/>
        <w:spacing w:before="220"/>
        <w:ind w:firstLine="540"/>
        <w:jc w:val="both"/>
      </w:pPr>
      <w:bookmarkStart w:id="1" w:name="P95"/>
      <w:bookmarkEnd w:id="1"/>
      <w:proofErr w:type="gramStart"/>
      <w:r>
        <w:lastRenderedPageBreak/>
        <w:t>3.4.1. подготовка и представление начальнику департамента акта об антимонопольном комплаенсе (внесение изменений в акт об антимонопольном комплаенсе), а также документов департамента, регламентирующих процедуры антимонопольного комплаенса;</w:t>
      </w:r>
      <w:proofErr w:type="gramEnd"/>
    </w:p>
    <w:p w:rsidR="00DD3F6B" w:rsidRDefault="00DD3F6B">
      <w:pPr>
        <w:pStyle w:val="ConsPlusNormal"/>
        <w:spacing w:before="220"/>
        <w:ind w:firstLine="540"/>
        <w:jc w:val="both"/>
      </w:pPr>
      <w:r>
        <w:t>3.4.2. размещение на официальном сайте муниципального образования город Пермь в информационно-телекоммуникационной сети "Интернет" (далее - официальный сайт муниципального образования город Пермь) информации, предусмотренной настоящим Положением.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3.5. В рамках антимонопольного комплаенса структурные подразделения департамента в соответствии с их компетенцией осуществляют следующие функции: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3.5.1. выявление несоответствия нормативных правовых актов департамента и проектов нормативных правовых актов департамента специальным нормам антимонопольного законодательства и формирование предложений по внесению изменений в нормативные правовые акты департамента и проекты нормативных правовых актов департамента в части соответствия антимонопольному законодательству;</w:t>
      </w:r>
    </w:p>
    <w:p w:rsidR="00DD3F6B" w:rsidRDefault="00DD3F6B">
      <w:pPr>
        <w:pStyle w:val="ConsPlusNormal"/>
        <w:spacing w:before="220"/>
        <w:ind w:firstLine="540"/>
        <w:jc w:val="both"/>
      </w:pPr>
      <w:proofErr w:type="gramStart"/>
      <w:r>
        <w:t>3.5.3. направление заместителю начальника департамента информации о выявленных нарушениях антимонопольного законодательства за предыдущие 3 года (наличие предостережений, штрафов, жалоб, возбужденных дел);</w:t>
      </w:r>
      <w:proofErr w:type="gramEnd"/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3.5.4. подготовка и предоставление заместителю начальника департамента материалов и предложений в доклад об </w:t>
      </w:r>
      <w:proofErr w:type="gramStart"/>
      <w:r>
        <w:t>антимонопольном</w:t>
      </w:r>
      <w:proofErr w:type="gramEnd"/>
      <w:r>
        <w:t xml:space="preserve"> комплаенсе.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3.6. Функции коллегиального органа, осуществляющего оценку эффективности организации и функционирования антимонопольного комплаенса, возлагаются на коллегиальный орган.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3.7. К функциям коллегиального органа относятся: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3.7.1. рассмотрение и оценка мероприятий департамента в части, касающейся оценки эффективности антимонопольного комплаенса;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3.7.2. рассмотрение и утверждение доклада.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Title"/>
        <w:jc w:val="center"/>
        <w:outlineLvl w:val="1"/>
      </w:pPr>
      <w:r>
        <w:t>IV. Выявление и оценка рисков нарушения антимонопольного</w:t>
      </w:r>
    </w:p>
    <w:p w:rsidR="00DD3F6B" w:rsidRDefault="00DD3F6B">
      <w:pPr>
        <w:pStyle w:val="ConsPlusTitle"/>
        <w:jc w:val="center"/>
      </w:pPr>
      <w:r>
        <w:t>законодательства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ind w:firstLine="540"/>
        <w:jc w:val="both"/>
      </w:pPr>
      <w:r>
        <w:t>4.1. В целях выявления рисков нарушения антимонопольного законодательства на регулярной основе проводится:</w:t>
      </w:r>
    </w:p>
    <w:p w:rsidR="00DD3F6B" w:rsidRDefault="00DD3F6B">
      <w:pPr>
        <w:pStyle w:val="ConsPlusNormal"/>
        <w:spacing w:before="220"/>
        <w:ind w:firstLine="540"/>
        <w:jc w:val="both"/>
      </w:pPr>
      <w:proofErr w:type="gramStart"/>
      <w:r>
        <w:t>4.1.1. анализ выявленных нарушений антимонопольного законодательства в деятельности департамента за предыдущие 3 года (наличие предостережений, предупреждений, штрафов, жалоб, возбужденных дел);</w:t>
      </w:r>
      <w:proofErr w:type="gramEnd"/>
    </w:p>
    <w:p w:rsidR="00DD3F6B" w:rsidRDefault="00DD3F6B">
      <w:pPr>
        <w:pStyle w:val="ConsPlusNormal"/>
        <w:spacing w:before="220"/>
        <w:ind w:firstLine="540"/>
        <w:jc w:val="both"/>
      </w:pPr>
      <w:r>
        <w:t>4.1.2. анализ нормативных правовых актов департамента;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4.1.3. анализ проектов нормативных правовых актов департамента;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4.1.4. мониторинг и анализ практики применения департаментом антимонопольного законодательства;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4.1.5.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4.2. При проведении (не реже одного раза в год) анализа выявленных нарушений </w:t>
      </w:r>
      <w:r>
        <w:lastRenderedPageBreak/>
        <w:t>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4.2.1. осуществление сбора в структурных подразделениях департамента сведений о наличии нарушений антимонопольного законодательства;</w:t>
      </w:r>
    </w:p>
    <w:p w:rsidR="00DD3F6B" w:rsidRDefault="00DD3F6B">
      <w:pPr>
        <w:pStyle w:val="ConsPlusNormal"/>
        <w:spacing w:before="220"/>
        <w:ind w:firstLine="540"/>
        <w:jc w:val="both"/>
      </w:pPr>
      <w:proofErr w:type="gramStart"/>
      <w:r>
        <w:t>4.2.2. составление перечня нарушений антимонопольного законодательства в департаменте, который содержит классифицированные по сферам деятельности департамента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>
        <w:t xml:space="preserve"> устранению нарушения, а также о мерах, направленных департаментом на недопущение повторения нарушения.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4.3. При проведении (не реже одного раза в год) анализа нормативных правовых актов департамента реализуются следующие мероприятия:</w:t>
      </w:r>
    </w:p>
    <w:p w:rsidR="00DD3F6B" w:rsidRDefault="00DD3F6B">
      <w:pPr>
        <w:pStyle w:val="ConsPlusNormal"/>
        <w:spacing w:before="220"/>
        <w:ind w:firstLine="540"/>
        <w:jc w:val="both"/>
      </w:pPr>
      <w:proofErr w:type="gramStart"/>
      <w:r>
        <w:t>4.3.1. разработка и размещение на официальном сайте муниципального образования город Пермь исчерпывающего перечня нормативных правовых актов департамента (далее - перечень актов) с приложением текстов таких актов, за исключением актов, содержащих сведения, относящиеся к охраняемой законом тайне;</w:t>
      </w:r>
      <w:proofErr w:type="gramEnd"/>
    </w:p>
    <w:p w:rsidR="00DD3F6B" w:rsidRDefault="00DD3F6B">
      <w:pPr>
        <w:pStyle w:val="ConsPlusNormal"/>
        <w:spacing w:before="220"/>
        <w:ind w:firstLine="540"/>
        <w:jc w:val="both"/>
      </w:pPr>
      <w:r>
        <w:t>4.3.2. размещение на официальном сайте муниципального образования город Пермь уведомления о начале сбора замечаний и предложений организаций и граждан по перечню актов;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4.3.3. осуществление сбора и проведение анализа представленных замечаний и предложений организаций и граждан по перечню актов;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4.3.4. представление начальнику департамента доклада с обоснованием целесообразности (нецелесообразности) внесения изменений в нормативные правовые акты департамента.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4.4. При проведении анализа проектов нормативных правовых актов департамента реализуются следующие мероприятия: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4.4.1. размещение на официальном сайте муниципального образования город Пермь проекта нормативного правового акта департамента с необходимым обоснованием реализации предлагаемых решений, в том числе их влияния на конкуренцию;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4.4.2.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4.5.1. осуществление на постоянной основе сбора информации о правоприменительной практике в департаменте;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4.5.2. подготовка по итогам сбора информации, предусмотренной пунктом 4.5.1 настоящего Положения, аналитической справки об изменениях и основных аспектах правоприменительной практики в департаменте.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4.6. При выявлении рисков нарушения антимонопольного законодательства проводится оценка таких рисков с учетом следующих показателей: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lastRenderedPageBreak/>
        <w:t>4.6.1. отрицательное влияние на отношение институтов гражданского общества к деятельности департамента по развитию конкуренции;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4.6.2. вероятность выдачи департаменту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4.6.3. вероятность возбуждения в отношении департамента дела о нарушении антимонопольного законодательства;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4.6.4. вероятность привлечения к административной ответственности в виде наложения штрафов на должностных лиц или в виде их дисквалификации.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4.7. Выявляемые риски нарушения антимонопольного законодательства распределяются по </w:t>
      </w:r>
      <w:hyperlink w:anchor="P176" w:history="1">
        <w:r>
          <w:rPr>
            <w:color w:val="0000FF"/>
          </w:rPr>
          <w:t>уровням</w:t>
        </w:r>
      </w:hyperlink>
      <w:r>
        <w:t xml:space="preserve"> согласно приложению к настоящему Положению.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4.8. На основе проведенной оценки рисков нарушения антимонопольного законодательства составляется описание рисков, в которое также включается оценка причин и условий возникновения рисков.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4.9. Информация о проведении выявления и оценки рисков нарушения антимонопольного законодательства включается в доклад.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Title"/>
        <w:jc w:val="center"/>
        <w:outlineLvl w:val="1"/>
      </w:pPr>
      <w:r>
        <w:t>V. Мероприятия по снижению рисков нарушения антимонопольного</w:t>
      </w:r>
    </w:p>
    <w:p w:rsidR="00DD3F6B" w:rsidRDefault="00DD3F6B">
      <w:pPr>
        <w:pStyle w:val="ConsPlusTitle"/>
        <w:jc w:val="center"/>
      </w:pPr>
      <w:r>
        <w:t>законодательства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ind w:firstLine="540"/>
        <w:jc w:val="both"/>
      </w:pPr>
      <w:r>
        <w:t>5.1. В целях снижения рисков нарушения антимонопольного законодательства разрабатываются (не реже одного раза в год) мероприятия по снижению рисков нарушения антимонопольного законодательства.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5.2. Осуществляется мониторинг исполнения мероприятий по снижению рисков нарушения антимонопольного законодательства.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5.3. Информация об исполнении мероприятий по снижению рисков нарушения антимонопольного законодательства включается в доклад.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Title"/>
        <w:jc w:val="center"/>
        <w:outlineLvl w:val="1"/>
      </w:pPr>
      <w:r>
        <w:t>VI. Оценка эффективности функционирования в департаменте</w:t>
      </w:r>
    </w:p>
    <w:p w:rsidR="00DD3F6B" w:rsidRDefault="00DD3F6B">
      <w:pPr>
        <w:pStyle w:val="ConsPlusTitle"/>
        <w:jc w:val="center"/>
      </w:pPr>
      <w:r>
        <w:t>антимонопольного комплаенса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ind w:firstLine="540"/>
        <w:jc w:val="both"/>
      </w:pPr>
      <w:r>
        <w:t>6.1. В целях оценки эффективности функционирования в департаменте антимонопольного комплаенса устанавливаются ключевые показатели.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6.2. </w:t>
      </w:r>
      <w:hyperlink r:id="rId11" w:history="1">
        <w:proofErr w:type="gramStart"/>
        <w:r>
          <w:rPr>
            <w:color w:val="0000FF"/>
          </w:rPr>
          <w:t>Методика</w:t>
        </w:r>
      </w:hyperlink>
      <w:r>
        <w:t xml:space="preserve"> расчета ключевых показателей эффективности функционирования антимонопольного комплаенса утверждена приказом Федеральной антимонопольной службы Российской Федерации от 05 февраля 2019 г. N 133/19 "Об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комплаенса".</w:t>
      </w:r>
      <w:proofErr w:type="gramEnd"/>
    </w:p>
    <w:p w:rsidR="00DD3F6B" w:rsidRDefault="00DD3F6B">
      <w:pPr>
        <w:pStyle w:val="ConsPlusNormal"/>
        <w:spacing w:before="220"/>
        <w:ind w:firstLine="540"/>
        <w:jc w:val="both"/>
      </w:pPr>
      <w:r>
        <w:t>6.3. Заместитель начальника департамента проводит (не реже одного раза в год) оценку достижения ключевых показателей эффективности функционирования антимонопольного комплаенса в департаменте.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6.4. Информация о достижении ключевых показателей эффективности функционирования антимонопольного комплаенса в департаменте включается в доклад.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Title"/>
        <w:jc w:val="center"/>
        <w:outlineLvl w:val="1"/>
      </w:pPr>
      <w:r>
        <w:t xml:space="preserve">VII. Доклад об </w:t>
      </w:r>
      <w:proofErr w:type="gramStart"/>
      <w:r>
        <w:t>антимонопольном</w:t>
      </w:r>
      <w:proofErr w:type="gramEnd"/>
      <w:r>
        <w:t xml:space="preserve"> комплаенсе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ind w:firstLine="540"/>
        <w:jc w:val="both"/>
      </w:pPr>
      <w:r>
        <w:lastRenderedPageBreak/>
        <w:t>7.1. Доклад должен содержать информацию: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7.1.1. о результатах проведенной оценки рисков нарушения департаментом антимонопольного законодательства;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7.1.2. об исполнении мероприятий по снижению рисков нарушения департаментом антимонопольного законодательства;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7.1.3. о достижении ключевых показателей эффективности </w:t>
      </w:r>
      <w:proofErr w:type="gramStart"/>
      <w:r>
        <w:t>антимонопольного</w:t>
      </w:r>
      <w:proofErr w:type="gramEnd"/>
      <w:r>
        <w:t xml:space="preserve"> комплаенса.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7.2. Доклад представляется в коллегиальный орган на утверждение (не реже одного раза в год).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7.3. </w:t>
      </w:r>
      <w:proofErr w:type="gramStart"/>
      <w:r>
        <w:t>Доклад, утвержденный коллегиальным органом и подписанный начальником департамента размещается</w:t>
      </w:r>
      <w:proofErr w:type="gramEnd"/>
      <w:r>
        <w:t xml:space="preserve"> на официальном сайте муниципального образования город Пермь в течение месяца со дня его утверждения.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jc w:val="right"/>
        <w:outlineLvl w:val="1"/>
      </w:pPr>
      <w:r>
        <w:t>Приложение</w:t>
      </w:r>
    </w:p>
    <w:p w:rsidR="00DD3F6B" w:rsidRDefault="00DD3F6B">
      <w:pPr>
        <w:pStyle w:val="ConsPlusNormal"/>
        <w:jc w:val="right"/>
      </w:pPr>
      <w:r>
        <w:t>к Положению</w:t>
      </w:r>
    </w:p>
    <w:p w:rsidR="00DD3F6B" w:rsidRDefault="00DD3F6B">
      <w:pPr>
        <w:pStyle w:val="ConsPlusNormal"/>
        <w:jc w:val="right"/>
      </w:pPr>
      <w:r>
        <w:t>об организации в департаменте</w:t>
      </w:r>
    </w:p>
    <w:p w:rsidR="00DD3F6B" w:rsidRDefault="00DD3F6B">
      <w:pPr>
        <w:pStyle w:val="ConsPlusNormal"/>
        <w:jc w:val="right"/>
      </w:pPr>
      <w:r>
        <w:t>градостроительства и архитектуры</w:t>
      </w:r>
    </w:p>
    <w:p w:rsidR="00DD3F6B" w:rsidRDefault="00DD3F6B">
      <w:pPr>
        <w:pStyle w:val="ConsPlusNormal"/>
        <w:jc w:val="right"/>
      </w:pPr>
      <w:r>
        <w:t>администрации города Перми</w:t>
      </w:r>
    </w:p>
    <w:p w:rsidR="00DD3F6B" w:rsidRDefault="00DD3F6B">
      <w:pPr>
        <w:pStyle w:val="ConsPlusNormal"/>
        <w:jc w:val="right"/>
      </w:pPr>
      <w:r>
        <w:t>системы внутреннего обеспечения</w:t>
      </w:r>
    </w:p>
    <w:p w:rsidR="00DD3F6B" w:rsidRDefault="00DD3F6B">
      <w:pPr>
        <w:pStyle w:val="ConsPlusNormal"/>
        <w:jc w:val="right"/>
      </w:pPr>
      <w:r>
        <w:t>соответствия требованиям</w:t>
      </w:r>
    </w:p>
    <w:p w:rsidR="00DD3F6B" w:rsidRDefault="00DD3F6B">
      <w:pPr>
        <w:pStyle w:val="ConsPlusNormal"/>
        <w:jc w:val="right"/>
      </w:pPr>
      <w:r>
        <w:t>антимонопольного законодательства</w:t>
      </w:r>
    </w:p>
    <w:p w:rsidR="00DD3F6B" w:rsidRDefault="00DD3F6B">
      <w:pPr>
        <w:pStyle w:val="ConsPlusNormal"/>
        <w:jc w:val="right"/>
      </w:pPr>
      <w:r>
        <w:t>(антимонопольный комплаенс)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Title"/>
        <w:jc w:val="center"/>
      </w:pPr>
      <w:bookmarkStart w:id="2" w:name="P176"/>
      <w:bookmarkEnd w:id="2"/>
      <w:r>
        <w:t>УРОВНИ</w:t>
      </w:r>
    </w:p>
    <w:p w:rsidR="00DD3F6B" w:rsidRDefault="00DD3F6B">
      <w:pPr>
        <w:pStyle w:val="ConsPlusTitle"/>
        <w:jc w:val="center"/>
      </w:pPr>
      <w:r>
        <w:t>рисков нарушения антимонопольного законодательства</w:t>
      </w:r>
    </w:p>
    <w:p w:rsidR="00DD3F6B" w:rsidRDefault="00DD3F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005"/>
        <w:gridCol w:w="5613"/>
      </w:tblGrid>
      <w:tr w:rsidR="00DD3F6B">
        <w:tc>
          <w:tcPr>
            <w:tcW w:w="454" w:type="dxa"/>
            <w:vAlign w:val="center"/>
          </w:tcPr>
          <w:p w:rsidR="00DD3F6B" w:rsidRDefault="00DD3F6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  <w:vAlign w:val="center"/>
          </w:tcPr>
          <w:p w:rsidR="00DD3F6B" w:rsidRDefault="00DD3F6B">
            <w:pPr>
              <w:pStyle w:val="ConsPlusNormal"/>
              <w:jc w:val="center"/>
            </w:pPr>
            <w:r>
              <w:t>Уровень риска</w:t>
            </w:r>
          </w:p>
        </w:tc>
        <w:tc>
          <w:tcPr>
            <w:tcW w:w="5613" w:type="dxa"/>
            <w:vAlign w:val="center"/>
          </w:tcPr>
          <w:p w:rsidR="00DD3F6B" w:rsidRDefault="00DD3F6B">
            <w:pPr>
              <w:pStyle w:val="ConsPlusNormal"/>
              <w:jc w:val="center"/>
            </w:pPr>
            <w:r>
              <w:t>Описание риска</w:t>
            </w:r>
          </w:p>
        </w:tc>
      </w:tr>
      <w:tr w:rsidR="00DD3F6B">
        <w:tc>
          <w:tcPr>
            <w:tcW w:w="454" w:type="dxa"/>
            <w:vAlign w:val="center"/>
          </w:tcPr>
          <w:p w:rsidR="00DD3F6B" w:rsidRDefault="00DD3F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vAlign w:val="center"/>
          </w:tcPr>
          <w:p w:rsidR="00DD3F6B" w:rsidRDefault="00DD3F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vAlign w:val="center"/>
          </w:tcPr>
          <w:p w:rsidR="00DD3F6B" w:rsidRDefault="00DD3F6B">
            <w:pPr>
              <w:pStyle w:val="ConsPlusNormal"/>
              <w:jc w:val="center"/>
            </w:pPr>
            <w:r>
              <w:t>3</w:t>
            </w:r>
          </w:p>
        </w:tc>
      </w:tr>
      <w:tr w:rsidR="00DD3F6B">
        <w:tc>
          <w:tcPr>
            <w:tcW w:w="454" w:type="dxa"/>
          </w:tcPr>
          <w:p w:rsidR="00DD3F6B" w:rsidRDefault="00DD3F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DD3F6B" w:rsidRDefault="00DD3F6B">
            <w:pPr>
              <w:pStyle w:val="ConsPlusNormal"/>
            </w:pPr>
            <w:r>
              <w:t>Низкий уровень</w:t>
            </w:r>
          </w:p>
        </w:tc>
        <w:tc>
          <w:tcPr>
            <w:tcW w:w="5613" w:type="dxa"/>
          </w:tcPr>
          <w:p w:rsidR="00DD3F6B" w:rsidRDefault="00DD3F6B">
            <w:pPr>
              <w:pStyle w:val="ConsPlusNormal"/>
            </w:pPr>
            <w:r>
              <w:t>Отрицательное влияние на отношение институтов гражданского общества к деятельности департамента градостроительства и архитектуры администрации города Перми (далее - департамент)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DD3F6B">
        <w:tc>
          <w:tcPr>
            <w:tcW w:w="454" w:type="dxa"/>
          </w:tcPr>
          <w:p w:rsidR="00DD3F6B" w:rsidRDefault="00DD3F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DD3F6B" w:rsidRDefault="00DD3F6B">
            <w:pPr>
              <w:pStyle w:val="ConsPlusNormal"/>
            </w:pPr>
            <w:r>
              <w:t>Незначительный уровень</w:t>
            </w:r>
          </w:p>
        </w:tc>
        <w:tc>
          <w:tcPr>
            <w:tcW w:w="5613" w:type="dxa"/>
          </w:tcPr>
          <w:p w:rsidR="00DD3F6B" w:rsidRDefault="00DD3F6B">
            <w:pPr>
              <w:pStyle w:val="ConsPlusNormal"/>
            </w:pPr>
            <w:r>
              <w:t>Вероятность выдачи департаменту предупреждения</w:t>
            </w:r>
          </w:p>
        </w:tc>
      </w:tr>
      <w:tr w:rsidR="00DD3F6B">
        <w:tc>
          <w:tcPr>
            <w:tcW w:w="454" w:type="dxa"/>
          </w:tcPr>
          <w:p w:rsidR="00DD3F6B" w:rsidRDefault="00DD3F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DD3F6B" w:rsidRDefault="00DD3F6B">
            <w:pPr>
              <w:pStyle w:val="ConsPlusNormal"/>
            </w:pPr>
            <w:r>
              <w:t>Существенный уровень</w:t>
            </w:r>
          </w:p>
        </w:tc>
        <w:tc>
          <w:tcPr>
            <w:tcW w:w="5613" w:type="dxa"/>
          </w:tcPr>
          <w:p w:rsidR="00DD3F6B" w:rsidRDefault="00DD3F6B">
            <w:pPr>
              <w:pStyle w:val="ConsPlusNormal"/>
            </w:pPr>
            <w:r>
              <w:t>Вероятность выдачи департаменту предупреждения и возбуждения в отношении него дела о нарушении антимонопольного законодательства</w:t>
            </w:r>
          </w:p>
        </w:tc>
      </w:tr>
      <w:tr w:rsidR="00DD3F6B">
        <w:tc>
          <w:tcPr>
            <w:tcW w:w="454" w:type="dxa"/>
          </w:tcPr>
          <w:p w:rsidR="00DD3F6B" w:rsidRDefault="00DD3F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5" w:type="dxa"/>
          </w:tcPr>
          <w:p w:rsidR="00DD3F6B" w:rsidRDefault="00DD3F6B">
            <w:pPr>
              <w:pStyle w:val="ConsPlusNormal"/>
            </w:pPr>
            <w:r>
              <w:t>Высокий уровень</w:t>
            </w:r>
          </w:p>
        </w:tc>
        <w:tc>
          <w:tcPr>
            <w:tcW w:w="5613" w:type="dxa"/>
          </w:tcPr>
          <w:p w:rsidR="00DD3F6B" w:rsidRDefault="00DD3F6B">
            <w:pPr>
              <w:pStyle w:val="ConsPlusNormal"/>
            </w:pPr>
            <w:r>
              <w:t xml:space="preserve">Вероятность выдачи департаменту предупреждения и возбуждения в отношении него дела о нарушении </w:t>
            </w:r>
            <w:r>
              <w:lastRenderedPageBreak/>
              <w:t>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jc w:val="right"/>
        <w:outlineLvl w:val="0"/>
      </w:pPr>
      <w:r>
        <w:t>УТВЕРЖДЕНО</w:t>
      </w:r>
    </w:p>
    <w:p w:rsidR="00DD3F6B" w:rsidRDefault="00DD3F6B">
      <w:pPr>
        <w:pStyle w:val="ConsPlusNormal"/>
        <w:jc w:val="right"/>
      </w:pPr>
      <w:r>
        <w:t>приказом</w:t>
      </w:r>
    </w:p>
    <w:p w:rsidR="00DD3F6B" w:rsidRDefault="00DD3F6B">
      <w:pPr>
        <w:pStyle w:val="ConsPlusNormal"/>
        <w:jc w:val="right"/>
      </w:pPr>
      <w:r>
        <w:t>начальника департамента</w:t>
      </w:r>
    </w:p>
    <w:p w:rsidR="00DD3F6B" w:rsidRDefault="00DD3F6B">
      <w:pPr>
        <w:pStyle w:val="ConsPlusNormal"/>
        <w:jc w:val="right"/>
      </w:pPr>
      <w:r>
        <w:t>градостроительства и архитектуры</w:t>
      </w:r>
    </w:p>
    <w:p w:rsidR="00DD3F6B" w:rsidRDefault="00DD3F6B">
      <w:pPr>
        <w:pStyle w:val="ConsPlusNormal"/>
        <w:jc w:val="right"/>
      </w:pPr>
      <w:r>
        <w:t>администрации города Перми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Title"/>
        <w:jc w:val="center"/>
      </w:pPr>
      <w:bookmarkStart w:id="3" w:name="P208"/>
      <w:bookmarkEnd w:id="3"/>
      <w:r>
        <w:t>ПОЛОЖЕНИЕ</w:t>
      </w:r>
    </w:p>
    <w:p w:rsidR="00DD3F6B" w:rsidRDefault="00DD3F6B">
      <w:pPr>
        <w:pStyle w:val="ConsPlusTitle"/>
        <w:jc w:val="center"/>
      </w:pPr>
      <w:r>
        <w:t>О КОЛЛЕГИАЛЬНОМ ОРГАНЕ ПО ОЦЕНКЕ ЭФФЕКТИВНОСТИ ОРГАНИЗАЦИИ</w:t>
      </w:r>
    </w:p>
    <w:p w:rsidR="00DD3F6B" w:rsidRDefault="00DD3F6B">
      <w:pPr>
        <w:pStyle w:val="ConsPlusTitle"/>
        <w:jc w:val="center"/>
      </w:pPr>
      <w:r>
        <w:t>И ФУНКЦИОНИРОВАНИЯ АНТИМОНОПОЛЬНОГО КОМПЛАЕНСА</w:t>
      </w:r>
    </w:p>
    <w:p w:rsidR="00DD3F6B" w:rsidRDefault="00DD3F6B">
      <w:pPr>
        <w:pStyle w:val="ConsPlusTitle"/>
        <w:jc w:val="center"/>
      </w:pPr>
      <w:r>
        <w:t>В ДЕПАРТАМЕНТЕ ГРАДОСТРОИТЕЛЬСТВА И АРХИТЕКТУРЫ</w:t>
      </w:r>
    </w:p>
    <w:p w:rsidR="00DD3F6B" w:rsidRDefault="00DD3F6B">
      <w:pPr>
        <w:pStyle w:val="ConsPlusTitle"/>
        <w:jc w:val="center"/>
      </w:pPr>
      <w:r>
        <w:t>АДМИНИСТРАЦИИ ГОРОДА ПЕРМИ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Title"/>
        <w:jc w:val="center"/>
        <w:outlineLvl w:val="1"/>
      </w:pPr>
      <w:r>
        <w:t>I. Общие положения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ind w:firstLine="540"/>
        <w:jc w:val="both"/>
      </w:pPr>
      <w:r>
        <w:t>1.1. Настоящее Положение о коллегиальном органе по оценке эффективности организации и функционирования антимонопольного комплаенса в департаменте градостроительства и архитектуры администрации города Перми (далее - Положение, департамент соответственно) определяет цель, функции, порядок организации работы коллегиального органа по оценке эффективности организации и функционирования антимонопольного комплаенса в департаменте (далее - коллегиальный орган).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1.2. Коллегиальный орган в своей деятельности руководствуется законодательством Российской Федерации, правовыми актами Пермского края, правовыми актами администрации города Перми, правовыми актами департамента и настоящим Положением.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1.3. Коллегиальный орган является постоянно действующим совещательным органом.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Title"/>
        <w:jc w:val="center"/>
        <w:outlineLvl w:val="1"/>
      </w:pPr>
      <w:r>
        <w:t>II. Цель и функции коллегиального органа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ind w:firstLine="540"/>
        <w:jc w:val="both"/>
      </w:pPr>
      <w:r>
        <w:t xml:space="preserve">2.1. Целью коллегиального органа является оценка эффективности организации и функционирования в департаменте антимонопольного комплаенса (далее - </w:t>
      </w:r>
      <w:proofErr w:type="gramStart"/>
      <w:r>
        <w:t>антимонопольный</w:t>
      </w:r>
      <w:proofErr w:type="gramEnd"/>
      <w:r>
        <w:t xml:space="preserve"> комплаенс).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2.2. Коллегиальный орган осуществляет следующие функции: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2.2.1. рассмотрение и оценка мероприятий департамента в части, касающейся оценки эффективности антимонопольного комплаенса;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2.2.2. рассмотрение и утверждение доклада об </w:t>
      </w:r>
      <w:proofErr w:type="gramStart"/>
      <w:r>
        <w:t>антимонопольном</w:t>
      </w:r>
      <w:proofErr w:type="gramEnd"/>
      <w:r>
        <w:t xml:space="preserve"> комплаенсе.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Title"/>
        <w:jc w:val="center"/>
        <w:outlineLvl w:val="1"/>
      </w:pPr>
      <w:r>
        <w:t>III. Порядок работы коллегиального органа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ind w:firstLine="540"/>
        <w:jc w:val="both"/>
      </w:pPr>
      <w:r>
        <w:t>3.1. Состав коллегиального органа формируется из числа муниципальных служащих департамента и не может быть менее пяти человек.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3.2. Коллегиальный орган состоит из председателя коллегиального органа, секретаря </w:t>
      </w:r>
      <w:r>
        <w:lastRenderedPageBreak/>
        <w:t>коллегиального органа и членов коллегиального органа.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3.3. Заседания коллегиального органа ведет председатель.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3.4. Председатель коллегиального органа: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3.4.1. определяет дату, время и место проведения заседания коллегиального органа;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3.4.2. согласовывает перечень вопросов для обсуждения на заседании коллегиального органа;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3.4.3. председательствует на заседаниях коллегиального органа;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3.4.4. осуществляет общее руководство деятельностью коллегиального органа;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3.4.5. ведет заседание коллегиального органа;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3.4.6. дает поручения членам коллегиального органа, связанные с его деятельностью;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3.4.7. подписывает протоколы заседания коллегиального органа;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3.4.8. рассматривает представленные на заседание коллегиального органа документы;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3.4.9. высказывает свое мнение по рассматриваемым вопросам и документам.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3.5. Члены коллегиального органа: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3.5.1. рассматривают представленные на заседание Комиссии документы;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3.5.2. высказывают свое мнение по рассматриваемым вопросам и документам.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3.6. Секретарь коллегиального органа: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3.6.1. секретарь коллегиального органа не является его членом и не обладает правом совещательного голоса;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3.6.2. не </w:t>
      </w:r>
      <w:proofErr w:type="gramStart"/>
      <w:r>
        <w:t>позднее</w:t>
      </w:r>
      <w:proofErr w:type="gramEnd"/>
      <w:r>
        <w:t xml:space="preserve"> чем за 2 рабочих дня до даты проведения заседания коллегиального органа извещает членов коллегиального органа о дате, времени и месте проведения заседания и о вопросах, подлежащих рассмотрению, а также направляет документы, подлежащие рассмотрению;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3.6.3. перед началом заседания информирует председателя коллегиального органа о наличии кворума;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3.6.4. ведет и оформляет протоколы заседаний коллегиального органа;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3.6.5. представляет протоколы заседаний коллегиального органа на подпись председателю коллегиального органа;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3.6.6. осуществляет иные действия организационно-технического характера.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3.7. В заседаниях коллегиального органа по решению председателя коллегиального органа могут принимать участие иные лица из числа муниципальных служащих департамента, не входящих в состав коллегиального органа, без права совещательного голоса.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3.8. Заседания коллегиального органа проводятся по мере необходимости, но не реже одного раза в год.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lastRenderedPageBreak/>
        <w:t>3.9. Заседание коллегиального органа считается правомочным, если в нем принимает участие не менее половины его состава.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>3.10. Решение коллегиального органа принимается открытым голосованием простым большинством голосов и оформляется протоколом заседания коллегиального органа.</w:t>
      </w:r>
    </w:p>
    <w:p w:rsidR="00DD3F6B" w:rsidRDefault="00DD3F6B">
      <w:pPr>
        <w:pStyle w:val="ConsPlusNormal"/>
        <w:spacing w:before="220"/>
        <w:ind w:firstLine="540"/>
        <w:jc w:val="both"/>
      </w:pPr>
      <w:r>
        <w:t xml:space="preserve">3.11. Коллегиальный орган ежегодно рассматривает и утверждает на заседании доклад </w:t>
      </w:r>
      <w:proofErr w:type="gramStart"/>
      <w:r>
        <w:t>об</w:t>
      </w:r>
      <w:proofErr w:type="gramEnd"/>
      <w:r>
        <w:t xml:space="preserve"> антимонопольном комплаенсе.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jc w:val="right"/>
        <w:outlineLvl w:val="0"/>
      </w:pPr>
      <w:r>
        <w:t>УТВЕРЖДЕНО</w:t>
      </w:r>
    </w:p>
    <w:p w:rsidR="00DD3F6B" w:rsidRDefault="00DD3F6B">
      <w:pPr>
        <w:pStyle w:val="ConsPlusNormal"/>
        <w:jc w:val="right"/>
      </w:pPr>
      <w:r>
        <w:t>приказом</w:t>
      </w:r>
    </w:p>
    <w:p w:rsidR="00DD3F6B" w:rsidRDefault="00DD3F6B">
      <w:pPr>
        <w:pStyle w:val="ConsPlusNormal"/>
        <w:jc w:val="right"/>
      </w:pPr>
      <w:r>
        <w:t>начальника департамента</w:t>
      </w:r>
    </w:p>
    <w:p w:rsidR="00DD3F6B" w:rsidRDefault="00DD3F6B">
      <w:pPr>
        <w:pStyle w:val="ConsPlusNormal"/>
        <w:jc w:val="right"/>
      </w:pPr>
      <w:r>
        <w:t>градостроительства и архитектуры</w:t>
      </w:r>
    </w:p>
    <w:p w:rsidR="00DD3F6B" w:rsidRDefault="00DD3F6B">
      <w:pPr>
        <w:pStyle w:val="ConsPlusNormal"/>
        <w:jc w:val="right"/>
      </w:pPr>
      <w:r>
        <w:t>администрации города Перми</w:t>
      </w: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Title"/>
        <w:jc w:val="center"/>
      </w:pPr>
      <w:bookmarkStart w:id="4" w:name="P268"/>
      <w:bookmarkEnd w:id="4"/>
      <w:r>
        <w:t>СОСТАВ</w:t>
      </w:r>
    </w:p>
    <w:p w:rsidR="00DD3F6B" w:rsidRDefault="00DD3F6B">
      <w:pPr>
        <w:pStyle w:val="ConsPlusTitle"/>
        <w:jc w:val="center"/>
      </w:pPr>
      <w:r>
        <w:t>КОЛЛЕГИАЛЬНОГО ОРГАНА ПО ОЦЕНКЕ ЭФФЕКТИВНОСТИ ОРГАНИЗАЦИИ</w:t>
      </w:r>
    </w:p>
    <w:p w:rsidR="00DD3F6B" w:rsidRDefault="00DD3F6B">
      <w:pPr>
        <w:pStyle w:val="ConsPlusTitle"/>
        <w:jc w:val="center"/>
      </w:pPr>
      <w:r>
        <w:t>И ФУНКЦИОНИРОВАНИЯ АНТИМОНОПОЛЬНОГО КОМПЛАЕНСА</w:t>
      </w:r>
    </w:p>
    <w:p w:rsidR="00DD3F6B" w:rsidRDefault="00DD3F6B">
      <w:pPr>
        <w:pStyle w:val="ConsPlusTitle"/>
        <w:jc w:val="center"/>
      </w:pPr>
      <w:r>
        <w:t>В ДЕПАРТАМЕНТЕ ГРАДОСТРОИТЕЛЬСТВА И АРХИТЕКТУРЫ</w:t>
      </w:r>
    </w:p>
    <w:p w:rsidR="00DD3F6B" w:rsidRDefault="00DD3F6B">
      <w:pPr>
        <w:pStyle w:val="ConsPlusTitle"/>
        <w:jc w:val="center"/>
      </w:pPr>
      <w:r>
        <w:t>АДМИНИСТРАЦИИ ГОРОДА ПЕРМИ</w:t>
      </w:r>
    </w:p>
    <w:p w:rsidR="00DD3F6B" w:rsidRDefault="00DD3F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6463"/>
      </w:tblGrid>
      <w:tr w:rsidR="00DD3F6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F6B" w:rsidRDefault="00DD3F6B">
            <w:pPr>
              <w:pStyle w:val="ConsPlusNormal"/>
            </w:pPr>
            <w:r>
              <w:t>Председатель:</w:t>
            </w:r>
          </w:p>
        </w:tc>
      </w:tr>
      <w:tr w:rsidR="00DD3F6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3F6B" w:rsidRDefault="00DD3F6B">
            <w:pPr>
              <w:pStyle w:val="ConsPlusNormal"/>
            </w:pPr>
            <w:r>
              <w:t>Сюткин Владимир Геннадьевич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D3F6B" w:rsidRDefault="00DD3F6B">
            <w:pPr>
              <w:pStyle w:val="ConsPlusNormal"/>
            </w:pPr>
            <w:r>
              <w:t>заместитель начальника департамента градостроительства и архитектуры администрации города Перми</w:t>
            </w:r>
          </w:p>
        </w:tc>
      </w:tr>
      <w:tr w:rsidR="00DD3F6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F6B" w:rsidRDefault="00DD3F6B">
            <w:pPr>
              <w:pStyle w:val="ConsPlusNormal"/>
            </w:pPr>
            <w:r>
              <w:t>Секретарь:</w:t>
            </w:r>
          </w:p>
        </w:tc>
      </w:tr>
      <w:tr w:rsidR="00DD3F6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3F6B" w:rsidRDefault="00DD3F6B">
            <w:pPr>
              <w:pStyle w:val="ConsPlusNormal"/>
            </w:pPr>
            <w:r>
              <w:t>Поносова Лина Игоревна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D3F6B" w:rsidRDefault="00DD3F6B">
            <w:pPr>
              <w:pStyle w:val="ConsPlusNormal"/>
            </w:pPr>
            <w:r>
              <w:t>главный специалист отдела правовой экспертизы департамента градостроительства и архитектуры администрации города Перми</w:t>
            </w:r>
          </w:p>
        </w:tc>
      </w:tr>
      <w:tr w:rsidR="00DD3F6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F6B" w:rsidRDefault="00DD3F6B">
            <w:pPr>
              <w:pStyle w:val="ConsPlusNormal"/>
            </w:pPr>
            <w:r>
              <w:t>Члены комиссии:</w:t>
            </w:r>
          </w:p>
        </w:tc>
      </w:tr>
      <w:tr w:rsidR="00DD3F6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3F6B" w:rsidRDefault="00DD3F6B">
            <w:pPr>
              <w:pStyle w:val="ConsPlusNormal"/>
            </w:pPr>
            <w:r>
              <w:t>Лапшин Дмитрий Юрьевич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D3F6B" w:rsidRDefault="00DD3F6B">
            <w:pPr>
              <w:pStyle w:val="ConsPlusNormal"/>
            </w:pPr>
            <w:r>
              <w:t>первый заместитель начальника департамента градостроительства и архитектуры администрации города Перми - главный архитектор</w:t>
            </w:r>
          </w:p>
        </w:tc>
      </w:tr>
      <w:tr w:rsidR="00DD3F6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3F6B" w:rsidRDefault="00DD3F6B">
            <w:pPr>
              <w:pStyle w:val="ConsPlusNormal"/>
            </w:pPr>
            <w:r>
              <w:t>Занегина Наталья Владимировна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D3F6B" w:rsidRDefault="00DD3F6B">
            <w:pPr>
              <w:pStyle w:val="ConsPlusNormal"/>
            </w:pPr>
            <w:r>
              <w:t xml:space="preserve">начальник управления по общим вопросам - начальник </w:t>
            </w:r>
            <w:proofErr w:type="gramStart"/>
            <w:r>
              <w:t>отдела приема-выдачи документов департамента градостроительства</w:t>
            </w:r>
            <w:proofErr w:type="gramEnd"/>
            <w:r>
              <w:t xml:space="preserve"> и архитектуры администрации города Перми</w:t>
            </w:r>
          </w:p>
        </w:tc>
      </w:tr>
      <w:tr w:rsidR="00DD3F6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3F6B" w:rsidRDefault="00DD3F6B">
            <w:pPr>
              <w:pStyle w:val="ConsPlusNormal"/>
            </w:pPr>
            <w:r>
              <w:t>Жданова Елена Александровна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D3F6B" w:rsidRDefault="00DD3F6B">
            <w:pPr>
              <w:pStyle w:val="ConsPlusNormal"/>
            </w:pPr>
            <w:r>
              <w:t>начальник юридического управления департамента градостроительства и архитектуры администрации города Перми</w:t>
            </w:r>
          </w:p>
        </w:tc>
      </w:tr>
      <w:tr w:rsidR="00DD3F6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3F6B" w:rsidRDefault="00DD3F6B">
            <w:pPr>
              <w:pStyle w:val="ConsPlusNormal"/>
            </w:pPr>
            <w:r>
              <w:t>Короткова Светлана Витальевна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D3F6B" w:rsidRDefault="00DD3F6B">
            <w:pPr>
              <w:pStyle w:val="ConsPlusNormal"/>
            </w:pPr>
            <w:r>
              <w:t>начальник управления территориального планирования и механизмов реализации департамента градостроительства и архитектуры администрации города Перми</w:t>
            </w:r>
          </w:p>
        </w:tc>
      </w:tr>
      <w:tr w:rsidR="00DD3F6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3F6B" w:rsidRDefault="00DD3F6B">
            <w:pPr>
              <w:pStyle w:val="ConsPlusNormal"/>
            </w:pPr>
            <w:r>
              <w:t>Карасев Сергей Александрович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D3F6B" w:rsidRDefault="00DD3F6B">
            <w:pPr>
              <w:pStyle w:val="ConsPlusNormal"/>
            </w:pPr>
            <w:r>
              <w:t>начальник управления архитектуры и городского дизайна департамента градостроительства и архитектуры администрации города Перми</w:t>
            </w:r>
          </w:p>
        </w:tc>
      </w:tr>
      <w:tr w:rsidR="00DD3F6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3F6B" w:rsidRDefault="00DD3F6B">
            <w:pPr>
              <w:pStyle w:val="ConsPlusNormal"/>
            </w:pPr>
            <w:r>
              <w:lastRenderedPageBreak/>
              <w:t>Булатов Юрий Валентинович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D3F6B" w:rsidRDefault="00DD3F6B">
            <w:pPr>
              <w:pStyle w:val="ConsPlusNormal"/>
            </w:pPr>
            <w:r>
              <w:t xml:space="preserve">начальник </w:t>
            </w:r>
            <w:proofErr w:type="gramStart"/>
            <w:r>
              <w:t>управления информационного обеспечения градостроительной деятельности департамента градостроительства</w:t>
            </w:r>
            <w:proofErr w:type="gramEnd"/>
            <w:r>
              <w:t xml:space="preserve"> и архитектуры администрации города Перми</w:t>
            </w:r>
          </w:p>
        </w:tc>
      </w:tr>
      <w:tr w:rsidR="00DD3F6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3F6B" w:rsidRDefault="00DD3F6B">
            <w:pPr>
              <w:pStyle w:val="ConsPlusNormal"/>
            </w:pPr>
            <w:r>
              <w:t>Байгушева Анна Владимировна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D3F6B" w:rsidRDefault="00DD3F6B">
            <w:pPr>
              <w:pStyle w:val="ConsPlusNormal"/>
            </w:pPr>
            <w:r>
              <w:t>начальник планово-экономического отдела департамента градостроительства и архитектуры администрации города Перми</w:t>
            </w:r>
          </w:p>
        </w:tc>
      </w:tr>
      <w:tr w:rsidR="00DD3F6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3F6B" w:rsidRDefault="00DD3F6B">
            <w:pPr>
              <w:pStyle w:val="ConsPlusNormal"/>
            </w:pPr>
            <w:r>
              <w:t>Машина Ирина Рустамовна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D3F6B" w:rsidRDefault="00DD3F6B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индивидуального жилищного строительства управления подготовки разрешительной документации департамента градостроительства</w:t>
            </w:r>
            <w:proofErr w:type="gramEnd"/>
            <w:r>
              <w:t xml:space="preserve"> и архитектуры администрации города Перми</w:t>
            </w:r>
          </w:p>
        </w:tc>
      </w:tr>
    </w:tbl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jc w:val="both"/>
      </w:pPr>
    </w:p>
    <w:p w:rsidR="00DD3F6B" w:rsidRDefault="00DD3F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4F83" w:rsidRDefault="00514F83"/>
    <w:sectPr w:rsidR="00514F83" w:rsidSect="008D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DD3F6B"/>
    <w:rsid w:val="00514F83"/>
    <w:rsid w:val="00DD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3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3F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F620DC0C6F226B2D2E0394172B219F1DD63B04B6C1E84FAD86703158F526FBA51186DA4148B9270C676V25B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4F620DC0C6F226B2D2FE34571EEF12FBDE3AB8413845D2F5DC6F51428F0E2AEC58133BEB50D88172C46A2929A2FAA367V650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4F620DC0C6F226B2D2E0394172B219F0D56DB6483E4986AB8D69061DDF087FBE184D62BA16938C74D876292DVB5EJ" TargetMode="External"/><Relationship Id="rId11" Type="http://schemas.openxmlformats.org/officeDocument/2006/relationships/hyperlink" Target="consultantplus://offline/ref=D24F620DC0C6F226B2D2E0394172B219F0D463B345324986AB8D69061DDF087FAC18156EBA148D8C7BCD20786BE9F5A3677C2261F34BE1D1VE57J" TargetMode="External"/><Relationship Id="rId5" Type="http://schemas.openxmlformats.org/officeDocument/2006/relationships/hyperlink" Target="consultantplus://offline/ref=D24F620DC0C6F226B2D2E0394172B219F1DD61B2493C4986AB8D69061DDF087FBE184D62BA16938C74D876292DVB5EJ" TargetMode="External"/><Relationship Id="rId10" Type="http://schemas.openxmlformats.org/officeDocument/2006/relationships/hyperlink" Target="consultantplus://offline/ref=D24F620DC0C6F226B2D2E0394172B219F0DD6DB446324986AB8D69061DDF087FBE184D62BA16938C74D876292DVB5E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24F620DC0C6F226B2D2E0394172B219F0DD6CB0433E4986AB8D69061DDF087FBE184D62BA16938C74D876292DVB5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3975</Words>
  <Characters>22661</Characters>
  <Application>Microsoft Office Word</Application>
  <DocSecurity>0</DocSecurity>
  <Lines>188</Lines>
  <Paragraphs>53</Paragraphs>
  <ScaleCrop>false</ScaleCrop>
  <Company>ДПиР</Company>
  <LinksUpToDate>false</LinksUpToDate>
  <CharactersWithSpaces>26583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ponosova-li</dc:creator>
  <cp:lastModifiedBy>ponosova-li</cp:lastModifiedBy>
  <cp:revision>1</cp:revision>
  <dcterms:created xsi:type="dcterms:W3CDTF">2022-06-02T09:57:00Z</dcterms:created>
  <dcterms:modified xsi:type="dcterms:W3CDTF">2022-06-02T09:58:00Z</dcterms:modified>
</cp:coreProperties>
</file>