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header5.xml" ContentType="application/vnd.openxmlformats-officedocument.wordprocessingml.header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page">
                  <wp:posOffset>908050</wp:posOffset>
                </wp:positionH>
                <wp:positionV relativeFrom="page">
                  <wp:posOffset>163195</wp:posOffset>
                </wp:positionV>
                <wp:extent cx="6285865" cy="1739265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6285865" cy="173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28"/>
                              <w:jc w:val="center"/>
                              <w:tabs>
                                <w:tab w:val="clear" w:pos="4153" w:leader="none"/>
                                <w:tab w:val="clear" w:pos="8306" w:leader="none"/>
                              </w:tabs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409334" cy="510296"/>
                                      <wp:effectExtent l="0" t="0" r="0" b="0"/>
                                      <wp:docPr id="2" name="_x0000_i105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  <pic:nvPr/>
                                            </pic:nvPicPr>
                                            <pic:blipFill>
                                              <a:blip r:embed="rId1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09334" cy="51029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width:32.23pt;height:40.18pt;mso-wrap-distance-left:0.00pt;mso-wrap-distance-top:0.00pt;mso-wrap-distance-right:0.00pt;mso-wrap-distance-bottom:0.00pt;" stroked="f">
                                      <v:path textboxrect="0,0,0,0"/>
                                      <v:imagedata r:id="rId15" o:title=""/>
                                    </v:shape>
                                  </w:pict>
                                </mc:Fallback>
                              </mc:AlternateContent>
                            </w:r>
                            <w:r>
                              <w:rPr>
                                <w:lang w:val="en-US"/>
                              </w:rPr>
                            </w:r>
                            <w:r>
                              <w:rPr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723"/>
                              <w:spacing w:before="40" w:line="240" w:lineRule="auto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  <w:t xml:space="preserve">АДМИНИСТРАЦИЯ ГОРОДА ПЕРМИ</w:t>
                            </w: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717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72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НАЧАЛЬНИК ДЕПАРТАМЕНТА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72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ГРАДОСТРОИТЕЛЬСТВА И АРХИТЕКТУРЫ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717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717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 Р И К А З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717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717"/>
                              <w:jc w:val="center"/>
                              <w:spacing w:line="360" w:lineRule="exact"/>
                              <w:widowControl w:val="off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  <w:r>
                              <w:rPr>
                                <w:sz w:val="24"/>
                              </w:rPr>
                            </w:r>
                          </w:p>
                          <w:p>
                            <w:pPr>
                              <w:pStyle w:val="719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524288;o:allowoverlap:true;o:allowincell:true;mso-position-horizontal-relative:page;margin-left:71.50pt;mso-position-horizontal:absolute;mso-position-vertical-relative:page;margin-top:12.85pt;mso-position-vertical:absolute;width:494.95pt;height:136.95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728"/>
                        <w:jc w:val="center"/>
                        <w:tabs>
                          <w:tab w:val="clear" w:pos="4153" w:leader="none"/>
                          <w:tab w:val="clear" w:pos="8306" w:leader="none"/>
                        </w:tabs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409334" cy="510296"/>
                                <wp:effectExtent l="0" t="0" r="0" b="0"/>
                                <wp:docPr id="2" name="_x0000_i105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  <pic:nvPr/>
                                      </pic:nvPicPr>
                                      <pic:blipFill>
                                        <a:blip r:embed="rId15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9334" cy="51029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width:32.23pt;height:40.18pt;mso-wrap-distance-left:0.00pt;mso-wrap-distance-top:0.00pt;mso-wrap-distance-right:0.00pt;mso-wrap-distance-bottom:0.00pt;" stroked="f">
                                <v:path textboxrect="0,0,0,0"/>
                                <v:imagedata r:id="rId15" o:title=""/>
                              </v:shape>
                            </w:pict>
                          </mc:Fallback>
                        </mc:AlternateContent>
                      </w:r>
                      <w:r>
                        <w:rPr>
                          <w:lang w:val="en-US"/>
                        </w:rPr>
                      </w:r>
                      <w:r>
                        <w:rPr>
                          <w:lang w:val="en-US"/>
                        </w:rPr>
                      </w:r>
                    </w:p>
                    <w:p>
                      <w:pPr>
                        <w:pStyle w:val="723"/>
                        <w:spacing w:before="40" w:line="240" w:lineRule="auto"/>
                        <w:rPr>
                          <w:b w:val="0"/>
                          <w:sz w:val="28"/>
                          <w:szCs w:val="28"/>
                        </w:rPr>
                      </w:pPr>
                      <w:r>
                        <w:rPr>
                          <w:b w:val="0"/>
                          <w:sz w:val="28"/>
                          <w:szCs w:val="28"/>
                        </w:rPr>
                        <w:t xml:space="preserve">АДМИНИСТРАЦИЯ ГОРОДА ПЕРМИ</w:t>
                      </w:r>
                      <w:r>
                        <w:rPr>
                          <w:b w:val="0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717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</w:r>
                      <w:r>
                        <w:rPr>
                          <w:sz w:val="8"/>
                          <w:szCs w:val="8"/>
                        </w:rPr>
                      </w:r>
                    </w:p>
                    <w:p>
                      <w:pPr>
                        <w:pStyle w:val="72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НАЧАЛЬНИК ДЕПАРТАМЕНТА </w:t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72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ГРАДОСТРОИТЕЛЬСТВА И АРХИТЕКТУРЫ</w:t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717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</w:r>
                      <w:r>
                        <w:rPr>
                          <w:sz w:val="8"/>
                          <w:szCs w:val="8"/>
                        </w:rPr>
                      </w:r>
                    </w:p>
                    <w:p>
                      <w:pPr>
                        <w:pStyle w:val="717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 Р И К А З</w:t>
                      </w: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717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</w:r>
                      <w:r>
                        <w:rPr>
                          <w:sz w:val="8"/>
                          <w:szCs w:val="8"/>
                        </w:rPr>
                      </w:r>
                    </w:p>
                    <w:p>
                      <w:pPr>
                        <w:pStyle w:val="717"/>
                        <w:jc w:val="center"/>
                        <w:spacing w:line="360" w:lineRule="exact"/>
                        <w:widowControl w:val="off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</w:r>
                      <w:r>
                        <w:rPr>
                          <w:sz w:val="24"/>
                        </w:rPr>
                      </w:r>
                    </w:p>
                    <w:p>
                      <w:pPr>
                        <w:pStyle w:val="719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2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2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717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717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717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717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717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от </w:t>
      </w:r>
      <w:r>
        <w:rPr>
          <w:sz w:val="28"/>
          <w:szCs w:val="28"/>
        </w:rPr>
        <w:t xml:space="preserve">17.02.2021 № 059-22-01-04-15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15875</wp:posOffset>
                </wp:positionV>
                <wp:extent cx="6285865" cy="231775"/>
                <wp:effectExtent l="0" t="0" r="0" b="0"/>
                <wp:wrapNone/>
                <wp:docPr id="3" name="_x0000_s1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231775"/>
                          <a:chOff x="1261" y="5359"/>
                          <a:chExt cx="9899" cy="491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261" y="5364"/>
                            <a:ext cx="9899" cy="4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17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717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668" y="5359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17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717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041" y="5364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17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717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0000" style="position:absolute;z-index:251658241;o:allowoverlap:true;o:allowincell:true;mso-position-horizontal-relative:text;margin-left:0.20pt;mso-position-horizontal:absolute;mso-position-vertical-relative:text;margin-top:1.25pt;mso-position-vertical:absolute;width:494.95pt;height:18.25pt;mso-wrap-distance-left:9.00pt;mso-wrap-distance-top:0.00pt;mso-wrap-distance-right:9.00pt;mso-wrap-distance-bottom:0.00pt;rotation:0;" coordorigin="12,53" coordsize="98,4">
                <v:shape id="shape 3" o:spid="_x0000_s3" o:spt="202" type="#_x0000_t202" style="position:absolute;left:12;top:53;width:98;height:4;visibility:visible;" fillcolor="#FFFFFF" stroked="f">
                  <v:textbox inset="0,0,0,0">
                    <w:txbxContent>
                      <w:p>
                        <w:pPr>
                          <w:pStyle w:val="717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717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16;top:53;width:24;height:4;visibility:visible;" filled="f" stroked="f">
                  <v:textbox inset="0,0,0,0">
                    <w:txbxContent>
                      <w:p>
                        <w:pPr>
                          <w:pStyle w:val="717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717"/>
                        </w:pPr>
                        <w:r/>
                        <w:r/>
                      </w:p>
                    </w:txbxContent>
                  </v:textbox>
                </v:shape>
                <v:shape id="shape 5" o:spid="_x0000_s5" o:spt="202" type="#_x0000_t202" style="position:absolute;left:90;top:53;width:17;height:4;visibility:visible;" fillcolor="#FFFFFF" stroked="f">
                  <v:textbox inset="0,0,0,0">
                    <w:txbxContent>
                      <w:p>
                        <w:pPr>
                          <w:pStyle w:val="717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717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left="3402" w:hanging="3402"/>
        <w:jc w:val="both"/>
        <w:spacing w:line="240" w:lineRule="exact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</w:r>
    </w:p>
    <w:p>
      <w:pPr>
        <w:pStyle w:val="717"/>
        <w:ind w:left="3402" w:hanging="3402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</w:t>
      </w:r>
      <w:r>
        <w:rPr>
          <w:b/>
          <w:sz w:val="28"/>
          <w:szCs w:val="28"/>
        </w:rPr>
      </w:r>
    </w:p>
    <w:p>
      <w:pPr>
        <w:pStyle w:val="717"/>
        <w:ind w:right="4953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контрактной службе и </w:t>
      </w:r>
      <w:r>
        <w:rPr>
          <w:b/>
          <w:sz w:val="28"/>
          <w:szCs w:val="28"/>
        </w:rPr>
        <w:t xml:space="preserve">состава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7"/>
        <w:ind w:right="4953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контрактной службы департамента градостроительства и архитектуры адм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нистрации города Перми</w:t>
      </w:r>
      <w:r>
        <w:rPr>
          <w:b/>
          <w:sz w:val="28"/>
          <w:szCs w:val="28"/>
        </w:rPr>
      </w:r>
    </w:p>
    <w:p>
      <w:pPr>
        <w:pStyle w:val="717"/>
        <w:ind w:left="3402" w:hanging="340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left="3402" w:hanging="340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4"/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основании части 1 статьи 15, статьи 38 Федерального закона </w:t>
      </w:r>
      <w:r>
        <w:rPr>
          <w:rFonts w:ascii="Times New Roman" w:hAnsi="Times New Roman"/>
          <w:sz w:val="28"/>
          <w:szCs w:val="28"/>
          <w:lang w:val="ru-RU"/>
        </w:rPr>
        <w:br w:type="textWrapping" w:clear="all"/>
      </w:r>
      <w:r>
        <w:rPr>
          <w:rFonts w:ascii="Times New Roman" w:hAnsi="Times New Roman"/>
          <w:sz w:val="28"/>
          <w:szCs w:val="28"/>
          <w:lang w:val="ru-RU"/>
        </w:rPr>
        <w:t xml:space="preserve">от 05 апреля 2013 г. № 44-ФЗ «О контрактной системе в сфере закупок товаров, р</w:t>
      </w:r>
      <w:r>
        <w:rPr>
          <w:rFonts w:ascii="Times New Roman" w:hAnsi="Times New Roman"/>
          <w:sz w:val="28"/>
          <w:szCs w:val="28"/>
          <w:lang w:val="ru-RU"/>
        </w:rPr>
        <w:t xml:space="preserve">а</w:t>
      </w:r>
      <w:r>
        <w:rPr>
          <w:rFonts w:ascii="Times New Roman" w:hAnsi="Times New Roman"/>
          <w:sz w:val="28"/>
          <w:szCs w:val="28"/>
          <w:lang w:val="ru-RU"/>
        </w:rPr>
        <w:t xml:space="preserve">бот, услуг для обеспечения государственных и муниципальных нужд», приказа </w:t>
      </w:r>
      <w:r>
        <w:rPr>
          <w:rFonts w:ascii="Times New Roman" w:hAnsi="Times New Roman"/>
          <w:sz w:val="28"/>
          <w:szCs w:val="28"/>
        </w:rPr>
        <w:t xml:space="preserve">Министерства финансов Российской Федерации от 31 июля 2020 г. № 158н </w:t>
      </w:r>
      <w:r>
        <w:rPr>
          <w:rFonts w:ascii="Times New Roman" w:hAnsi="Times New Roman"/>
          <w:sz w:val="28"/>
          <w:szCs w:val="28"/>
          <w:lang w:val="ru-RU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«Об утверждении Типового положения (регламента) о контрактной службе»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Положени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о контрактной службе департамента градостро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тельства и архитектуры администрации города Перми</w:t>
      </w:r>
      <w:r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 xml:space="preserve"> департамент) 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гласно приложению 1 к настоящему приказу.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состав</w:t>
      </w:r>
      <w:r>
        <w:rPr>
          <w:sz w:val="28"/>
          <w:szCs w:val="28"/>
        </w:rPr>
        <w:t xml:space="preserve"> контрактной службы</w:t>
      </w:r>
      <w:r>
        <w:rPr>
          <w:sz w:val="28"/>
          <w:szCs w:val="28"/>
        </w:rPr>
        <w:t xml:space="preserve"> департамента согласно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нию 2 к настоящему приказу.</w:t>
      </w:r>
      <w:r>
        <w:rPr>
          <w:sz w:val="28"/>
          <w:szCs w:val="28"/>
        </w:rPr>
      </w:r>
    </w:p>
    <w:p>
      <w:pPr>
        <w:pStyle w:val="717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утратившими силу:</w:t>
      </w:r>
      <w:r>
        <w:rPr>
          <w:sz w:val="28"/>
          <w:szCs w:val="28"/>
        </w:rPr>
      </w:r>
    </w:p>
    <w:p>
      <w:pPr>
        <w:pStyle w:val="717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приказ начальника департамента градостроительства и архитектуры администрации</w:t>
      </w:r>
      <w:r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Перми от 30 декабря 2013 г. № СЭД-22-01-04-143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DOCPROPERTY  doc_summary  \* MERGEFORMAT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Об утверждении положения о контрактной службе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состава контрактной службы 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партамента градостроительства и архитектуры администрации города Перми»;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приказ заместителя главы администрации города Перми - начальника департамента </w:t>
      </w:r>
      <w:r>
        <w:rPr>
          <w:sz w:val="28"/>
          <w:szCs w:val="28"/>
        </w:rPr>
        <w:t xml:space="preserve">градостроительства и архитектуры администрации города </w:t>
      </w:r>
      <w:r>
        <w:rPr>
          <w:sz w:val="28"/>
          <w:szCs w:val="28"/>
        </w:rPr>
        <w:t xml:space="preserve">Перми </w:t>
      </w:r>
      <w:r>
        <w:rPr>
          <w:sz w:val="28"/>
          <w:szCs w:val="28"/>
        </w:rPr>
        <w:br w:type="textWrapping" w:clear="all"/>
        <w:t xml:space="preserve">от 13 июля 2016 г. № СЭД-22-01-04-65 «</w:t>
      </w:r>
      <w:r>
        <w:rPr>
          <w:sz w:val="28"/>
          <w:szCs w:val="28"/>
        </w:rPr>
        <w:t xml:space="preserve">О внесении изменений в Состав ко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трактной службы департамента, утвержденный приказом начальника департаме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та градостроительства и архитектуры администрации города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от 30.12.2013 № СЭД-22-01-04-143»;</w:t>
      </w:r>
      <w:r>
        <w:rPr>
          <w:sz w:val="28"/>
          <w:szCs w:val="28"/>
        </w:rPr>
      </w:r>
    </w:p>
    <w:p>
      <w:pPr>
        <w:pStyle w:val="733"/>
        <w:ind w:firstLine="709"/>
        <w:jc w:val="both"/>
        <w:spacing w:after="0" w:line="240" w:lineRule="auto"/>
        <w:rPr>
          <w:b w:val="0"/>
          <w:szCs w:val="28"/>
        </w:rPr>
      </w:pPr>
      <w:r>
        <w:rPr>
          <w:b w:val="0"/>
          <w:szCs w:val="28"/>
        </w:rPr>
        <w:t xml:space="preserve">3.3. приказ заместителя главы администрации города Перми - начальника департамента градостроительства и архитектуры администрации города Перми</w:t>
      </w:r>
      <w:r>
        <w:rPr>
          <w:szCs w:val="28"/>
        </w:rPr>
        <w:t xml:space="preserve"> </w:t>
      </w:r>
      <w:r>
        <w:rPr>
          <w:szCs w:val="28"/>
        </w:rPr>
        <w:br w:type="textWrapping" w:clear="all"/>
      </w:r>
      <w:r>
        <w:rPr>
          <w:b w:val="0"/>
          <w:szCs w:val="28"/>
        </w:rPr>
        <w:t xml:space="preserve">от 11 апреля</w:t>
      </w:r>
      <w:r>
        <w:rPr>
          <w:b w:val="0"/>
          <w:szCs w:val="28"/>
        </w:rPr>
        <w:t xml:space="preserve"> 2017</w:t>
      </w:r>
      <w:r>
        <w:rPr>
          <w:b w:val="0"/>
          <w:szCs w:val="28"/>
        </w:rPr>
        <w:t xml:space="preserve"> г.</w:t>
      </w:r>
      <w:r>
        <w:rPr>
          <w:b w:val="0"/>
          <w:szCs w:val="28"/>
        </w:rPr>
        <w:t xml:space="preserve"> № СЭД-059-22-01-04-</w:t>
      </w:r>
      <w:r>
        <w:rPr>
          <w:b w:val="0"/>
          <w:szCs w:val="28"/>
        </w:rPr>
        <w:t xml:space="preserve">27 </w:t>
      </w:r>
      <w:r>
        <w:rPr>
          <w:b w:val="0"/>
          <w:szCs w:val="28"/>
        </w:rPr>
        <w:t xml:space="preserve">«О внесении изменений в Состав ко</w:t>
      </w:r>
      <w:r>
        <w:rPr>
          <w:b w:val="0"/>
          <w:szCs w:val="28"/>
        </w:rPr>
        <w:t xml:space="preserve">н</w:t>
      </w:r>
      <w:r>
        <w:rPr>
          <w:b w:val="0"/>
          <w:szCs w:val="28"/>
        </w:rPr>
        <w:t xml:space="preserve">трактной службы департамента, утвержденный приказом начальника департаме</w:t>
      </w:r>
      <w:r>
        <w:rPr>
          <w:b w:val="0"/>
          <w:szCs w:val="28"/>
        </w:rPr>
        <w:t xml:space="preserve">н</w:t>
      </w:r>
      <w:r>
        <w:rPr>
          <w:b w:val="0"/>
          <w:szCs w:val="28"/>
        </w:rPr>
        <w:t xml:space="preserve">та градостроительства и архитектуры администрации города </w:t>
        <w:br w:type="textWrapping" w:clear="all"/>
        <w:t xml:space="preserve">от 30.12.2013 № СЭД-22-01-04-143»;</w:t>
      </w:r>
      <w:r>
        <w:rPr>
          <w:b w:val="0"/>
          <w:szCs w:val="28"/>
        </w:rPr>
      </w:r>
    </w:p>
    <w:p>
      <w:pPr>
        <w:pStyle w:val="733"/>
        <w:ind w:firstLine="709"/>
        <w:jc w:val="both"/>
        <w:spacing w:after="0" w:line="240" w:lineRule="auto"/>
        <w:rPr>
          <w:b w:val="0"/>
        </w:rPr>
      </w:pPr>
      <w:r>
        <w:rPr>
          <w:b w:val="0"/>
          <w:szCs w:val="28"/>
        </w:rPr>
        <w:t xml:space="preserve">3.4. приказ заместителя главы администрации города Перми - начальника департамента градостроительства и архитектуры администрации города Перми</w:t>
      </w:r>
      <w:r>
        <w:rPr>
          <w:szCs w:val="28"/>
        </w:rPr>
        <w:t xml:space="preserve"> </w:t>
      </w:r>
      <w:r>
        <w:rPr>
          <w:szCs w:val="28"/>
        </w:rPr>
        <w:br w:type="textWrapping" w:clear="all"/>
      </w:r>
      <w:r>
        <w:rPr>
          <w:b w:val="0"/>
          <w:szCs w:val="28"/>
        </w:rPr>
        <w:t xml:space="preserve">от 23 мая</w:t>
      </w:r>
      <w:r>
        <w:rPr>
          <w:b w:val="0"/>
          <w:szCs w:val="28"/>
        </w:rPr>
        <w:t xml:space="preserve"> 2017</w:t>
      </w:r>
      <w:r>
        <w:rPr>
          <w:b w:val="0"/>
          <w:szCs w:val="28"/>
        </w:rPr>
        <w:t xml:space="preserve"> г.</w:t>
      </w:r>
      <w:r>
        <w:rPr>
          <w:b w:val="0"/>
          <w:szCs w:val="28"/>
        </w:rPr>
        <w:t xml:space="preserve"> № СЭД-059-22-01-04-37</w:t>
      </w:r>
      <w:r>
        <w:rPr>
          <w:b w:val="0"/>
          <w:szCs w:val="28"/>
        </w:rPr>
        <w:t xml:space="preserve"> «</w:t>
      </w:r>
      <w:r>
        <w:rPr>
          <w:b w:val="0"/>
        </w:rPr>
        <w:t xml:space="preserve">О внесении изменений в отдел</w:t>
      </w:r>
      <w:r>
        <w:rPr>
          <w:b w:val="0"/>
        </w:rPr>
        <w:t xml:space="preserve">ьные правовые акты департамента</w:t>
      </w:r>
      <w:r>
        <w:rPr>
          <w:b w:val="0"/>
        </w:rPr>
        <w:t xml:space="preserve"> градостроительства и архите</w:t>
      </w:r>
      <w:r>
        <w:rPr>
          <w:b w:val="0"/>
        </w:rPr>
        <w:t xml:space="preserve">ктуры администрации города Перми»;</w:t>
      </w:r>
      <w:r>
        <w:rPr>
          <w:b w:val="0"/>
        </w:rPr>
      </w:r>
    </w:p>
    <w:p>
      <w:pPr>
        <w:pStyle w:val="733"/>
        <w:ind w:firstLine="709"/>
        <w:jc w:val="both"/>
        <w:spacing w:after="0" w:line="240" w:lineRule="auto"/>
        <w:rPr>
          <w:b w:val="0"/>
          <w:szCs w:val="28"/>
        </w:rPr>
      </w:pPr>
      <w:r>
        <w:rPr>
          <w:b w:val="0"/>
          <w:szCs w:val="28"/>
        </w:rPr>
        <w:t xml:space="preserve">3.5. </w:t>
      </w:r>
      <w:r>
        <w:rPr>
          <w:b w:val="0"/>
          <w:szCs w:val="28"/>
        </w:rPr>
        <w:t xml:space="preserve">приказ заместителя главы администрации города Перми - начальника департамента градостроительства и архитектуры администрации города Перми</w:t>
      </w:r>
      <w:r>
        <w:rPr>
          <w:szCs w:val="28"/>
        </w:rPr>
        <w:t xml:space="preserve"> </w:t>
      </w:r>
      <w:r>
        <w:rPr>
          <w:szCs w:val="28"/>
        </w:rPr>
        <w:br w:type="textWrapping" w:clear="all"/>
      </w:r>
      <w:r>
        <w:rPr>
          <w:b w:val="0"/>
          <w:szCs w:val="28"/>
        </w:rPr>
        <w:t xml:space="preserve">от 22 июня</w:t>
      </w:r>
      <w:r>
        <w:rPr>
          <w:b w:val="0"/>
          <w:szCs w:val="28"/>
        </w:rPr>
        <w:t xml:space="preserve"> 2017</w:t>
      </w:r>
      <w:r>
        <w:rPr>
          <w:b w:val="0"/>
          <w:szCs w:val="28"/>
        </w:rPr>
        <w:t xml:space="preserve"> г.</w:t>
      </w:r>
      <w:r>
        <w:rPr>
          <w:b w:val="0"/>
          <w:szCs w:val="28"/>
        </w:rPr>
        <w:t xml:space="preserve"> № СЭД-059-22-01-04-54 </w:t>
      </w:r>
      <w:r>
        <w:rPr>
          <w:b w:val="0"/>
          <w:szCs w:val="28"/>
        </w:rPr>
        <w:t xml:space="preserve">«</w:t>
      </w:r>
      <w:r>
        <w:rPr>
          <w:b w:val="0"/>
          <w:szCs w:val="28"/>
        </w:rPr>
        <w:fldChar w:fldCharType="begin"/>
      </w:r>
      <w:r>
        <w:rPr>
          <w:b w:val="0"/>
          <w:szCs w:val="28"/>
        </w:rPr>
        <w:instrText xml:space="preserve"> DOCPROPERTY  doc_summary  \* MERGEFORMAT </w:instrText>
      </w:r>
      <w:r>
        <w:rPr>
          <w:b w:val="0"/>
          <w:szCs w:val="28"/>
        </w:rPr>
        <w:fldChar w:fldCharType="separate"/>
      </w:r>
      <w:r>
        <w:rPr>
          <w:b w:val="0"/>
          <w:szCs w:val="28"/>
        </w:rPr>
        <w:t xml:space="preserve">О внесении изменений в отдельные правовые акты департамента градостроительства и архитектуры администрации города Перми</w:t>
      </w:r>
      <w:r>
        <w:rPr>
          <w:b w:val="0"/>
          <w:szCs w:val="28"/>
        </w:rPr>
        <w:fldChar w:fldCharType="end"/>
      </w:r>
      <w:r>
        <w:rPr>
          <w:b w:val="0"/>
          <w:szCs w:val="28"/>
        </w:rPr>
        <w:t xml:space="preserve">»;</w:t>
      </w:r>
      <w:r>
        <w:rPr>
          <w:b w:val="0"/>
          <w:szCs w:val="28"/>
        </w:rPr>
      </w:r>
    </w:p>
    <w:p>
      <w:pPr>
        <w:pStyle w:val="733"/>
        <w:ind w:firstLine="709"/>
        <w:jc w:val="both"/>
        <w:spacing w:after="0" w:line="240" w:lineRule="auto"/>
        <w:rPr>
          <w:b w:val="0"/>
          <w:szCs w:val="28"/>
        </w:rPr>
      </w:pPr>
      <w:r>
        <w:rPr>
          <w:b w:val="0"/>
          <w:szCs w:val="28"/>
        </w:rPr>
        <w:t xml:space="preserve">3.6. </w:t>
      </w:r>
      <w:r>
        <w:rPr>
          <w:b w:val="0"/>
          <w:szCs w:val="28"/>
        </w:rPr>
        <w:t xml:space="preserve">приказ заместителя главы администрации города Перми - начальника департамента градостроительства и архитектуры администрации города Перми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br w:type="textWrapping" w:clear="all"/>
      </w:r>
      <w:r>
        <w:rPr>
          <w:b w:val="0"/>
          <w:szCs w:val="28"/>
        </w:rPr>
        <w:t xml:space="preserve">от 08 августа</w:t>
      </w:r>
      <w:r>
        <w:rPr>
          <w:b w:val="0"/>
          <w:szCs w:val="28"/>
        </w:rPr>
        <w:t xml:space="preserve"> 2017</w:t>
      </w:r>
      <w:r>
        <w:rPr>
          <w:b w:val="0"/>
          <w:szCs w:val="28"/>
        </w:rPr>
        <w:t xml:space="preserve"> г.</w:t>
      </w:r>
      <w:r>
        <w:rPr>
          <w:b w:val="0"/>
          <w:szCs w:val="28"/>
        </w:rPr>
        <w:t xml:space="preserve"> № СЭД-059-22-01-04-66 </w:t>
      </w:r>
      <w:r>
        <w:rPr>
          <w:b w:val="0"/>
        </w:rPr>
        <w:t xml:space="preserve">«</w:t>
      </w:r>
      <w:r>
        <w:rPr>
          <w:b w:val="0"/>
        </w:rPr>
        <w:t xml:space="preserve">О внесении изменений в отдельные правовые акты департамента градостроительства и архитектуры администрации </w:t>
      </w:r>
      <w:r>
        <w:rPr>
          <w:b w:val="0"/>
          <w:szCs w:val="28"/>
        </w:rPr>
        <w:t xml:space="preserve">города Перми»;</w:t>
      </w:r>
      <w:r>
        <w:rPr>
          <w:b w:val="0"/>
          <w:szCs w:val="28"/>
        </w:rPr>
      </w:r>
    </w:p>
    <w:p>
      <w:pPr>
        <w:pStyle w:val="733"/>
        <w:ind w:firstLine="709"/>
        <w:jc w:val="both"/>
        <w:spacing w:after="0" w:line="240" w:lineRule="auto"/>
        <w:rPr>
          <w:b w:val="0"/>
        </w:rPr>
      </w:pPr>
      <w:r>
        <w:rPr>
          <w:b w:val="0"/>
          <w:szCs w:val="28"/>
        </w:rPr>
        <w:t xml:space="preserve">3.7. приказ начальника департамента градостроительства и архитектуры администрации города Перми от 26</w:t>
      </w:r>
      <w:r>
        <w:rPr>
          <w:b w:val="0"/>
          <w:szCs w:val="28"/>
        </w:rPr>
        <w:t xml:space="preserve"> марта </w:t>
      </w:r>
      <w:r>
        <w:rPr>
          <w:b w:val="0"/>
          <w:szCs w:val="28"/>
        </w:rPr>
        <w:t xml:space="preserve">2018 </w:t>
      </w:r>
      <w:r>
        <w:rPr>
          <w:b w:val="0"/>
          <w:szCs w:val="28"/>
        </w:rPr>
        <w:t xml:space="preserve">г. </w:t>
      </w:r>
      <w:r>
        <w:rPr>
          <w:b w:val="0"/>
          <w:szCs w:val="28"/>
        </w:rPr>
        <w:t xml:space="preserve">№ СЭД-059-22-01-04-25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br w:type="textWrapping" w:clear="all"/>
      </w:r>
      <w:r>
        <w:rPr>
          <w:b w:val="0"/>
          <w:szCs w:val="28"/>
        </w:rPr>
        <w:t xml:space="preserve">«</w:t>
      </w:r>
      <w:r>
        <w:rPr>
          <w:b w:val="0"/>
        </w:rPr>
        <w:t xml:space="preserve">О внесении изменений в отдельные правовые акты департамента градостроительства и архитектуры администрации города Перми</w:t>
      </w:r>
      <w:r>
        <w:rPr>
          <w:b w:val="0"/>
        </w:rPr>
        <w:t xml:space="preserve">»;</w:t>
      </w:r>
      <w:r>
        <w:rPr>
          <w:b w:val="0"/>
        </w:rPr>
      </w:r>
    </w:p>
    <w:p>
      <w:pPr>
        <w:pStyle w:val="733"/>
        <w:ind w:firstLine="709"/>
        <w:jc w:val="both"/>
        <w:spacing w:after="0" w:line="240" w:lineRule="auto"/>
        <w:rPr>
          <w:b w:val="0"/>
        </w:rPr>
      </w:pPr>
      <w:r>
        <w:rPr>
          <w:b w:val="0"/>
          <w:szCs w:val="28"/>
        </w:rPr>
        <w:t xml:space="preserve">3.8. приказ начальника департамента градостроительства и архитектуры администрации города Перми от 28</w:t>
      </w:r>
      <w:r>
        <w:rPr>
          <w:b w:val="0"/>
          <w:szCs w:val="28"/>
        </w:rPr>
        <w:t xml:space="preserve"> декабря 2</w:t>
      </w:r>
      <w:r>
        <w:rPr>
          <w:b w:val="0"/>
          <w:szCs w:val="28"/>
        </w:rPr>
        <w:t xml:space="preserve">018</w:t>
      </w:r>
      <w:r>
        <w:rPr>
          <w:b w:val="0"/>
          <w:szCs w:val="28"/>
        </w:rPr>
        <w:t xml:space="preserve"> г.</w:t>
      </w:r>
      <w:r>
        <w:rPr>
          <w:b w:val="0"/>
          <w:szCs w:val="28"/>
        </w:rPr>
        <w:t xml:space="preserve"> № СЭД-059-22-01-04-105 </w:t>
      </w:r>
      <w:r>
        <w:rPr>
          <w:b w:val="0"/>
          <w:szCs w:val="28"/>
        </w:rPr>
        <w:br w:type="textWrapping" w:clear="all"/>
      </w:r>
      <w:r>
        <w:rPr>
          <w:b w:val="0"/>
          <w:szCs w:val="28"/>
        </w:rPr>
        <w:t xml:space="preserve">«</w:t>
      </w:r>
      <w:r>
        <w:rPr>
          <w:b w:val="0"/>
        </w:rPr>
        <w:fldChar w:fldCharType="begin"/>
      </w:r>
      <w:r>
        <w:rPr>
          <w:b w:val="0"/>
        </w:rPr>
        <w:instrText xml:space="preserve"> DOCPROPERTY  doc_summary  \* MERGEFORMAT </w:instrText>
      </w:r>
      <w:r>
        <w:rPr>
          <w:b w:val="0"/>
        </w:rPr>
        <w:fldChar w:fldCharType="separate"/>
      </w:r>
      <w:r>
        <w:rPr>
          <w:b w:val="0"/>
        </w:rPr>
        <w:t xml:space="preserve">О внесении изменений в Положение о контрактной службе, утвержденное приказом начальника департамента градостроительства и архитектуры администрации города Перми от 30.12.2013 № СЭД-22-01-04-143</w:t>
      </w:r>
      <w:r>
        <w:rPr>
          <w:b w:val="0"/>
        </w:rPr>
        <w:fldChar w:fldCharType="end"/>
      </w:r>
      <w:r>
        <w:rPr>
          <w:b w:val="0"/>
        </w:rPr>
        <w:t xml:space="preserve">»;</w:t>
      </w:r>
      <w:r>
        <w:rPr>
          <w:b w:val="0"/>
        </w:rPr>
      </w:r>
    </w:p>
    <w:p>
      <w:pPr>
        <w:pStyle w:val="733"/>
        <w:ind w:firstLine="709"/>
        <w:jc w:val="both"/>
        <w:spacing w:after="0" w:line="240" w:lineRule="auto"/>
        <w:rPr>
          <w:b w:val="0"/>
        </w:rPr>
      </w:pPr>
      <w:r>
        <w:rPr>
          <w:b w:val="0"/>
        </w:rPr>
        <w:t xml:space="preserve">3.9. </w:t>
      </w:r>
      <w:r>
        <w:rPr>
          <w:b w:val="0"/>
          <w:szCs w:val="28"/>
        </w:rPr>
        <w:t xml:space="preserve">приказ начальника департамента градостроительства и архитектуры администрации города Перми </w:t>
      </w:r>
      <w:r>
        <w:rPr>
          <w:b w:val="0"/>
          <w:szCs w:val="28"/>
        </w:rPr>
        <w:t xml:space="preserve">от 16</w:t>
      </w:r>
      <w:r>
        <w:rPr>
          <w:b w:val="0"/>
          <w:szCs w:val="28"/>
        </w:rPr>
        <w:t xml:space="preserve"> января </w:t>
      </w:r>
      <w:r>
        <w:rPr>
          <w:b w:val="0"/>
          <w:szCs w:val="28"/>
        </w:rPr>
        <w:t xml:space="preserve">2019</w:t>
      </w:r>
      <w:r>
        <w:rPr>
          <w:b w:val="0"/>
          <w:szCs w:val="28"/>
        </w:rPr>
        <w:t xml:space="preserve"> г.</w:t>
      </w:r>
      <w:r>
        <w:rPr>
          <w:b w:val="0"/>
          <w:szCs w:val="28"/>
        </w:rPr>
        <w:t xml:space="preserve"> № СЭД-059-22-01-04-2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br w:type="textWrapping" w:clear="all"/>
      </w:r>
      <w:r>
        <w:rPr>
          <w:b w:val="0"/>
          <w:szCs w:val="28"/>
        </w:rPr>
        <w:t xml:space="preserve">«</w:t>
      </w:r>
      <w:r>
        <w:rPr>
          <w:b w:val="0"/>
        </w:rPr>
        <w:t xml:space="preserve">О внесении изменений в приказ начальника департамента градостроительства </w:t>
      </w:r>
      <w:r>
        <w:rPr>
          <w:b w:val="0"/>
        </w:rPr>
        <w:br w:type="textWrapping" w:clear="all"/>
      </w:r>
      <w:r>
        <w:rPr>
          <w:b w:val="0"/>
        </w:rPr>
        <w:t xml:space="preserve">и архитектуры а</w:t>
      </w:r>
      <w:r>
        <w:rPr>
          <w:b w:val="0"/>
        </w:rPr>
        <w:t xml:space="preserve">дминистрации города Перми от 30 декабря </w:t>
      </w:r>
      <w:r>
        <w:rPr>
          <w:b w:val="0"/>
        </w:rPr>
        <w:t xml:space="preserve"> 2013 </w:t>
      </w:r>
      <w:r>
        <w:rPr>
          <w:b w:val="0"/>
        </w:rPr>
        <w:t xml:space="preserve">г. </w:t>
      </w:r>
      <w:r>
        <w:rPr>
          <w:b w:val="0"/>
        </w:rPr>
        <w:t xml:space="preserve">№ СЭД-22-01-04-143 «Об утверждении Положения о контрактной службе департамента градостроительства и архитектуры администрации города Перми»</w:t>
      </w:r>
      <w:r>
        <w:rPr>
          <w:b w:val="0"/>
        </w:rPr>
        <w:t xml:space="preserve">;</w:t>
      </w:r>
      <w:r>
        <w:rPr>
          <w:b w:val="0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приказ начальника департамента градостроительства и архитектуры а</w:t>
      </w:r>
      <w:r>
        <w:rPr>
          <w:sz w:val="28"/>
          <w:szCs w:val="28"/>
        </w:rPr>
        <w:t xml:space="preserve">дминистрации города Перми от 03 сентября </w:t>
      </w:r>
      <w:r>
        <w:rPr>
          <w:sz w:val="28"/>
          <w:szCs w:val="28"/>
        </w:rPr>
        <w:t xml:space="preserve">2019 </w:t>
      </w:r>
      <w:r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059-22-01-04-41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нии изменений в отдельные правовые акты  д</w:t>
      </w:r>
      <w:r>
        <w:rPr>
          <w:sz w:val="28"/>
          <w:szCs w:val="28"/>
        </w:rPr>
        <w:t xml:space="preserve">епартамента градостроительства </w:t>
      </w:r>
      <w:r>
        <w:rPr>
          <w:sz w:val="28"/>
          <w:szCs w:val="28"/>
        </w:rPr>
        <w:t xml:space="preserve">и архитектуры администрации  города Перми</w:t>
      </w: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r>
        <w:rPr>
          <w:sz w:val="28"/>
          <w:szCs w:val="28"/>
        </w:rPr>
        <w:t xml:space="preserve">приказ начальника департамента г</w:t>
      </w:r>
      <w:r>
        <w:rPr>
          <w:sz w:val="28"/>
          <w:szCs w:val="28"/>
        </w:rPr>
        <w:t xml:space="preserve">радостроительства и архитектуры </w:t>
      </w:r>
      <w:r>
        <w:rPr>
          <w:sz w:val="28"/>
          <w:szCs w:val="28"/>
        </w:rPr>
        <w:t xml:space="preserve">администрации города Перми </w:t>
      </w:r>
      <w:r>
        <w:rPr>
          <w:sz w:val="28"/>
          <w:szCs w:val="28"/>
        </w:rPr>
        <w:t xml:space="preserve">от 21 января  2020 г. № 059-22-01-04-6 «</w:t>
      </w:r>
      <w:r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Положение о контрактной службе,</w:t>
      </w:r>
      <w:r>
        <w:rPr>
          <w:sz w:val="28"/>
          <w:szCs w:val="28"/>
        </w:rPr>
        <w:t xml:space="preserve"> утвержденное приказом начал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ника департамента градостроительства и архитектуры администрации города Перми от 30.12.2013  № СЭД-22-01-04-143</w:t>
      </w: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</w:p>
    <w:p>
      <w:pPr>
        <w:pStyle w:val="717"/>
        <w:ind w:right="-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</w:t>
      </w:r>
      <w:r>
        <w:rPr>
          <w:sz w:val="28"/>
          <w:szCs w:val="28"/>
        </w:rPr>
        <w:t xml:space="preserve"> приказ начальника департамента г</w:t>
      </w:r>
      <w:r>
        <w:rPr>
          <w:sz w:val="28"/>
          <w:szCs w:val="28"/>
        </w:rPr>
        <w:t xml:space="preserve">радостроительства и архитектуры </w:t>
      </w:r>
      <w:r>
        <w:rPr>
          <w:sz w:val="28"/>
          <w:szCs w:val="28"/>
        </w:rPr>
        <w:t xml:space="preserve">администрации города Перми</w:t>
      </w:r>
      <w:r>
        <w:rPr>
          <w:sz w:val="28"/>
          <w:szCs w:val="28"/>
        </w:rPr>
        <w:t xml:space="preserve"> от 13 ноября 2020 г. № 059-22-01-04-93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нии изменений в Состав контрактной службы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департамента градостроительства и архитектуры администр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ции города Перми, утвержденный приказом начальника департамента градостроительства и архитектуры администрации го</w:t>
      </w:r>
      <w:r>
        <w:rPr>
          <w:sz w:val="28"/>
          <w:szCs w:val="28"/>
        </w:rPr>
        <w:t xml:space="preserve">рода Перми от 30.12.2013 </w:t>
      </w:r>
      <w:r>
        <w:rPr>
          <w:sz w:val="28"/>
          <w:szCs w:val="28"/>
        </w:rPr>
        <w:t xml:space="preserve">№ СЭД-22-01-04-143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«Об утверждении положения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контрактной службе и состава контрактной службы департамента градостроительства и архитектуры администрации города Пе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ми»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right="-8" w:firstLine="709"/>
        <w:jc w:val="both"/>
        <w:tabs>
          <w:tab w:val="left" w:pos="978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3.13. приказ начальника департамента градостроительства и архитектуры а</w:t>
      </w:r>
      <w:r>
        <w:rPr>
          <w:sz w:val="28"/>
          <w:szCs w:val="28"/>
        </w:rPr>
        <w:t xml:space="preserve">дминистрации города Перми от 19 января</w:t>
      </w:r>
      <w:r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059-22-01-04-4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отдельные правовые акты департамента градостроительства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арх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тектуры администрации города Перми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Настоящий приказ вступает в силу со дня </w:t>
      </w:r>
      <w:r>
        <w:rPr>
          <w:sz w:val="28"/>
          <w:szCs w:val="28"/>
        </w:rPr>
        <w:t xml:space="preserve">подписания </w:t>
      </w:r>
      <w:r>
        <w:rPr>
          <w:sz w:val="28"/>
          <w:szCs w:val="28"/>
        </w:rPr>
        <w:br w:type="textWrapping" w:clear="all"/>
        <w:t xml:space="preserve">и распространяется </w:t>
      </w:r>
      <w:r>
        <w:rPr>
          <w:sz w:val="28"/>
          <w:szCs w:val="28"/>
        </w:rPr>
        <w:t xml:space="preserve">на правоотношения, возникшие</w:t>
      </w:r>
      <w:r>
        <w:rPr>
          <w:sz w:val="28"/>
          <w:szCs w:val="28"/>
        </w:rPr>
        <w:t xml:space="preserve"> с 27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2020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за искл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чением </w:t>
      </w:r>
      <w:r>
        <w:rPr>
          <w:sz w:val="28"/>
          <w:szCs w:val="28"/>
        </w:rPr>
        <w:t xml:space="preserve">пункта</w:t>
      </w:r>
      <w:r>
        <w:rPr>
          <w:sz w:val="28"/>
          <w:szCs w:val="28"/>
        </w:rPr>
        <w:t xml:space="preserve"> 2 </w:t>
      </w:r>
      <w:r>
        <w:rPr>
          <w:sz w:val="28"/>
          <w:szCs w:val="28"/>
        </w:rPr>
        <w:t xml:space="preserve">настоящего</w:t>
      </w:r>
      <w:r>
        <w:rPr>
          <w:sz w:val="28"/>
          <w:szCs w:val="28"/>
        </w:rPr>
        <w:t xml:space="preserve"> приказ</w:t>
      </w:r>
      <w:r>
        <w:rPr>
          <w:sz w:val="28"/>
          <w:szCs w:val="28"/>
        </w:rPr>
        <w:t xml:space="preserve">а, который </w:t>
      </w:r>
      <w:r>
        <w:rPr>
          <w:sz w:val="28"/>
          <w:szCs w:val="28"/>
        </w:rPr>
        <w:t xml:space="preserve">распространяет</w:t>
      </w:r>
      <w:r>
        <w:rPr>
          <w:sz w:val="28"/>
          <w:szCs w:val="28"/>
        </w:rPr>
        <w:t xml:space="preserve">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на правоотнош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ния, возникшие</w:t>
      </w:r>
      <w:r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января 2021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приказа возложить </w:t>
        <w:br w:type="textWrapping" w:clear="all"/>
        <w:t xml:space="preserve">на заместителя начальника департамента градостроительства и архитектуры администрации г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рода Перми Сюткина В.Г.</w:t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М.В. Норова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  <w:sectPr>
          <w:headerReference w:type="default" r:id="rId8"/>
          <w:headerReference w:type="even" r:id="rId9"/>
          <w:headerReference w:type="first" r:id="rId10"/>
          <w:footerReference w:type="default" r:id="rId13"/>
          <w:footnotePr/>
          <w:endnotePr/>
          <w:type w:val="nextPage"/>
          <w:pgSz w:w="11900" w:h="16820" w:orient="portrait"/>
          <w:pgMar w:top="567" w:right="567" w:bottom="1134" w:left="1418" w:header="720" w:footer="720" w:gutter="0"/>
          <w:cols w:num="1" w:sep="0" w:space="60" w:equalWidth="1"/>
          <w:docGrid w:linePitch="360"/>
          <w:titlePg/>
        </w:sect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Приложение 1</w:t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к приказу начальника</w:t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департамента градостроительс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ва</w:t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архитектуры администрации</w:t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города Перми</w:t>
      </w:r>
      <w:r>
        <w:rPr>
          <w:sz w:val="28"/>
          <w:szCs w:val="28"/>
        </w:rPr>
      </w:r>
    </w:p>
    <w:p>
      <w:pPr>
        <w:pStyle w:val="717"/>
        <w:ind w:left="4950" w:firstLine="72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от </w:t>
      </w:r>
      <w:r>
        <w:rPr>
          <w:sz w:val="28"/>
          <w:szCs w:val="28"/>
        </w:rPr>
        <w:t xml:space="preserve">17.02.2021 № 059-22-01-04-15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center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</w:t>
      </w:r>
      <w:r>
        <w:rPr>
          <w:b/>
          <w:sz w:val="28"/>
          <w:szCs w:val="28"/>
        </w:rPr>
      </w:r>
    </w:p>
    <w:p>
      <w:pPr>
        <w:pStyle w:val="717"/>
        <w:jc w:val="center"/>
        <w:spacing w:line="240" w:lineRule="exact"/>
        <w:rPr>
          <w:sz w:val="28"/>
          <w:szCs w:val="28"/>
        </w:rPr>
      </w:pPr>
      <w:r>
        <w:rPr>
          <w:b/>
          <w:sz w:val="28"/>
          <w:szCs w:val="28"/>
        </w:rPr>
        <w:t xml:space="preserve">о контрактной службе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Общие положения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оложение о контрактной службе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Положение) уст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навливает общие правила организации деятельности контрактной службы, осно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ные полномочия контрактной службы </w:t>
      </w:r>
      <w:r>
        <w:rPr>
          <w:sz w:val="28"/>
          <w:szCs w:val="28"/>
        </w:rPr>
        <w:t xml:space="preserve">департамента градостроительства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арх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тектуры администрации города Перми</w:t>
      </w:r>
      <w:r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Заказчик), руководителя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работников контрактной службы при осуществлении Заказчиком деятельности, 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правленной на обеспечение муниципальных нужд в соответствии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с Федеральным законом от 5 апреля 2013 г.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44-ФЗ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контрактной системе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сфере закупок т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варов, работ, услуг для обеспечения государственных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муниципальных нужд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 xml:space="preserve">Федеральный закон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Контрактная служба в своей деятельности руководствуется Констит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цией Российской Федерации, Федеральным законом, гражданским законодател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ством Российской Федерации, бюджетным законодательством Российской Фед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рации, нормативными правовыми актами о контрактной системе в сфере закупок товаров, работ, услуг для обеспечения </w:t>
      </w:r>
      <w:r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муниципальных нужд, иными нормативными правов</w:t>
      </w:r>
      <w:r>
        <w:rPr>
          <w:sz w:val="28"/>
          <w:szCs w:val="28"/>
        </w:rPr>
        <w:t xml:space="preserve">ыми актами Российской Федерации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настоящим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оложением.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Контрактная служба осуществляет свою деятельность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во взаимодейс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вии с другими подразделениями (службами) Заказчика.</w:t>
      </w:r>
      <w:r>
        <w:rPr>
          <w:sz w:val="28"/>
          <w:szCs w:val="28"/>
        </w:rPr>
      </w:r>
    </w:p>
    <w:p>
      <w:pPr>
        <w:pStyle w:val="717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7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Организация деятельности контрактной службы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7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Функции и полномочия контрактной службы возлагаются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на работн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ков Заказчика, выполняющих функции и полномочия контрактной службы без образования отдельного структурного подразделения, состав которых утвержд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ется Заказчи</w:t>
      </w:r>
      <w:r>
        <w:rPr>
          <w:sz w:val="28"/>
          <w:szCs w:val="28"/>
        </w:rPr>
        <w:t xml:space="preserve">ком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Структура и штатная численность контрактной службы определяются </w:t>
      </w:r>
      <w:r>
        <w:rPr>
          <w:sz w:val="28"/>
          <w:szCs w:val="28"/>
        </w:rPr>
      </w:r>
      <w:r>
        <w:rPr>
          <w:sz w:val="28"/>
          <w:szCs w:val="28"/>
        </w:rPr>
        <w:t xml:space="preserve">руководителем Заказчика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 и не может составлять менее двух человек.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Контрактную службу возглавляет руководитель, назначаемый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на дол</w:t>
      </w:r>
      <w:r>
        <w:rPr>
          <w:sz w:val="28"/>
          <w:szCs w:val="28"/>
        </w:rPr>
        <w:t xml:space="preserve">ж</w:t>
      </w:r>
      <w:r>
        <w:rPr>
          <w:sz w:val="28"/>
          <w:szCs w:val="28"/>
        </w:rPr>
        <w:t xml:space="preserve">ность приказом руководителя Заказчика, уполномоченного лица, исполняющего его обязанности, либо уполномоченного руководителем лица.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Руководитель контрактной службы распределяет определенные разд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лом III </w:t>
      </w:r>
      <w:r>
        <w:rPr>
          <w:sz w:val="28"/>
          <w:szCs w:val="28"/>
        </w:rPr>
        <w:t xml:space="preserve">настоящего Положения</w:t>
      </w:r>
      <w:r/>
      <w:r>
        <w:rPr>
          <w:sz w:val="28"/>
          <w:szCs w:val="28"/>
        </w:rPr>
        <w:t xml:space="preserve"> функции и полномочия между работниками контрактной службы.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2.5. Работники контрактной службы должны иметь высшее образование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или дополнительное профессиональное образование в сфере закупок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  <w:t xml:space="preserve">2.5.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 xml:space="preserve">Руководитель Заказчика, руководитель</w:t>
      </w:r>
      <w:r>
        <w:rPr>
          <w:sz w:val="28"/>
          <w:szCs w:val="28"/>
        </w:rPr>
        <w:t xml:space="preserve"> контрактной службы, работники контрактной службы </w:t>
      </w:r>
      <w:r>
        <w:rPr>
          <w:sz w:val="28"/>
          <w:szCs w:val="28"/>
        </w:rPr>
        <w:t xml:space="preserve">обязаны при осуществлении закупок принимать меры по предотвращению и урегулированию конфликта интересов в соответствии с </w:t>
      </w:r>
      <w:r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consultantplus://offline/ref=EAF2E61B4650325F29C5666B74D30540815378173EF9C3B6FD62C6F5621E1F81C63230D99151AEF91C25426AB7FAF5D594A969AA2DrEr8M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от 25 декабря 2008 года №</w:t>
      </w:r>
      <w:r>
        <w:rPr>
          <w:sz w:val="28"/>
          <w:szCs w:val="28"/>
        </w:rPr>
        <w:t xml:space="preserve"> 273-ФЗ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противодействии коррупции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в том числе с учет</w:t>
      </w:r>
      <w:r>
        <w:rPr>
          <w:sz w:val="28"/>
          <w:szCs w:val="28"/>
        </w:rPr>
        <w:t xml:space="preserve">ом информации, предоставленной З</w:t>
      </w:r>
      <w:r>
        <w:rPr>
          <w:sz w:val="28"/>
          <w:szCs w:val="28"/>
        </w:rPr>
        <w:t xml:space="preserve">аказчику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consultantplus://offline/ref=EAF2E61B4650325F29C5666B74D3054081507B1738F9C3B6FD62C6F5621E1F81C63230D99354A1AF4E6A4336F2ADE6D491A96BAD31E82B02r5rFM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частью 23 статьи 34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.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 соответствии с законодательством Российской Федерации действия (бездействие) должностного лица контрактной службы могут быть обжалованы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судебном порядке или в порядке, установленном главой 6 Федерального закона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№ 44-ФЗ</w:t>
      </w:r>
      <w:r>
        <w:rPr>
          <w:sz w:val="28"/>
          <w:szCs w:val="28"/>
        </w:rPr>
        <w:t xml:space="preserve">, в контрольный орган в сфере закупок, если такие действия (бездействие) нарушают права и законные интересы участника закупки.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III. Функции и полномочия контрактной службы</w:t>
      </w:r>
      <w:r>
        <w:rPr>
          <w:b/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Контрактная служба осуществляет следующие функции и полномочия: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При планировании закупок: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разрабатывает план-график, осуществляет подготовку изменений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план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график;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 размещает в единой информационной </w:t>
      </w:r>
      <w:r>
        <w:rPr>
          <w:sz w:val="28"/>
          <w:szCs w:val="28"/>
        </w:rPr>
        <w:t xml:space="preserve">системе в сфере закупок (далее – </w:t>
      </w:r>
      <w:r>
        <w:rPr>
          <w:sz w:val="28"/>
          <w:szCs w:val="28"/>
        </w:rPr>
        <w:t xml:space="preserve">единая информационная система) план-график и внесенные в него изменения;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организует общественное обсуждение закупок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случ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ях, предусмотренных статьей 20 </w:t>
      </w:r>
      <w:r>
        <w:rPr>
          <w:sz w:val="28"/>
          <w:szCs w:val="28"/>
        </w:rPr>
        <w:t xml:space="preserve">Федерального закона</w:t>
      </w:r>
      <w:r>
        <w:rPr>
          <w:sz w:val="28"/>
          <w:szCs w:val="28"/>
        </w:rPr>
        <w:t xml:space="preserve"> № 44-ФЗ;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разрабатывает требования к закупаемым Заказчиком,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подраздел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ниями</w:t>
      </w:r>
      <w:r>
        <w:rPr>
          <w:sz w:val="28"/>
          <w:szCs w:val="28"/>
        </w:rPr>
        <w:t xml:space="preserve"> и подведомственными им казенными учреждениями, бюджетными учре</w:t>
      </w:r>
      <w:r>
        <w:rPr>
          <w:sz w:val="28"/>
          <w:szCs w:val="28"/>
        </w:rPr>
        <w:t xml:space="preserve">ж</w:t>
      </w:r>
      <w:r>
        <w:rPr>
          <w:sz w:val="28"/>
          <w:szCs w:val="28"/>
        </w:rPr>
        <w:t xml:space="preserve">дениями и государственными, муниципальными унитарными предприятиями 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дельным видам товаров, работ, услуг (в том числе предельные цены товаров, 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бот, услуг) и (или) нормативные затраты на обеспечение функций Заказчика, его </w:t>
      </w:r>
      <w:r>
        <w:rPr>
          <w:sz w:val="28"/>
          <w:szCs w:val="28"/>
        </w:rPr>
        <w:t xml:space="preserve">подразделений</w:t>
      </w:r>
      <w:r>
        <w:rPr>
          <w:sz w:val="28"/>
          <w:szCs w:val="28"/>
        </w:rPr>
        <w:t xml:space="preserve"> и подведомственных им казенных учреждений на основании пр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вовых актов о нормировании в соответствии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со статьей 19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организует в случае необходимости консультации с поставщиками (подрядчиками, исполнителями) и участвует в таких консультациях в целях опр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деления состояния конкурентной среды на соответствующих рынках товаров, работ, услуг, определения наилучших технологий и других решений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для обеспеч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 муниципальных нужд.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 определении поставщиков (подрядчиков, исполнителей):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3.2.1. </w:t>
      </w:r>
      <w:r>
        <w:rPr>
          <w:sz w:val="28"/>
          <w:szCs w:val="28"/>
        </w:rPr>
        <w:t xml:space="preserve">обеспечивает проведение закрытых конкурентных способов определения поставщиков (подрядчиков, исполнителей) в случаях, </w:t>
      </w:r>
      <w:r>
        <w:rPr>
          <w:sz w:val="28"/>
          <w:szCs w:val="28"/>
        </w:rPr>
        <w:t xml:space="preserve">установленных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consultantplus://offline/ref=28D3778FA492C308A21C9FB38D1BBEBF2638DF6A90015631FC6AE98813933BD5696259BB9B94C587E2093953C0D671718E783C756CDBcCwAM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11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consultantplus://offline/ref=28D3778FA492C308A21C9FB38D1BBEBF2638DF6A90015631FC6AE98813933BD5696259BB9B93C587E2093953C0D671718E783C756CDBcCwAM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12 статьи 24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 xml:space="preserve">по с</w:t>
      </w:r>
      <w:r>
        <w:rPr>
          <w:sz w:val="28"/>
          <w:szCs w:val="28"/>
        </w:rPr>
        <w:t xml:space="preserve">огласованию с федеральным органом исполнительной власти, уполномоченным Правительством Российской Федерации на осуществление данных функций (если такое согласование предусмотрено Федеральным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consultantplus://offline/ref=28D3778FA492C308A21C9FB38D1BBEBF2638DF6A90015631FC6AE98813933BD57B6201B49B95DF8CB1467F06CFcDw5M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)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>
        <w:rPr>
          <w:sz w:val="28"/>
          <w:szCs w:val="28"/>
        </w:rPr>
        <w:t xml:space="preserve">«осуществляет подготовку и размещение в единой информационной системе извещений об осуществлении закупок, документации о закупках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(в случае, если Федеральным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consultantplus://offline/ref=D6DEC587C52DEC7FBB6708BB487D64457FE23984E6D00CAB6D3B73B</w:instrText>
      </w:r>
      <w:r>
        <w:rPr>
          <w:sz w:val="28"/>
          <w:szCs w:val="28"/>
        </w:rPr>
        <w:instrText xml:space="preserve">320DE2865BF9E71AE16346679714B9ABB44IC48F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№ 44-ФЗ предусмотрена документация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 закупках), проектов контрактов, подготовку и направление приглашений принять участие в определении поставщиков (подрядчиков, исполнителей):</w:t>
      </w:r>
      <w:r/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3.2.2.1. определяет и обосновывает начальную (максимальную) цену контракта, цену контракта, заключаемого с единственным поставщиком (подрядч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ком, исполнителем), начальную цену единицы товара, работы, услуги, начальную сумму цен единиц товаров, работ, услуг, максимальное значение цены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3.2.2.2. осуществляет описание объекта закупки;</w:t>
      </w:r>
      <w:r>
        <w:rPr>
          <w:sz w:val="28"/>
          <w:szCs w:val="28"/>
        </w:rPr>
      </w:r>
    </w:p>
    <w:p>
      <w:pPr>
        <w:pStyle w:val="717"/>
        <w:ind w:firstLine="709"/>
        <w:jc w:val="both"/>
      </w:pPr>
      <w:r>
        <w:rPr>
          <w:sz w:val="28"/>
          <w:szCs w:val="28"/>
        </w:rPr>
        <w:t xml:space="preserve">3.2.2.3. указывает в извещении об осуществлении закупки информацию, предусмотренную статьей 42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, в том числе инфо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мацию:</w:t>
      </w:r>
      <w:r/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условиях, о запретах и об ограничениях допуска товаров, происхо</w:t>
      </w:r>
      <w:r>
        <w:rPr>
          <w:sz w:val="28"/>
          <w:szCs w:val="28"/>
        </w:rPr>
        <w:t xml:space="preserve">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о преимуществе в отношении участников закупок, установленном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consultantplus://offline/ref=DB4E8CD4FDA59DE0A83A415785FD1C532E5A917F1989398366E2EA2DD2F890B8F5C337710E645D0D4DB399B21A4D844192203E5C122279C664z8M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30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</w:t>
      </w:r>
      <w:r>
        <w:rPr>
          <w:sz w:val="28"/>
          <w:szCs w:val="28"/>
        </w:rPr>
        <w:t xml:space="preserve"> закона № 44-ФЗ (при необходимости)</w:t>
      </w:r>
      <w:r>
        <w:rPr>
          <w:sz w:val="28"/>
          <w:szCs w:val="28"/>
        </w:rPr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преимуществах, предоставляемых в соответствии со статьями 28, 29 Ф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</w:t>
      </w:r>
      <w:r>
        <w:rPr>
          <w:sz w:val="28"/>
          <w:szCs w:val="28"/>
        </w:rPr>
        <w:t xml:space="preserve"> осуществляет подготовку и размещение в единой информационной системе разъяснений положений извещения об осуществлении закупки, документации о закупке (в случае, если Федеральным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consultantplus://offline/ref=7A79DD2C19ADAC96240A87489BC188E97D1F15B7C3EAF2FCC9D866AC459B2871B931209C1FED4446B9E9A140D8N314M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44-ФЗ </w:t>
      </w:r>
      <w:r>
        <w:rPr>
          <w:sz w:val="28"/>
          <w:szCs w:val="28"/>
        </w:rPr>
        <w:t xml:space="preserve">предусмотрена документация о закупке);</w:t>
      </w:r>
      <w:r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осуществляет подготовку и размещение в единой информационной системе извещения об отмене определения поставщика (подрядчика, исполнит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ля), изменений в извещение об осуществлении закупки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(или) документацию о закупке </w:t>
      </w:r>
      <w:r>
        <w:rPr>
          <w:sz w:val="28"/>
          <w:szCs w:val="28"/>
        </w:rPr>
        <w:t xml:space="preserve">(в случае, если Федеральным законом № 44-ФЗ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предусмотрена документация о закупке)</w:t>
      </w:r>
      <w:r/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осуществляет оформление и размещение в единой информационной системе протоколов определения поставщика (подрядчика, исполнителя);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осуществляет организационно-техническое обеспечение деятельности комиссии по осуществлению закупок;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3.2.7. осуществляет привлечение экспертов, экспертных организаций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сл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чаях, установленных статьей 41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При заключении контрактов: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осуществляет размещение проекта контракта (контракта) в единой информационной системе и на электронной площадке с использованием единой информационной системы;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осуществляет рассмотрение протокола разногласий при наличии ра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ногласий по проекту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осуществляет рассмотрение </w:t>
      </w:r>
      <w:r>
        <w:rPr>
          <w:sz w:val="28"/>
          <w:szCs w:val="28"/>
        </w:rPr>
        <w:t xml:space="preserve">независимой</w:t>
      </w:r>
      <w:r/>
      <w:r>
        <w:rPr>
          <w:sz w:val="28"/>
          <w:szCs w:val="28"/>
        </w:rPr>
        <w:t xml:space="preserve"> гарантии, представленной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качестве обеспечения исполнения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организует проверку поступления денежных средств от участника з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купки, с которым заключается контракт, на счет Заказчика, внесенных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качестве обеспечения исполнения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осуществляет подготовку и направление в контрольный орган в сфере закупок предусмотренного частью 6 статьи 93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 обращения Заказчика о согласовании заключения контракта с единственным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ставщиком (подрядчиком, исполнителем);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3.3.6. осуществляет подготовку и направление в контрольный орган в сфере закупок уведомления о заключении контракта с единственным поставщиком (подрядчиком, исполнителем) в случаях, установленных частью 2 статьи 93 Ф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3.3.7. </w:t>
      </w:r>
      <w:r>
        <w:rPr>
          <w:sz w:val="28"/>
          <w:szCs w:val="28"/>
        </w:rPr>
        <w:t xml:space="preserve">обеспечивает хранение информации и документов в соответствии с частью 15 статьи 4 </w:t>
      </w:r>
      <w:r>
        <w:rPr>
          <w:sz w:val="28"/>
          <w:szCs w:val="28"/>
        </w:rPr>
        <w:t xml:space="preserve">Федерального</w:t>
      </w:r>
      <w:r>
        <w:rPr>
          <w:sz w:val="28"/>
          <w:szCs w:val="28"/>
        </w:rPr>
        <w:t xml:space="preserve"> закона № 44-ФЗ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3.3.8. обеспечивает заключение контракта с участником закупки,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том чи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ле с которым заключается контракт в случае уклонения победителя определения (поставщика (подрядчика, исполнителя) от заключения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3.3.9. направляет информацию о заключенных контрактах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ской Федерации, в целях ведения реестра контрактов, заключенных заказчиками.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При исполнении, изменении, расторжении контракта: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осуществляет рассмотрение </w:t>
      </w:r>
      <w:r>
        <w:rPr>
          <w:sz w:val="28"/>
          <w:szCs w:val="28"/>
        </w:rPr>
        <w:t xml:space="preserve">независимой</w:t>
      </w:r>
      <w:r/>
      <w:r>
        <w:rPr>
          <w:sz w:val="28"/>
          <w:szCs w:val="28"/>
        </w:rPr>
        <w:t xml:space="preserve"> гарантии, представленной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качестве обеспечения гарантийного обязательства;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обеспечивает исполнение условий контракта в части выплаты аванса (если контрактом предусмотрена выплата аванса);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 обеспечивает приемку поставленного товара, выполненной работы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(ее результатов), оказанной услуги, а также отдельных этапов поставки товара, 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полнения работы, оказания услуги, в том числе: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3.4.3.1. обеспечивает проведение силами Заказчика или с привлечением экспертов, экспертных организаций экспертизы поставленного товара, выполне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ной работы, оказанной услуги, а также отдельных этапов исполнения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3.4.3.2. обеспечивает подготовку решения Заказчика 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3.4.3.3. осуществляет оформление документа о приемке поставленного т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вара, выполненной работы или оказанной услуги, результатов отдельного этапа исполнения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3.4.4. обеспечивает исполнение условий контракта в части оплаты поста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ленного товара, выполненной работы (ее результатов), оказанной услуги,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а также отдельных этапов исполнения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 направляет информацию об исполнении контрактов, о внесении изм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нений в заключенные контракты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 целях вед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 реестра контрактов, заключенных заказчиками;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3.4.6. взаимодействует с поставщиком (подрядчиком, исполнителем)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при изменении, расторжении контракта в соответствии со статьей 95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, применении мер ответственности в случае нарушения условий контракта, в том числе направляет поставщику (подрядчику, исполнителю) треб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вание об уплате неустоек (штрафов, пеней) в случае просрочки исполнения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ставщиком (подрядчиком, исполнителем) обязательств (в том числе гарантийного обязательства), предусмотренных контрактом, а также в иных случаях неиспо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нения или ненадлежащего исполнения поставщиком (подрядчиком, исполнит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лем) обязательств, предусмотренных контрактом, совершении иных действий в случае нарушения поставщиком (подрядчиком, исполнителем) или заказчиком условий контракта;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3.4.7. направляет в порядке, предусмотренном статьей 104 Федерального з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, в контрольный орган в сфере закупок информацию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 поставщиках (подрядчиках, исполнителях),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занной информации в реестр недобросовестных поставщиков (подрядчиков, 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полнителей);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3.4.8. обеспечивает исполнение условий контракта в части возврата поста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щику (подрядчику, исполнителю) денежных средств, внесенных в качестве обеспечения исполнения контракта (если такая форма обеспечения исполнения ко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тракта применяется поставщиком (подрядчиком, исполнителем), в том числе ча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ти этих денежных средств в случае уменьшения размера обеспечения исполнения контракта, в сроки, установленные частью 27 статьи 34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3.4.9. обеспечивает одностороннее расторжение контракта в порядке, пр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дусмотренном статьей 95 Федерального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осуществляет иные функции и полномочия, предусмотренные Фед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ральным законом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, в том числе: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целях включения такой информации в реестр недобросовестных поставщиков (подрядчиков, исполнителей);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 составляет и размещает в единой информационной системе отчет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об объеме закупок у субъектов малого предпринимательства, социально ориентир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ванных некоммерческих организаций;</w:t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 </w:t>
      </w:r>
      <w:r>
        <w:rPr>
          <w:sz w:val="28"/>
          <w:szCs w:val="28"/>
        </w:rPr>
        <w:t xml:space="preserve">принимает участие в рассмотрении дел об обжаловании действий (бездействия) Заказч</w:t>
      </w:r>
      <w:r>
        <w:rPr>
          <w:sz w:val="28"/>
          <w:szCs w:val="28"/>
        </w:rPr>
        <w:t xml:space="preserve">ика, уполномоченного органа (учреждения) в случае если определение поставщика (подрядчика, исполнителя) для Заказчика осуществляется таким органом (учреждением), специализированной организацией (в случае ее привлечения), комиссии по осуществлению закупок,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ее членов, должностного лица контрактной службы, контрактного управляющего, оператора электронной площадки, оператора специализированной электро</w:t>
      </w:r>
      <w:r>
        <w:rPr>
          <w:sz w:val="28"/>
          <w:szCs w:val="28"/>
        </w:rPr>
        <w:t xml:space="preserve">нной площадки, банков, государственной корпорации «ВЭБ.РФ», фондов содействия кредитованию (гарантийных фондов, фондов поручительств), являющихся участниками национальной гарантийной системы поддержки малого и среднего предпринимательства, предусмотренной </w:t>
      </w:r>
      <w:r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consultantplus://offline/ref=9C6F363AAC3B5CDE7BC851BA158170D5C3FD43D74FC36D07F4AE33BE56596783ABDED7B3D44AF13C644A1FCCD5n8a2F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от 24 июля 2007 года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209-ФЗ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развитии малого и среднего предпринимательства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(при осуществлении такими банками, корпорацией, такими фондами действий, предусмотренных Федеральным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consultantplus://offline/ref=9C6F363AAC3B5CDE7BC851BA158170D5C3FD43D645C16D07F4AE33BE56596783ABDED7B3D44AF13C644A1FCCD5n8a2F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) если</w:t>
      </w:r>
      <w:r>
        <w:rPr>
          <w:sz w:val="28"/>
          <w:szCs w:val="28"/>
        </w:rPr>
        <w:t xml:space="preserve"> такие действия (бездействие) нарушают права и законные интересы участника закупки, а также осуществляет подготовку материалов в рамках претензионно-исковой работы;</w:t>
      </w:r>
      <w:r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при централизации закупок в соответствии со статьей 26 Федеральн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 закона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 осуществляет предусмотренные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Федеральным законом</w:t>
      </w:r>
      <w:r>
        <w:rPr>
          <w:sz w:val="28"/>
          <w:szCs w:val="28"/>
        </w:rPr>
        <w:t xml:space="preserve"> № 44-ФЗ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настоящим Положением</w:t>
      </w:r>
      <w:r/>
      <w:r>
        <w:rPr>
          <w:sz w:val="28"/>
          <w:szCs w:val="28"/>
        </w:rPr>
        <w:t xml:space="preserve"> полномочия, не переданные соответствующему уполномоче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ному органу (учреждению) на осуществление определения поставщиков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(подря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чик</w:t>
      </w:r>
      <w:r>
        <w:rPr>
          <w:sz w:val="28"/>
          <w:szCs w:val="28"/>
        </w:rPr>
        <w:t xml:space="preserve">ов, исполнителей) для Заказчика.</w:t>
      </w:r>
      <w:r>
        <w:rPr>
          <w:sz w:val="28"/>
          <w:szCs w:val="28"/>
        </w:rPr>
      </w:r>
    </w:p>
    <w:p>
      <w:pPr>
        <w:pStyle w:val="717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709"/>
        <w:rPr>
          <w:sz w:val="28"/>
          <w:szCs w:val="28"/>
        </w:rPr>
        <w:sectPr>
          <w:footnotePr/>
          <w:endnotePr/>
          <w:type w:val="nextPage"/>
          <w:pgSz w:w="11900" w:h="16820" w:orient="portrait"/>
          <w:pgMar w:top="567" w:right="567" w:bottom="1134" w:left="1418" w:header="720" w:footer="720" w:gutter="0"/>
          <w:pgNumType w:start="1"/>
          <w:cols w:num="1" w:sep="0" w:space="60" w:equalWidth="1"/>
          <w:docGrid w:linePitch="360"/>
          <w:titlePg/>
        </w:sect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Приложение 2</w:t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к приказу начальника</w:t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департамента градостроительс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ва</w:t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архитектуры администрации</w:t>
      </w:r>
      <w:r>
        <w:rPr>
          <w:sz w:val="28"/>
          <w:szCs w:val="28"/>
        </w:rPr>
      </w:r>
    </w:p>
    <w:p>
      <w:pPr>
        <w:pStyle w:val="717"/>
        <w:ind w:firstLine="567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города Перми</w:t>
      </w:r>
      <w:r>
        <w:rPr>
          <w:sz w:val="28"/>
          <w:szCs w:val="28"/>
        </w:rPr>
      </w:r>
    </w:p>
    <w:p>
      <w:pPr>
        <w:pStyle w:val="717"/>
        <w:ind w:left="4950" w:firstLine="72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от </w:t>
      </w:r>
      <w:r>
        <w:rPr>
          <w:sz w:val="28"/>
          <w:szCs w:val="28"/>
        </w:rPr>
        <w:t xml:space="preserve">17.02.2021 № 059-22-01-04-15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center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7"/>
        <w:jc w:val="center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7"/>
        <w:jc w:val="center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</w:t>
      </w:r>
      <w:r>
        <w:rPr>
          <w:b/>
          <w:sz w:val="28"/>
          <w:szCs w:val="28"/>
        </w:rPr>
      </w:r>
    </w:p>
    <w:p>
      <w:pPr>
        <w:pStyle w:val="717"/>
        <w:jc w:val="center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контрактной службы департамента градостроительства и архитектуры</w:t>
      </w:r>
      <w:r>
        <w:rPr>
          <w:b/>
          <w:sz w:val="28"/>
          <w:szCs w:val="28"/>
        </w:rPr>
      </w:r>
    </w:p>
    <w:p>
      <w:pPr>
        <w:pStyle w:val="717"/>
        <w:jc w:val="center"/>
        <w:spacing w:line="240" w:lineRule="exact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center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03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9"/>
        <w:gridCol w:w="425"/>
        <w:gridCol w:w="623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</w:t>
            </w:r>
            <w:r>
              <w:rPr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Сюткин Владимир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Геннадьевич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департамента град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строительства и архитектуры администрации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Работники: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Аль-Салман Екатерина Александровна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</w:pPr>
            <w:r>
              <w:rPr>
                <w:sz w:val="28"/>
                <w:szCs w:val="28"/>
              </w:rPr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планово-экономического отдела департамента град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строительства и архитектуры администрации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Булатов Юрий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информационного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печения градостроительной деятельности депа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тамента градостроительства и архитектуры адм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нистрации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vMerge w:val="restart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Савочкина</w:t>
            </w:r>
            <w:r/>
            <w:r>
              <w:rPr>
                <w:sz w:val="28"/>
                <w:szCs w:val="28"/>
              </w:rPr>
              <w:t xml:space="preserve"> Елена Александровна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vMerge w:val="restart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начальник юридического управления департамента градостроительства и архитектуры администрации города Перми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Карасев Сергей Александрович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архитектуры и городского дизайна</w:t>
            </w:r>
            <w:r>
              <w:rPr>
                <w:sz w:val="28"/>
                <w:szCs w:val="28"/>
              </w:rPr>
              <w:t xml:space="preserve"> департамента градостроительства и архитектуры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Козлова Ольга Анатольевна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консультант планово-экономического отдела департамента град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строительства и архитектуры администрации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Костин Сергей Леонидович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сектора информационных технологий </w:t>
            </w:r>
            <w:r>
              <w:rPr>
                <w:sz w:val="28"/>
                <w:szCs w:val="28"/>
              </w:rPr>
              <w:t xml:space="preserve">управления информационного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печения градостроительной деятельности депа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тамента градостроительства и архитектуры адм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нистрации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Мартюшева Мария Вадимовна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по организационным вопросам управления по общим вопросам </w:t>
            </w:r>
            <w:r>
              <w:rPr>
                <w:sz w:val="28"/>
                <w:szCs w:val="28"/>
              </w:rPr>
              <w:t xml:space="preserve">департамента градостроительства и архитектуры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Мякина Ольга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по организационным вопросам управления по общим вопросам </w:t>
            </w:r>
            <w:r>
              <w:rPr>
                <w:sz w:val="28"/>
                <w:szCs w:val="28"/>
              </w:rPr>
              <w:t xml:space="preserve">департамента градостроительства и архитектуры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Потеряхина Юлия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архитектуры управления 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хитектуры и городского дизайна департамента градостроительства и архитектуры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vMerge w:val="restart"/>
            <w:textDirection w:val="lrTb"/>
            <w:noWrap w:val="false"/>
          </w:tcPr>
          <w:p>
            <w:pPr>
              <w:pStyle w:val="7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Чащина Людмила Васильевна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vMerge w:val="restart"/>
            <w:textDirection w:val="lrTb"/>
            <w:noWrap w:val="false"/>
          </w:tcPr>
          <w:p>
            <w:pPr>
              <w:pStyle w:val="7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заместитель начальника планово-экономического отдела департамента градостроительства и архитектуры администрации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рода Перми</w:t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11"/>
      <w:headerReference w:type="even" r:id="rId12"/>
      <w:footerReference w:type="default" r:id="rId14"/>
      <w:footnotePr/>
      <w:endnotePr/>
      <w:type w:val="nextPage"/>
      <w:pgSz w:w="11900" w:h="16820" w:orient="portrait"/>
      <w:pgMar w:top="567" w:right="567" w:bottom="1134" w:left="1418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  <w:ind w:right="360"/>
      <w:rPr>
        <w:sz w:val="16"/>
      </w:rPr>
    </w:pPr>
    <w:r>
      <w:rPr>
        <w:sz w:val="16"/>
      </w:rPr>
    </w:r>
    <w:r>
      <w:rPr>
        <w:sz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6</w:t>
    </w:r>
    <w:r>
      <w:fldChar w:fldCharType="end"/>
    </w:r>
    <w:r/>
  </w:p>
  <w:p>
    <w:pPr>
      <w:pStyle w:val="7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rPr>
        <w:rStyle w:val="727"/>
      </w:rPr>
      <w:framePr w:wrap="around" w:vAnchor="text" w:hAnchor="margin" w:xAlign="center" w:y="1"/>
    </w:pPr>
    <w:r>
      <w:rPr>
        <w:rStyle w:val="727"/>
      </w:rPr>
      <w:fldChar w:fldCharType="begin"/>
    </w:r>
    <w:r>
      <w:rPr>
        <w:rStyle w:val="727"/>
      </w:rPr>
      <w:instrText xml:space="preserve">PAGE  </w:instrText>
    </w:r>
    <w:r>
      <w:rPr>
        <w:rStyle w:val="727"/>
      </w:rPr>
      <w:fldChar w:fldCharType="end"/>
    </w:r>
    <w:r>
      <w:rPr>
        <w:rStyle w:val="727"/>
      </w:rPr>
    </w:r>
    <w:r>
      <w:rPr>
        <w:rStyle w:val="727"/>
      </w:rPr>
    </w:r>
  </w:p>
  <w:p>
    <w:pPr>
      <w:pStyle w:val="72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jc w:val="center"/>
    </w:pPr>
    <w:r/>
    <w:r/>
  </w:p>
  <w:p>
    <w:pPr>
      <w:pStyle w:val="728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rPr>
        <w:rStyle w:val="727"/>
        <w:lang w:val="en-US"/>
      </w:rPr>
      <w:framePr w:wrap="around" w:vAnchor="text" w:hAnchor="margin" w:xAlign="center" w:y="1"/>
    </w:pPr>
    <w:r>
      <w:rPr>
        <w:rStyle w:val="727"/>
        <w:lang w:val="en-US"/>
      </w:rPr>
      <w:t xml:space="preserve">2</w:t>
    </w:r>
    <w:r>
      <w:rPr>
        <w:rStyle w:val="727"/>
        <w:lang w:val="en-US"/>
      </w:rPr>
    </w:r>
    <w:r>
      <w:rPr>
        <w:rStyle w:val="727"/>
        <w:lang w:val="en-US"/>
      </w:rPr>
    </w:r>
  </w:p>
  <w:p>
    <w:pPr>
      <w:pStyle w:val="728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rPr>
        <w:rStyle w:val="727"/>
      </w:rPr>
      <w:framePr w:wrap="around" w:vAnchor="text" w:hAnchor="margin" w:xAlign="center" w:y="1"/>
    </w:pPr>
    <w:r>
      <w:rPr>
        <w:rStyle w:val="727"/>
      </w:rPr>
      <w:fldChar w:fldCharType="begin"/>
    </w:r>
    <w:r>
      <w:rPr>
        <w:rStyle w:val="727"/>
      </w:rPr>
      <w:instrText xml:space="preserve">PAGE  </w:instrText>
    </w:r>
    <w:r>
      <w:rPr>
        <w:rStyle w:val="727"/>
      </w:rPr>
      <w:fldChar w:fldCharType="end"/>
    </w:r>
    <w:r>
      <w:rPr>
        <w:rStyle w:val="727"/>
      </w:rPr>
    </w:r>
    <w:r>
      <w:rPr>
        <w:rStyle w:val="727"/>
      </w:rPr>
    </w:r>
  </w:p>
  <w:p>
    <w:pPr>
      <w:pStyle w:val="72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7"/>
    <w:next w:val="7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7"/>
    <w:next w:val="7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7"/>
    <w:next w:val="7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7"/>
    <w:next w:val="7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7"/>
    <w:next w:val="7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7"/>
    <w:next w:val="7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7"/>
    <w:next w:val="7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7"/>
    <w:next w:val="7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7"/>
    <w:next w:val="7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7"/>
    <w:next w:val="7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17"/>
    <w:next w:val="7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17"/>
    <w:next w:val="7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7"/>
    <w:next w:val="7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17"/>
    <w:next w:val="7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17"/>
    <w:next w:val="7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7"/>
    <w:next w:val="7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7"/>
    <w:next w:val="7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7"/>
    <w:next w:val="7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7"/>
    <w:next w:val="7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7"/>
    <w:next w:val="7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7"/>
    <w:next w:val="7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7"/>
    <w:next w:val="7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7"/>
    <w:next w:val="7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7"/>
    <w:next w:val="717"/>
    <w:uiPriority w:val="99"/>
    <w:unhideWhenUsed/>
    <w:pPr>
      <w:spacing w:after="0" w:afterAutospacing="0"/>
    </w:pPr>
  </w:style>
  <w:style w:type="paragraph" w:styleId="717" w:default="1">
    <w:name w:val="Normal"/>
    <w:next w:val="717"/>
    <w:link w:val="717"/>
    <w:qFormat/>
    <w:rPr>
      <w:lang w:val="ru-RU" w:eastAsia="ru-RU" w:bidi="ar-SA"/>
    </w:rPr>
  </w:style>
  <w:style w:type="paragraph" w:styleId="718">
    <w:name w:val="Заголовок 1"/>
    <w:basedOn w:val="717"/>
    <w:next w:val="717"/>
    <w:link w:val="717"/>
    <w:qFormat/>
    <w:pPr>
      <w:ind w:right="-1" w:firstLine="709"/>
      <w:jc w:val="both"/>
      <w:keepNext/>
      <w:outlineLvl w:val="0"/>
    </w:pPr>
    <w:rPr>
      <w:sz w:val="24"/>
    </w:rPr>
  </w:style>
  <w:style w:type="paragraph" w:styleId="719">
    <w:name w:val="Заголовок 2"/>
    <w:basedOn w:val="717"/>
    <w:next w:val="717"/>
    <w:link w:val="732"/>
    <w:qFormat/>
    <w:pPr>
      <w:ind w:right="-1"/>
      <w:jc w:val="both"/>
      <w:keepNext/>
      <w:outlineLvl w:val="1"/>
    </w:pPr>
    <w:rPr>
      <w:sz w:val="24"/>
      <w:lang w:val="en-US" w:eastAsia="en-US"/>
    </w:rPr>
  </w:style>
  <w:style w:type="character" w:styleId="720">
    <w:name w:val="Основной шрифт абзаца"/>
    <w:next w:val="720"/>
    <w:link w:val="717"/>
    <w:semiHidden/>
  </w:style>
  <w:style w:type="table" w:styleId="721">
    <w:name w:val="Обычная таблица"/>
    <w:next w:val="721"/>
    <w:link w:val="717"/>
    <w:semiHidden/>
    <w:tblPr/>
  </w:style>
  <w:style w:type="numbering" w:styleId="722">
    <w:name w:val="Нет списка"/>
    <w:next w:val="722"/>
    <w:link w:val="717"/>
    <w:semiHidden/>
  </w:style>
  <w:style w:type="paragraph" w:styleId="723">
    <w:name w:val="Название объекта"/>
    <w:basedOn w:val="717"/>
    <w:next w:val="717"/>
    <w:link w:val="717"/>
    <w:qFormat/>
    <w:pPr>
      <w:jc w:val="center"/>
      <w:spacing w:line="360" w:lineRule="exact"/>
      <w:widowControl w:val="off"/>
    </w:pPr>
    <w:rPr>
      <w:b/>
      <w:sz w:val="32"/>
    </w:rPr>
  </w:style>
  <w:style w:type="paragraph" w:styleId="724">
    <w:name w:val="Основной текст"/>
    <w:basedOn w:val="717"/>
    <w:next w:val="724"/>
    <w:link w:val="731"/>
    <w:pPr>
      <w:ind w:right="3117"/>
    </w:pPr>
    <w:rPr>
      <w:rFonts w:ascii="Courier New" w:hAnsi="Courier New"/>
      <w:sz w:val="26"/>
      <w:lang w:val="en-US" w:eastAsia="en-US"/>
    </w:rPr>
  </w:style>
  <w:style w:type="paragraph" w:styleId="725">
    <w:name w:val="Основной текст с отступом"/>
    <w:basedOn w:val="717"/>
    <w:next w:val="725"/>
    <w:link w:val="717"/>
    <w:pPr>
      <w:ind w:right="-1"/>
      <w:jc w:val="both"/>
    </w:pPr>
    <w:rPr>
      <w:sz w:val="26"/>
    </w:rPr>
  </w:style>
  <w:style w:type="paragraph" w:styleId="726">
    <w:name w:val="Нижний колонтитул"/>
    <w:basedOn w:val="717"/>
    <w:next w:val="726"/>
    <w:link w:val="717"/>
    <w:pPr>
      <w:tabs>
        <w:tab w:val="center" w:pos="4153" w:leader="none"/>
        <w:tab w:val="right" w:pos="8306" w:leader="none"/>
      </w:tabs>
    </w:pPr>
  </w:style>
  <w:style w:type="character" w:styleId="727">
    <w:name w:val="Номер страницы"/>
    <w:basedOn w:val="720"/>
    <w:next w:val="727"/>
    <w:link w:val="717"/>
  </w:style>
  <w:style w:type="paragraph" w:styleId="728">
    <w:name w:val="Верхний колонтитул"/>
    <w:basedOn w:val="717"/>
    <w:next w:val="728"/>
    <w:link w:val="734"/>
    <w:uiPriority w:val="99"/>
    <w:pPr>
      <w:tabs>
        <w:tab w:val="center" w:pos="4153" w:leader="none"/>
        <w:tab w:val="right" w:pos="8306" w:leader="none"/>
      </w:tabs>
    </w:pPr>
  </w:style>
  <w:style w:type="paragraph" w:styleId="729">
    <w:name w:val="Текст выноски"/>
    <w:basedOn w:val="717"/>
    <w:next w:val="729"/>
    <w:link w:val="730"/>
    <w:rPr>
      <w:rFonts w:ascii="Segoe UI" w:hAnsi="Segoe UI"/>
      <w:sz w:val="18"/>
      <w:szCs w:val="18"/>
      <w:lang w:val="en-US" w:eastAsia="en-US"/>
    </w:rPr>
  </w:style>
  <w:style w:type="character" w:styleId="730">
    <w:name w:val="Текст выноски Знак"/>
    <w:next w:val="730"/>
    <w:link w:val="729"/>
    <w:rPr>
      <w:rFonts w:ascii="Segoe UI" w:hAnsi="Segoe UI" w:cs="Segoe UI"/>
      <w:sz w:val="18"/>
      <w:szCs w:val="18"/>
    </w:rPr>
  </w:style>
  <w:style w:type="character" w:styleId="731">
    <w:name w:val="Основной текст Знак"/>
    <w:next w:val="731"/>
    <w:link w:val="724"/>
    <w:rPr>
      <w:rFonts w:ascii="Courier New" w:hAnsi="Courier New"/>
      <w:sz w:val="26"/>
    </w:rPr>
  </w:style>
  <w:style w:type="character" w:styleId="732">
    <w:name w:val="Заголовок 2 Знак"/>
    <w:next w:val="732"/>
    <w:link w:val="719"/>
    <w:rPr>
      <w:sz w:val="24"/>
    </w:rPr>
  </w:style>
  <w:style w:type="paragraph" w:styleId="733">
    <w:name w:val="Заголовок к тексту"/>
    <w:basedOn w:val="717"/>
    <w:next w:val="724"/>
    <w:link w:val="717"/>
    <w:pPr>
      <w:spacing w:after="480" w:line="240" w:lineRule="exact"/>
    </w:pPr>
    <w:rPr>
      <w:b/>
      <w:sz w:val="28"/>
    </w:rPr>
  </w:style>
  <w:style w:type="character" w:styleId="734">
    <w:name w:val="Верхний колонтитул Знак"/>
    <w:basedOn w:val="720"/>
    <w:next w:val="734"/>
    <w:link w:val="728"/>
    <w:uiPriority w:val="99"/>
  </w:style>
  <w:style w:type="character" w:styleId="2484" w:default="1">
    <w:name w:val="Default Paragraph Font"/>
    <w:uiPriority w:val="1"/>
    <w:semiHidden/>
    <w:unhideWhenUsed/>
  </w:style>
  <w:style w:type="numbering" w:styleId="2485" w:default="1">
    <w:name w:val="No List"/>
    <w:uiPriority w:val="99"/>
    <w:semiHidden/>
    <w:unhideWhenUsed/>
  </w:style>
  <w:style w:type="table" w:styleId="24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Relationship Id="rId12" Type="http://schemas.openxmlformats.org/officeDocument/2006/relationships/header" Target="header5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makhnovetskaya-nyu</cp:lastModifiedBy>
  <cp:revision>3</cp:revision>
  <dcterms:created xsi:type="dcterms:W3CDTF">2021-02-17T06:04:00Z</dcterms:created>
  <dcterms:modified xsi:type="dcterms:W3CDTF">2025-01-23T10:21:38Z</dcterms:modified>
  <cp:version>786432</cp:version>
</cp:coreProperties>
</file>