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48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 способах получения консультации по вопросам соблюдения обязательных требований в области лесного законодательства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муниципального лесного контроля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Перми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48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48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муниципальном лесном контроле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города Перми, утвержденн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решением Пермской город</w:t>
      </w:r>
      <w:r>
        <w:rPr>
          <w:rFonts w:ascii="Times New Roman" w:hAnsi="Times New Roman" w:cs="Times New Roman"/>
          <w:sz w:val="28"/>
          <w:szCs w:val="28"/>
        </w:rPr>
        <w:t xml:space="preserve">ской Думы от 21.12.2021 № 308,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лесной контроль на территории города Перми (далее – Муниципальный контроль) осуществляется функциональным органом администрации города Перми, осуществляющим функции в сфере экологии и природопользования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управлением </w:t>
      </w:r>
      <w:r>
        <w:rPr>
          <w:rFonts w:ascii="Times New Roman" w:hAnsi="Times New Roman" w:cs="Times New Roman"/>
          <w:sz w:val="28"/>
          <w:szCs w:val="28"/>
        </w:rPr>
        <w:br/>
        <w:t xml:space="preserve">по экологии и природопользованию администрации города Перми (д</w:t>
      </w:r>
      <w:r>
        <w:rPr>
          <w:rFonts w:ascii="Times New Roman" w:hAnsi="Times New Roman" w:cs="Times New Roman"/>
          <w:sz w:val="28"/>
          <w:szCs w:val="28"/>
        </w:rPr>
        <w:t xml:space="preserve">алее – Орган контроля)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осуществляется руководителем Органа контроля,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«Пермское городское лесничество»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руководителя Органа контроля, </w:t>
      </w:r>
      <w:r>
        <w:rPr>
          <w:rFonts w:ascii="Times New Roman" w:hAnsi="Times New Roman" w:cs="Times New Roman"/>
          <w:sz w:val="28"/>
          <w:szCs w:val="28"/>
        </w:rPr>
        <w:t xml:space="preserve">должностны</w:t>
      </w:r>
      <w:r>
        <w:rPr>
          <w:rFonts w:ascii="Times New Roman" w:hAnsi="Times New Roman" w:cs="Times New Roman"/>
          <w:sz w:val="28"/>
          <w:szCs w:val="28"/>
        </w:rPr>
        <w:t xml:space="preserve">ми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hAnsi="Times New Roman" w:cs="Times New Roman"/>
          <w:sz w:val="28"/>
          <w:szCs w:val="28"/>
        </w:rPr>
        <w:t xml:space="preserve">ми</w:t>
      </w:r>
      <w:r>
        <w:rPr>
          <w:rFonts w:ascii="Times New Roman" w:hAnsi="Times New Roman" w:cs="Times New Roman"/>
          <w:sz w:val="28"/>
          <w:szCs w:val="28"/>
        </w:rPr>
        <w:t xml:space="preserve"> Органа контроля,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«Пермское городское лесничество» </w:t>
      </w:r>
      <w:r>
        <w:rPr>
          <w:rFonts w:ascii="Times New Roman" w:hAnsi="Times New Roman" w:cs="Times New Roman"/>
          <w:sz w:val="28"/>
          <w:szCs w:val="28"/>
        </w:rPr>
        <w:t xml:space="preserve">по обращениям контролируемых лиц и их представителей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вопросам, связанным с организацией и осуществлением муниципального лесного контроля на территории города Перми.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осуществляется без взимания платы.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может осуществляться посредством видео-конференц-связи,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мобильного приложения «Инспектор», </w:t>
      </w:r>
      <w:r>
        <w:rPr>
          <w:rFonts w:ascii="Times New Roman" w:hAnsi="Times New Roman" w:cs="Times New Roman"/>
          <w:sz w:val="28"/>
          <w:szCs w:val="28"/>
        </w:rPr>
        <w:t xml:space="preserve">на личном приеме либо в ходе проведения профилактических мероприятий, контрольных мероприятий.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консультирования не должно превышать 15 минут.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Приемные дни управления по экологии и природопользованию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среда, с 15.</w:t>
      </w:r>
      <w:r>
        <w:rPr>
          <w:rFonts w:ascii="Times New Roman" w:hAnsi="Times New Roman" w:cs="Times New Roman"/>
          <w:sz w:val="28"/>
          <w:szCs w:val="28"/>
        </w:rPr>
        <w:t xml:space="preserve">00 до 18.00 часов.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8(342)212-70-75, 8(342)212-83-24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E-</w:t>
      </w:r>
      <w:r>
        <w:rPr>
          <w:rFonts w:ascii="Times New Roman" w:hAnsi="Times New Roman" w:cs="Times New Roman"/>
          <w:sz w:val="28"/>
          <w:szCs w:val="28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uep@perm.permkrai.ru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по экологии и природопользованию администрации города Перми: 614000, г. Пермь, ул. Советская, 22,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305, 304.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Приемные дни муниципального казенного учреждения «Пермское городское лесничество»</w:t>
      </w:r>
      <w:r>
        <w:rPr>
          <w:rFonts w:ascii="Times New Roman" w:hAnsi="Times New Roman" w:cs="Times New Roman"/>
          <w:sz w:val="28"/>
          <w:szCs w:val="28"/>
        </w:rPr>
        <w:t xml:space="preserve">: четверг с 09.00 до 17.00.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8(342)212-94-28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mkupgl@mail.ru.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«Пермское городское лесничество»</w:t>
      </w:r>
      <w:r>
        <w:rPr>
          <w:rFonts w:ascii="Times New Roman" w:hAnsi="Times New Roman" w:cs="Times New Roman"/>
          <w:sz w:val="28"/>
          <w:szCs w:val="28"/>
        </w:rPr>
        <w:t xml:space="preserve">: 614000, г. Пермь, ул. Сибирская, 10.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осуществляется в устной или письменной формах по следующим вопросам: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осуществление Муниципального контроля,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профилактических, контрольных мероприятий, установленных настоящим Положением.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в следующих случаях: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контролируемым лицом представлен письменный запрос, в том числе посредством федеральной государственной информационной системы «Единый портал государственных и муниципальных услуг (функций)», </w:t>
        <w:br/>
        <w:t xml:space="preserve">о представлении письменного ответа по вопросам консультирования,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время консультирования представить ответ на поставленные вопросы невозможно,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поставленные вопросы требует дополнительного запроса сведений от органов власти или иных лиц.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в порядке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</w:t>
      </w:r>
      <w:r>
        <w:rPr>
          <w:rFonts w:ascii="Times New Roman" w:hAnsi="Times New Roman" w:cs="Times New Roman"/>
          <w:sz w:val="28"/>
          <w:szCs w:val="28"/>
        </w:rPr>
        <w:t xml:space="preserve">роки, установленные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02.05.2006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59-ФЗ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поставленные во время консультирования вопросы не относятся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сфере Муниципального контроля, даются необходимые разъяснения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обращению в соответствующие органы власти или к соответствующим должностным лицам.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контроля осуществляет учет консультирований, который проводи</w:t>
      </w:r>
      <w:r>
        <w:rPr>
          <w:rFonts w:ascii="Times New Roman" w:hAnsi="Times New Roman" w:cs="Times New Roman"/>
          <w:sz w:val="28"/>
          <w:szCs w:val="28"/>
        </w:rPr>
        <w:t xml:space="preserve">тся посредством внесения соответствующей записи в журнал консультирования, форма которого утверждается правовым актом администрации города Перми. При проведении консультирования во время контрольных мероприятий запись о проведенной консультации отражается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акте контрольного мероприятия, а также в журнале консультирования.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в течение календарного года поступило пять и более однотипных (по одним и тем же вопросам) обращений контролируемых лиц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их представителей, консультирование по таким обращениям осуществляется посредством размещения на официальном сайте Органа контроля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письменного разъяснения, подписанного руководителем Органа контроля, заместителем руководителя Органа контроля, без указания в таком разъяснении сведений, отнесенных к категории ограниченного доступа.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Hyperlink"/>
    <w:basedOn w:val="618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2097B-B0FE-41CD-8BDD-26B301557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 Денис Сергеевич</dc:creator>
  <cp:keywords/>
  <dc:description/>
  <cp:lastModifiedBy>yuzeeva-ev</cp:lastModifiedBy>
  <cp:revision>3</cp:revision>
  <dcterms:created xsi:type="dcterms:W3CDTF">2023-09-25T10:20:00Z</dcterms:created>
  <dcterms:modified xsi:type="dcterms:W3CDTF">2026-09-14T11:17:27Z</dcterms:modified>
</cp:coreProperties>
</file>