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E0F8" w14:textId="22F516BF" w:rsidR="00450388" w:rsidRDefault="00450388" w:rsidP="004503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14:paraId="51847B8C" w14:textId="77777777" w:rsidR="001A465A" w:rsidRDefault="00450388" w:rsidP="004503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отнесения объектов муниципального жилищного контроля</w:t>
      </w:r>
      <w:r w:rsidR="001A4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1AEB0D7" w14:textId="77777777" w:rsidR="001A465A" w:rsidRDefault="001A465A" w:rsidP="004503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города Перми</w:t>
      </w:r>
      <w:r w:rsidR="004503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038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 категориям риска причинения вреда (ущерба) </w:t>
      </w:r>
    </w:p>
    <w:p w14:paraId="7009953C" w14:textId="628489FE" w:rsidR="00450388" w:rsidRDefault="00450388" w:rsidP="00450388">
      <w:pPr>
        <w:spacing w:after="0" w:line="240" w:lineRule="auto"/>
        <w:jc w:val="center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14:paraId="3AAF047A" w14:textId="77777777" w:rsidR="00450388" w:rsidRDefault="00450388" w:rsidP="00450388">
      <w:pPr>
        <w:autoSpaceDE w:val="0"/>
        <w:autoSpaceDN w:val="0"/>
        <w:adjustRightInd w:val="0"/>
        <w:spacing w:after="0" w:line="360" w:lineRule="exact"/>
        <w:ind w:right="-1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B8287" w14:textId="77777777" w:rsidR="00450388" w:rsidRDefault="00450388" w:rsidP="0045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эффективности, </w:t>
      </w:r>
      <w:bookmarkStart w:id="0" w:name="_Hlk85631706"/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муниципального жилищного фонда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контролируемых лиц, подлежащая муниципальному жилищному контролю (далее – Муниципальный контроль), разделяется на группу тяжести «А» или «Б» (далее – группы тяжести).</w:t>
      </w:r>
    </w:p>
    <w:p w14:paraId="56DB5673" w14:textId="77777777" w:rsidR="00450388" w:rsidRDefault="00450388" w:rsidP="00450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167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14:paraId="379058B6" w14:textId="77777777" w:rsidR="00450388" w:rsidRDefault="00450388" w:rsidP="00450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168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В иных случаях деятельность контролируемых лиц относится к группе тяжести «Б».</w:t>
      </w:r>
    </w:p>
    <w:p w14:paraId="37A81D47" w14:textId="2D436D93" w:rsidR="00450388" w:rsidRDefault="00450388" w:rsidP="00450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169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оценки вероятности несоблюдения контролируемыми лицами обязательных требований, указанных в абзаце первом настоящего </w:t>
      </w:r>
      <w:r w:rsidR="00271AF9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деятельность, подлежащая Муниципальному контролю, разделяется на группу вероятности «1» или «2» (далее – группы вероятности).</w:t>
      </w:r>
    </w:p>
    <w:p w14:paraId="4777FA7E" w14:textId="77777777" w:rsidR="00450388" w:rsidRDefault="00450388" w:rsidP="00450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170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группе вероятности «1» относится деятельность контролируемых лиц при 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7.21-7.23, частью 1 статьи 7.23.2, статьями 7.23.3, 9.5.1, статьей 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частями 1-4 статьи 9.23, частью 1 статьи 13.19.2 (за исключением административных правонарушений, совершенных жилищно-строительными кооперативами, осуществляющими строительство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многоквартирных домов) Кодекса Российской Федерации об административных правонарушениях.</w:t>
      </w:r>
    </w:p>
    <w:p w14:paraId="60D19B79" w14:textId="59686980" w:rsidR="00450388" w:rsidRDefault="00450388" w:rsidP="00450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171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группе вероятности «2» относится деятельность контролируемых лиц, у 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требований, указанных в абзаце первом настоящего </w:t>
      </w:r>
      <w:r w:rsidR="00890868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bookmarkStart w:id="6" w:name="_GoBack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4659C8" w14:textId="77777777" w:rsidR="00450388" w:rsidRDefault="00450388" w:rsidP="00450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172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14:paraId="79EF2BEA" w14:textId="77777777" w:rsidR="00450388" w:rsidRDefault="00450388" w:rsidP="00450388">
      <w:pPr>
        <w:autoSpaceDE w:val="0"/>
        <w:autoSpaceDN w:val="0"/>
        <w:adjustRightInd w:val="0"/>
        <w:spacing w:after="0" w:line="360" w:lineRule="exact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1"/>
        <w:gridCol w:w="3186"/>
        <w:gridCol w:w="3052"/>
      </w:tblGrid>
      <w:tr w:rsidR="00450388" w14:paraId="722FB30A" w14:textId="77777777" w:rsidTr="00450388">
        <w:tc>
          <w:tcPr>
            <w:tcW w:w="1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49D2D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1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EBA36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тяжести</w:t>
            </w:r>
          </w:p>
        </w:tc>
        <w:tc>
          <w:tcPr>
            <w:tcW w:w="1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A94EA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вероятности</w:t>
            </w:r>
          </w:p>
        </w:tc>
      </w:tr>
      <w:tr w:rsidR="00450388" w14:paraId="77F74D4D" w14:textId="77777777" w:rsidTr="00450388">
        <w:tc>
          <w:tcPr>
            <w:tcW w:w="1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48543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1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93449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4778EF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388" w14:paraId="3B5DF0CC" w14:textId="77777777" w:rsidTr="00450388">
        <w:tc>
          <w:tcPr>
            <w:tcW w:w="1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D7E87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CBEF1D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0FEDC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50388" w14:paraId="06F4FB5F" w14:textId="77777777" w:rsidTr="00450388">
        <w:tc>
          <w:tcPr>
            <w:tcW w:w="1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BA8C4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Умеренный </w:t>
            </w:r>
          </w:p>
        </w:tc>
        <w:tc>
          <w:tcPr>
            <w:tcW w:w="1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6204C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1ED30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388" w14:paraId="21670610" w14:textId="77777777" w:rsidTr="00450388">
        <w:tc>
          <w:tcPr>
            <w:tcW w:w="1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C1013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1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E19B52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05A5A" w14:textId="77777777" w:rsidR="00450388" w:rsidRDefault="0045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86065B6" w14:textId="77777777" w:rsidR="00450388" w:rsidRDefault="00450388" w:rsidP="00450388">
      <w:pPr>
        <w:autoSpaceDE w:val="0"/>
        <w:autoSpaceDN w:val="0"/>
        <w:adjustRightInd w:val="0"/>
        <w:spacing w:after="0" w:line="360" w:lineRule="exact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AD014" w14:textId="77777777" w:rsidR="000672DE" w:rsidRDefault="000672DE" w:rsidP="00EA48AE"/>
    <w:sectPr w:rsidR="0006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2"/>
    <w:rsid w:val="000672DE"/>
    <w:rsid w:val="000A2A59"/>
    <w:rsid w:val="001A465A"/>
    <w:rsid w:val="00271AF9"/>
    <w:rsid w:val="002B317A"/>
    <w:rsid w:val="003127A4"/>
    <w:rsid w:val="003A78CF"/>
    <w:rsid w:val="00450388"/>
    <w:rsid w:val="005B237B"/>
    <w:rsid w:val="005C33E1"/>
    <w:rsid w:val="006724DD"/>
    <w:rsid w:val="006C0AFB"/>
    <w:rsid w:val="00763A3F"/>
    <w:rsid w:val="00791BDC"/>
    <w:rsid w:val="00812AA6"/>
    <w:rsid w:val="008324E1"/>
    <w:rsid w:val="00890868"/>
    <w:rsid w:val="008A3504"/>
    <w:rsid w:val="00944DF5"/>
    <w:rsid w:val="009F14FC"/>
    <w:rsid w:val="00D37C8F"/>
    <w:rsid w:val="00D41578"/>
    <w:rsid w:val="00EA48AE"/>
    <w:rsid w:val="00F40BF2"/>
    <w:rsid w:val="00F60826"/>
    <w:rsid w:val="00F76B25"/>
    <w:rsid w:val="00F8673E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DD07"/>
  <w15:chartTrackingRefBased/>
  <w15:docId w15:val="{4646B1ED-3974-4652-AD10-64343E6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3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A78CF"/>
  </w:style>
  <w:style w:type="character" w:customStyle="1" w:styleId="1">
    <w:name w:val="Приветствие1"/>
    <w:basedOn w:val="a0"/>
    <w:rsid w:val="003A78CF"/>
  </w:style>
  <w:style w:type="character" w:customStyle="1" w:styleId="time">
    <w:name w:val="time"/>
    <w:basedOn w:val="a0"/>
    <w:rsid w:val="003A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 Олеся Анатольевна</dc:creator>
  <cp:keywords/>
  <dc:description/>
  <cp:lastModifiedBy>Путилова Олеся Анатольевна</cp:lastModifiedBy>
  <cp:revision>4</cp:revision>
  <cp:lastPrinted>2022-03-04T04:15:00Z</cp:lastPrinted>
  <dcterms:created xsi:type="dcterms:W3CDTF">2022-03-04T03:50:00Z</dcterms:created>
  <dcterms:modified xsi:type="dcterms:W3CDTF">2022-03-04T04:23:00Z</dcterms:modified>
</cp:coreProperties>
</file>