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6192" behindDoc="0" locked="0" layoutInCell="1" allowOverlap="1">
                <wp:simplePos x="0" y="0"/>
                <wp:positionH relativeFrom="page">
                  <wp:posOffset>22860</wp:posOffset>
                </wp:positionH>
                <wp:positionV relativeFrom="page">
                  <wp:posOffset>251460</wp:posOffset>
                </wp:positionV>
                <wp:extent cx="7531100" cy="1943100"/>
                <wp:effectExtent l="0" t="0" r="0" b="0"/>
                <wp:wrapNone/>
                <wp:docPr id="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mc:AlternateContent>
                                <mc:Choice Requires="wpg">
                                  <w:drawing>
                                    <wp:inline xmlns:wp="http://schemas.openxmlformats.org/drawingml/2006/wordprocessingDrawing" distT="0" distB="0" distL="0" distR="0">
                                      <wp:extent cx="528320" cy="669925"/>
                                      <wp:effectExtent l="0" t="0" r="5080" b="0"/>
                                      <wp:docPr id="2" name="Рисунок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  <pic:nvPr/>
                                            </pic:nvPicPr>
                                            <pic:blipFill>
                                              <a:blip r:embed="rId12"/>
                                              <a:srcRect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28320" cy="6699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type type="#_x0000_t75" o:spt="75" coordsize="21600,21600" o:preferrelative="t" path="m@4@5l@4@11@9@11@9@5xe">
                                      <v:formulas>
                                        <v:f eqn="if lineDrawn pixelLineWidth 0"/>
                                        <v:f eqn="sum @0 1 0"/>
                                        <v:f eqn="sum 0 0 @1"/>
                                        <v:f eqn="prod @2 1 2"/>
                                        <v:f eqn="prod @3 21600 pixelWidth"/>
                                        <v:f eqn="prod @3 21600 pixelHeight"/>
                                        <v:f eqn="sum @0 0 1"/>
                                        <v:f eqn="prod @6 1 2"/>
                                        <v:f eqn="prod @7 21600 pixelWidth"/>
                                        <v:f eqn="sum @8 21600 0"/>
                                        <v:f eqn="prod @7 21600 pixelHeight"/>
                                        <v:f eqn="sum @10 21600 0"/>
                                      </v:formulas>
                                    </v:shapetype>
                                    <v:shape id="_x0000_i0" o:spid="_x0000_s0" type="#_x0000_t75" style="width:41.60pt;height:52.75pt;mso-wrap-distance-left:0.00pt;mso-wrap-distance-top:0.00pt;mso-wrap-distance-right:0.00pt;mso-wrap-distance-bottom:0.00pt;" stroked="f">
                                      <v:path textboxrect="0,0,0,0"/>
                                      <v:imagedata r:id="rId12" o:title=""/>
                                    </v:shape>
                                  </w:pict>
                                </mc:Fallback>
                              </mc:AlternateContent>
                            </w:r>
                          </w:p>
                          <w:p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 xml:space="preserve">Пермская городская Дума</w:t>
                            </w:r>
                            <w:r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VI</w:t>
                            </w:r>
                            <w:r>
                              <w:rPr>
                                <w:sz w:val="36"/>
                                <w:lang w:val="en-US"/>
                              </w:rPr>
                              <w:t xml:space="preserve">I</w:t>
                            </w:r>
                            <w:r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>
                            <w:pPr>
                              <w:widowControl w:val="off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 xml:space="preserve">Р Е Ш Е Н И Е</w:t>
                            </w:r>
                          </w:p>
                          <w:p>
                            <w:pPr>
                              <w:widowControl w:val="off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widowControl w:val="off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widowControl w:val="off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widowControl w:val="off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202" type="#_x0000_t202" style="position:absolute;z-index:251656192;o:allowoverlap:true;o:allowincell:true;mso-position-horizontal-relative:page;margin-left:1.80pt;mso-position-horizontal:absolute;mso-position-vertical-relative:page;margin-top:19.80pt;mso-position-vertical:absolute;width:593.00pt;height:153.00pt;mso-wrap-distance-left:9.00pt;mso-wrap-distance-top:0.00pt;mso-wrap-distance-right:9.00pt;mso-wrap-distance-bottom:0.00pt;v-text-anchor:top;visibility:visible;" fillcolor="#FFFFFF" stroked="f" strokeweight="0.75pt">
                <v:textbox inset="0,0,0,0">
                  <w:txbxContent>
                    <w:p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0" w:name="_GoBack"/>
                      <w:bookmarkEnd w:id="0"/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528320" cy="669925"/>
                                <wp:effectExtent l="0" t="0" r="5080" b="0"/>
                                <wp:docPr id="2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  <pic:nvPr/>
                                      </pic:nvPicPr>
                                      <pic:blipFill>
                                        <a:blip r:embed="rId12"/>
                                        <a:srcRect/>
                                        <a:stretch/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28320" cy="669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type type="#_x0000_t75" o:spt="75" coordsize="21600,21600" o:preferrelative="t" path="m@4@5l@4@11@9@11@9@5xe"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</v:shapetype>
                              <v:shape id="_x0000_i0" o:spid="_x0000_s0" type="#_x0000_t75" style="width:41.60pt;height:52.75pt;mso-wrap-distance-left:0.00pt;mso-wrap-distance-top:0.00pt;mso-wrap-distance-right:0.00pt;mso-wrap-distance-bottom:0.00pt;" stroked="f">
                                <v:path textboxrect="0,0,0,0"/>
                                <v:imagedata r:id="rId12" o:title=""/>
                              </v:shape>
                            </w:pict>
                          </mc:Fallback>
                        </mc:AlternateContent>
                      </w:r>
                    </w:p>
                    <w:p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 xml:space="preserve">Пермская городская Дума</w:t>
                      </w:r>
                      <w:r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6"/>
                          <w:lang w:val="en-US"/>
                        </w:rPr>
                        <w:t xml:space="preserve">VI</w:t>
                      </w:r>
                      <w:r>
                        <w:rPr>
                          <w:sz w:val="36"/>
                          <w:lang w:val="en-US"/>
                        </w:rPr>
                        <w:t xml:space="preserve">I</w:t>
                      </w:r>
                      <w:r>
                        <w:rPr>
                          <w:sz w:val="36"/>
                        </w:rPr>
                        <w:t xml:space="preserve"> созыва</w:t>
                      </w:r>
                    </w:p>
                    <w:p>
                      <w:pPr>
                        <w:widowControl w:val="off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 xml:space="preserve">Р Е Ш Е Н И Е</w:t>
                      </w:r>
                    </w:p>
                    <w:p>
                      <w:pPr>
                        <w:widowControl w:val="off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>
                      <w:pPr>
                        <w:widowControl w:val="off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>
                      <w:pPr>
                        <w:widowControl w:val="off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>
                      <w:pPr>
                        <w:widowControl w:val="off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a4"/>
        <w:ind w:right="0"/>
        <w:jc w:val="both"/>
        <w:rPr>
          <w:rFonts w:ascii="Times New Roman" w:hAnsi="Times New Roman"/>
          <w:sz w:val="24"/>
        </w:rPr>
      </w:pPr>
    </w:p>
    <w:p>
      <w:pPr>
        <w:pStyle w:val="a4"/>
        <w:ind w:right="0"/>
        <w:jc w:val="both"/>
        <w:rPr>
          <w:rFonts w:ascii="Times New Roman" w:hAnsi="Times New Roman"/>
          <w:sz w:val="24"/>
        </w:rPr>
      </w:pPr>
    </w:p>
    <w:p>
      <w:pPr>
        <w:jc w:val="both"/>
        <w:rPr>
          <w:sz w:val="24"/>
          <w:lang w:val="en-US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sz w:val="24"/>
        </w:rPr>
      </w:pP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  <w:sz w:val="28"/>
          <w:szCs w:val="28"/>
        </w:rPr>
      </w:pPr>
      <w:r>
        <w:rPr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4655820</wp:posOffset>
                </wp:positionH>
                <wp:positionV relativeFrom="paragraph">
                  <wp:posOffset>25400</wp:posOffset>
                </wp:positionV>
                <wp:extent cx="1186180" cy="440690"/>
                <wp:effectExtent l="0" t="0" r="0" b="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</w:t>
                            </w: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202" type="#_x0000_t202" style="position:absolute;z-index:251658240;o:allowoverlap:true;o:allowincell:true;mso-position-horizontal-relative:text;margin-left:366.60pt;mso-position-horizontal:absolute;mso-position-vertical-relative:text;margin-top:2.00pt;mso-position-vertical:absolute;width:93.40pt;height:34.70pt;mso-wrap-distance-left:9.00pt;mso-wrap-distance-top:0.00pt;mso-wrap-distance-right:9.00pt;mso-wrap-distance-bottom:0.00pt;v-text-anchor:top;visibility:visible;" filled="f" stroked="f" strokeweight="0.25pt">
                <v:textbox inset="0,0,0,0">
                  <w:txbxContent>
                    <w:p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 111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27940</wp:posOffset>
                </wp:positionV>
                <wp:extent cx="1203325" cy="440690"/>
                <wp:effectExtent l="0" t="0" r="0" b="0"/>
                <wp:wrapNone/>
                <wp:docPr id="4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25.06.2024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202" type="#_x0000_t202" style="position:absolute;z-index:251657216;o:allowoverlap:true;o:allowincell:true;mso-position-horizontal-relative:text;margin-left:4.20pt;mso-position-horizontal:absolute;mso-position-vertical-relative:text;margin-top:2.20pt;mso-position-vertical:absolute;width:94.75pt;height:34.70pt;mso-wrap-distance-left:9.00pt;mso-wrap-distance-top:0.00pt;mso-wrap-distance-right:9.00pt;mso-wrap-distance-bottom:0.00pt;v-text-anchor:top;visibility:visible;" filled="f" stroked="f" strokeweight="0.75pt">
                <v:textbox inset="0,0,0,0">
                  <w:txbxContent>
                    <w:p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25.06.2024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both"/>
        <w:rPr>
          <w:b/>
          <w:bCs/>
          <w:sz w:val="28"/>
          <w:szCs w:val="28"/>
        </w:rPr>
      </w:pPr>
    </w:p>
    <w:p>
      <w:pPr>
        <w:spacing w:before="48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</w:t>
      </w:r>
      <w:r>
        <w:rPr>
          <w:b/>
          <w:bCs/>
          <w:sz w:val="28"/>
          <w:szCs w:val="28"/>
          <w:lang w:eastAsia="en-US"/>
        </w:rPr>
        <w:t xml:space="preserve">в </w:t>
      </w:r>
      <w:r>
        <w:rPr>
          <w:b/>
          <w:sz w:val="28"/>
          <w:szCs w:val="28"/>
        </w:rPr>
        <w:t xml:space="preserve">Положение о муниципальном контроле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исполнением единой теплоснабжающей организацией обязательств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строительству, реконструкции и (или) модернизации объектов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теплоснабжения на территории города Перми, </w:t>
      </w:r>
      <w:r>
        <w:rPr>
          <w:b/>
          <w:sz w:val="28"/>
          <w:szCs w:val="28"/>
        </w:rPr>
        <w:t xml:space="preserve">утвержденное</w:t>
      </w:r>
      <w:r>
        <w:rPr>
          <w:b/>
          <w:sz w:val="28"/>
          <w:szCs w:val="28"/>
        </w:rPr>
        <w:t xml:space="preserve"> решением Пермской городской Думы от 21.12.2021 № 315 «О муниципальном контроле за исполнением единой теплоснабжающей организацией обязательств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строительству, реконструкции и (или) модернизации объектов </w:t>
      </w:r>
    </w:p>
    <w:p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теплоснабжения на территории города Перми»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31.07.2020 № 248-ФЗ «О гос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дарственном контроле (надзоре) и муниципальном контроле в Российской Фед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рации», Уставом города Перми </w:t>
      </w:r>
    </w:p>
    <w:p>
      <w:pPr>
        <w:tabs>
          <w:tab w:val="left" w:pos="709"/>
        </w:tabs>
        <w:spacing w:before="240"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Пермская городская Дума </w:t>
      </w:r>
      <w:r>
        <w:rPr>
          <w:b/>
          <w:sz w:val="28"/>
          <w:szCs w:val="28"/>
        </w:rPr>
        <w:t xml:space="preserve">р</w:t>
      </w:r>
      <w:r>
        <w:rPr>
          <w:b/>
          <w:sz w:val="28"/>
          <w:szCs w:val="28"/>
        </w:rPr>
        <w:t xml:space="preserve"> е ш и л а</w:t>
      </w:r>
      <w:r>
        <w:rPr>
          <w:sz w:val="28"/>
          <w:szCs w:val="28"/>
        </w:rPr>
        <w:t xml:space="preserve">: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Положение о муниципальном контроле за исполнением единой теплоснабжающей организацией обязательств по строительству, реконструкции 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(или) модернизации объектов теплоснабжения на территории города Перми, утвержденное решением Пермской горо</w:t>
      </w:r>
      <w:r>
        <w:rPr>
          <w:sz w:val="28"/>
          <w:szCs w:val="28"/>
        </w:rPr>
        <w:t xml:space="preserve">дской Думы от 21.12.2021 № 315 </w:t>
      </w:r>
      <w:r>
        <w:rPr>
          <w:sz w:val="28"/>
          <w:szCs w:val="28"/>
        </w:rPr>
        <w:t xml:space="preserve">«О м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Перми» (в редакции решений Пермской городской Думы 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22.02.2022 № 39, от 24.05.2022 № 124, от 22.08.2023 № 163), изменения, дополнив подпунктами 2.21.11-2.21.14 следующего содержания: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«2.21.11</w:t>
      </w:r>
      <w:r>
        <w:rPr>
          <w:sz w:val="28"/>
          <w:szCs w:val="28"/>
        </w:rPr>
        <w:t xml:space="preserve"> контролируемое лицо вправе обратиться в Орган контроля с зая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лением о проведении в отношении его профилактического визита (далее также – заявление контролируемого лица);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2.21.12</w:t>
      </w:r>
      <w:r>
        <w:rPr>
          <w:sz w:val="28"/>
          <w:szCs w:val="28"/>
        </w:rPr>
        <w:t xml:space="preserve"> Орган контроля рассматривает заявление контролируемого лица в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течение десяти рабочих дней </w:t>
      </w:r>
      <w:r>
        <w:rPr>
          <w:sz w:val="28"/>
          <w:szCs w:val="28"/>
        </w:rPr>
        <w:t xml:space="preserve">с даты регистрации</w:t>
      </w:r>
      <w:r>
        <w:rPr>
          <w:sz w:val="28"/>
          <w:szCs w:val="28"/>
        </w:rPr>
        <w:t xml:space="preserve"> указанного заявления и пр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нимает решение о проведении профилактического визита либо об отказе в его проведении с учетом материальных, финансовых и кадровых ресурсов Органа контроля, о чем</w:t>
      </w:r>
      <w:r>
        <w:rPr>
          <w:sz w:val="28"/>
          <w:szCs w:val="28"/>
        </w:rPr>
        <w:t xml:space="preserve"> уведомляет контролируемое лицо</w:t>
      </w:r>
      <w:r>
        <w:rPr>
          <w:sz w:val="28"/>
          <w:szCs w:val="28"/>
        </w:rPr>
        <w:t xml:space="preserve">;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2.21.13</w:t>
      </w:r>
      <w:r>
        <w:rPr>
          <w:sz w:val="28"/>
          <w:szCs w:val="28"/>
        </w:rPr>
        <w:t xml:space="preserve"> Орган контроля принимает решение об отказе в проведении проф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лактического визита по заявлению контролируемого лица по одному из следу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щих оснований: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контролируемого лица поступило уведомление об отзыве заявления </w:t>
      </w:r>
      <w:r>
        <w:rPr>
          <w:sz w:val="28"/>
          <w:szCs w:val="28"/>
        </w:rPr>
        <w:t xml:space="preserve">ко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тролируемого лица</w:t>
      </w:r>
      <w:r>
        <w:rPr>
          <w:sz w:val="28"/>
          <w:szCs w:val="28"/>
        </w:rPr>
        <w:t xml:space="preserve">,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двух месяцев до даты подачи заявления контролируемого лица Органом контроля было принято решение об отказе в проведении профилактич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ского визита в отношен</w:t>
      </w:r>
      <w:r>
        <w:rPr>
          <w:sz w:val="28"/>
          <w:szCs w:val="28"/>
        </w:rPr>
        <w:t xml:space="preserve">ии данного контролируемого лица,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ми действиями (бездействием) контролируемого лица, повлекшими невозмо</w:t>
      </w:r>
      <w:r>
        <w:rPr>
          <w:sz w:val="28"/>
          <w:szCs w:val="28"/>
        </w:rPr>
        <w:t xml:space="preserve">ж</w:t>
      </w:r>
      <w:r>
        <w:rPr>
          <w:sz w:val="28"/>
          <w:szCs w:val="28"/>
        </w:rPr>
        <w:t xml:space="preserve">ность прове</w:t>
      </w:r>
      <w:r>
        <w:rPr>
          <w:sz w:val="28"/>
          <w:szCs w:val="28"/>
        </w:rPr>
        <w:t xml:space="preserve">дения профилактического визита,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контролируемого лица содержит нецензурные либо оскорбител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 xml:space="preserve">ные выражения, угрозы жизни, здоровью и имуществу должностных лиц Органа контроля либо членов их семей;</w:t>
      </w:r>
    </w:p>
    <w:p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2.21.14</w:t>
      </w:r>
      <w:r>
        <w:rPr>
          <w:sz w:val="28"/>
          <w:szCs w:val="28"/>
        </w:rPr>
        <w:t xml:space="preserve"> в случае принятия решения о проведении профилактического визита по заявлению контролируемого лица Орган контроля в течение двадцати рабочих дней согласовывает дату проведения профилактического визита с контролиру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мым лицом любым способом, обеспечивающим фиксирование такого согласов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ния, и обеспечивает включение такого профилактического визита в программу профилактики рисков причинения вреда (ущерба) охраняемым законом ценн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стям</w:t>
      </w:r>
      <w:r>
        <w:rPr>
          <w:sz w:val="28"/>
          <w:szCs w:val="28"/>
        </w:rPr>
        <w:t xml:space="preserve">.».</w:t>
      </w:r>
    </w:p>
    <w:p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официального обнарод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вания посредством официального опубликования в печатном средстве массовой информации «Официальный бюллетень органов местного самоуправления мун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ципального образования город Пермь». </w:t>
      </w:r>
    </w:p>
    <w:p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Обнародовать настоящее решение посредством официального опублик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вания в печатном средстве массовой информации «Официальный бюллетень о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ганов местного самоуправления муниципального образования город Пермь», а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также в сетевом издании «Официальный сайт муниципального образования г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род Пермь </w:t>
      </w:r>
      <w:r>
        <w:rPr>
          <w:sz w:val="28"/>
          <w:szCs w:val="28"/>
          <w:lang w:val="en-US"/>
        </w:rPr>
        <w:t xml:space="preserve">www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gorodperm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</w:rPr>
        <w:t xml:space="preserve">».</w:t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Контроль за</w:t>
      </w:r>
      <w:r>
        <w:rPr>
          <w:sz w:val="28"/>
          <w:szCs w:val="28"/>
        </w:rPr>
        <w:t xml:space="preserve"> исполнением настоящего решения возложить на комитет Пермской городской Думы по городскому хозяйству.</w:t>
      </w:r>
    </w:p>
    <w:p>
      <w:pPr>
        <w:spacing w:before="72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</w:t>
      </w:r>
    </w:p>
    <w:p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Пермской городской Думы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</w:t>
      </w:r>
      <w:r>
        <w:rPr>
          <w:sz w:val="28"/>
          <w:szCs w:val="28"/>
        </w:rPr>
        <w:t xml:space="preserve">Д.В. Малютин</w:t>
      </w:r>
    </w:p>
    <w:p>
      <w:pPr>
        <w:tabs>
          <w:tab w:val="left" w:pos="709"/>
          <w:tab w:val="left" w:pos="993"/>
        </w:tabs>
        <w:spacing w:befor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Перми                                                                                     Э.О. Соснин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rFonts w:ascii="Tahoma" w:hAnsi="Tahoma" w:cs="Tahoma"/>
          <w:szCs w:val="24"/>
        </w:rPr>
      </w:pPr>
    </w:p>
    <w:p>
      <w:pPr>
        <w:rPr>
          <w:sz w:val="28"/>
          <w:szCs w:val="28"/>
        </w:rPr>
      </w:pPr>
    </w:p>
    <w:sectPr>
      <w:headerReference w:type="even" r:id="rId9"/>
      <w:headerReference w:type="default" r:id="rId10"/>
      <w:footerReference w:type="firs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ourier New">
    <w:panose1 w:val="02070309020205020404"/>
  </w:font>
  <w:font w:name="Consultant">
    <w:panose1 w:val="02000603000000000000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8"/>
      <w:rPr>
        <w:snapToGrid w:val="0"/>
        <w:sz w:val="16"/>
        <w:u w:val="single"/>
      </w:rPr>
    </w:pPr>
    <w:r>
      <w:rPr>
        <w:snapToGrid w:val="0"/>
        <w:sz w:val="16"/>
        <w:u w:val="single"/>
      </w:rPr>
      <w:t xml:space="preserve">Сектор актов Главы города</w:t>
    </w:r>
  </w:p>
  <w:p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>
      <w:rPr>
        <w:snapToGrid w:val="0"/>
        <w:sz w:val="16"/>
      </w:rPr>
      <w:t xml:space="preserve">27.06.2024 10:40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>
      <w:rPr>
        <w:snapToGrid w:val="0"/>
        <w:sz w:val="16"/>
      </w:rPr>
      <w:t xml:space="preserve">1429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-1117674905"/>
      <w:docPartObj>
        <w:docPartGallery w:val="Page Numbers (Top of Page)"/>
        <w:docPartUnique w:val="true"/>
      </w:docPartObj>
    </w:sdtPr>
    <w:sdtContent>
      <w:p>
        <w:pPr>
          <w:pStyle w:val="aa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FFFFFFFF">
      <w:start w:val="1"/>
      <w:numFmt w:val="lowerLetter"/>
      <w:lvlText w:val="%2."/>
      <w:lvlJc w:val="left"/>
      <w:pPr>
        <w:ind w:left="1440" w:hanging="360"/>
      </w:pPr>
    </w:lvl>
    <w:lvl w:ilvl="2" w:tentative="1" w:tplc="FFFFFFFF">
      <w:start w:val="1"/>
      <w:numFmt w:val="lowerRoman"/>
      <w:lvlText w:val="%3."/>
      <w:lvlJc w:val="right"/>
      <w:pPr>
        <w:ind w:left="2160" w:hanging="180"/>
      </w:pPr>
    </w:lvl>
    <w:lvl w:ilvl="3" w:tentative="1" w:tplc="FFFFFFFF">
      <w:start w:val="1"/>
      <w:numFmt w:val="decimal"/>
      <w:lvlText w:val="%4."/>
      <w:lvlJc w:val="left"/>
      <w:pPr>
        <w:ind w:left="2880" w:hanging="360"/>
      </w:pPr>
    </w:lvl>
    <w:lvl w:ilvl="4" w:tentative="1" w:tplc="FFFFFFFF">
      <w:start w:val="1"/>
      <w:numFmt w:val="lowerLetter"/>
      <w:lvlText w:val="%5."/>
      <w:lvlJc w:val="left"/>
      <w:pPr>
        <w:ind w:left="3600" w:hanging="360"/>
      </w:pPr>
    </w:lvl>
    <w:lvl w:ilvl="5" w:tentative="1" w:tplc="FFFFFFFF">
      <w:start w:val="1"/>
      <w:numFmt w:val="lowerRoman"/>
      <w:lvlText w:val="%6."/>
      <w:lvlJc w:val="right"/>
      <w:pPr>
        <w:ind w:left="4320" w:hanging="180"/>
      </w:pPr>
    </w:lvl>
    <w:lvl w:ilvl="6" w:tentative="1" w:tplc="FFFFFFFF">
      <w:start w:val="1"/>
      <w:numFmt w:val="decimal"/>
      <w:lvlText w:val="%7."/>
      <w:lvlJc w:val="left"/>
      <w:pPr>
        <w:ind w:left="5040" w:hanging="360"/>
      </w:pPr>
    </w:lvl>
    <w:lvl w:ilvl="7" w:tentative="1" w:tplc="FFFFFFFF">
      <w:start w:val="1"/>
      <w:numFmt w:val="lowerLetter"/>
      <w:lvlText w:val="%8."/>
      <w:lvlJc w:val="left"/>
      <w:pPr>
        <w:ind w:left="5760" w:hanging="360"/>
      </w:pPr>
    </w:lvl>
    <w:lvl w:ilvl="8" w:tentative="1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Full" w:cryptAlgorithmClass="hash" w:cryptAlgorithmType="typeAny" w:cryptAlgorithmSid="4" w:cryptSpinCount="100000" w:hash="B+qrErs6eGshm6/0CIDgQLa89YQ=" w:salt="SJntqWP5r0Ll/Hri3cLqB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off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pPr>
      <w:spacing w:after="120"/>
    </w:pPr>
    <w:rPr>
      <w:sz w:val="16"/>
      <w:szCs w:val="16"/>
    </w:rPr>
  </w:style>
  <w:style w:type="paragraph" w:styleId="ConsPlusNonformat" w:customStyle="1">
    <w:name w:val="ConsPlusNonformat"/>
    <w:pPr>
      <w:widowControl w:val="off"/>
    </w:pPr>
    <w:rPr>
      <w:rFonts w:ascii="Courier New" w:hAnsi="Courier New" w:cs="Courier New"/>
    </w:rPr>
  </w:style>
  <w:style w:type="paragraph" w:styleId="ConsPlusNormal" w:customStyle="1">
    <w:name w:val="ConsPlusNormal"/>
    <w:link w:val="ConsPlusNormal0"/>
    <w:uiPriority w:val="99"/>
    <w:pPr>
      <w:widowControl w:val="off"/>
      <w:ind w:firstLine="720"/>
    </w:pPr>
    <w:rPr>
      <w:rFonts w:ascii="Arial" w:hAnsi="Arial" w:cs="Arial"/>
    </w:r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ConsNormal" w:customStyle="1">
    <w:name w:val="ConsNormal"/>
    <w:pPr>
      <w:ind w:firstLine="720"/>
    </w:pPr>
    <w:rPr>
      <w:rFonts w:ascii="Consultant" w:hAnsi="Consultant"/>
    </w:rPr>
  </w:style>
  <w:style w:type="paragraph" w:styleId="ConsNonformat" w:customStyle="1">
    <w:name w:val="ConsNonformat"/>
    <w:rPr>
      <w:rFonts w:ascii="Consultant" w:hAnsi="Consultant"/>
      <w:sz w:val="16"/>
    </w:rPr>
  </w:style>
  <w:style w:type="paragraph" w:styleId="ConsTitle" w:customStyle="1">
    <w:name w:val="ConsTitle"/>
    <w:rPr>
      <w:rFonts w:ascii="Arial" w:hAnsi="Arial"/>
      <w:b/>
      <w:sz w:val="14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c" w:customStyle="1">
    <w:name w:val="Стиль"/>
  </w:style>
  <w:style w:type="paragraph" w:styleId="ConsPlusTitle" w:customStyle="1">
    <w:name w:val="ConsPlusTitle"/>
    <w:uiPriority w:val="99"/>
    <w:pPr>
      <w:widowControl w:val="off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Pr>
      <w:color w:val="0000ff"/>
      <w:u w:val="single"/>
    </w:rPr>
  </w:style>
  <w:style w:type="character" w:styleId="a7" w:customStyle="1">
    <w:name w:val="Основной текст с отступом Знак"/>
    <w:basedOn w:val="a0"/>
    <w:link w:val="a6"/>
    <w:rPr>
      <w:sz w:val="26"/>
    </w:rPr>
  </w:style>
  <w:style w:type="character" w:styleId="a5" w:customStyle="1">
    <w:name w:val="Основной текст Знак"/>
    <w:basedOn w:val="a0"/>
    <w:link w:val="a4"/>
    <w:rPr>
      <w:rFonts w:ascii="Courier New" w:hAnsi="Courier New"/>
      <w:sz w:val="26"/>
    </w:rPr>
  </w:style>
  <w:style w:type="numbering" w:styleId="10" w:customStyle="1">
    <w:name w:val="Нет списка1"/>
    <w:next w:val="a2"/>
    <w:uiPriority w:val="99"/>
    <w:semiHidden/>
    <w:unhideWhenUsed/>
  </w:style>
  <w:style w:type="character" w:styleId="ab" w:customStyle="1">
    <w:name w:val="Верхний колонтитул Знак"/>
    <w:basedOn w:val="a0"/>
    <w:link w:val="aa"/>
    <w:uiPriority w:val="99"/>
  </w:style>
  <w:style w:type="paragraph" w:styleId="ConsPlusCell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ConsPlusNormal0" w:customStyle="1">
    <w:name w:val="ConsPlusNormal Знак"/>
    <w:link w:val="ConsPlusNormal"/>
    <w:locked/>
    <w:rPr>
      <w:rFonts w:ascii="Arial" w:hAnsi="Arial" w:cs="Arial"/>
    </w:rPr>
  </w:style>
  <w:style w:type="paragraph" w:styleId="af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21">
    <w:name w:val="Body Text First Indent 2"/>
    <w:basedOn w:val="a6"/>
    <w:link w:val="22"/>
    <w:pPr>
      <w:ind w:left="360" w:right="0" w:firstLine="360"/>
      <w:jc w:val="left"/>
    </w:pPr>
    <w:rPr>
      <w:sz w:val="20"/>
    </w:rPr>
  </w:style>
  <w:style w:type="character" w:styleId="22" w:customStyle="1">
    <w:name w:val="Красная строка 2 Знак"/>
    <w:basedOn w:val="a7"/>
    <w:link w:val="21"/>
    <w:rPr>
      <w:sz w:val="26"/>
    </w:rPr>
  </w:style>
  <w:style w:type="paragraph" w:styleId="af0">
    <w:name w:val="Plain Text"/>
    <w:basedOn w:val="a"/>
    <w:link w:val="af1"/>
    <w:uiPriority w:val="99"/>
    <w:rPr>
      <w:rFonts w:ascii="Courier New" w:hAnsi="Courier New" w:eastAsia="SimSun" w:cs="Courier New"/>
      <w:lang w:eastAsia="zh-CN"/>
    </w:rPr>
  </w:style>
  <w:style w:type="character" w:styleId="af1" w:customStyle="1">
    <w:name w:val="Текст Знак"/>
    <w:basedOn w:val="a0"/>
    <w:link w:val="af0"/>
    <w:uiPriority w:val="99"/>
    <w:rPr>
      <w:rFonts w:ascii="Courier New" w:hAnsi="Courier New" w:eastAsia="SimSun" w:cs="Courier New"/>
      <w:lang w:eastAsia="zh-CN"/>
    </w:rPr>
  </w:style>
  <w:style w:type="paragraph" w:styleId="af2" w:customStyle="1">
    <w:name w:val="Нормальный"/>
    <w:uiPriority w:val="99"/>
    <w:pPr>
      <w:widowControl w:val="off"/>
    </w:pPr>
    <w:rPr>
      <w:color w:val="000000"/>
      <w:sz w:val="24"/>
      <w:szCs w:val="24"/>
    </w:rPr>
  </w:style>
  <w:style w:type="paragraph" w:styleId="ListParagraph1" w:customStyle="1">
    <w:name w:val="List Paragraph1"/>
    <w:basedOn w:val="a"/>
    <w:uiPriority w:val="99"/>
    <w:pPr>
      <w:ind w:left="720"/>
    </w:pPr>
    <w:rPr>
      <w:rFonts w:ascii="Calibri" w:hAnsi="Calibri" w:eastAsia="Calibri"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haracters>3644</Characters>
  <CharactersWithSpaces>4121</CharactersWithSpaces>
  <Company>Администрация г. Перми</Company>
  <DocSecurity>8</DocSecurity>
  <HyperlinksChanged>false</HyperlinksChanged>
  <Lines>30</Lines>
  <LinksUpToDate>false</LinksUpToDate>
  <Pages>2</Pages>
  <Paragraphs>8</Paragraphs>
  <ScaleCrop>false</ScaleCrop>
  <SharedDoc>false</SharedDoc>
  <Template>Normal</Template>
  <TotalTime>20</TotalTime>
  <Words>485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5</cp:revision>
  <cp:lastPrinted>2024-06-27T05:40:00Z</cp:lastPrinted>
  <dcterms:created xsi:type="dcterms:W3CDTF">2024-06-10T08:53:00Z</dcterms:created>
  <dcterms:modified xsi:type="dcterms:W3CDTF">2024-06-27T05:40:00Z</dcterms:modified>
</cp:coreProperties>
</file>