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 w:line="7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ПЕРМСКАЯ ГОРОДСКАЯ ДУМА</w:t>
        <w:br/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center"/>
        <w:spacing w:before="0" w:after="0" w:line="7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center"/>
        <w:spacing w:before="0" w:after="0" w:line="7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РЕШЕНИЕ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center"/>
        <w:spacing w:before="0" w:after="0" w:line="7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от 21 декабря 2021 г. N 320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center"/>
        <w:spacing w:before="0" w:after="0" w:line="7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center"/>
        <w:spacing w:before="0" w:after="0" w:line="7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 МУНИЦИПАЛЬНОМ КОНТРОЛЕ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center"/>
        <w:spacing w:before="0" w:after="0" w:line="7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 АВТОМОБИЛЬНОМ ТРАНСПОРТЕ, ГОРОДСКОМ НАЗЕМНОМ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center"/>
        <w:spacing w:before="0" w:after="0" w:line="7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ЭЛЕКТРИЧЕСКОМ ТРАНСПОРТЕ И В ДОРОЖНОМ ХОЗЯЙСТВЕ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center"/>
        <w:spacing w:before="0" w:after="0" w:line="7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В ГРАНИЦАХ ГОРОДА ПЕРМИ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spacing w:line="288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9"/>
        </w:rPr>
        <w:t xml:space="preserve"> 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68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5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Список изменяющих документов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(в ред. решений Пермской городской Думы от 22.02.2022 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u w:val="none"/>
              </w:rPr>
              <w:t xml:space="preserve">N 32</w:t>
            </w: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от 24.05.2022 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u w:val="none"/>
              </w:rPr>
              <w:t xml:space="preserve">N 118</w:t>
            </w: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 от 25.06.2024 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u w:val="none"/>
              </w:rPr>
              <w:t xml:space="preserve">N 112</w:t>
            </w: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 от 25.02.2025 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u w:val="none"/>
              </w:rPr>
              <w:t xml:space="preserve">N 30</w:t>
            </w: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от 24.04.2025 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u w:val="none"/>
              </w:rPr>
              <w:t xml:space="preserve">N 72</w:t>
            </w: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 от 23.06.2026 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u w:val="none"/>
              </w:rPr>
              <w:t xml:space="preserve">N 112</w:t>
            </w: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I.</w:t>
      </w:r>
      <w:r>
        <w:rPr>
          <w:rFonts w:ascii="Times New Roman" w:hAnsi="Times New Roman" w:eastAsia="Times New Roman" w:cs="Times New Roman"/>
          <w:color w:val="000000"/>
          <w:sz w:val="36"/>
          <w:szCs w:val="36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Управление рисками причинения вреда (ущерба) охраняемым</w:t>
        <w:br/>
        <w:t xml:space="preserve">        законом ценностям при осуществлении Муниципального контроля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tbl>
      <w:tblPr>
        <w:tblStyle w:val="68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5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828282"/>
                <w:sz w:val="28"/>
                <w:szCs w:val="28"/>
              </w:rPr>
              <w:t xml:space="preserve">(введен </w:t>
            </w:r>
            <w:r>
              <w:rPr>
                <w:rFonts w:ascii="Times New Roman" w:hAnsi="Times New Roman" w:eastAsia="Times New Roman" w:cs="Times New Roman"/>
                <w:color w:val="0000ff"/>
                <w:sz w:val="28"/>
                <w:szCs w:val="28"/>
                <w:u w:val="none"/>
              </w:rPr>
              <w:t xml:space="preserve">решением</w:t>
            </w:r>
            <w:r>
              <w:rPr>
                <w:rFonts w:ascii="Times New Roman" w:hAnsi="Times New Roman" w:eastAsia="Times New Roman" w:cs="Times New Roman"/>
                <w:color w:val="828282"/>
                <w:sz w:val="28"/>
                <w:szCs w:val="28"/>
              </w:rPr>
              <w:t xml:space="preserve"> Пермской городской Думы от 24.04.2025 N 72)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left="0" w:right="0" w:firstLine="708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vertAlign w:val="superscript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Орган контроля при осуществлении Муниципального контроля относит объекты Муниципального контроля к одной из следующих категорий риска причинения вреда (ущерба) (далее - категория риска):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8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средний риск,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8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умеренный риск,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8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низкий риск.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8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Отнесение объекта Муниципального контроля к одной из предусмотренных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пунктом 1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настоящего Положения категорий риска осуществляется Органом  контроля путем сопоставления его характеристик со следующими критериями отнесения объектов  Муниципального контроля к категориям риска: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8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.2.1. к категории среднего риска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- деятельность контролируемого лица, при которой в течение года, предшествующего дате отнесения Органом контроля объекта Муниципального контроля к категории риска, имеется неисполненное в срок предписание об устранении выявленных нар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ушений обязательных требований;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8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2. к категории  умеренного  риска - деятельность контролируемого лица, при которой в течение года, предшествующего дате отнесения Органом контроля объекта Муниципального контроля к категории риска, им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еется исполненное предписание об устранении выявленных нарушений обязательных требований;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8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3. к категории низкого риска - отсутствие оснований, предусмотренных для категорий среднего и умеренного риска.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8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3. В случае 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сли объект Муниципального контроля не отнесен  Органом контроля к определенной категории риска, он считается отнесенным к категории низкого риска.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8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.4. Орган контроля при сборе, обработке, анализе и учете сведений об объектах Муниципально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 контроля для целей их учета использует информацию, представляемую ему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8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5. Орган контр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оля относит объекты Муниципального контроля к одной из категорий риска в порядке, определенном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статьей 24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Федерального закона о контроле. Решение об отнесении объектов Муниципального контроля к категориям риска (изменении категории риска) принимается путем подписания руководителем Органа контроля соответствующих сведений в едином реестре видов 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едерального государственного контроля (надзора), регионального государственного контроля (надзора), муниципального контроля.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Контролируемое лицо,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 государственных и муниципальных услуг), вправе подать в Орган контро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ля заявление об изменении категории риска осуществляемой им деятельности либо категории риска принадлежащих ему (используемых им) иных объектов Муниципального контроля в случае их соответствия критериям риска для отнесения к иной категории риска.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8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5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828282"/>
                <w:sz w:val="28"/>
                <w:szCs w:val="28"/>
              </w:rPr>
              <w:t xml:space="preserve">(в ред. </w:t>
            </w:r>
            <w:r>
              <w:rPr>
                <w:rFonts w:ascii="Times New Roman" w:hAnsi="Times New Roman" w:eastAsia="Times New Roman" w:cs="Times New Roman"/>
                <w:color w:val="0000ff"/>
                <w:sz w:val="28"/>
                <w:szCs w:val="28"/>
                <w:u w:val="none"/>
              </w:rPr>
              <w:t xml:space="preserve">решения</w:t>
            </w:r>
            <w:r>
              <w:rPr>
                <w:rFonts w:ascii="Times New Roman" w:hAnsi="Times New Roman" w:eastAsia="Times New Roman" w:cs="Times New Roman"/>
                <w:color w:val="828282"/>
                <w:sz w:val="28"/>
                <w:szCs w:val="28"/>
              </w:rPr>
              <w:t xml:space="preserve"> Пермской городской Думы от 23.06.2026 N 112)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left="0" w:right="0" w:firstLine="540"/>
        <w:jc w:val="both"/>
        <w:spacing w:before="168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Объект Муниципального контроля считается отнесенным к одной из категорий риска после внесения сведений в единый реестр видов федерального государственного контроля (надзора), регионального государственного контроля (надзора), муниципального контроля.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8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5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828282"/>
                <w:sz w:val="28"/>
                <w:szCs w:val="28"/>
              </w:rPr>
              <w:t xml:space="preserve">(абзац введен </w:t>
            </w:r>
            <w:r>
              <w:rPr>
                <w:rFonts w:ascii="Times New Roman" w:hAnsi="Times New Roman" w:eastAsia="Times New Roman" w:cs="Times New Roman"/>
                <w:color w:val="0000ff"/>
                <w:sz w:val="28"/>
                <w:szCs w:val="28"/>
                <w:u w:val="none"/>
              </w:rPr>
              <w:t xml:space="preserve">решением</w:t>
            </w:r>
            <w:r>
              <w:rPr>
                <w:rFonts w:ascii="Times New Roman" w:hAnsi="Times New Roman" w:eastAsia="Times New Roman" w:cs="Times New Roman"/>
                <w:color w:val="828282"/>
                <w:sz w:val="28"/>
                <w:szCs w:val="28"/>
              </w:rPr>
              <w:t xml:space="preserve"> Пермской городской Думы от 23.06.2026 N 112)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left="0" w:right="0" w:firstLine="708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6. Плановые контрольные мероприятия при осуществлении Муниципального контроля не проводятся.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8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.7. Обязательные профилактические визиты в отношении  объектов Муниципального контроля в зависимости от присвоенной категории 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иска проводятся со следующей периодичностью: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отношении объектов Муниципального контроля, отнесенных к категории среднего или умеренного риска, периодичность проведения обязательных профилактических визитов определяется Правительством Российской Федерации,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отношении объектов Муниципального контроля, отнесенных к категории низкого риска, обязательные профилактические визиты не проводятся.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Courier New" w:hAnsi="Courier New" w:eastAsia="Courier New" w:cs="Courier New"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 xml:space="preserve"> 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 целях оценки риска причинения вреда (ущерба) охраняемым законом ценностям при принятии решения о проведении и выборе вида внепланового контрольного мероприятия Орган контроля применяет индикаторы риска в соответствии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перечнем индикаторов риска нарушения обязательных требований, используемых при осуществлении  Муниципального контроля, утверждаемым правовым актом Пермской городской Думы.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right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 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right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решению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right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Пермской городской Думы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right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21.12.2021 N 320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ПЕРЕЧЕНЬ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ИНДИКАТОРОВ РИСКА НАРУШЕНИЯ ОБЯЗАТЕЛЬНЫХ ТРЕБОВАНИЙ,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ИСПОЛЬЗУЕМЫХ ПРИ ОСУЩЕСТВЛЕНИИ МУНИЦИПАЛЬНОГО КОНТРОЛЯ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НА АВТОМОБИЛЬНОМ ТРАНСПОРТЕ, ГОРОДСКОМ НАЗЕМНОМ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ЭЛЕКТРИЧЕСКОМ ТРАНСПОРТЕ И В ДОРОЖНОМ ХОЗЯЙСТВЕ В ГРАНИЦАХ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ГОРОДА ПЕРМИ</w:t>
      </w:r>
      <w:r/>
    </w:p>
    <w:p>
      <w:pPr>
        <w:ind w:left="0" w:right="0" w:firstLine="0"/>
        <w:spacing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9"/>
        </w:rPr>
        <w:t xml:space="preserve"> </w:t>
      </w:r>
      <w:r/>
    </w:p>
    <w:tbl>
      <w:tblPr>
        <w:tblStyle w:val="68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5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(введен 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u w:val="none"/>
              </w:rPr>
              <w:t xml:space="preserve">решением</w:t>
            </w: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 Пермской городской Думы от 23.06.2026 N 112)</w:t>
            </w:r>
            <w:r/>
          </w:p>
        </w:tc>
      </w:tr>
    </w:tbl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целях оценки риска причинения вреда (ущерба) охраняемым законом ценностям устанавливается следующий индикатор риска нарушения обязательных требований, соответствие которому является основанием для проведения внепланового контрольного мероприятия, предусм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атривающего взаимодействие с контролируемым лицом: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168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трехкратный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календарного года, поступивших в адрес контрольного органа муниципального кон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троля на автомобильном транспорте, городском наземном электрическом транспорте и в дорожном хозяйстве в границах города Перми от граждан (поступивших способом, позволяющим установить личность обратившегося гражданина) или организаций, информации от органов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государственной власти, органов местного самоуправления, из средств массовой информации, информационно-телекоммуникационной сети Интернет, государственных информационных систем о фактах нарушений контролируемыми лицами обязательных требований.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1"/>
    <w:next w:val="831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No Spacing"/>
    <w:basedOn w:val="831"/>
    <w:uiPriority w:val="1"/>
    <w:qFormat/>
    <w:pPr>
      <w:spacing w:after="0" w:line="240" w:lineRule="auto"/>
    </w:pPr>
  </w:style>
  <w:style w:type="paragraph" w:styleId="835">
    <w:name w:val="List Paragraph"/>
    <w:basedOn w:val="831"/>
    <w:uiPriority w:val="34"/>
    <w:qFormat/>
    <w:pPr>
      <w:contextualSpacing/>
      <w:ind w:left="720"/>
    </w:pPr>
  </w:style>
  <w:style w:type="character" w:styleId="83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novikova-es</cp:lastModifiedBy>
  <cp:revision>2</cp:revision>
  <dcterms:modified xsi:type="dcterms:W3CDTF">2026-07-07T11:54:29Z</dcterms:modified>
</cp:coreProperties>
</file>