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8" w:rsidRPr="00B94D39" w:rsidRDefault="00DC6500">
      <w:pPr>
        <w:widowControl w:val="0"/>
        <w:spacing w:after="0" w:line="240" w:lineRule="auto"/>
        <w:ind w:left="114" w:right="104" w:hanging="10"/>
        <w:contextualSpacing/>
        <w:jc w:val="center"/>
        <w:rPr>
          <w:rFonts w:ascii="Times New Roman;Times New Roman" w:eastAsia="Times New Roman;Times New Roman" w:hAnsi="Times New Roman;Times New Roman" w:cs="Times New Roman;Times New Roman"/>
          <w:b/>
          <w:i/>
          <w:sz w:val="28"/>
          <w:szCs w:val="24"/>
          <w:lang w:val="ru-RU"/>
        </w:rPr>
      </w:pPr>
      <w:r w:rsidRPr="00B94D39">
        <w:rPr>
          <w:rFonts w:ascii="Times New Roman;Times New Roman" w:eastAsia="Times New Roman;Times New Roman" w:hAnsi="Times New Roman;Times New Roman" w:cs="Times New Roman;Times New Roman"/>
          <w:b/>
          <w:i/>
          <w:sz w:val="28"/>
          <w:szCs w:val="24"/>
          <w:lang w:val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</w:t>
      </w:r>
      <w:r w:rsidRPr="00B94D39">
        <w:rPr>
          <w:rFonts w:ascii="Times New Roman" w:eastAsia="Times New Roman;Times New Roman" w:hAnsi="Times New Roman" w:cs="Times New Roman"/>
          <w:b/>
          <w:i/>
          <w:sz w:val="28"/>
          <w:szCs w:val="24"/>
          <w:lang w:val="ru-RU"/>
        </w:rPr>
        <w:t xml:space="preserve">границах </w:t>
      </w:r>
      <w:r w:rsidR="00B94D39" w:rsidRPr="00B94D39">
        <w:rPr>
          <w:rFonts w:ascii="Times New Roman" w:eastAsia="Times New Roman;Times New Roman" w:hAnsi="Times New Roman" w:cs="Times New Roman"/>
          <w:b/>
          <w:i/>
          <w:sz w:val="28"/>
          <w:szCs w:val="28"/>
          <w:lang w:val="ru-RU"/>
        </w:rPr>
        <w:t>города Перми</w:t>
      </w:r>
      <w:r w:rsidR="00B94D39">
        <w:rPr>
          <w:rFonts w:ascii="Times New Roman" w:eastAsia="Times New Roman;Times New Roman" w:hAnsi="Times New Roman" w:cs="Times New Roman"/>
          <w:b/>
          <w:i/>
          <w:sz w:val="28"/>
          <w:szCs w:val="28"/>
          <w:lang w:val="ru-RU"/>
        </w:rPr>
        <w:t xml:space="preserve"> в части контроля в дорожном хозяйстве</w:t>
      </w:r>
      <w:r w:rsidRPr="00B94D39">
        <w:rPr>
          <w:rFonts w:ascii="Times New Roman;Times New Roman" w:eastAsia="Times New Roman;Times New Roman" w:hAnsi="Times New Roman;Times New Roman" w:cs="Times New Roman;Times New Roman"/>
          <w:b/>
          <w:i/>
          <w:sz w:val="28"/>
          <w:szCs w:val="24"/>
          <w:lang w:val="ru-RU"/>
        </w:rPr>
        <w:t xml:space="preserve"> </w:t>
      </w:r>
    </w:p>
    <w:p w:rsidR="009D2AA8" w:rsidRPr="00B94D39" w:rsidRDefault="00DC6500">
      <w:pPr>
        <w:widowControl w:val="0"/>
        <w:spacing w:after="0" w:line="240" w:lineRule="auto"/>
        <w:ind w:left="610"/>
        <w:contextualSpacing/>
        <w:rPr>
          <w:rFonts w:cs="Times New Roman;Times New Roman"/>
          <w:i/>
          <w:lang w:val="ru-RU"/>
        </w:rPr>
      </w:pPr>
      <w:r w:rsidRPr="00B94D39">
        <w:rPr>
          <w:rFonts w:ascii="Times New Roman;Times New Roman" w:eastAsia="Times New Roman;Times New Roman" w:hAnsi="Times New Roman;Times New Roman" w:cs="Times New Roman;Times New Roman"/>
          <w:i/>
          <w:sz w:val="24"/>
          <w:szCs w:val="24"/>
          <w:lang w:val="ru-RU"/>
        </w:rPr>
        <w:t xml:space="preserve"> </w:t>
      </w:r>
    </w:p>
    <w:tbl>
      <w:tblPr>
        <w:tblW w:w="13880" w:type="dxa"/>
        <w:tblInd w:w="-123" w:type="dxa"/>
        <w:tblLayout w:type="fixed"/>
        <w:tblCellMar>
          <w:top w:w="4" w:type="dxa"/>
          <w:left w:w="7" w:type="dxa"/>
          <w:right w:w="41" w:type="dxa"/>
        </w:tblCellMar>
        <w:tblLook w:val="04A0" w:firstRow="1" w:lastRow="0" w:firstColumn="1" w:lastColumn="0" w:noHBand="0" w:noVBand="1"/>
      </w:tblPr>
      <w:tblGrid>
        <w:gridCol w:w="540"/>
        <w:gridCol w:w="6394"/>
        <w:gridCol w:w="4111"/>
        <w:gridCol w:w="2835"/>
      </w:tblGrid>
      <w:tr w:rsidR="00D23CC0" w:rsidRPr="00B94D39" w:rsidTr="005523FB">
        <w:trPr>
          <w:trHeight w:val="118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№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Краткое описание круга лиц и (или)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перечня объектов, в отношении которых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устанавливаются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>обязательные</w:t>
            </w:r>
            <w:proofErr w:type="spellEnd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Указание на структурные единицы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акта, соблюдение </w:t>
            </w:r>
            <w:proofErr w:type="gramStart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>которых</w:t>
            </w:r>
            <w:proofErr w:type="gramEnd"/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 оценивается  </w:t>
            </w:r>
          </w:p>
          <w:p w:rsidR="00D23CC0" w:rsidRPr="00F51029" w:rsidRDefault="00D23CC0">
            <w:pPr>
              <w:widowControl w:val="0"/>
              <w:spacing w:after="0" w:line="240" w:lineRule="auto"/>
              <w:ind w:left="168" w:hanging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 xml:space="preserve">при проведении мероприятий  по контролю </w:t>
            </w:r>
          </w:p>
        </w:tc>
      </w:tr>
      <w:tr w:rsidR="00D23CC0" w:rsidRPr="00B94D39" w:rsidTr="005523FB">
        <w:trPr>
          <w:trHeight w:val="277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CC0" w:rsidRPr="00F51029" w:rsidRDefault="00D23CC0">
            <w:pPr>
              <w:widowControl w:val="0"/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5102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CC0" w:rsidRPr="00F51029" w:rsidRDefault="00D23CC0" w:rsidP="00F5102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08.11.2007 № 257-ФЗ</w:t>
            </w:r>
          </w:p>
          <w:p w:rsidR="00D23CC0" w:rsidRPr="00F51029" w:rsidRDefault="00D23CC0" w:rsidP="00F5102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CC0" w:rsidRPr="00F51029" w:rsidRDefault="00F51029" w:rsidP="00F51029">
            <w:pPr>
              <w:widowControl w:val="0"/>
              <w:spacing w:after="0" w:line="240" w:lineRule="auto"/>
              <w:ind w:left="1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граждане, в том числе осуществляющие предпринимательскую деятельность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029" w:rsidRDefault="00F51029" w:rsidP="00F51029">
            <w:pPr>
              <w:widowControl w:val="0"/>
              <w:spacing w:after="0" w:line="240" w:lineRule="auto"/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CC0" w:rsidRPr="00F51029" w:rsidRDefault="00D23CC0" w:rsidP="00F51029">
            <w:pPr>
              <w:widowControl w:val="0"/>
              <w:spacing w:after="0" w:line="240" w:lineRule="auto"/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19, 20, 21, 22, 25</w:t>
            </w:r>
          </w:p>
        </w:tc>
      </w:tr>
      <w:tr w:rsidR="00D23CC0" w:rsidRPr="00F51029" w:rsidTr="005523FB">
        <w:trPr>
          <w:trHeight w:val="124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CC0" w:rsidRPr="00B94D39" w:rsidRDefault="00D23CC0">
            <w:pPr>
              <w:widowControl w:val="0"/>
              <w:spacing w:after="0" w:line="240" w:lineRule="auto"/>
              <w:ind w:left="26"/>
              <w:contextualSpacing/>
              <w:jc w:val="center"/>
              <w:rPr>
                <w:rFonts w:ascii="Times New Roman;Times New Roman" w:hAnsi="Times New Roman;Times New Roman" w:cs="Times New Roman;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CC0" w:rsidRPr="005523FB" w:rsidRDefault="00D23CC0" w:rsidP="005523FB">
            <w:pPr>
              <w:widowControl w:val="0"/>
              <w:spacing w:after="0" w:line="240" w:lineRule="auto"/>
              <w:ind w:left="76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</w:pP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Технический регламент Таможенного союза </w:t>
            </w:r>
            <w:proofErr w:type="gramStart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ТР</w:t>
            </w:r>
            <w:proofErr w:type="gramEnd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 ТС 014/2011 "Безопасность автомобильных дорог", утвержден Решением Комиссии Таможенного союза от 18.10.2011 N 827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CC0" w:rsidRPr="005523FB" w:rsidRDefault="00F51029" w:rsidP="005523FB">
            <w:pPr>
              <w:widowControl w:val="0"/>
              <w:spacing w:after="0" w:line="240" w:lineRule="auto"/>
              <w:ind w:left="72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</w:pP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организац</w:t>
            </w:r>
            <w:r w:rsidRPr="00552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, граждан</w:t>
            </w:r>
            <w:r w:rsidRPr="00552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, в том числе осуществляющи</w:t>
            </w:r>
            <w:r w:rsidRPr="00552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 предпринимательскую деятельность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CC0" w:rsidRPr="005523FB" w:rsidRDefault="00D23CC0" w:rsidP="005523FB">
            <w:pPr>
              <w:widowControl w:val="0"/>
              <w:spacing w:after="0" w:line="240" w:lineRule="auto"/>
              <w:ind w:left="17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</w:pPr>
          </w:p>
        </w:tc>
      </w:tr>
      <w:tr w:rsidR="00F51029" w:rsidRPr="00F51029" w:rsidTr="005523FB">
        <w:trPr>
          <w:trHeight w:val="124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029" w:rsidRPr="00B94D39" w:rsidRDefault="00F51029">
            <w:pPr>
              <w:widowControl w:val="0"/>
              <w:spacing w:after="0" w:line="240" w:lineRule="auto"/>
              <w:ind w:left="26"/>
              <w:contextualSpacing/>
              <w:jc w:val="center"/>
              <w:rPr>
                <w:rFonts w:ascii="Times New Roman;Times New Roman" w:hAnsi="Times New Roman;Times New Roman" w:cs="Times New Roman;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029" w:rsidRPr="005523FB" w:rsidRDefault="00F51029" w:rsidP="005523FB">
            <w:pPr>
              <w:widowControl w:val="0"/>
              <w:spacing w:after="0" w:line="240" w:lineRule="auto"/>
              <w:ind w:left="76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</w:pP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«ГОСТ </w:t>
            </w:r>
            <w:proofErr w:type="gramStart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Р</w:t>
            </w:r>
            <w:proofErr w:type="gramEnd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</w:t>
            </w:r>
            <w:proofErr w:type="gramStart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утвержден</w:t>
            </w:r>
            <w:proofErr w:type="gramEnd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 Приказом </w:t>
            </w:r>
            <w:proofErr w:type="spellStart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Росстандарта</w:t>
            </w:r>
            <w:proofErr w:type="spellEnd"/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 xml:space="preserve"> от 26.09.2017 №1245-ст)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029" w:rsidRPr="005523FB" w:rsidRDefault="005523FB" w:rsidP="005523FB">
            <w:pPr>
              <w:widowControl w:val="0"/>
              <w:spacing w:after="0" w:line="240" w:lineRule="auto"/>
              <w:ind w:left="72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</w:pPr>
            <w:r w:rsidRPr="00F51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граждане, в том числе осуществляющие предпринимательскую деятельность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029" w:rsidRPr="005523FB" w:rsidRDefault="005523FB" w:rsidP="005523FB">
            <w:pPr>
              <w:widowControl w:val="0"/>
              <w:spacing w:after="0" w:line="240" w:lineRule="auto"/>
              <w:ind w:left="17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</w:pPr>
            <w:r w:rsidRPr="005523FB">
              <w:rPr>
                <w:rFonts w:ascii="Times New Roman;Times New Roman" w:hAnsi="Times New Roman;Times New Roman" w:cs="Times New Roman;Times New Roman"/>
                <w:sz w:val="24"/>
                <w:szCs w:val="24"/>
                <w:lang w:val="ru-RU"/>
              </w:rPr>
              <w:t>- разделы 1-7, 9</w:t>
            </w:r>
          </w:p>
        </w:tc>
      </w:tr>
    </w:tbl>
    <w:p w:rsidR="009D2AA8" w:rsidRDefault="009D2AA8">
      <w:pPr>
        <w:widowControl w:val="0"/>
        <w:spacing w:after="0" w:line="240" w:lineRule="auto"/>
        <w:ind w:left="-1246" w:right="15519"/>
        <w:contextualSpacing/>
        <w:rPr>
          <w:rFonts w:ascii="Times New Roman;Times New Roman" w:hAnsi="Times New Roman;Times New Roman" w:cs="Times New Roman;Times New Roman"/>
          <w:sz w:val="24"/>
          <w:szCs w:val="24"/>
          <w:lang w:val="ru-RU"/>
        </w:rPr>
      </w:pPr>
    </w:p>
    <w:p w:rsidR="004157CA" w:rsidRPr="00F355ED" w:rsidRDefault="004157CA" w:rsidP="004157CA">
      <w:pPr>
        <w:widowControl w:val="0"/>
        <w:spacing w:after="0" w:line="240" w:lineRule="auto"/>
        <w:ind w:left="114" w:right="104" w:hanging="10"/>
        <w:contextualSpacing/>
        <w:jc w:val="center"/>
        <w:rPr>
          <w:rFonts w:ascii="Times New Roman" w:eastAsia="Times New Roman;Times New Roman" w:hAnsi="Times New Roman" w:cs="Times New Roman"/>
          <w:b/>
          <w:i/>
          <w:sz w:val="28"/>
          <w:szCs w:val="24"/>
          <w:lang w:val="ru-RU"/>
        </w:rPr>
      </w:pPr>
      <w:r w:rsidRPr="00F355ED">
        <w:rPr>
          <w:rFonts w:ascii="Times New Roman" w:eastAsia="Times New Roman;Times New Roman" w:hAnsi="Times New Roman" w:cs="Times New Roman"/>
          <w:b/>
          <w:i/>
          <w:sz w:val="28"/>
          <w:szCs w:val="24"/>
          <w:lang w:val="ru-RU"/>
        </w:rPr>
        <w:lastRenderedPageBreak/>
        <w:t xml:space="preserve">Перечень нормативных правовых актов или их отдельных частей, предусматривающих установление административной ответственности за несоблюдение обязательных требований </w:t>
      </w:r>
    </w:p>
    <w:p w:rsidR="004157CA" w:rsidRPr="00F355ED" w:rsidRDefault="004157CA" w:rsidP="004157CA">
      <w:pPr>
        <w:widowControl w:val="0"/>
        <w:spacing w:after="0" w:line="240" w:lineRule="auto"/>
        <w:ind w:left="610"/>
        <w:contextualSpacing/>
        <w:rPr>
          <w:rFonts w:ascii="Times New Roman" w:hAnsi="Times New Roman" w:cs="Times New Roman"/>
          <w:i/>
          <w:lang w:val="ru-RU"/>
        </w:rPr>
      </w:pPr>
      <w:r w:rsidRPr="00F355ED">
        <w:rPr>
          <w:rFonts w:ascii="Times New Roman" w:eastAsia="Times New Roman;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D2AA8" w:rsidRDefault="009D2AA8">
      <w:pPr>
        <w:widowControl w:val="0"/>
        <w:spacing w:after="0" w:line="240" w:lineRule="auto"/>
        <w:ind w:left="-1246" w:right="15519"/>
        <w:contextualSpacing/>
        <w:rPr>
          <w:rFonts w:ascii="Times New Roman;Times New Roman" w:hAnsi="Times New Roman;Times New Roman" w:cs="Times New Roman;Times New Roman"/>
          <w:sz w:val="24"/>
          <w:szCs w:val="24"/>
          <w:lang w:val="ru-RU"/>
        </w:rPr>
      </w:pPr>
    </w:p>
    <w:p w:rsidR="009D2AA8" w:rsidRDefault="009D2AA8">
      <w:pPr>
        <w:widowControl w:val="0"/>
        <w:spacing w:after="0" w:line="240" w:lineRule="auto"/>
        <w:ind w:left="-1246" w:right="15519"/>
        <w:contextualSpacing/>
        <w:rPr>
          <w:rFonts w:ascii="Times New Roman;Times New Roman" w:hAnsi="Times New Roman;Times New Roman" w:cs="Times New Roman;Times New Roman"/>
          <w:sz w:val="24"/>
          <w:szCs w:val="24"/>
          <w:lang w:val="ru-RU"/>
        </w:rPr>
      </w:pPr>
    </w:p>
    <w:p w:rsidR="004157CA" w:rsidRPr="009A5D17" w:rsidRDefault="004157CA">
      <w:pPr>
        <w:widowControl w:val="0"/>
        <w:spacing w:after="0" w:line="240" w:lineRule="auto"/>
        <w:contextualSpacing/>
        <w:jc w:val="both"/>
        <w:rPr>
          <w:rFonts w:ascii="Times New Roman" w:eastAsia="Times New Roman;Times New Roman" w:hAnsi="Times New Roman" w:cs="Times New Roman"/>
          <w:sz w:val="24"/>
          <w:szCs w:val="24"/>
          <w:lang w:val="ru-RU"/>
        </w:rPr>
      </w:pPr>
    </w:p>
    <w:p w:rsidR="009A5D17" w:rsidRDefault="004157C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D17">
        <w:rPr>
          <w:rFonts w:ascii="Times New Roman" w:hAnsi="Times New Roman" w:cs="Times New Roman"/>
          <w:sz w:val="24"/>
          <w:szCs w:val="24"/>
          <w:lang w:val="ru-RU"/>
        </w:rPr>
        <w:t>Должностные лица органов местного самоуправления, перечень которых устанавливается законами субъектов Российской Федерации, вправе составлять при осуществлении муниципального контроля протоколы об административных правонарушениях, предусмотренных</w:t>
      </w:r>
      <w:r w:rsidR="009A5D1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A5D17" w:rsidRDefault="009A5D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7CA" w:rsidRPr="009A5D17" w:rsidRDefault="009A5D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57CA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 частью 1 статьи 19.4, статьей 19.4.1, частями 1, 31, 32 статьи 19.5, статьей 19.7 Кодекса Российской Федерации об административных правонарушениях от 30.12.2001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157CA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 195-ФЗ.</w:t>
      </w:r>
    </w:p>
    <w:p w:rsidR="004157CA" w:rsidRPr="009A5D17" w:rsidRDefault="004157C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7CA" w:rsidRPr="009A5D17" w:rsidRDefault="004157C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5ED" w:rsidRPr="009A5D17" w:rsidRDefault="009A5D17" w:rsidP="00F355E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A5D17">
        <w:rPr>
          <w:rFonts w:ascii="Times New Roman" w:hAnsi="Times New Roman" w:cs="Times New Roman"/>
          <w:sz w:val="24"/>
          <w:szCs w:val="24"/>
          <w:lang w:val="ru-RU"/>
        </w:rPr>
        <w:t>част</w:t>
      </w:r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 1-4, 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355E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татьи </w:t>
      </w:r>
      <w:r w:rsidR="00AB036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6.1.1,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статьей </w:t>
      </w:r>
      <w:r w:rsidR="00AB036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6.5,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частями </w:t>
      </w:r>
      <w:r w:rsidRPr="009A5D17">
        <w:rPr>
          <w:rFonts w:ascii="Times New Roman" w:hAnsi="Times New Roman" w:cs="Times New Roman"/>
          <w:sz w:val="24"/>
          <w:szCs w:val="24"/>
          <w:lang w:val="ru-RU"/>
        </w:rPr>
        <w:t>2-7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статьи </w:t>
      </w:r>
      <w:r w:rsidR="00AB036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6.5.1 </w:t>
      </w:r>
      <w:bookmarkStart w:id="0" w:name="_GoBack"/>
      <w:bookmarkEnd w:id="0"/>
      <w:r w:rsidR="00AB036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5E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Закона Пермского края от 06 апреля 2015 г.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355ED" w:rsidRPr="009A5D17">
        <w:rPr>
          <w:rFonts w:ascii="Times New Roman" w:hAnsi="Times New Roman" w:cs="Times New Roman"/>
          <w:sz w:val="24"/>
          <w:szCs w:val="24"/>
          <w:lang w:val="ru-RU"/>
        </w:rPr>
        <w:t xml:space="preserve"> 460-ПК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355ED" w:rsidRPr="009A5D17">
        <w:rPr>
          <w:rFonts w:ascii="Times New Roman" w:hAnsi="Times New Roman" w:cs="Times New Roman"/>
          <w:sz w:val="24"/>
          <w:szCs w:val="24"/>
          <w:lang w:val="ru-RU"/>
        </w:rPr>
        <w:t>Об административных правонарушениях в Пермском крае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355ED" w:rsidRPr="009A5D17" w:rsidRDefault="00F355ED" w:rsidP="00F355E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5ED" w:rsidRPr="004157CA" w:rsidRDefault="00F355ED">
      <w:pPr>
        <w:widowControl w:val="0"/>
        <w:spacing w:after="0" w:line="240" w:lineRule="auto"/>
        <w:contextualSpacing/>
        <w:jc w:val="both"/>
        <w:rPr>
          <w:rFonts w:asciiTheme="minorHAnsi" w:hAnsiTheme="minorHAnsi" w:cs="Times New Roman;Times New Roman"/>
          <w:sz w:val="24"/>
          <w:szCs w:val="24"/>
          <w:lang w:val="ru-RU"/>
        </w:rPr>
      </w:pPr>
    </w:p>
    <w:sectPr w:rsidR="00F355ED" w:rsidRPr="004157CA">
      <w:headerReference w:type="default" r:id="rId7"/>
      <w:headerReference w:type="first" r:id="rId8"/>
      <w:pgSz w:w="16838" w:h="11906" w:orient="landscape"/>
      <w:pgMar w:top="776" w:right="1321" w:bottom="1146" w:left="1246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00" w:rsidRDefault="00DC6500">
      <w:pPr>
        <w:spacing w:after="0" w:line="240" w:lineRule="auto"/>
      </w:pPr>
      <w:r>
        <w:separator/>
      </w:r>
    </w:p>
  </w:endnote>
  <w:endnote w:type="continuationSeparator" w:id="0">
    <w:p w:rsidR="00DC6500" w:rsidRDefault="00DC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00" w:rsidRDefault="00DC6500">
      <w:pPr>
        <w:spacing w:after="0" w:line="240" w:lineRule="auto"/>
      </w:pPr>
      <w:r>
        <w:separator/>
      </w:r>
    </w:p>
  </w:footnote>
  <w:footnote w:type="continuationSeparator" w:id="0">
    <w:p w:rsidR="00DC6500" w:rsidRDefault="00DC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8" w:rsidRDefault="00DC6500">
    <w:pPr>
      <w:spacing w:after="0"/>
      <w:ind w:left="111"/>
      <w:jc w:val="center"/>
    </w:pPr>
    <w:r>
      <w:fldChar w:fldCharType="begin"/>
    </w:r>
    <w:r>
      <w:instrText xml:space="preserve"> PAGE </w:instrText>
    </w:r>
    <w:r>
      <w:fldChar w:fldCharType="separate"/>
    </w:r>
    <w:r w:rsidR="00164243">
      <w:rPr>
        <w:noProof/>
      </w:rPr>
      <w:t>2</w:t>
    </w:r>
    <w:r>
      <w:fldChar w:fldCharType="end"/>
    </w:r>
    <w:r>
      <w:rPr>
        <w:rFonts w:ascii="Times New Roman;Times New Roman" w:eastAsia="Times New Roman;Times New Roman" w:hAnsi="Times New Roman;Times New Roman" w:cs="Times New Roman;Times New Roman"/>
        <w:sz w:val="24"/>
      </w:rPr>
      <w:t xml:space="preserve"> </w:t>
    </w:r>
  </w:p>
  <w:p w:rsidR="009D2AA8" w:rsidRDefault="00DC6500">
    <w:pPr>
      <w:spacing w:after="0"/>
      <w:ind w:left="610"/>
      <w:rPr>
        <w:rFonts w:ascii="Arial" w:eastAsia="Arial" w:hAnsi="Arial" w:cs="Arial"/>
        <w:sz w:val="24"/>
      </w:rPr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8" w:rsidRDefault="009D2AA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8"/>
    <w:rsid w:val="00164243"/>
    <w:rsid w:val="004157CA"/>
    <w:rsid w:val="005523FB"/>
    <w:rsid w:val="007828D2"/>
    <w:rsid w:val="008C1743"/>
    <w:rsid w:val="0095112D"/>
    <w:rsid w:val="009A5D17"/>
    <w:rsid w:val="009D2AA8"/>
    <w:rsid w:val="00AB036D"/>
    <w:rsid w:val="00AE14B3"/>
    <w:rsid w:val="00B94D39"/>
    <w:rsid w:val="00D23CC0"/>
    <w:rsid w:val="00DC6500"/>
    <w:rsid w:val="00F355ED"/>
    <w:rsid w:val="00F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;Times New Roman" w:eastAsia="Times New Roman;Times New Roman" w:hAnsi="Times New Roman;Times New Roman" w:cs="Times New Roman;Times New Roman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Pr>
      <w:rFonts w:eastAsia="Times New Roman;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;Times New Roman" w:eastAsia="Times New Roman;Times New Roman" w:hAnsi="Times New Roman;Times New Roman" w:cs="Times New Roman;Times New Roman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HeaderandFooter"/>
    <w:link w:val="ab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;Times New Roman" w:eastAsia="Times New Roman;Times New Roman" w:hAnsi="Times New Roman;Times New Roman" w:cs="Times New Roman;Times New Roman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Pr>
      <w:rFonts w:eastAsia="Times New Roman;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;Times New Roman" w:eastAsia="Times New Roman;Times New Roman" w:hAnsi="Times New Roman;Times New Roman" w:cs="Times New Roman;Times New Roman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HeaderandFooter"/>
    <w:link w:val="ab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Гостев Михаил Анатольевич</cp:lastModifiedBy>
  <cp:revision>2</cp:revision>
  <dcterms:created xsi:type="dcterms:W3CDTF">2023-05-29T11:53:00Z</dcterms:created>
  <dcterms:modified xsi:type="dcterms:W3CDTF">2023-05-29T11:53:00Z</dcterms:modified>
  <dc:language>en-US</dc:language>
</cp:coreProperties>
</file>