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27.08.2024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 внесении изменений в решение Пермской городской Думы</w:t>
      </w:r>
    </w:p>
    <w:p>
      <w:pPr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от 19.12.2023 № 265 </w:t>
      </w:r>
      <w:r>
        <w:rPr>
          <w:b/>
          <w:bCs/>
          <w:color w:val="000000"/>
          <w:sz w:val="28"/>
          <w:szCs w:val="28"/>
          <w:lang w:eastAsia="zh-CN"/>
        </w:rPr>
        <w:t xml:space="preserve">«О бюджете города Перми на 2024 год</w:t>
      </w:r>
    </w:p>
    <w:p>
      <w:pPr>
        <w:spacing w:after="480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и на плановый период 2025 и 2026 годов»</w:t>
      </w:r>
    </w:p>
    <w:p>
      <w:pPr>
        <w:spacing w:after="24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Пермская городская Дума </w:t>
      </w:r>
      <w:r>
        <w:rPr>
          <w:b/>
          <w:color w:val="000000"/>
          <w:spacing w:val="50"/>
          <w:sz w:val="28"/>
          <w:szCs w:val="28"/>
          <w:lang w:eastAsia="zh-CN"/>
        </w:rPr>
        <w:t xml:space="preserve">решила:</w:t>
      </w:r>
    </w:p>
    <w:p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>
        <w:rPr>
          <w:color w:val="000000"/>
          <w:sz w:val="28"/>
          <w:szCs w:val="28"/>
          <w:lang w:eastAsia="zh-CN"/>
        </w:rPr>
        <w:t xml:space="preserve">умы от 27.02.2024 № 22, от </w:t>
      </w:r>
      <w:r>
        <w:rPr>
          <w:color w:val="000000"/>
          <w:sz w:val="28"/>
          <w:szCs w:val="28"/>
          <w:lang w:eastAsia="zh-CN"/>
        </w:rPr>
        <w:t xml:space="preserve">26.03.2024 № 52, от 23.04.2024 № 69, от 25.06.2024 №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103) изменения: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1.1 статью 1 изложить в редакции: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«Статья 1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1. Утвердить основные характеристики бюджета города Перми (далее - бюджет города) на 2024 год: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1.1 прогнозируемый общий объем доходов бюджета города в сумме 55 139 077,698 тыс. 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1.2 общий объем расходов бюджета гор</w:t>
      </w:r>
      <w:r>
        <w:rPr>
          <w:bCs/>
          <w:color w:val="000000"/>
          <w:sz w:val="28"/>
          <w:szCs w:val="28"/>
          <w:lang w:eastAsia="zh-CN"/>
        </w:rPr>
        <w:t xml:space="preserve">ода в сумме 55 384 236,757 тыс. </w:t>
      </w:r>
      <w:r>
        <w:rPr>
          <w:bCs/>
          <w:color w:val="000000"/>
          <w:sz w:val="28"/>
          <w:szCs w:val="28"/>
          <w:lang w:eastAsia="zh-CN"/>
        </w:rPr>
        <w:t xml:space="preserve">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1.3 дефицит бюджета города в сумме 245 159,059 тыс. руб.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2. Утвердить основные характеристики бюджета города на </w:t>
      </w:r>
      <w:r>
        <w:rPr>
          <w:bCs/>
          <w:color w:val="000000"/>
          <w:sz w:val="28"/>
          <w:szCs w:val="28"/>
          <w:lang w:eastAsia="zh-CN"/>
        </w:rPr>
        <w:t xml:space="preserve">2025 год и </w:t>
      </w:r>
      <w:r>
        <w:rPr>
          <w:bCs/>
          <w:color w:val="000000"/>
          <w:sz w:val="28"/>
          <w:szCs w:val="28"/>
          <w:lang w:eastAsia="zh-CN"/>
        </w:rPr>
        <w:t xml:space="preserve">на</w:t>
      </w:r>
      <w:r>
        <w:rPr>
          <w:bCs/>
          <w:color w:val="000000"/>
          <w:sz w:val="28"/>
          <w:szCs w:val="28"/>
          <w:lang w:eastAsia="zh-CN"/>
        </w:rPr>
        <w:t xml:space="preserve"> </w:t>
      </w:r>
      <w:r>
        <w:rPr>
          <w:bCs/>
          <w:color w:val="000000"/>
          <w:sz w:val="28"/>
          <w:szCs w:val="28"/>
          <w:lang w:eastAsia="zh-CN"/>
        </w:rPr>
        <w:t xml:space="preserve">2026 год: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2.1 прогнозируемый общий объем доходов бюджета города на 2025 год в сумме 52 880 725,979 тыс. руб. и на 2026 год в сумме 52 848 076,5 тыс. 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2.2 общий объем расходов бюджета города на 2025 год в сумме 52 670 725,979 тыс. руб., в том числе</w:t>
      </w:r>
      <w:r>
        <w:rPr>
          <w:bCs/>
          <w:color w:val="000000"/>
          <w:sz w:val="28"/>
          <w:szCs w:val="28"/>
          <w:lang w:eastAsia="zh-CN"/>
        </w:rPr>
        <w:t xml:space="preserve"> условно утвержденные расходы в </w:t>
      </w:r>
      <w:r>
        <w:rPr>
          <w:bCs/>
          <w:color w:val="000000"/>
          <w:sz w:val="28"/>
          <w:szCs w:val="28"/>
          <w:lang w:eastAsia="zh-CN"/>
        </w:rPr>
        <w:t xml:space="preserve">сумме </w:t>
      </w:r>
      <w:r>
        <w:rPr>
          <w:bCs/>
          <w:sz w:val="28"/>
        </w:rPr>
        <w:t xml:space="preserve"> 1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 </w:t>
      </w:r>
      <w:r>
        <w:rPr>
          <w:bCs/>
          <w:sz w:val="28"/>
        </w:rPr>
        <w:t xml:space="preserve">106 431,933</w:t>
      </w:r>
      <w:r>
        <w:rPr>
          <w:bCs/>
          <w:sz w:val="28"/>
        </w:rPr>
        <w:t xml:space="preserve"> </w:t>
      </w:r>
      <w:r>
        <w:rPr>
          <w:bCs/>
          <w:color w:val="000000"/>
          <w:sz w:val="28"/>
          <w:szCs w:val="28"/>
          <w:lang w:eastAsia="zh-CN"/>
        </w:rPr>
        <w:t xml:space="preserve">тыс. руб., и на 2026 год в </w:t>
      </w:r>
      <w:r>
        <w:rPr>
          <w:bCs/>
          <w:color w:val="000000"/>
          <w:sz w:val="28"/>
          <w:szCs w:val="28"/>
          <w:lang w:eastAsia="zh-CN"/>
        </w:rPr>
        <w:t xml:space="preserve">сумме 52 257 214,7 тыс. руб., в </w:t>
      </w:r>
      <w:r>
        <w:rPr>
          <w:bCs/>
          <w:color w:val="000000"/>
          <w:sz w:val="28"/>
          <w:szCs w:val="28"/>
          <w:lang w:eastAsia="zh-CN"/>
        </w:rPr>
        <w:t xml:space="preserve">том числе условно утвержденные расходы в сумме 2 052 020,507 тыс. 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2.3 профицит бюджета города на 2025 год в сумме 210 000,0 тыс. руб. и на 2026 год в сумме 590 861,8 тыс. руб.»;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 в статье 5: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1.2.1 в пункте 1 слова «на 2024 год в сумме 242 525,207 тыс. руб.,» заменить словами «на 2024 год в сумме 292 525,207 тыс. руб.,»;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1.2.2 в пункте 2: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1.2.2.1 в абзаце первом слова «на 2024 год в сумме 165 472,075 тыс. руб.,» </w:t>
      </w:r>
      <w:r>
        <w:rPr>
          <w:color w:val="000000"/>
          <w:sz w:val="28"/>
          <w:szCs w:val="28"/>
          <w:lang w:eastAsia="zh-CN"/>
        </w:rPr>
        <w:t xml:space="preserve">заменить словами «на 2024 год в сумме 166 137,315 тыс. руб.,»;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1.2.2.2 в подпункте 2.3 слова «на 2024 год в сумме 2 346,0 тыс. руб.,» заменить словами «на 2024 год в сумме 3 011,24 тыс. руб.,»;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1.2.3 пункт 3 изложить в редакции: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«3. Утвердить объем бюджетных ассигнований дорожного фонда города Перми на 2024 год в сумме 6 271 144,070 тыс. руб., на 2025 год в сумме </w:t>
      </w:r>
      <w:r>
        <w:rPr>
          <w:sz w:val="28"/>
          <w:szCs w:val="28"/>
        </w:rPr>
        <w:t xml:space="preserve">6 206 033,541</w:t>
      </w:r>
      <w:r>
        <w:rPr>
          <w:sz w:val="28"/>
          <w:szCs w:val="28"/>
          <w:lang w:eastAsia="zh-CN"/>
        </w:rPr>
        <w:t xml:space="preserve"> тыс. руб., на 2026 год в сумме 5 976 197,600 тыс. руб., в том числе средства федерального бюджета на 2024 год в </w:t>
      </w:r>
      <w:r>
        <w:rPr>
          <w:sz w:val="28"/>
          <w:szCs w:val="28"/>
          <w:lang w:eastAsia="zh-CN"/>
        </w:rPr>
        <w:t xml:space="preserve">сумме 201 775,700 тыс. руб., на </w:t>
      </w:r>
      <w:r>
        <w:rPr>
          <w:sz w:val="28"/>
          <w:szCs w:val="28"/>
          <w:lang w:eastAsia="zh-CN"/>
        </w:rPr>
        <w:t xml:space="preserve">2025 год в сумме 37 459,3 тыс. руб., средства</w:t>
      </w:r>
      <w:r>
        <w:rPr>
          <w:sz w:val="28"/>
          <w:szCs w:val="28"/>
          <w:lang w:eastAsia="zh-CN"/>
        </w:rPr>
        <w:t xml:space="preserve"> бюджета Пермского края на 2024 </w:t>
      </w:r>
      <w:r>
        <w:rPr>
          <w:sz w:val="28"/>
          <w:szCs w:val="28"/>
          <w:lang w:eastAsia="zh-CN"/>
        </w:rPr>
        <w:t xml:space="preserve">год в сумме 1 095 752,400 тыс. руб., на 20</w:t>
      </w:r>
      <w:r>
        <w:rPr>
          <w:sz w:val="28"/>
          <w:szCs w:val="28"/>
          <w:lang w:eastAsia="zh-CN"/>
        </w:rPr>
        <w:t xml:space="preserve">25 год в сумме 978 905,700 тыс. </w:t>
      </w:r>
      <w:r>
        <w:rPr>
          <w:sz w:val="28"/>
          <w:szCs w:val="28"/>
          <w:lang w:eastAsia="zh-CN"/>
        </w:rPr>
        <w:t xml:space="preserve">руб., на 2026 год в сумме 976 934,100 тыс. руб.»;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1.2.4 в пункте 4 слова «в 2024 году в сумме 21 921 707,004 тыс. руб.,» заменить словами «в 2024 году в сумме 21 945 507,004 тыс. руб.,»;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bCs/>
          <w:sz w:val="28"/>
          <w:szCs w:val="28"/>
          <w:lang w:eastAsia="zh-CN"/>
        </w:rPr>
        <w:t xml:space="preserve">1.3 Распределение доходов бюджета города Перми по кодам поступлений </w:t>
      </w:r>
      <w:r>
        <w:rPr>
          <w:bCs/>
          <w:color w:val="000000"/>
          <w:sz w:val="28"/>
          <w:szCs w:val="28"/>
          <w:lang w:eastAsia="zh-CN"/>
        </w:rPr>
        <w:t xml:space="preserve">в бюджет (группам, подгруппам, статьям классификации доходов бюджета) на 2024 год и плановый период 2025 и 2026 годов (приложение 1) изложить в редакции согласно приложению 1 к настоящему решению;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1.5 Ведомственную структуру расходов бюджета города Перми на 2024 год и на плановый период 2025 и 2026 годов (приложение 3) изложить в редакции согласно приложению 3 к настоящему решению;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4 к настоящему решению;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1.7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</w:t>
      </w:r>
      <w:r>
        <w:rPr>
          <w:color w:val="000000"/>
          <w:sz w:val="28"/>
          <w:szCs w:val="28"/>
        </w:rPr>
        <w:t xml:space="preserve">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представить в Пермскую городскую Думу информацию о результатах </w:t>
      </w:r>
      <w:r>
        <w:rPr>
          <w:color w:val="000000"/>
          <w:sz w:val="28"/>
          <w:szCs w:val="28"/>
        </w:rPr>
        <w:t xml:space="preserve">государственной экспертизы проектной документации и, в случае необходимости, обеспечить внесение соответствующих изменений в бюджет города Перми </w:t>
      </w:r>
      <w:r>
        <w:rPr>
          <w:sz w:val="28"/>
          <w:szCs w:val="28"/>
        </w:rPr>
        <w:t xml:space="preserve">по </w:t>
      </w:r>
      <w:r>
        <w:rPr>
          <w:sz w:val="28"/>
          <w:szCs w:val="28"/>
        </w:rPr>
        <w:t xml:space="preserve">следующим инвестиционным проектам: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до </w:t>
      </w:r>
      <w:r>
        <w:rPr>
          <w:sz w:val="28"/>
          <w:szCs w:val="28"/>
        </w:rPr>
        <w:t xml:space="preserve">30.09.2024</w:t>
      </w:r>
      <w:r>
        <w:rPr>
          <w:sz w:val="28"/>
          <w:szCs w:val="28"/>
        </w:rPr>
        <w:t xml:space="preserve"> «Строительство спор</w:t>
      </w:r>
      <w:r>
        <w:rPr>
          <w:sz w:val="28"/>
          <w:szCs w:val="28"/>
        </w:rPr>
        <w:t xml:space="preserve">тивного зала МАОУ «СОШ № 81» г.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Перми»;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до </w:t>
      </w:r>
      <w:r>
        <w:rPr>
          <w:sz w:val="28"/>
          <w:szCs w:val="28"/>
        </w:rPr>
        <w:t xml:space="preserve">01.11.2024</w:t>
      </w:r>
      <w:r>
        <w:rPr>
          <w:sz w:val="28"/>
          <w:szCs w:val="28"/>
        </w:rPr>
        <w:t xml:space="preserve"> «Строительство ливневой канализации и очистных сооружений для отвода воды с автомобильной</w:t>
      </w:r>
      <w:r>
        <w:rPr>
          <w:sz w:val="28"/>
          <w:szCs w:val="28"/>
        </w:rPr>
        <w:t xml:space="preserve"> дороги по ул. Маршала Жукова и </w:t>
      </w:r>
      <w:r>
        <w:rPr>
          <w:sz w:val="28"/>
          <w:szCs w:val="28"/>
        </w:rPr>
        <w:t xml:space="preserve">прилега</w:t>
      </w:r>
      <w:r>
        <w:rPr>
          <w:sz w:val="28"/>
          <w:szCs w:val="28"/>
        </w:rPr>
        <w:t xml:space="preserve">ющей территории»;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до </w:t>
      </w:r>
      <w:r>
        <w:rPr>
          <w:sz w:val="28"/>
          <w:szCs w:val="28"/>
        </w:rPr>
        <w:t xml:space="preserve">10.12.2024</w:t>
      </w:r>
      <w:r>
        <w:rPr>
          <w:sz w:val="28"/>
          <w:szCs w:val="28"/>
        </w:rPr>
        <w:t xml:space="preserve"> «Строительство спор</w:t>
      </w:r>
      <w:r>
        <w:rPr>
          <w:sz w:val="28"/>
          <w:szCs w:val="28"/>
        </w:rPr>
        <w:t xml:space="preserve">тивного зала МАОУ «СОШ № 96» г.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производить расходование средств бюджета города Перми: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на реализацию инвестиционного проекта «Устройство спортивных площадок МАОУ «Гимназия № 5» г. Перми по адресу: г. Пермь, ул. КИМ, 90» - после принятия решения о наделении департамента образования администрации города Перм</w:t>
      </w:r>
      <w:r>
        <w:rPr>
          <w:sz w:val="28"/>
          <w:szCs w:val="28"/>
        </w:rPr>
        <w:t xml:space="preserve">и соответствующими полномочиями;</w:t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2.2.2 на финансовое обеспечение выполнения муниципальной услуги «Оказание услуг, предусмотренных гарантированным перечнем услуг по погребению, и услуг по погребению погибших (умерших), не имеющих супруга, близких родственников, иных родственников либо законного представителя умершего, в городе Перми» - после утверждения размера нормативных затрат на оказание данной услуги.</w:t>
      </w:r>
    </w:p>
    <w:p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</w:t>
      </w:r>
      <w:r>
        <w:rPr>
          <w:color w:val="000000"/>
          <w:sz w:val="28"/>
          <w:szCs w:val="28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обнародования посредством официального опубликования </w:t>
      </w:r>
      <w:r>
        <w:rPr>
          <w:color w:val="000000"/>
          <w:sz w:val="28"/>
          <w:szCs w:val="28"/>
          <w:lang w:eastAsia="zh-CN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4</w:t>
      </w:r>
      <w:r>
        <w:rPr>
          <w:color w:val="000000"/>
          <w:sz w:val="28"/>
          <w:szCs w:val="28"/>
          <w:lang w:eastAsia="zh-CN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color w:val="000000"/>
          <w:sz w:val="28"/>
          <w:szCs w:val="28"/>
          <w:lang w:eastAsia="zh-CN"/>
        </w:rPr>
        <w:t xml:space="preserve">ого образования город Пермь», а </w:t>
      </w:r>
      <w:r>
        <w:rPr>
          <w:color w:val="000000"/>
          <w:sz w:val="28"/>
          <w:szCs w:val="28"/>
          <w:lang w:eastAsia="zh-CN"/>
        </w:rPr>
        <w:t xml:space="preserve">также в 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zh-CN"/>
        </w:rPr>
        <w:t xml:space="preserve">www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val="en-US" w:eastAsia="zh-CN"/>
        </w:rPr>
        <w:t xml:space="preserve">gorodperm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val="en-US" w:eastAsia="zh-CN"/>
        </w:rPr>
        <w:t xml:space="preserve">ru</w:t>
      </w:r>
      <w:r>
        <w:rPr>
          <w:sz w:val="28"/>
          <w:szCs w:val="28"/>
          <w:lang w:eastAsia="zh-CN"/>
        </w:rPr>
        <w:t xml:space="preserve">»</w:t>
      </w:r>
      <w:r>
        <w:rPr>
          <w:color w:val="000000"/>
          <w:sz w:val="28"/>
          <w:szCs w:val="28"/>
          <w:lang w:eastAsia="zh-CN"/>
        </w:rPr>
        <w:t xml:space="preserve">.</w:t>
      </w:r>
    </w:p>
    <w:p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</w:t>
      </w:r>
      <w:r>
        <w:rPr>
          <w:color w:val="000000"/>
          <w:sz w:val="28"/>
          <w:szCs w:val="28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</w:p>
    <w:p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Пермской городской Думы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Д.В. Малютин</w:t>
      </w:r>
    </w:p>
    <w:p>
      <w:pPr>
        <w:spacing w:before="720"/>
        <w:jc w:val="both"/>
        <w:rPr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Глава города Перми          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      Э.О. Соснин</w:t>
      </w:r>
    </w:p>
    <w:p>
      <w:pPr>
        <w:rPr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27.08.2024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183502637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dnK3Uy9WlD25u2tKR8XaWNvLCIB5ymbKp25ZarWGI3shbVMynU/i++6tnR2Emr8i9dbPR3PXpRIiwP+XRXZlw==" w:salt="LZr5HWFi4fwVkKjLrHJZAQ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5102</Characters>
  <CharactersWithSpaces>5985</CharactersWithSpaces>
  <Company>Администрация г. Перми</Company>
  <DocSecurity>8</DocSecurity>
  <HyperlinksChanged>false</HyperlinksChanged>
  <Lines>42</Lines>
  <LinksUpToDate>false</LinksUpToDate>
  <Pages>3</Pages>
  <Paragraphs>11</Paragraphs>
  <ScaleCrop>false</ScaleCrop>
  <SharedDoc>false</SharedDoc>
  <Template>Normal</Template>
  <TotalTime>12</TotalTime>
  <Words>894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2024-08-27T11:05:00Z</cp:lastPrinted>
  <dcterms:created xsi:type="dcterms:W3CDTF">2024-08-14T10:10:00Z</dcterms:created>
  <dcterms:modified xsi:type="dcterms:W3CDTF">2024-08-27T11:05:00Z</dcterms:modified>
</cp:coreProperties>
</file>