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2"/>
        </w:rPr>
        <w:t> </w:t>
      </w:r>
      <w:r>
        <w:rPr/>
        <w:t>общеобразовательное</w:t>
      </w:r>
      <w:r>
        <w:rPr>
          <w:spacing w:val="13"/>
        </w:rPr>
        <w:t> </w:t>
      </w:r>
      <w:r>
        <w:rPr/>
        <w:t>учреждение</w:t>
      </w:r>
      <w:r>
        <w:rPr>
          <w:spacing w:val="12"/>
        </w:rPr>
        <w:t> </w:t>
      </w:r>
      <w:r>
        <w:rPr/>
        <w:t>"Гимназия</w:t>
      </w:r>
      <w:r>
        <w:rPr>
          <w:spacing w:val="14"/>
        </w:rPr>
        <w:t> </w:t>
      </w:r>
      <w:r>
        <w:rPr/>
        <w:t>№2"</w:t>
      </w:r>
      <w:r>
        <w:rPr>
          <w:spacing w:val="9"/>
        </w:rPr>
        <w:t> </w:t>
      </w:r>
      <w:r>
        <w:rPr/>
        <w:t>г.</w:t>
      </w:r>
      <w:r>
        <w:rPr>
          <w:spacing w:val="13"/>
        </w:rPr>
        <w:t> </w:t>
      </w:r>
      <w:r>
        <w:rPr>
          <w:spacing w:val="-4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57308359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57308359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43"/>
            <w:col w:w="4370" w:space="3059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 w:before="6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 w:before="6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 w:before="6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520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50" w:type="dxa"/>
          </w:tcPr>
          <w:p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2224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  <w:spacing w:before="24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4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564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2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567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567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96405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014pt;width:142.5pt;height:22.95pt;mso-position-horizontal-relative:page;mso-position-vertical-relative:paragraph;z-index:15731712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660" w:bottom="280" w:left="566" w:right="708"/>
        </w:sectPr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87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 w:before="6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0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3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38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128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128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131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059pt;width:142.5pt;height:22.95pt;mso-position-horizontal-relative:page;mso-position-vertical-relative:paragraph;z-index:15732736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1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153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1147pt;width:142.5pt;height:22.95pt;mso-position-horizontal-relative:page;mso-position-vertical-relative:paragraph;z-index:15733760" id="docshapegroup16" coordorigin="9707,151" coordsize="2850,459">
                <v:shape style="position:absolute;left:11604;top:157;width:947;height:447" type="#_x0000_t202" id="docshape17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pStyle w:val="Heading1"/>
      </w:pPr>
      <w:r>
        <w:rPr/>
        <w:t>Реализация</w:t>
      </w:r>
      <w:r>
        <w:rPr>
          <w:spacing w:val="25"/>
        </w:rPr>
        <w:t> </w:t>
      </w:r>
      <w:r>
        <w:rPr/>
        <w:t>дополнительных</w:t>
      </w:r>
      <w:r>
        <w:rPr>
          <w:spacing w:val="26"/>
        </w:rPr>
        <w:t> </w:t>
      </w:r>
      <w:r>
        <w:rPr/>
        <w:t>общеразвивающих</w:t>
      </w:r>
      <w:r>
        <w:rPr>
          <w:spacing w:val="25"/>
        </w:rPr>
        <w:t> </w:t>
      </w:r>
      <w:r>
        <w:rPr>
          <w:spacing w:val="-2"/>
        </w:rPr>
        <w:t>программ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1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 w:before="6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before="6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</w:p>
          <w:p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>
            <w:pPr>
              <w:pStyle w:val="TableParagraph"/>
              <w:spacing w:line="84" w:lineRule="exact" w:before="17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0"/>
      </w:pP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0" w:after="12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283" w:hRule="atLeast"/>
        </w:trPr>
        <w:tc>
          <w:tcPr>
            <w:tcW w:w="1570" w:type="dxa"/>
          </w:tcPr>
          <w:p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>
            <w:pPr>
              <w:pStyle w:val="TableParagraph"/>
              <w:spacing w:line="115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45900</w:t>
            </w:r>
          </w:p>
        </w:tc>
        <w:tc>
          <w:tcPr>
            <w:tcW w:w="946" w:type="dxa"/>
          </w:tcPr>
          <w:p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45900</w:t>
            </w:r>
          </w:p>
        </w:tc>
        <w:tc>
          <w:tcPr>
            <w:tcW w:w="947" w:type="dxa"/>
          </w:tcPr>
          <w:p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45900</w:t>
            </w:r>
          </w:p>
        </w:tc>
        <w:tc>
          <w:tcPr>
            <w:tcW w:w="891" w:type="dxa"/>
          </w:tcPr>
          <w:p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2295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9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059pt;width:142.5pt;height:22.95pt;mso-position-horizontal-relative:page;mso-position-vertical-relative:paragraph;z-index:15733248" id="docshapegroup19" coordorigin="9707,152" coordsize="2850,459">
                <v:shape style="position:absolute;left:9719;top:151;width:2838;height:459" id="docshape20" coordorigin="9719,152" coordsize="2838,459" path="m12556,164l12556,152,12544,152,12544,164,12544,598,11610,598,11610,164,12544,164,12544,152,9719,152,9719,164,11598,164,11598,598,9719,598,9719,610,11598,610,11610,610,12544,610,12556,610,12556,164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1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6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6"/>
        </w:numPr>
        <w:tabs>
          <w:tab w:pos="234" w:val="left" w:leader="none"/>
        </w:tabs>
        <w:spacing w:line="240" w:lineRule="auto" w:before="7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 w:before="6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 w:before="6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573,3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573,3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573,3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573,3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573,3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027,2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027,2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027,2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027,2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> 027,2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22,4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22,4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739,6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739,6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739,6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589,2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589,2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190,7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190,7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389,4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389,4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31</w:t>
            </w:r>
            <w:r>
              <w:rPr>
                <w:spacing w:val="-2"/>
                <w:w w:val="105"/>
                <w:sz w:val="11"/>
              </w:rPr>
              <w:t> 389,4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601,3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601,3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60,4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60,4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666,2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973,8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973,8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973,8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973,8</w:t>
            </w:r>
          </w:p>
        </w:tc>
        <w:tc>
          <w:tcPr>
            <w:tcW w:w="94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973,8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746,0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9,8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9,8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746,0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746,0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755,8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401,5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401,5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401,5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401,5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401,5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дополнительных общеразвивающих программ,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технической,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026,3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026,3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026,3</w:t>
            </w:r>
          </w:p>
        </w:tc>
        <w:tc>
          <w:tcPr>
            <w:tcW w:w="94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026,3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026,3</w:t>
            </w:r>
          </w:p>
        </w:tc>
        <w:tc>
          <w:tcPr>
            <w:tcW w:w="8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0" w:hRule="atLeast"/>
        </w:trPr>
        <w:tc>
          <w:tcPr>
            <w:tcW w:w="3461" w:type="dxa"/>
          </w:tcPr>
          <w:p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> 621,0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322,4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272,3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75</w:t>
            </w:r>
            <w:r>
              <w:rPr>
                <w:spacing w:val="-2"/>
                <w:w w:val="105"/>
                <w:sz w:val="11"/>
              </w:rPr>
              <w:t> 621,0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152,9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60</w:t>
            </w:r>
            <w:r>
              <w:rPr>
                <w:spacing w:val="-2"/>
                <w:w w:val="105"/>
                <w:sz w:val="11"/>
              </w:rPr>
              <w:t> 468,1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78</w:t>
            </w:r>
            <w:r>
              <w:rPr>
                <w:spacing w:val="-2"/>
                <w:w w:val="105"/>
                <w:sz w:val="11"/>
              </w:rPr>
              <w:t> 692,3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> 012,3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63</w:t>
            </w:r>
            <w:r>
              <w:rPr>
                <w:spacing w:val="-2"/>
                <w:w w:val="105"/>
                <w:sz w:val="11"/>
              </w:rPr>
              <w:t> 680,0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190,7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60,4</w:t>
            </w:r>
          </w:p>
        </w:tc>
      </w:tr>
    </w:tbl>
    <w:p>
      <w:pPr>
        <w:pStyle w:val="BodyText"/>
        <w:spacing w:before="4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3164077</wp:posOffset>
                </wp:positionH>
                <wp:positionV relativeFrom="paragraph">
                  <wp:posOffset>94594</wp:posOffset>
                </wp:positionV>
                <wp:extent cx="602615" cy="762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7.448388pt;width:47.424pt;height:.60004pt;mso-position-horizontal-relative:page;mso-position-vertical-relative:paragraph;z-index:-15723008;mso-wrap-distance-left:0;mso-wrap-distance-right:0" id="docshape2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4365371</wp:posOffset>
                </wp:positionH>
                <wp:positionV relativeFrom="paragraph">
                  <wp:posOffset>94594</wp:posOffset>
                </wp:positionV>
                <wp:extent cx="1202690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7.448388pt;width:94.68pt;height:.60004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Руководитель</w:t>
      </w:r>
    </w:p>
    <w:p>
      <w:pPr>
        <w:pStyle w:val="BodyText"/>
        <w:tabs>
          <w:tab w:pos="6332" w:val="left" w:leader="none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86035</wp:posOffset>
                </wp:positionV>
                <wp:extent cx="602615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6.774463pt;width:47.424pt;height:.59998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86035</wp:posOffset>
                </wp:positionV>
                <wp:extent cx="1202690" cy="762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6.774463pt;width:94.68pt;height:.599980pt;mso-position-horizontal-relative:page;mso-position-vertical-relative:paragraph;z-index:-15721472;mso-wrap-distance-left:0;mso-wrap-distance-right:0" id="docshape2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pStyle w:val="BodyText"/>
        <w:spacing w:after="0"/>
        <w:sectPr>
          <w:pgSz w:w="16840" w:h="11910" w:orient="landscape"/>
          <w:pgMar w:top="540" w:bottom="280" w:left="566" w:right="708"/>
        </w:sectPr>
      </w:pPr>
    </w:p>
    <w:p>
      <w:pPr>
        <w:pStyle w:val="BodyText"/>
        <w:tabs>
          <w:tab w:pos="6332" w:val="left" w:leader="none"/>
        </w:tabs>
        <w:spacing w:before="84"/>
        <w:ind w:left="4440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5"/>
      <w:ind w:left="33"/>
      <w:outlineLvl w:val="1"/>
    </w:pPr>
    <w:rPr>
      <w:rFonts w:ascii="Times New Roman" w:hAnsi="Times New Roman" w:eastAsia="Times New Roman" w:cs="Times New Roman"/>
      <w:b/>
      <w:bCs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2025-05-13T09:39:45Z</dcterms:created>
  <dcterms:modified xsi:type="dcterms:W3CDTF">2025-05-13T09:39:45Z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