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BD" w:rsidRDefault="003C5B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2447BD" w:rsidRDefault="003C5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результатах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(муниципального)</w:t>
      </w:r>
    </w:p>
    <w:p w:rsidR="002447BD" w:rsidRDefault="003C5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и об использовании закрепленного за ним</w:t>
      </w:r>
    </w:p>
    <w:p w:rsidR="002447BD" w:rsidRDefault="003C5B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(муниципального) имущества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226"/>
        <w:gridCol w:w="114"/>
        <w:gridCol w:w="2650"/>
        <w:gridCol w:w="340"/>
        <w:gridCol w:w="638"/>
        <w:gridCol w:w="1566"/>
        <w:gridCol w:w="1276"/>
      </w:tblGrid>
      <w:tr w:rsidR="002447BD">
        <w:tc>
          <w:tcPr>
            <w:tcW w:w="8142" w:type="dxa"/>
            <w:gridSpan w:val="7"/>
            <w:tcBorders>
              <w:right w:val="single" w:sz="4" w:space="0" w:color="auto"/>
            </w:tcBorders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Default="003C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КОДЫ</w:t>
            </w:r>
          </w:p>
        </w:tc>
      </w:tr>
      <w:tr w:rsidR="002447BD">
        <w:tc>
          <w:tcPr>
            <w:tcW w:w="2834" w:type="dxa"/>
            <w:gridSpan w:val="2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447BD" w:rsidRDefault="003C5BF2" w:rsidP="00FB6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415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415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202</w:t>
            </w:r>
            <w:r w:rsidR="00FB6B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 w:rsidP="00FB6B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01.01.202</w:t>
            </w:r>
            <w:r w:rsidR="00FB6B2E">
              <w:rPr>
                <w:rFonts w:ascii="Times New Roman" w:hAnsi="Times New Roman" w:cs="Times New Roman"/>
              </w:rPr>
              <w:t>5</w:t>
            </w:r>
          </w:p>
        </w:tc>
      </w:tr>
      <w:tr w:rsidR="002447BD">
        <w:tc>
          <w:tcPr>
            <w:tcW w:w="2834" w:type="dxa"/>
            <w:gridSpan w:val="2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eastAsia="MS Mincho" w:hAnsi="Times New Roman" w:cs="Times New Roman"/>
                <w:lang w:eastAsia="ru-RU"/>
              </w:rPr>
              <w:t>57308359</w:t>
            </w:r>
          </w:p>
        </w:tc>
      </w:tr>
      <w:tr w:rsidR="002447BD">
        <w:tc>
          <w:tcPr>
            <w:tcW w:w="2834" w:type="dxa"/>
            <w:gridSpan w:val="2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vAlign w:val="bottom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5906031455</w:t>
            </w:r>
          </w:p>
        </w:tc>
      </w:tr>
      <w:tr w:rsidR="002447BD">
        <w:tc>
          <w:tcPr>
            <w:tcW w:w="2834" w:type="dxa"/>
            <w:gridSpan w:val="2"/>
            <w:vAlign w:val="bottom"/>
          </w:tcPr>
          <w:p w:rsidR="002447BD" w:rsidRPr="00FB6B2E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6BEE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447BD" w:rsidRPr="00FB6B2E" w:rsidRDefault="00366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6BEE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590601001</w:t>
            </w:r>
          </w:p>
        </w:tc>
      </w:tr>
      <w:tr w:rsidR="002447BD">
        <w:tc>
          <w:tcPr>
            <w:tcW w:w="2834" w:type="dxa"/>
            <w:gridSpan w:val="2"/>
          </w:tcPr>
          <w:p w:rsidR="002447BD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учреждения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447BD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03</w:t>
            </w:r>
          </w:p>
        </w:tc>
      </w:tr>
      <w:tr w:rsidR="002447BD">
        <w:tc>
          <w:tcPr>
            <w:tcW w:w="2834" w:type="dxa"/>
            <w:gridSpan w:val="2"/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</w:tcPr>
          <w:p w:rsidR="002447BD" w:rsidRDefault="003C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(казенное - "01", бюджетное - "02", автономное - "03"</w:t>
            </w:r>
          </w:p>
        </w:tc>
        <w:tc>
          <w:tcPr>
            <w:tcW w:w="1566" w:type="dxa"/>
            <w:tcBorders>
              <w:right w:val="single" w:sz="4" w:space="0" w:color="auto"/>
            </w:tcBorders>
          </w:tcPr>
          <w:p w:rsidR="002447BD" w:rsidRDefault="00244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7BD" w:rsidRPr="003C5BF2" w:rsidRDefault="002447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47BD">
        <w:tc>
          <w:tcPr>
            <w:tcW w:w="2834" w:type="dxa"/>
            <w:gridSpan w:val="2"/>
            <w:vAlign w:val="bottom"/>
          </w:tcPr>
          <w:p w:rsidR="002447BD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gridSpan w:val="4"/>
            <w:tcBorders>
              <w:bottom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BF2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2447BD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BD" w:rsidRPr="003C5BF2" w:rsidRDefault="003C5B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930</w:t>
            </w:r>
          </w:p>
        </w:tc>
      </w:tr>
      <w:tr w:rsidR="003C5BF2">
        <w:tc>
          <w:tcPr>
            <w:tcW w:w="2834" w:type="dxa"/>
            <w:gridSpan w:val="2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Публично-правовое образование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BF2">
              <w:rPr>
                <w:rFonts w:ascii="Times New Roman" w:hAnsi="Times New Roman" w:cs="Times New Roman"/>
                <w:sz w:val="24"/>
                <w:szCs w:val="24"/>
              </w:rPr>
              <w:t>Город Пермь</w:t>
            </w: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C5BF2" w:rsidRDefault="003C5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tooltip="consultantplus://offline/ref=FE10D8F526D7C4A8FD5E5947DA42FDBB695FFD03EF7BDD6E4E79B70DFA1868772B2A53B320EA9945CEAF3E30D414S7M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F2" w:rsidRPr="003C5BF2" w:rsidRDefault="003C5BF2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C5BF2" w:rsidRPr="003C5BF2" w:rsidRDefault="003C5BF2" w:rsidP="005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5BF2">
              <w:rPr>
                <w:rFonts w:ascii="Times New Roman" w:hAnsi="Times New Roman" w:cs="Times New Roman"/>
              </w:rPr>
              <w:t>57701000</w:t>
            </w:r>
          </w:p>
        </w:tc>
      </w:tr>
      <w:tr w:rsidR="003C5BF2">
        <w:tc>
          <w:tcPr>
            <w:tcW w:w="2834" w:type="dxa"/>
            <w:gridSpan w:val="2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</w:tcBorders>
            <w:vAlign w:val="bottom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right w:val="single" w:sz="4" w:space="0" w:color="auto"/>
            </w:tcBorders>
            <w:vAlign w:val="bottom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5BF2">
        <w:tc>
          <w:tcPr>
            <w:tcW w:w="9418" w:type="dxa"/>
            <w:gridSpan w:val="8"/>
            <w:vAlign w:val="bottom"/>
          </w:tcPr>
          <w:p w:rsidR="003C5BF2" w:rsidRDefault="003C5BF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BF2" w:rsidRDefault="003C5BF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Результаты деятельности:</w:t>
            </w:r>
          </w:p>
        </w:tc>
      </w:tr>
      <w:tr w:rsidR="003C5BF2">
        <w:tc>
          <w:tcPr>
            <w:tcW w:w="9418" w:type="dxa"/>
            <w:gridSpan w:val="8"/>
            <w:vAlign w:val="center"/>
          </w:tcPr>
          <w:p w:rsidR="003C5BF2" w:rsidRDefault="003C5BF2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выполнении муниципального задания на оказание муниципальных услуг (выполнение работ);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поступлениях и выплатах Учреждения, формируемые бюджетными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автономными учреждениями;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оказываемых услугах, выполняемых работах сверх установленного муниципального задания, а также выпускаемой продукции;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 Учреждения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акциям, принадлежащим Учреждению;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кредиторской задолженности и обязательствах Учреждения;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просроченной кредиторской задолженности;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задолженности по ущербу, недостачам, хищениям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материальных ценностей;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сотрудников и оплате труда;</w:t>
            </w:r>
          </w:p>
          <w:p w:rsidR="003C5BF2" w:rsidRDefault="003C5BF2">
            <w:pPr>
              <w:pStyle w:val="af4"/>
              <w:numPr>
                <w:ilvl w:val="1"/>
                <w:numId w:val="1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счетах Учреждения, открытых в кредитных организациях.</w:t>
            </w:r>
          </w:p>
        </w:tc>
      </w:tr>
      <w:tr w:rsidR="003C5BF2">
        <w:tc>
          <w:tcPr>
            <w:tcW w:w="9418" w:type="dxa"/>
            <w:gridSpan w:val="8"/>
            <w:vAlign w:val="bottom"/>
          </w:tcPr>
          <w:p w:rsidR="003C5BF2" w:rsidRDefault="003C5BF2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Использование имущества, закрепленного за учреждением:</w:t>
            </w:r>
          </w:p>
        </w:tc>
      </w:tr>
      <w:tr w:rsidR="003C5BF2">
        <w:tc>
          <w:tcPr>
            <w:tcW w:w="9418" w:type="dxa"/>
            <w:gridSpan w:val="8"/>
            <w:vAlign w:val="bottom"/>
          </w:tcPr>
          <w:p w:rsidR="003C5BF2" w:rsidRDefault="003C5BF2">
            <w:pPr>
              <w:pStyle w:val="af4"/>
              <w:numPr>
                <w:ilvl w:val="1"/>
                <w:numId w:val="3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за исключением земельных участков (далее – сведения о недвижимом имуществе), закрепленном на праве оперативного управления;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участках, предоставленных на праве постоянного (бессрочного) пользования;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имуществе, используемом по договору аренды;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недвижимом имуществе, используемом по договору безвозмездного пользования (договору ссуды);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особо ценном движимом имуществе (за исключением транспортных средств);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транспортных средствах;</w:t>
            </w:r>
          </w:p>
          <w:p w:rsidR="003C5BF2" w:rsidRDefault="003C5BF2">
            <w:pPr>
              <w:pStyle w:val="af4"/>
              <w:numPr>
                <w:ilvl w:val="1"/>
                <w:numId w:val="3"/>
              </w:numPr>
              <w:spacing w:before="240"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имуществе, за исключением земельных участков, переданных в аренду.</w:t>
            </w:r>
          </w:p>
          <w:p w:rsidR="003C5BF2" w:rsidRDefault="003C5BF2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9C2" w:rsidTr="00AC1DB4">
        <w:tc>
          <w:tcPr>
            <w:tcW w:w="2608" w:type="dxa"/>
            <w:vAlign w:val="bottom"/>
          </w:tcPr>
          <w:p w:rsidR="008B69C2" w:rsidRDefault="008B6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  <w:p w:rsidR="008B69C2" w:rsidRDefault="008B6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Учреждения</w:t>
            </w:r>
          </w:p>
        </w:tc>
        <w:tc>
          <w:tcPr>
            <w:tcW w:w="340" w:type="dxa"/>
            <w:gridSpan w:val="2"/>
          </w:tcPr>
          <w:p w:rsidR="008B69C2" w:rsidRDefault="008B6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8B69C2" w:rsidRPr="008B69C2" w:rsidRDefault="00FB6B2E" w:rsidP="00D77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B69C2" w:rsidRPr="008B69C2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340" w:type="dxa"/>
          </w:tcPr>
          <w:p w:rsidR="008B69C2" w:rsidRPr="008B69C2" w:rsidRDefault="008B6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bottom"/>
          </w:tcPr>
          <w:p w:rsidR="008B69C2" w:rsidRPr="008B69C2" w:rsidRDefault="00FB6B2E" w:rsidP="008B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Суханова Л.А. </w:t>
            </w:r>
          </w:p>
        </w:tc>
      </w:tr>
      <w:tr w:rsidR="003C5BF2">
        <w:tc>
          <w:tcPr>
            <w:tcW w:w="2608" w:type="dxa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3C5BF2" w:rsidRDefault="003C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C5BF2" w:rsidRDefault="003C5BF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3C5BF2" w:rsidRDefault="003C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(расшифровка подписи)</w:t>
            </w:r>
          </w:p>
        </w:tc>
      </w:tr>
      <w:tr w:rsidR="00FB6B2E" w:rsidTr="000E31E5">
        <w:tc>
          <w:tcPr>
            <w:tcW w:w="2608" w:type="dxa"/>
            <w:vAlign w:val="bottom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gridSpan w:val="2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B6B2E" w:rsidRDefault="00FB6B2E" w:rsidP="001C07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BD5">
              <w:rPr>
                <w:rFonts w:ascii="Times New Roman" w:hAnsi="Times New Roman" w:cs="Times New Roman"/>
                <w:sz w:val="24"/>
                <w:szCs w:val="24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4" w:space="0" w:color="auto"/>
            </w:tcBorders>
            <w:vAlign w:val="center"/>
          </w:tcPr>
          <w:p w:rsidR="00FB6B2E" w:rsidRPr="0060058C" w:rsidRDefault="00FB6B2E" w:rsidP="00D051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233-92-64</w:t>
            </w:r>
          </w:p>
        </w:tc>
      </w:tr>
      <w:tr w:rsidR="00FB6B2E">
        <w:tc>
          <w:tcPr>
            <w:tcW w:w="2608" w:type="dxa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FB6B2E" w:rsidRDefault="00FB6B2E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</w:tcBorders>
          </w:tcPr>
          <w:p w:rsidR="00FB6B2E" w:rsidRDefault="00FB6B2E" w:rsidP="00D05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hAnsi="Times New Roman" w:cs="Times New Roman"/>
                <w:sz w:val="14"/>
                <w:szCs w:val="24"/>
              </w:rPr>
              <w:t>(телефон)</w:t>
            </w:r>
          </w:p>
        </w:tc>
      </w:tr>
      <w:tr w:rsidR="00FB6B2E">
        <w:tc>
          <w:tcPr>
            <w:tcW w:w="5598" w:type="dxa"/>
            <w:gridSpan w:val="4"/>
            <w:vAlign w:val="bottom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«28» февраля 2025 г.</w:t>
            </w:r>
          </w:p>
        </w:tc>
        <w:tc>
          <w:tcPr>
            <w:tcW w:w="340" w:type="dxa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3"/>
          </w:tcPr>
          <w:p w:rsidR="00FB6B2E" w:rsidRDefault="00FB6B2E" w:rsidP="00D05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7BD" w:rsidRDefault="002447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447BD" w:rsidSect="002447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B5" w:rsidRDefault="00332BB5">
      <w:pPr>
        <w:spacing w:after="0" w:line="240" w:lineRule="auto"/>
      </w:pPr>
      <w:r>
        <w:separator/>
      </w:r>
    </w:p>
  </w:endnote>
  <w:endnote w:type="continuationSeparator" w:id="0">
    <w:p w:rsidR="00332BB5" w:rsidRDefault="00332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B5" w:rsidRDefault="00332BB5">
      <w:pPr>
        <w:spacing w:after="0" w:line="240" w:lineRule="auto"/>
      </w:pPr>
      <w:r>
        <w:separator/>
      </w:r>
    </w:p>
  </w:footnote>
  <w:footnote w:type="continuationSeparator" w:id="0">
    <w:p w:rsidR="00332BB5" w:rsidRDefault="00332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222EA"/>
    <w:multiLevelType w:val="multilevel"/>
    <w:tmpl w:val="C3A41FFA"/>
    <w:lvl w:ilvl="0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316F3AE5"/>
    <w:multiLevelType w:val="multilevel"/>
    <w:tmpl w:val="0CA8D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3596F5E"/>
    <w:multiLevelType w:val="hybridMultilevel"/>
    <w:tmpl w:val="802EEFF6"/>
    <w:lvl w:ilvl="0" w:tplc="58948F7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2C8C51A8">
      <w:start w:val="1"/>
      <w:numFmt w:val="lowerLetter"/>
      <w:lvlText w:val="%2."/>
      <w:lvlJc w:val="left"/>
      <w:pPr>
        <w:ind w:left="1620" w:hanging="360"/>
      </w:pPr>
    </w:lvl>
    <w:lvl w:ilvl="2" w:tplc="ECB46F72">
      <w:start w:val="1"/>
      <w:numFmt w:val="lowerRoman"/>
      <w:lvlText w:val="%3."/>
      <w:lvlJc w:val="right"/>
      <w:pPr>
        <w:ind w:left="2340" w:hanging="180"/>
      </w:pPr>
    </w:lvl>
    <w:lvl w:ilvl="3" w:tplc="EF6A4A26">
      <w:start w:val="1"/>
      <w:numFmt w:val="decimal"/>
      <w:lvlText w:val="%4."/>
      <w:lvlJc w:val="left"/>
      <w:pPr>
        <w:ind w:left="3060" w:hanging="360"/>
      </w:pPr>
    </w:lvl>
    <w:lvl w:ilvl="4" w:tplc="07A2347C">
      <w:start w:val="1"/>
      <w:numFmt w:val="lowerLetter"/>
      <w:lvlText w:val="%5."/>
      <w:lvlJc w:val="left"/>
      <w:pPr>
        <w:ind w:left="3780" w:hanging="360"/>
      </w:pPr>
    </w:lvl>
    <w:lvl w:ilvl="5" w:tplc="FD8CA41C">
      <w:start w:val="1"/>
      <w:numFmt w:val="lowerRoman"/>
      <w:lvlText w:val="%6."/>
      <w:lvlJc w:val="right"/>
      <w:pPr>
        <w:ind w:left="4500" w:hanging="180"/>
      </w:pPr>
    </w:lvl>
    <w:lvl w:ilvl="6" w:tplc="67106B70">
      <w:start w:val="1"/>
      <w:numFmt w:val="decimal"/>
      <w:lvlText w:val="%7."/>
      <w:lvlJc w:val="left"/>
      <w:pPr>
        <w:ind w:left="5220" w:hanging="360"/>
      </w:pPr>
    </w:lvl>
    <w:lvl w:ilvl="7" w:tplc="15246B0C">
      <w:start w:val="1"/>
      <w:numFmt w:val="lowerLetter"/>
      <w:lvlText w:val="%8."/>
      <w:lvlJc w:val="left"/>
      <w:pPr>
        <w:ind w:left="5940" w:hanging="360"/>
      </w:pPr>
    </w:lvl>
    <w:lvl w:ilvl="8" w:tplc="11ECF2D4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7BD"/>
    <w:rsid w:val="00062202"/>
    <w:rsid w:val="001C0777"/>
    <w:rsid w:val="002447BD"/>
    <w:rsid w:val="003035E4"/>
    <w:rsid w:val="00332BB5"/>
    <w:rsid w:val="00366BEE"/>
    <w:rsid w:val="003C28A5"/>
    <w:rsid w:val="003C5BF2"/>
    <w:rsid w:val="00461C02"/>
    <w:rsid w:val="00557BB6"/>
    <w:rsid w:val="005F581A"/>
    <w:rsid w:val="007958C5"/>
    <w:rsid w:val="008B69C2"/>
    <w:rsid w:val="0094154C"/>
    <w:rsid w:val="009674E5"/>
    <w:rsid w:val="00D556B3"/>
    <w:rsid w:val="00DE02FD"/>
    <w:rsid w:val="00FB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447B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2447B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447B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447B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447B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447B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447B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447B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447B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2447B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447B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2447B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447B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2447B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447B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2447B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447B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447B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447B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447BD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447B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447B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447B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447B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447B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447B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447B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447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447BD"/>
  </w:style>
  <w:style w:type="paragraph" w:customStyle="1" w:styleId="Footer">
    <w:name w:val="Footer"/>
    <w:basedOn w:val="a"/>
    <w:link w:val="CaptionChar"/>
    <w:uiPriority w:val="99"/>
    <w:unhideWhenUsed/>
    <w:rsid w:val="002447B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447B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447B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447BD"/>
  </w:style>
  <w:style w:type="table" w:styleId="aa">
    <w:name w:val="Table Grid"/>
    <w:basedOn w:val="a1"/>
    <w:uiPriority w:val="59"/>
    <w:rsid w:val="002447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447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447B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44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447B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447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447BD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447B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2447BD"/>
    <w:rPr>
      <w:sz w:val="18"/>
    </w:rPr>
  </w:style>
  <w:style w:type="character" w:styleId="ae">
    <w:name w:val="footnote reference"/>
    <w:basedOn w:val="a0"/>
    <w:uiPriority w:val="99"/>
    <w:unhideWhenUsed/>
    <w:rsid w:val="002447B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447BD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447BD"/>
    <w:rPr>
      <w:sz w:val="20"/>
    </w:rPr>
  </w:style>
  <w:style w:type="character" w:styleId="af1">
    <w:name w:val="endnote reference"/>
    <w:basedOn w:val="a0"/>
    <w:uiPriority w:val="99"/>
    <w:semiHidden/>
    <w:unhideWhenUsed/>
    <w:rsid w:val="002447B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447BD"/>
    <w:pPr>
      <w:spacing w:after="57"/>
    </w:pPr>
  </w:style>
  <w:style w:type="paragraph" w:styleId="21">
    <w:name w:val="toc 2"/>
    <w:basedOn w:val="a"/>
    <w:next w:val="a"/>
    <w:uiPriority w:val="39"/>
    <w:unhideWhenUsed/>
    <w:rsid w:val="002447B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447B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447B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447B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447B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447B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447B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447BD"/>
    <w:pPr>
      <w:spacing w:after="57"/>
      <w:ind w:left="2268"/>
    </w:pPr>
  </w:style>
  <w:style w:type="paragraph" w:styleId="af2">
    <w:name w:val="TOC Heading"/>
    <w:uiPriority w:val="39"/>
    <w:unhideWhenUsed/>
    <w:rsid w:val="002447BD"/>
  </w:style>
  <w:style w:type="paragraph" w:styleId="af3">
    <w:name w:val="table of figures"/>
    <w:basedOn w:val="a"/>
    <w:next w:val="a"/>
    <w:uiPriority w:val="99"/>
    <w:unhideWhenUsed/>
    <w:rsid w:val="002447BD"/>
    <w:pPr>
      <w:spacing w:after="0"/>
    </w:pPr>
  </w:style>
  <w:style w:type="paragraph" w:styleId="af4">
    <w:name w:val="List Paragraph"/>
    <w:basedOn w:val="a"/>
    <w:uiPriority w:val="34"/>
    <w:qFormat/>
    <w:rsid w:val="00244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0D8F526D7C4A8FD5E5947DA42FDBB695FFD03EF7BDD6E4E79B70DFA1868772B2A53B320EA9945CEAF3E30D414S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Work133</cp:lastModifiedBy>
  <cp:revision>15</cp:revision>
  <dcterms:created xsi:type="dcterms:W3CDTF">2023-01-09T13:00:00Z</dcterms:created>
  <dcterms:modified xsi:type="dcterms:W3CDTF">2025-02-11T15:56:00Z</dcterms:modified>
</cp:coreProperties>
</file>