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709"/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Национальный проект «Безопасные качественные дороги»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По национальному проекту «Безопасные качественные дороги» в 2024 году выполнена оплата работ по ремонту 12 объектов улично-дорожной сети, которые выполнены досрочно в 2023 году: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0"/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after="0" w:line="240" w:lineRule="auto"/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Дзержинский район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проспект Парковый от ул. Зои Космодемьянской ул. Переселенческой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after="0" w:line="240" w:lineRule="auto"/>
        <w:rPr>
          <w:b/>
          <w:bCs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Индустриальный район:</w:t>
      </w:r>
      <w:r>
        <w:rPr>
          <w:b/>
          <w:bCs/>
          <w:u w:val="single"/>
        </w:rPr>
      </w:r>
      <w:r>
        <w:rPr>
          <w:b/>
          <w:bCs/>
          <w:u w:val="single"/>
        </w:rPr>
      </w:r>
    </w:p>
    <w:p>
      <w:pPr>
        <w:ind w:firstLine="709"/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ул. 9-ого Мая от шоссе Космонавтов до ул. Мира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after="0" w:line="240" w:lineRule="auto"/>
        <w:rPr>
          <w:b/>
          <w:bCs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Кировский район:</w:t>
      </w:r>
      <w:r>
        <w:rPr>
          <w:b/>
          <w:bCs/>
          <w:u w:val="single"/>
        </w:rPr>
      </w:r>
      <w:r>
        <w:rPr>
          <w:b/>
          <w:bCs/>
          <w:u w:val="single"/>
        </w:rPr>
      </w:r>
    </w:p>
    <w:p>
      <w:pPr>
        <w:ind w:firstLine="709"/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ул. Адмирала Макарова от ул. Светлогорская до ул. Адмирала Ушакова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after="0"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ул. Шишкина от ул. Магистральная до ул. Кировоградская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9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spacing w:after="0" w:line="240" w:lineRule="auto"/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Мотовилихинский район: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ул. Лебедева от ул. Крупской до ул. Индустриализации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after="0"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ул. Соликамская от ул. 1905 года до границы района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9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spacing w:after="0" w:line="240" w:lineRule="auto"/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Орджоникидзевский район: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ул. Целинная от границы Мотовилихинского района до </w:t>
      </w:r>
      <w:r>
        <w:rPr>
          <w:rFonts w:ascii="Times New Roman" w:hAnsi="Times New Roman" w:cs="Times New Roman"/>
          <w:sz w:val="28"/>
          <w:szCs w:val="28"/>
        </w:rPr>
        <w:t xml:space="preserve">ул. Лянгасова,141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ул. Корсуньская от Восточного обхода до ул. Бумажников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after="0" w:line="240" w:lineRule="auto"/>
        <w:rPr>
          <w:b/>
          <w:bCs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Свердловский район:</w:t>
      </w:r>
      <w:r>
        <w:rPr>
          <w:b/>
          <w:bCs/>
          <w:u w:val="single"/>
        </w:rPr>
      </w:r>
      <w:r>
        <w:rPr>
          <w:b/>
          <w:bCs/>
          <w:u w:val="single"/>
        </w:rPr>
      </w:r>
    </w:p>
    <w:p>
      <w:pPr>
        <w:ind w:firstLine="709"/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ул. Революции от ул. М. Горького до ул. Н. Островского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ул. Революции от ул. Н. Островского до бульвара Гагарина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spacing w:after="0"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t xml:space="preserve">технический проезд по ул. Революции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9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Ленинский район</w:t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</w:p>
    <w:p>
      <w:pPr>
        <w:ind w:firstLine="709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ул. Максима Горького от ул. Пушкина до ул. Революции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spacing w:after="0" w:line="240" w:lineRule="auto"/>
      </w:pPr>
      <w:r/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ул. Революции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24275" cy="2447925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26320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3724274" cy="24479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93.25pt;height:192.75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ул. Целинная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24275" cy="279082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647078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3724274" cy="27908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93.25pt;height:219.75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0" w:right="0"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t xml:space="preserve">Кроме этого, приведен в нормативное состояние мост через реку Кама </w:t>
        <w:br/>
        <w:t xml:space="preserve">на ул. Попова, ремонт которого досрочно начат в 2023 году, и путепровод через ж/д пути и р. Данилиха на автодороге «Переход Стахановская-Ива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Финансирование по федеральному проекту «Региональная и мест</w:t>
      </w:r>
      <w:r>
        <w:rPr>
          <w:rFonts w:ascii="Times New Roman" w:hAnsi="Times New Roman" w:cs="Times New Roman"/>
          <w:sz w:val="28"/>
          <w:szCs w:val="28"/>
        </w:rPr>
        <w:t xml:space="preserve">ная дорожная сеть» в размере 705,5</w:t>
      </w:r>
      <w:r>
        <w:rPr>
          <w:rFonts w:ascii="Times New Roman" w:hAnsi="Times New Roman" w:cs="Times New Roman"/>
          <w:sz w:val="28"/>
          <w:szCs w:val="28"/>
        </w:rPr>
        <w:t xml:space="preserve"> млн.руб. исполнено в полном объеме.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В</w:t>
      </w:r>
      <w:r>
        <w:rPr>
          <w:rFonts w:ascii="Times New Roman" w:hAnsi="Times New Roman" w:cs="Times New Roman"/>
          <w:sz w:val="28"/>
          <w:szCs w:val="28"/>
        </w:rPr>
        <w:t xml:space="preserve"> рамках </w:t>
      </w:r>
      <w:r>
        <w:rPr>
          <w:rFonts w:ascii="Times New Roman" w:hAnsi="Times New Roman" w:cs="Times New Roman"/>
          <w:b/>
          <w:sz w:val="28"/>
          <w:szCs w:val="28"/>
        </w:rPr>
        <w:t xml:space="preserve">федерального проекта «Развитие общественного транспорта»</w:t>
      </w:r>
      <w: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2022 году между администрацией города Перми и ООО «МОВИСТА РЕГИОНЫ ПЕРМЬ» заключено концессионное соглашение. Срок соглашения 20 лет. В рамках соглашения предусмотрено: приобретение 44 ед. трамвайных вагонов, реконструкция депо «Балатово», реконструкция 3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5 км о.п. трамвайных путей и 7 тяговых подстанций.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ind w:firstLine="709"/>
        <w:jc w:val="both"/>
        <w:spacing w:after="0" w:line="240" w:lineRule="auto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рамках соглашения в 2023 году уже поставлено 30 ед. трамвайных вагонов, проведена реконструкция 9 км о.п. трамвайных путей. Кроме того, </w:t>
        <w:br/>
        <w:t xml:space="preserve">в рамках реализации инфраструктурного проекта по электробусам и зарядной инфраструктуре поставлены и выпущены на маршру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т 16 электробусов, введены в эксплуатацию 4 зарядные станции.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В 2024 году завершена поставка 14 трамвайных вагонов, всего в рамках концессионного соглашения поставлено 44 трамвайных вагона модели «Львёнок», общая вместимость вагона составляет 110 пассажиров.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В 2024 году выполнялись работы по балластировке и выправке пути, сварке стыков, укладке температурных компенсаторов, замене контактной сети, укладке рельсошпальной решетки, а также благоустройство территории </w:t>
        <w:br/>
        <w:t xml:space="preserve">на следующих участках: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ул. Дзержинского, протяженность - 3,496 км о.п. Получено положительное заключение государственной экспертизы.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ind w:firstLine="709"/>
        <w:jc w:val="both"/>
        <w:spacing w:after="0" w:line="240" w:lineRule="auto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у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л. Мира, протяженность - 9,6 км о.п. Выполнен демонтаж - 95 %, уложено - 8,2 км (от ул. Власова до кольца ул. Стаханова), производится сварка стыков - 57 %, ведется укладка дорожных плит - 48 %. Приступили к устройству контактной сети: установка опор - 6 %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. Уложено 8,6 км о.п. трамвайных путей.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ул. Борчанинова, протяженность - 1,48 км о.п. Получено положительное заключение государственной экспертизы.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Проекты по реконструкции тяговых подстанций №1 (ул. Газеты Звезда, 28а), № 4 (ул. Юрия Смирнова, 9), № 10 (ул. Борчанинова, 65) получено положительное заключение государственной экспертизы. В ближайшее время концессионер приступит к их реконструкции.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Ведутся работы по проектированию трамвайного депо «Балатово».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Таким образом, в рамках концессионного соглашения концессионером поставлены все 44 трамвайных вагона и выполнены работы по реконструкции трамвайных путей в объеме 15,7 км.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74030" cy="3269895"/>
                <wp:effectExtent l="0" t="0" r="7620" b="6985"/>
                <wp:docPr id="3" name="Рисунок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594996" cy="32821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38.90pt;height:257.47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Финансирование по федеральному проекту «Развитие общественного транспорта</w:t>
      </w:r>
      <w:r>
        <w:rPr>
          <w:rFonts w:ascii="Times New Roman" w:hAnsi="Times New Roman" w:cs="Times New Roman"/>
          <w:sz w:val="28"/>
          <w:szCs w:val="28"/>
        </w:rPr>
        <w:t xml:space="preserve">» в размере 1423,9</w:t>
      </w:r>
      <w:r>
        <w:rPr>
          <w:rFonts w:ascii="Times New Roman" w:hAnsi="Times New Roman" w:cs="Times New Roman"/>
          <w:sz w:val="28"/>
          <w:szCs w:val="28"/>
        </w:rPr>
        <w:t xml:space="preserve"> млн.руб. исполнено в полном объеме.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sectPr>
      <w:footnotePr/>
      <w:endnotePr/>
      <w:type w:val="nextPage"/>
      <w:pgSz w:w="11906" w:h="16838" w:orient="portrait"/>
      <w:pgMar w:top="1134" w:right="851" w:bottom="1134" w:left="1418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imes New Roman">
    <w:panose1 w:val="02020603050405020304"/>
  </w:font>
  <w:font w:name="Calibri">
    <w:panose1 w:val="020F0502020204030204"/>
  </w:font>
  <w:font w:name="Segoe UI">
    <w:panose1 w:val="020B0503020204020204"/>
  </w:font>
  <w:font w:name="Arial">
    <w:panose1 w:val="020B060402020202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146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6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8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0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02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74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6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8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06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6">
    <w:name w:val="Heading 1"/>
    <w:basedOn w:val="831"/>
    <w:next w:val="831"/>
    <w:link w:val="65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7">
    <w:name w:val="Heading 1 Char"/>
    <w:basedOn w:val="832"/>
    <w:link w:val="656"/>
    <w:uiPriority w:val="9"/>
    <w:rPr>
      <w:rFonts w:ascii="Arial" w:hAnsi="Arial" w:eastAsia="Arial" w:cs="Arial"/>
      <w:sz w:val="40"/>
      <w:szCs w:val="40"/>
    </w:rPr>
  </w:style>
  <w:style w:type="paragraph" w:styleId="658">
    <w:name w:val="Heading 2"/>
    <w:basedOn w:val="831"/>
    <w:next w:val="831"/>
    <w:link w:val="659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9">
    <w:name w:val="Heading 2 Char"/>
    <w:basedOn w:val="832"/>
    <w:link w:val="658"/>
    <w:uiPriority w:val="9"/>
    <w:rPr>
      <w:rFonts w:ascii="Arial" w:hAnsi="Arial" w:eastAsia="Arial" w:cs="Arial"/>
      <w:sz w:val="34"/>
    </w:rPr>
  </w:style>
  <w:style w:type="paragraph" w:styleId="660">
    <w:name w:val="Heading 3"/>
    <w:basedOn w:val="831"/>
    <w:next w:val="831"/>
    <w:link w:val="66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61">
    <w:name w:val="Heading 3 Char"/>
    <w:basedOn w:val="832"/>
    <w:link w:val="660"/>
    <w:uiPriority w:val="9"/>
    <w:rPr>
      <w:rFonts w:ascii="Arial" w:hAnsi="Arial" w:eastAsia="Arial" w:cs="Arial"/>
      <w:sz w:val="30"/>
      <w:szCs w:val="30"/>
    </w:rPr>
  </w:style>
  <w:style w:type="paragraph" w:styleId="662">
    <w:name w:val="Heading 4"/>
    <w:basedOn w:val="831"/>
    <w:next w:val="831"/>
    <w:link w:val="66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3">
    <w:name w:val="Heading 4 Char"/>
    <w:basedOn w:val="832"/>
    <w:link w:val="662"/>
    <w:uiPriority w:val="9"/>
    <w:rPr>
      <w:rFonts w:ascii="Arial" w:hAnsi="Arial" w:eastAsia="Arial" w:cs="Arial"/>
      <w:b/>
      <w:bCs/>
      <w:sz w:val="26"/>
      <w:szCs w:val="26"/>
    </w:rPr>
  </w:style>
  <w:style w:type="paragraph" w:styleId="664">
    <w:name w:val="Heading 5"/>
    <w:basedOn w:val="831"/>
    <w:next w:val="831"/>
    <w:link w:val="66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5">
    <w:name w:val="Heading 5 Char"/>
    <w:basedOn w:val="832"/>
    <w:link w:val="664"/>
    <w:uiPriority w:val="9"/>
    <w:rPr>
      <w:rFonts w:ascii="Arial" w:hAnsi="Arial" w:eastAsia="Arial" w:cs="Arial"/>
      <w:b/>
      <w:bCs/>
      <w:sz w:val="24"/>
      <w:szCs w:val="24"/>
    </w:rPr>
  </w:style>
  <w:style w:type="paragraph" w:styleId="666">
    <w:name w:val="Heading 6"/>
    <w:basedOn w:val="831"/>
    <w:next w:val="831"/>
    <w:link w:val="66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7">
    <w:name w:val="Heading 6 Char"/>
    <w:basedOn w:val="832"/>
    <w:link w:val="666"/>
    <w:uiPriority w:val="9"/>
    <w:rPr>
      <w:rFonts w:ascii="Arial" w:hAnsi="Arial" w:eastAsia="Arial" w:cs="Arial"/>
      <w:b/>
      <w:bCs/>
      <w:sz w:val="22"/>
      <w:szCs w:val="22"/>
    </w:rPr>
  </w:style>
  <w:style w:type="paragraph" w:styleId="668">
    <w:name w:val="Heading 7"/>
    <w:basedOn w:val="831"/>
    <w:next w:val="831"/>
    <w:link w:val="66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9">
    <w:name w:val="Heading 7 Char"/>
    <w:basedOn w:val="832"/>
    <w:link w:val="66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70">
    <w:name w:val="Heading 8"/>
    <w:basedOn w:val="831"/>
    <w:next w:val="831"/>
    <w:link w:val="67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71">
    <w:name w:val="Heading 8 Char"/>
    <w:basedOn w:val="832"/>
    <w:link w:val="670"/>
    <w:uiPriority w:val="9"/>
    <w:rPr>
      <w:rFonts w:ascii="Arial" w:hAnsi="Arial" w:eastAsia="Arial" w:cs="Arial"/>
      <w:i/>
      <w:iCs/>
      <w:sz w:val="22"/>
      <w:szCs w:val="22"/>
    </w:rPr>
  </w:style>
  <w:style w:type="paragraph" w:styleId="672">
    <w:name w:val="Heading 9"/>
    <w:basedOn w:val="831"/>
    <w:next w:val="831"/>
    <w:link w:val="67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3">
    <w:name w:val="Heading 9 Char"/>
    <w:basedOn w:val="832"/>
    <w:link w:val="672"/>
    <w:uiPriority w:val="9"/>
    <w:rPr>
      <w:rFonts w:ascii="Arial" w:hAnsi="Arial" w:eastAsia="Arial" w:cs="Arial"/>
      <w:i/>
      <w:iCs/>
      <w:sz w:val="21"/>
      <w:szCs w:val="21"/>
    </w:rPr>
  </w:style>
  <w:style w:type="paragraph" w:styleId="674">
    <w:name w:val="Title"/>
    <w:basedOn w:val="831"/>
    <w:next w:val="831"/>
    <w:link w:val="67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5">
    <w:name w:val="Title Char"/>
    <w:basedOn w:val="832"/>
    <w:link w:val="674"/>
    <w:uiPriority w:val="10"/>
    <w:rPr>
      <w:sz w:val="48"/>
      <w:szCs w:val="48"/>
    </w:rPr>
  </w:style>
  <w:style w:type="paragraph" w:styleId="676">
    <w:name w:val="Subtitle"/>
    <w:basedOn w:val="831"/>
    <w:next w:val="831"/>
    <w:link w:val="677"/>
    <w:uiPriority w:val="11"/>
    <w:qFormat/>
    <w:pPr>
      <w:spacing w:before="200" w:after="200"/>
    </w:pPr>
    <w:rPr>
      <w:sz w:val="24"/>
      <w:szCs w:val="24"/>
    </w:rPr>
  </w:style>
  <w:style w:type="character" w:styleId="677">
    <w:name w:val="Subtitle Char"/>
    <w:basedOn w:val="832"/>
    <w:link w:val="676"/>
    <w:uiPriority w:val="11"/>
    <w:rPr>
      <w:sz w:val="24"/>
      <w:szCs w:val="24"/>
    </w:rPr>
  </w:style>
  <w:style w:type="paragraph" w:styleId="678">
    <w:name w:val="Quote"/>
    <w:basedOn w:val="831"/>
    <w:next w:val="831"/>
    <w:link w:val="679"/>
    <w:uiPriority w:val="29"/>
    <w:qFormat/>
    <w:pPr>
      <w:ind w:left="720" w:right="720"/>
    </w:pPr>
    <w:rPr>
      <w:i/>
    </w:rPr>
  </w:style>
  <w:style w:type="character" w:styleId="679">
    <w:name w:val="Quote Char"/>
    <w:link w:val="678"/>
    <w:uiPriority w:val="29"/>
    <w:rPr>
      <w:i/>
    </w:rPr>
  </w:style>
  <w:style w:type="paragraph" w:styleId="680">
    <w:name w:val="Intense Quote"/>
    <w:basedOn w:val="831"/>
    <w:next w:val="831"/>
    <w:link w:val="68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1">
    <w:name w:val="Intense Quote Char"/>
    <w:link w:val="680"/>
    <w:uiPriority w:val="30"/>
    <w:rPr>
      <w:i/>
    </w:rPr>
  </w:style>
  <w:style w:type="paragraph" w:styleId="682">
    <w:name w:val="Header"/>
    <w:basedOn w:val="831"/>
    <w:link w:val="68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Header Char"/>
    <w:basedOn w:val="832"/>
    <w:link w:val="682"/>
    <w:uiPriority w:val="99"/>
  </w:style>
  <w:style w:type="paragraph" w:styleId="684">
    <w:name w:val="Footer"/>
    <w:basedOn w:val="831"/>
    <w:link w:val="68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5">
    <w:name w:val="Footer Char"/>
    <w:basedOn w:val="832"/>
    <w:link w:val="684"/>
    <w:uiPriority w:val="99"/>
  </w:style>
  <w:style w:type="paragraph" w:styleId="686">
    <w:name w:val="Caption"/>
    <w:basedOn w:val="831"/>
    <w:next w:val="83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7">
    <w:name w:val="Caption Char"/>
    <w:basedOn w:val="686"/>
    <w:link w:val="684"/>
    <w:uiPriority w:val="99"/>
  </w:style>
  <w:style w:type="table" w:styleId="688">
    <w:name w:val="Table Grid"/>
    <w:basedOn w:val="833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9">
    <w:name w:val="Table Grid Light"/>
    <w:basedOn w:val="8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0">
    <w:name w:val="Plain Table 1"/>
    <w:basedOn w:val="8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1">
    <w:name w:val="Plain Table 2"/>
    <w:basedOn w:val="83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2">
    <w:name w:val="Plain Table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3">
    <w:name w:val="Plain Table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Plain Table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5">
    <w:name w:val="Grid Table 1 Light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4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7">
    <w:name w:val="Grid Table 4 - Accent 1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8">
    <w:name w:val="Grid Table 4 - Accent 2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9">
    <w:name w:val="Grid Table 4 - Accent 3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0">
    <w:name w:val="Grid Table 4 - Accent 4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1">
    <w:name w:val="Grid Table 4 - Accent 5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2">
    <w:name w:val="Grid Table 4 - Accent 6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3">
    <w:name w:val="Grid Table 5 Dark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4">
    <w:name w:val="Grid Table 5 Dark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25">
    <w:name w:val="Grid Table 5 Dark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27">
    <w:name w:val="Grid Table 5 Dark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30">
    <w:name w:val="Grid Table 6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1">
    <w:name w:val="Grid Table 6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2">
    <w:name w:val="Grid Table 6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3">
    <w:name w:val="Grid Table 6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4">
    <w:name w:val="Grid Table 6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5">
    <w:name w:val="Grid Table 6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6">
    <w:name w:val="Grid Table 6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7">
    <w:name w:val="Grid Table 7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2">
    <w:name w:val="List Table 2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3">
    <w:name w:val="List Table 2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4">
    <w:name w:val="List Table 2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5">
    <w:name w:val="List Table 2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6">
    <w:name w:val="List Table 2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7">
    <w:name w:val="List Table 2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8">
    <w:name w:val="List Table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5 Dark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6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0">
    <w:name w:val="List Table 6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1">
    <w:name w:val="List Table 6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2">
    <w:name w:val="List Table 6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3">
    <w:name w:val="List Table 6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4">
    <w:name w:val="List Table 6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5">
    <w:name w:val="List Table 6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6">
    <w:name w:val="List Table 7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7">
    <w:name w:val="List Table 7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88">
    <w:name w:val="List Table 7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89">
    <w:name w:val="List Table 7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90">
    <w:name w:val="List Table 7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91">
    <w:name w:val="List Table 7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2">
    <w:name w:val="List Table 7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3">
    <w:name w:val="Lined - Accent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4">
    <w:name w:val="Lined - Accent 1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95">
    <w:name w:val="Lined - Accent 2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96">
    <w:name w:val="Lined - Accent 3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97">
    <w:name w:val="Lined - Accent 4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98">
    <w:name w:val="Lined - Accent 5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99">
    <w:name w:val="Lined - Accent 6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0">
    <w:name w:val="Bordered &amp; Lined - Accent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1">
    <w:name w:val="Bordered &amp; Lined - Accent 1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2">
    <w:name w:val="Bordered &amp; Lined - Accent 2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3">
    <w:name w:val="Bordered &amp; Lined - Accent 3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4">
    <w:name w:val="Bordered &amp; Lined - Accent 4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5">
    <w:name w:val="Bordered &amp; Lined - Accent 5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6">
    <w:name w:val="Bordered &amp; Lined - Accent 6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7">
    <w:name w:val="Bordered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8">
    <w:name w:val="Bordered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9">
    <w:name w:val="Bordered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0">
    <w:name w:val="Bordered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1">
    <w:name w:val="Bordered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2">
    <w:name w:val="Bordered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3">
    <w:name w:val="Bordered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14">
    <w:name w:val="footnote text"/>
    <w:basedOn w:val="831"/>
    <w:link w:val="815"/>
    <w:uiPriority w:val="99"/>
    <w:semiHidden/>
    <w:unhideWhenUsed/>
    <w:pPr>
      <w:spacing w:after="40" w:line="240" w:lineRule="auto"/>
    </w:pPr>
    <w:rPr>
      <w:sz w:val="18"/>
    </w:rPr>
  </w:style>
  <w:style w:type="character" w:styleId="815">
    <w:name w:val="Footnote Text Char"/>
    <w:link w:val="814"/>
    <w:uiPriority w:val="99"/>
    <w:rPr>
      <w:sz w:val="18"/>
    </w:rPr>
  </w:style>
  <w:style w:type="character" w:styleId="816">
    <w:name w:val="footnote reference"/>
    <w:basedOn w:val="832"/>
    <w:uiPriority w:val="99"/>
    <w:unhideWhenUsed/>
    <w:rPr>
      <w:vertAlign w:val="superscript"/>
    </w:rPr>
  </w:style>
  <w:style w:type="paragraph" w:styleId="817">
    <w:name w:val="endnote text"/>
    <w:basedOn w:val="831"/>
    <w:link w:val="818"/>
    <w:uiPriority w:val="99"/>
    <w:semiHidden/>
    <w:unhideWhenUsed/>
    <w:pPr>
      <w:spacing w:after="0" w:line="240" w:lineRule="auto"/>
    </w:pPr>
    <w:rPr>
      <w:sz w:val="20"/>
    </w:rPr>
  </w:style>
  <w:style w:type="character" w:styleId="818">
    <w:name w:val="Endnote Text Char"/>
    <w:link w:val="817"/>
    <w:uiPriority w:val="99"/>
    <w:rPr>
      <w:sz w:val="20"/>
    </w:rPr>
  </w:style>
  <w:style w:type="character" w:styleId="819">
    <w:name w:val="endnote reference"/>
    <w:basedOn w:val="832"/>
    <w:uiPriority w:val="99"/>
    <w:semiHidden/>
    <w:unhideWhenUsed/>
    <w:rPr>
      <w:vertAlign w:val="superscript"/>
    </w:rPr>
  </w:style>
  <w:style w:type="paragraph" w:styleId="820">
    <w:name w:val="toc 1"/>
    <w:basedOn w:val="831"/>
    <w:next w:val="831"/>
    <w:uiPriority w:val="39"/>
    <w:unhideWhenUsed/>
    <w:pPr>
      <w:ind w:left="0" w:right="0" w:firstLine="0"/>
      <w:spacing w:after="57"/>
    </w:pPr>
  </w:style>
  <w:style w:type="paragraph" w:styleId="821">
    <w:name w:val="toc 2"/>
    <w:basedOn w:val="831"/>
    <w:next w:val="831"/>
    <w:uiPriority w:val="39"/>
    <w:unhideWhenUsed/>
    <w:pPr>
      <w:ind w:left="283" w:right="0" w:firstLine="0"/>
      <w:spacing w:after="57"/>
    </w:pPr>
  </w:style>
  <w:style w:type="paragraph" w:styleId="822">
    <w:name w:val="toc 3"/>
    <w:basedOn w:val="831"/>
    <w:next w:val="831"/>
    <w:uiPriority w:val="39"/>
    <w:unhideWhenUsed/>
    <w:pPr>
      <w:ind w:left="567" w:right="0" w:firstLine="0"/>
      <w:spacing w:after="57"/>
    </w:pPr>
  </w:style>
  <w:style w:type="paragraph" w:styleId="823">
    <w:name w:val="toc 4"/>
    <w:basedOn w:val="831"/>
    <w:next w:val="831"/>
    <w:uiPriority w:val="39"/>
    <w:unhideWhenUsed/>
    <w:pPr>
      <w:ind w:left="850" w:right="0" w:firstLine="0"/>
      <w:spacing w:after="57"/>
    </w:pPr>
  </w:style>
  <w:style w:type="paragraph" w:styleId="824">
    <w:name w:val="toc 5"/>
    <w:basedOn w:val="831"/>
    <w:next w:val="831"/>
    <w:uiPriority w:val="39"/>
    <w:unhideWhenUsed/>
    <w:pPr>
      <w:ind w:left="1134" w:right="0" w:firstLine="0"/>
      <w:spacing w:after="57"/>
    </w:pPr>
  </w:style>
  <w:style w:type="paragraph" w:styleId="825">
    <w:name w:val="toc 6"/>
    <w:basedOn w:val="831"/>
    <w:next w:val="831"/>
    <w:uiPriority w:val="39"/>
    <w:unhideWhenUsed/>
    <w:pPr>
      <w:ind w:left="1417" w:right="0" w:firstLine="0"/>
      <w:spacing w:after="57"/>
    </w:pPr>
  </w:style>
  <w:style w:type="paragraph" w:styleId="826">
    <w:name w:val="toc 7"/>
    <w:basedOn w:val="831"/>
    <w:next w:val="831"/>
    <w:uiPriority w:val="39"/>
    <w:unhideWhenUsed/>
    <w:pPr>
      <w:ind w:left="1701" w:right="0" w:firstLine="0"/>
      <w:spacing w:after="57"/>
    </w:pPr>
  </w:style>
  <w:style w:type="paragraph" w:styleId="827">
    <w:name w:val="toc 8"/>
    <w:basedOn w:val="831"/>
    <w:next w:val="831"/>
    <w:uiPriority w:val="39"/>
    <w:unhideWhenUsed/>
    <w:pPr>
      <w:ind w:left="1984" w:right="0" w:firstLine="0"/>
      <w:spacing w:after="57"/>
    </w:pPr>
  </w:style>
  <w:style w:type="paragraph" w:styleId="828">
    <w:name w:val="toc 9"/>
    <w:basedOn w:val="831"/>
    <w:next w:val="831"/>
    <w:uiPriority w:val="39"/>
    <w:unhideWhenUsed/>
    <w:pPr>
      <w:ind w:left="2268" w:right="0" w:firstLine="0"/>
      <w:spacing w:after="57"/>
    </w:pPr>
  </w:style>
  <w:style w:type="paragraph" w:styleId="829">
    <w:name w:val="TOC Heading"/>
    <w:uiPriority w:val="39"/>
    <w:unhideWhenUsed/>
  </w:style>
  <w:style w:type="paragraph" w:styleId="830">
    <w:name w:val="table of figures"/>
    <w:basedOn w:val="831"/>
    <w:next w:val="831"/>
    <w:uiPriority w:val="99"/>
    <w:unhideWhenUsed/>
    <w:pPr>
      <w:spacing w:after="0" w:afterAutospacing="0"/>
    </w:pPr>
  </w:style>
  <w:style w:type="paragraph" w:styleId="831" w:default="1">
    <w:name w:val="Normal"/>
    <w:qFormat/>
  </w:style>
  <w:style w:type="character" w:styleId="832" w:default="1">
    <w:name w:val="Default Paragraph Font"/>
    <w:uiPriority w:val="1"/>
    <w:semiHidden/>
    <w:unhideWhenUsed/>
  </w:style>
  <w:style w:type="table" w:styleId="83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4" w:default="1">
    <w:name w:val="No List"/>
    <w:uiPriority w:val="99"/>
    <w:semiHidden/>
    <w:unhideWhenUsed/>
  </w:style>
  <w:style w:type="paragraph" w:styleId="835">
    <w:name w:val="No Spacing"/>
    <w:uiPriority w:val="1"/>
    <w:qFormat/>
    <w:pPr>
      <w:spacing w:after="0" w:line="240" w:lineRule="auto"/>
    </w:pPr>
  </w:style>
  <w:style w:type="character" w:styleId="836">
    <w:name w:val="Hyperlink"/>
    <w:basedOn w:val="832"/>
    <w:uiPriority w:val="99"/>
    <w:unhideWhenUsed/>
    <w:rPr>
      <w:color w:val="0563c1" w:themeColor="hyperlink"/>
      <w:u w:val="single"/>
    </w:rPr>
  </w:style>
  <w:style w:type="character" w:styleId="837">
    <w:name w:val="Strong"/>
    <w:basedOn w:val="832"/>
    <w:uiPriority w:val="22"/>
    <w:qFormat/>
    <w:rPr>
      <w:b/>
      <w:bCs/>
    </w:rPr>
  </w:style>
  <w:style w:type="paragraph" w:styleId="838">
    <w:name w:val="Balloon Text"/>
    <w:basedOn w:val="831"/>
    <w:link w:val="839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839" w:customStyle="1">
    <w:name w:val="Текст выноски Знак"/>
    <w:basedOn w:val="832"/>
    <w:link w:val="838"/>
    <w:uiPriority w:val="99"/>
    <w:semiHidden/>
    <w:rPr>
      <w:rFonts w:ascii="Segoe UI" w:hAnsi="Segoe UI" w:cs="Segoe UI"/>
      <w:sz w:val="18"/>
      <w:szCs w:val="18"/>
    </w:rPr>
  </w:style>
  <w:style w:type="paragraph" w:styleId="840">
    <w:name w:val="Revision"/>
    <w:hidden/>
    <w:uiPriority w:val="99"/>
    <w:semiHidden/>
    <w:pPr>
      <w:spacing w:after="0" w:line="240" w:lineRule="auto"/>
    </w:pPr>
  </w:style>
  <w:style w:type="paragraph" w:styleId="841">
    <w:name w:val="List Paragraph"/>
    <w:basedOn w:val="831"/>
    <w:uiPriority w:val="34"/>
    <w:qFormat/>
    <w:pPr>
      <w:contextualSpacing/>
      <w:ind w:left="720"/>
      <w:spacing w:after="200" w:line="276" w:lineRule="auto"/>
    </w:pPr>
    <w:rPr>
      <w:rFonts w:ascii="Calibri" w:hAnsi="Calibri" w:eastAsia="Calibri" w:cs="Times New Roman"/>
    </w:rPr>
  </w:style>
  <w:style w:type="paragraph" w:styleId="842">
    <w:name w:val="Normal (Web)"/>
    <w:basedOn w:val="831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B92F15-B820-498D-85F3-056BB03DC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Р7-Офис/2024.1.3.422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Ширинкина Инна Львовна</dc:creator>
  <cp:keywords/>
  <dc:description/>
  <cp:revision>348</cp:revision>
  <dcterms:created xsi:type="dcterms:W3CDTF">2023-02-21T09:20:00Z</dcterms:created>
  <dcterms:modified xsi:type="dcterms:W3CDTF">2025-04-30T07:03:21Z</dcterms:modified>
</cp:coreProperties>
</file>