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«Культура»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«Культурная среда» в 2024 году по модельному стандарту обновлена библиотека №13 им. Короленко по проспекту Декабристов, 12а в Индустриальном районе Перми.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модернизации в библиотеке создана современная площадка, которая совмещает функции центра семейного чтения, культурно-досугового центра для детей, подростков, родителей и представителей разных возрастных категорий.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модернизированной библиотеки появились новые пространства - зал детского интеллектуального досуга, лаборатория творческих идей, зал классической литературы. В залах досугового и делового чтения для взрослых, расположены зоны открытого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книжного фонда и комфортные места для чтения.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счет федеральных средств фонд библиотеки пополнился на 3210 экземпляров книг, появились площадки для проведения мастер-классов и творческих мастерских. Особенностью обновлённой библиотеки стал робот-библиотекарь, который, встречая посетителей, помогает н</w:t>
      </w:r>
      <w:r>
        <w:rPr>
          <w:rFonts w:ascii="Times New Roman" w:hAnsi="Times New Roman" w:cs="Times New Roman"/>
          <w:sz w:val="28"/>
          <w:szCs w:val="28"/>
        </w:rPr>
        <w:t xml:space="preserve">е только в навигации, но и принимает участие в проведении библиотечных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Также в библиотеке появилось интерактивное оборудование, компьютерная техника, мебель, большой фонд электронных и аудиокниг.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40758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6228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9494" cy="407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85pt;height:320.9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4075803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5120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9494" cy="4075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85pt;height:320.9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4075803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7999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9494" cy="4075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1.85pt;height:320.9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Кроме этого, в текущем году приобретены музыкальные инструменты, оборудование и учебные материалы для 4 учреждений дополнительного образования, подведомственных департаменту культуры и молодежной политики администрации города Перми: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г. Перми детская хоровая школа «Хоровая капелла мальчиков»;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г. Перми «Детская музыкальная школа № 1 им. А.И. Хачатуряна»;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г. Перми «Детская музыкальная школа № 4 «Кварта»;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г. Перми «Детская школа искусств №7».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 федеральн</w:t>
      </w:r>
      <w:r>
        <w:rPr>
          <w:rFonts w:ascii="Times New Roman" w:hAnsi="Times New Roman" w:cs="Times New Roman"/>
          <w:sz w:val="28"/>
          <w:szCs w:val="28"/>
        </w:rPr>
        <w:t xml:space="preserve">ому проекту «Культурная среда» в размере 31,5</w:t>
      </w:r>
      <w:r>
        <w:rPr>
          <w:rFonts w:ascii="Times New Roman" w:hAnsi="Times New Roman" w:cs="Times New Roman"/>
          <w:sz w:val="28"/>
          <w:szCs w:val="28"/>
        </w:rPr>
        <w:t xml:space="preserve"> млн.руб. исполнено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</w:style>
  <w:style w:type="character" w:styleId="836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7">
    <w:name w:val="Strong"/>
    <w:basedOn w:val="832"/>
    <w:uiPriority w:val="22"/>
    <w:qFormat/>
    <w:rPr>
      <w:b/>
      <w:bCs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Revision"/>
    <w:hidden/>
    <w:uiPriority w:val="99"/>
    <w:semiHidden/>
    <w:pPr>
      <w:spacing w:after="0" w:line="240" w:lineRule="auto"/>
    </w:pPr>
  </w:style>
  <w:style w:type="paragraph" w:styleId="841">
    <w:name w:val="List Paragraph"/>
    <w:basedOn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2F15-B820-498D-85F3-056BB03D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Инна Львовна</dc:creator>
  <cp:keywords/>
  <dc:description/>
  <cp:revision>347</cp:revision>
  <dcterms:created xsi:type="dcterms:W3CDTF">2023-02-21T09:20:00Z</dcterms:created>
  <dcterms:modified xsi:type="dcterms:W3CDTF">2025-04-30T07:04:24Z</dcterms:modified>
</cp:coreProperties>
</file>