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ООБЩЕНИЕ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принятых р</w:t>
      </w:r>
      <w:r>
        <w:rPr>
          <w:rFonts w:ascii="Times New Roman" w:hAnsi="Times New Roman"/>
          <w:b/>
          <w:sz w:val="28"/>
          <w:szCs w:val="28"/>
        </w:rPr>
        <w:t xml:space="preserve">ешениях</w:t>
      </w:r>
      <w:r>
        <w:rPr>
          <w:rFonts w:ascii="Times New Roman" w:hAnsi="Times New Roman"/>
          <w:b/>
          <w:sz w:val="28"/>
          <w:szCs w:val="28"/>
        </w:rPr>
        <w:t xml:space="preserve"> об изъятии </w:t>
      </w:r>
      <w:r>
        <w:rPr>
          <w:rFonts w:ascii="Times New Roman" w:hAnsi="Times New Roman"/>
          <w:b/>
          <w:sz w:val="28"/>
          <w:szCs w:val="28"/>
        </w:rPr>
        <w:t xml:space="preserve">земельных участков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расположенных</w:t>
      </w:r>
      <w:r>
        <w:rPr>
          <w:rFonts w:ascii="Times New Roman" w:hAnsi="Times New Roman"/>
          <w:b/>
          <w:sz w:val="28"/>
          <w:szCs w:val="28"/>
        </w:rPr>
        <w:t xml:space="preserve"> на них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ах</w:t>
      </w:r>
      <w:r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567" w:firstLine="851"/>
        <w:jc w:val="both"/>
        <w:spacing w:after="0" w:line="360" w:lineRule="exact"/>
        <w:tabs>
          <w:tab w:val="left" w:pos="357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подпунктами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пункта</w:t>
      </w:r>
      <w:r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градостроительной деятельности Пермского края (далее – Министерство)</w:t>
      </w:r>
      <w:r>
        <w:rPr>
          <w:rFonts w:ascii="Times New Roman" w:hAnsi="Times New Roman"/>
          <w:sz w:val="28"/>
          <w:szCs w:val="28"/>
        </w:rPr>
        <w:t xml:space="preserve"> сообщает о принятых </w:t>
      </w:r>
      <w:r>
        <w:rPr>
          <w:rFonts w:ascii="Times New Roman" w:hAnsi="Times New Roman"/>
          <w:sz w:val="28"/>
          <w:szCs w:val="28"/>
        </w:rPr>
        <w:t xml:space="preserve">решениях об изъятии </w:t>
      </w:r>
      <w:r>
        <w:rPr>
          <w:rFonts w:ascii="Times New Roman" w:hAnsi="Times New Roman"/>
          <w:sz w:val="28"/>
          <w:szCs w:val="28"/>
        </w:rPr>
        <w:t xml:space="preserve">земельных 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расположенных на них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приказу Министерства от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марта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31-02-1-4-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556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изъятии объектов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принято решение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изъятии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имого имущества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кадастровыми номерами: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48,11 кв.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59:01:1713492:12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98, 3 кв.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</w:t>
        <w:br/>
        <w:t xml:space="preserve">319, 21 кв.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43 кв.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59:01:1713492:54 площадью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1741,3 кв.м.,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01:1713492:550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1677 кв.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59:01:1713492:551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624 кв.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59:01:1713492:281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площадью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8,8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59:01:1713492:339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площадью 193,2 кв.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59:01:1713492:341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231, 7 кв.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59:01:1713492:555 площадью 360 кв.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</w:t>
      </w:r>
      <w:r>
        <w:rPr>
          <w:rFonts w:ascii="Times New Roman" w:hAnsi="Times New Roman"/>
          <w:sz w:val="28"/>
          <w:szCs w:val="28"/>
        </w:rPr>
        <w:t xml:space="preserve">реализации договора</w:t>
        <w:br/>
        <w:t xml:space="preserve">о </w:t>
      </w:r>
      <w:r>
        <w:rPr>
          <w:rFonts w:ascii="Times New Roman" w:hAnsi="Times New Roman"/>
          <w:sz w:val="28"/>
          <w:szCs w:val="28"/>
        </w:rPr>
        <w:t xml:space="preserve">комплексном развитии территории жилой застройки </w:t>
      </w:r>
      <w:r>
        <w:rPr>
          <w:rFonts w:ascii="Times New Roman" w:hAnsi="Times New Roman"/>
          <w:sz w:val="28"/>
          <w:szCs w:val="28"/>
        </w:rPr>
        <w:t xml:space="preserve">от 29 декабря </w:t>
      </w:r>
      <w:r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г.</w:t>
        <w:br/>
        <w:t xml:space="preserve">№ </w:t>
      </w:r>
      <w:r>
        <w:rPr>
          <w:rFonts w:ascii="Times New Roman" w:hAnsi="Times New Roman"/>
          <w:sz w:val="28"/>
          <w:szCs w:val="28"/>
        </w:rPr>
        <w:t xml:space="preserve">31-05-3-8-36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приказу Министерства от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марта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31-02-1-4-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557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изъятии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принято решение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изъятии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имого имущества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кадастровыми номерами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59:01:1713476:4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59:01:1713476:32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площадью 310,7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</w:t>
      </w:r>
      <w:r>
        <w:rPr>
          <w:rFonts w:ascii="Times New Roman" w:hAnsi="Times New Roman"/>
          <w:sz w:val="28"/>
          <w:szCs w:val="28"/>
        </w:rPr>
        <w:t xml:space="preserve">реализации договора</w:t>
        <w:br/>
        <w:t xml:space="preserve">о </w:t>
      </w:r>
      <w:r>
        <w:rPr>
          <w:rFonts w:ascii="Times New Roman" w:hAnsi="Times New Roman"/>
          <w:sz w:val="28"/>
          <w:szCs w:val="28"/>
        </w:rPr>
        <w:t xml:space="preserve">комплексном развитии территории жилой застройки</w:t>
      </w:r>
      <w:r>
        <w:rPr>
          <w:rFonts w:ascii="Times New Roman" w:hAnsi="Times New Roman"/>
          <w:sz w:val="28"/>
          <w:szCs w:val="28"/>
        </w:rPr>
        <w:t xml:space="preserve"> от 29 декабря </w:t>
      </w:r>
      <w:r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г. </w:t>
        <w:br/>
        <w:t xml:space="preserve">№ </w:t>
      </w:r>
      <w:r>
        <w:rPr>
          <w:rFonts w:ascii="Times New Roman" w:hAnsi="Times New Roman"/>
          <w:sz w:val="28"/>
          <w:szCs w:val="28"/>
        </w:rPr>
        <w:t xml:space="preserve">31-05-3-8-36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Приказы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опубликованы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color w:val="000000" w:themeColor="text1"/>
          <w:sz w:val="28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от 06 апреля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2026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г. №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13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0"/>
          <w:highlight w:val="none"/>
        </w:rPr>
        <w:t xml:space="preserve">«</w:t>
      </w:r>
      <w:r>
        <w:rPr>
          <w:rFonts w:ascii="Times New Roman" w:hAnsi="Times New Roman"/>
          <w:sz w:val="28"/>
          <w:szCs w:val="20"/>
          <w:highlight w:val="none"/>
        </w:rPr>
        <w:t xml:space="preserve">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0"/>
          <w:highlight w:val="none"/>
        </w:rPr>
        <w:t xml:space="preserve"> </w:t>
      </w:r>
      <w:r>
        <w:rPr>
          <w:rFonts w:ascii="Times New Roman" w:hAnsi="Times New Roman"/>
          <w:sz w:val="28"/>
          <w:szCs w:val="20"/>
          <w:highlight w:val="none"/>
        </w:rPr>
        <w:t xml:space="preserve">от 03 апреля</w:t>
      </w:r>
      <w:r>
        <w:rPr>
          <w:rFonts w:ascii="Times New Roman" w:hAnsi="Times New Roman"/>
          <w:sz w:val="28"/>
          <w:szCs w:val="20"/>
          <w:highlight w:val="none"/>
        </w:rPr>
        <w:t xml:space="preserve"> 2026 г. № 24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официальном сайте муниципального образования город Пермь </w:t>
      </w:r>
      <w:hyperlink r:id="rId9" w:tooltip="https://www.gorodperm.ru/actions/building-up/krt/resheniya" w:history="1">
        <w:r>
          <w:rPr>
            <w:rStyle w:val="840"/>
            <w:rFonts w:ascii="Times New Roman" w:hAnsi="Times New Roman"/>
            <w:sz w:val="28"/>
            <w:szCs w:val="28"/>
            <w:highlight w:val="none"/>
          </w:rPr>
          <w:t xml:space="preserve">https://www.gorodperm.ru/actions/building-up/krt/resheniya</w:t>
        </w:r>
      </w:hyperlink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официальном сайте губернатора и Правительства Пермского края</w:t>
      </w:r>
      <w:r>
        <w:rPr>
          <w:highlight w:val="none"/>
        </w:rPr>
        <w:t xml:space="preserve"> </w:t>
      </w:r>
      <w:hyperlink r:id="rId10" w:tooltip="https://www.permkrai.ru/npa" w:history="1">
        <w:r>
          <w:rPr>
            <w:rStyle w:val="840"/>
            <w:rFonts w:ascii="Times New Roman" w:hAnsi="Times New Roman"/>
            <w:sz w:val="28"/>
            <w:szCs w:val="28"/>
            <w:highlight w:val="none"/>
          </w:rPr>
          <w:t xml:space="preserve">https://www.permkrai.ru/npa</w:t>
        </w:r>
      </w:hyperlink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/>
          <w:sz w:val="28"/>
          <w:szCs w:val="28"/>
          <w:highlight w:val="none"/>
        </w:rPr>
        <w:t xml:space="preserve"> официальном </w:t>
      </w:r>
      <w:r>
        <w:rPr>
          <w:rFonts w:ascii="Times New Roman" w:hAnsi="Times New Roman"/>
          <w:sz w:val="28"/>
          <w:szCs w:val="28"/>
          <w:highlight w:val="none"/>
        </w:rPr>
        <w:t xml:space="preserve">сайте Министерства по управлению имуществом </w:t>
      </w:r>
      <w:r>
        <w:rPr>
          <w:rFonts w:ascii="Times New Roman" w:hAnsi="Times New Roman"/>
          <w:sz w:val="28"/>
          <w:szCs w:val="28"/>
          <w:highlight w:val="none"/>
        </w:rPr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и градостроительной деятельности Пермского края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hyperlink r:id="rId11" w:tooltip="https://migd.permkrai.ru/upravlenie-zemelnymi-resursami/izyatie-zemelnykh-uchastkov-dlya-gosudarstvennykh-nuzhd/rasporyazheniya-ob-izyatii-zemelnykh-uchastkov-" w:history="1">
        <w:r>
          <w:rPr>
            <w:rStyle w:val="840"/>
            <w:rFonts w:ascii="Times New Roman" w:hAnsi="Times New Roman"/>
            <w:sz w:val="28"/>
            <w:szCs w:val="28"/>
            <w:highlight w:val="none"/>
          </w:rPr>
          <w:t xml:space="preserve">https://migd.permkrai.ru/upravlenie-zemelnymi-resursami/izyatie-zemelnykh-uchastkov-dlya-gosudarstvennykh-nuzhd/rasporyazheniya-ob-izyatii-zemelnykh-uchastkov-</w:t>
        </w:r>
      </w:hyperlink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Приказы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вступают в силу </w:t>
      </w:r>
      <w:r>
        <w:rPr>
          <w:rFonts w:ascii="Times New Roman" w:hAnsi="Times New Roman"/>
          <w:sz w:val="28"/>
          <w:szCs w:val="28"/>
          <w:highlight w:val="none"/>
        </w:rPr>
        <w:t xml:space="preserve">со дня официального опубликования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567" w:right="707" w:bottom="68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1"/>
    <w:next w:val="831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2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1"/>
    <w:next w:val="831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2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2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2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2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2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2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2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1"/>
    <w:next w:val="831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2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1"/>
    <w:next w:val="831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2"/>
    <w:link w:val="677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2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2"/>
    <w:link w:val="836"/>
    <w:uiPriority w:val="99"/>
  </w:style>
  <w:style w:type="character" w:styleId="686">
    <w:name w:val="Footer Char"/>
    <w:basedOn w:val="832"/>
    <w:link w:val="838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paragraph" w:styleId="836">
    <w:name w:val="Header"/>
    <w:basedOn w:val="831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2"/>
    <w:link w:val="836"/>
    <w:uiPriority w:val="99"/>
    <w:rPr>
      <w:rFonts w:ascii="Calibri" w:hAnsi="Calibri" w:eastAsia="Calibri" w:cs="Times New Roman"/>
    </w:rPr>
  </w:style>
  <w:style w:type="paragraph" w:styleId="838">
    <w:name w:val="Footer"/>
    <w:basedOn w:val="831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2"/>
    <w:link w:val="838"/>
    <w:uiPriority w:val="99"/>
    <w:rPr>
      <w:rFonts w:ascii="Calibri" w:hAnsi="Calibri" w:eastAsia="Calibri" w:cs="Times New Roman"/>
    </w:rPr>
  </w:style>
  <w:style w:type="character" w:styleId="840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41">
    <w:name w:val="FollowedHyperlink"/>
    <w:basedOn w:val="832"/>
    <w:uiPriority w:val="99"/>
    <w:semiHidden/>
    <w:unhideWhenUsed/>
    <w:rPr>
      <w:color w:val="954f72" w:themeColor="followedHyperlink"/>
      <w:u w:val="single"/>
    </w:rPr>
  </w:style>
  <w:style w:type="table" w:styleId="842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1"/>
    <w:link w:val="8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832"/>
    <w:link w:val="843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45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846">
    <w:name w:val="annotation text"/>
    <w:basedOn w:val="831"/>
    <w:link w:val="84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7" w:customStyle="1">
    <w:name w:val="Текст примечания Знак"/>
    <w:basedOn w:val="832"/>
    <w:link w:val="846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48">
    <w:name w:val="annotation subject"/>
    <w:basedOn w:val="846"/>
    <w:next w:val="846"/>
    <w:link w:val="849"/>
    <w:uiPriority w:val="9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uiPriority w:val="99"/>
    <w:semiHidden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gorodperm.ru/actions/building-up/krt/resheniya" TargetMode="External"/><Relationship Id="rId10" Type="http://schemas.openxmlformats.org/officeDocument/2006/relationships/hyperlink" Target="https://www.permkrai.ru/npa" TargetMode="External"/><Relationship Id="rId11" Type="http://schemas.openxmlformats.org/officeDocument/2006/relationships/hyperlink" Target="https://migd.permkrai.ru/upravlenie-zemelnymi-resursami/izyatie-zemelnykh-uchastkov-dlya-gosudarstvennykh-nuzhd/rasporyazheniya-ob-izyatii-zemelnykh-uchastkov-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invorlova@pk.gov</cp:lastModifiedBy>
  <cp:revision>10</cp:revision>
  <dcterms:created xsi:type="dcterms:W3CDTF">2026-03-11T10:44:00Z</dcterms:created>
  <dcterms:modified xsi:type="dcterms:W3CDTF">2026-04-07T10:37:45Z</dcterms:modified>
</cp:coreProperties>
</file>