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7B" w:rsidRDefault="00665AE3">
      <w:pPr>
        <w:pStyle w:val="Style2"/>
        <w:widowControl/>
        <w:spacing w:before="62" w:line="240" w:lineRule="auto"/>
        <w:jc w:val="center"/>
        <w:rPr>
          <w:rStyle w:val="FontStyle12"/>
        </w:rPr>
      </w:pPr>
      <w:r>
        <w:rPr>
          <w:rStyle w:val="FontStyle12"/>
        </w:rPr>
        <w:t>Департамент имущественных отношений администрации города Перми</w:t>
      </w:r>
    </w:p>
    <w:p w:rsidR="00DD157B" w:rsidRDefault="00DD157B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DD157B" w:rsidRDefault="00665AE3">
      <w:pPr>
        <w:pStyle w:val="Style4"/>
        <w:widowControl/>
        <w:spacing w:before="38" w:line="278" w:lineRule="exact"/>
        <w:jc w:val="center"/>
        <w:rPr>
          <w:rStyle w:val="FontStyle11"/>
        </w:rPr>
      </w:pPr>
      <w:r>
        <w:rPr>
          <w:rStyle w:val="FontStyle11"/>
        </w:rPr>
        <w:t>ПРОТОКОЛ</w:t>
      </w:r>
    </w:p>
    <w:p w:rsidR="00DD157B" w:rsidRDefault="00665AE3">
      <w:pPr>
        <w:pStyle w:val="Style4"/>
        <w:widowControl/>
        <w:spacing w:line="278" w:lineRule="exact"/>
        <w:jc w:val="center"/>
        <w:rPr>
          <w:rStyle w:val="FontStyle11"/>
        </w:rPr>
      </w:pPr>
      <w:r>
        <w:rPr>
          <w:rStyle w:val="FontStyle11"/>
        </w:rPr>
        <w:t>о признании претендентов участниками открытого аукциона по продаже</w:t>
      </w:r>
    </w:p>
    <w:p w:rsidR="00DD157B" w:rsidRDefault="00665AE3">
      <w:pPr>
        <w:pStyle w:val="Style4"/>
        <w:widowControl/>
        <w:spacing w:line="278" w:lineRule="exact"/>
        <w:jc w:val="center"/>
        <w:rPr>
          <w:rStyle w:val="FontStyle11"/>
        </w:rPr>
      </w:pPr>
      <w:r>
        <w:rPr>
          <w:rStyle w:val="FontStyle11"/>
        </w:rPr>
        <w:t>муниципального имущества</w:t>
      </w:r>
    </w:p>
    <w:p w:rsidR="00DD157B" w:rsidRDefault="00DD157B">
      <w:pPr>
        <w:pStyle w:val="Style2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2"/>
        <w:widowControl/>
        <w:tabs>
          <w:tab w:val="left" w:pos="8842"/>
        </w:tabs>
        <w:spacing w:before="38" w:line="240" w:lineRule="auto"/>
        <w:rPr>
          <w:rStyle w:val="FontStyle12"/>
        </w:rPr>
      </w:pPr>
      <w:r>
        <w:rPr>
          <w:rStyle w:val="FontStyle12"/>
        </w:rPr>
        <w:t>г</w:t>
      </w:r>
      <w:r w:rsidR="00F770C0">
        <w:rPr>
          <w:rStyle w:val="FontStyle12"/>
        </w:rPr>
        <w:t>. П</w:t>
      </w:r>
      <w:r>
        <w:rPr>
          <w:rStyle w:val="FontStyle12"/>
        </w:rPr>
        <w:t>ермь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03.09.2012</w:t>
      </w:r>
    </w:p>
    <w:p w:rsidR="00DD157B" w:rsidRDefault="00DD157B">
      <w:pPr>
        <w:pStyle w:val="Style6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6"/>
        <w:widowControl/>
        <w:spacing w:before="29"/>
        <w:rPr>
          <w:rStyle w:val="FontStyle12"/>
        </w:rPr>
      </w:pPr>
      <w:r>
        <w:rPr>
          <w:rStyle w:val="FontStyle12"/>
        </w:rPr>
        <w:t>Постоянно действующая комиссия по приватизации муниципального имущества и проведению аукционов и конкурсов, назначенная приказом заместителя Главы города-начальника департамента имущественных отношений администрации города Перми от 30.03.2004 № 357 (с последующими изменениями и дополнениями) в составе:</w:t>
      </w:r>
    </w:p>
    <w:p w:rsidR="00DD157B" w:rsidRDefault="00665AE3">
      <w:pPr>
        <w:pStyle w:val="Style6"/>
        <w:widowControl/>
        <w:ind w:left="725" w:firstLine="0"/>
        <w:jc w:val="left"/>
        <w:rPr>
          <w:rStyle w:val="FontStyle12"/>
        </w:rPr>
      </w:pPr>
      <w:r>
        <w:rPr>
          <w:rStyle w:val="FontStyle12"/>
        </w:rPr>
        <w:t>Карякиной СИ., и.о. начальника департамента;</w:t>
      </w:r>
    </w:p>
    <w:p w:rsidR="00DD157B" w:rsidRDefault="00665AE3">
      <w:pPr>
        <w:pStyle w:val="Style6"/>
        <w:widowControl/>
        <w:ind w:left="710" w:firstLine="0"/>
        <w:jc w:val="left"/>
        <w:rPr>
          <w:rStyle w:val="FontStyle12"/>
        </w:rPr>
      </w:pPr>
      <w:r>
        <w:rPr>
          <w:rStyle w:val="FontStyle12"/>
        </w:rPr>
        <w:t>Доценко Е.В., главного специалиста отдела приватизации;</w:t>
      </w:r>
    </w:p>
    <w:p w:rsidR="00DD157B" w:rsidRDefault="00665AE3">
      <w:pPr>
        <w:pStyle w:val="Style6"/>
        <w:widowControl/>
        <w:ind w:left="710" w:firstLine="0"/>
        <w:jc w:val="left"/>
        <w:rPr>
          <w:rStyle w:val="FontStyle12"/>
        </w:rPr>
      </w:pPr>
      <w:r>
        <w:rPr>
          <w:rStyle w:val="FontStyle12"/>
        </w:rPr>
        <w:t>Журавлевой СВ.., главного специалиста отдела приватизации;</w:t>
      </w:r>
    </w:p>
    <w:p w:rsidR="00DD157B" w:rsidRDefault="00665AE3">
      <w:pPr>
        <w:pStyle w:val="Style6"/>
        <w:widowControl/>
        <w:ind w:left="710" w:firstLine="0"/>
        <w:jc w:val="left"/>
        <w:rPr>
          <w:rStyle w:val="FontStyle12"/>
        </w:rPr>
      </w:pPr>
      <w:r>
        <w:rPr>
          <w:rStyle w:val="FontStyle12"/>
        </w:rPr>
        <w:t>Кичко О.В., начальника отдела договорных отношений;</w:t>
      </w:r>
    </w:p>
    <w:p w:rsidR="00DD157B" w:rsidRDefault="00665AE3">
      <w:pPr>
        <w:pStyle w:val="Style6"/>
        <w:widowControl/>
        <w:ind w:left="715" w:firstLine="0"/>
        <w:jc w:val="left"/>
        <w:rPr>
          <w:rStyle w:val="FontStyle12"/>
        </w:rPr>
      </w:pPr>
      <w:r>
        <w:rPr>
          <w:rStyle w:val="FontStyle12"/>
        </w:rPr>
        <w:t>Левитана О.Е., заместителя начальника отдела нормативно - правовой работы;</w:t>
      </w:r>
    </w:p>
    <w:p w:rsidR="00DD157B" w:rsidRDefault="00665AE3">
      <w:pPr>
        <w:pStyle w:val="Style6"/>
        <w:widowControl/>
        <w:ind w:left="715" w:firstLine="0"/>
        <w:jc w:val="left"/>
        <w:rPr>
          <w:rStyle w:val="FontStyle12"/>
        </w:rPr>
      </w:pPr>
      <w:r>
        <w:rPr>
          <w:rStyle w:val="FontStyle12"/>
        </w:rPr>
        <w:t>Лысковцева М.М., начальника отдела регистрации права муниципальной собственности;</w:t>
      </w:r>
    </w:p>
    <w:p w:rsidR="00DD157B" w:rsidRDefault="00665AE3">
      <w:pPr>
        <w:pStyle w:val="Style6"/>
        <w:widowControl/>
        <w:ind w:right="960" w:firstLine="701"/>
        <w:jc w:val="left"/>
        <w:rPr>
          <w:rStyle w:val="FontStyle12"/>
        </w:rPr>
      </w:pPr>
      <w:r>
        <w:rPr>
          <w:rStyle w:val="FontStyle12"/>
        </w:rPr>
        <w:t>Меденниковой СВ., заместителя начальника управления по распоряжению муниципальным имуществом - начальника отдела приватизации</w:t>
      </w:r>
    </w:p>
    <w:p w:rsidR="00DD157B" w:rsidRDefault="00DD157B">
      <w:pPr>
        <w:pStyle w:val="Style6"/>
        <w:widowControl/>
        <w:spacing w:line="240" w:lineRule="exact"/>
        <w:ind w:firstLine="696"/>
        <w:rPr>
          <w:sz w:val="20"/>
          <w:szCs w:val="20"/>
        </w:rPr>
      </w:pPr>
    </w:p>
    <w:p w:rsidR="00DD157B" w:rsidRDefault="00665AE3">
      <w:pPr>
        <w:pStyle w:val="Style6"/>
        <w:widowControl/>
        <w:spacing w:before="38"/>
        <w:ind w:firstLine="696"/>
        <w:rPr>
          <w:rStyle w:val="FontStyle12"/>
        </w:rPr>
      </w:pPr>
      <w:r>
        <w:rPr>
          <w:rStyle w:val="FontStyle12"/>
        </w:rPr>
        <w:t>рассмотрев заявки, поданные для участия в открытом аукционе по продаже муниципального имущества, назначенном на 19.09.2012, установила:</w:t>
      </w:r>
    </w:p>
    <w:p w:rsidR="00DD157B" w:rsidRDefault="00DD157B">
      <w:pPr>
        <w:pStyle w:val="Style6"/>
        <w:widowControl/>
        <w:spacing w:line="240" w:lineRule="exact"/>
        <w:ind w:firstLine="715"/>
        <w:rPr>
          <w:sz w:val="20"/>
          <w:szCs w:val="20"/>
        </w:rPr>
      </w:pPr>
    </w:p>
    <w:p w:rsidR="00DD157B" w:rsidRDefault="00665AE3">
      <w:pPr>
        <w:pStyle w:val="Style6"/>
        <w:widowControl/>
        <w:spacing w:before="34" w:line="274" w:lineRule="exact"/>
        <w:ind w:firstLine="715"/>
        <w:rPr>
          <w:rStyle w:val="FontStyle12"/>
        </w:rPr>
      </w:pPr>
      <w:r>
        <w:rPr>
          <w:rStyle w:val="FontStyle11"/>
        </w:rPr>
        <w:t xml:space="preserve">1. </w:t>
      </w:r>
      <w:r>
        <w:rPr>
          <w:rStyle w:val="FontStyle12"/>
        </w:rPr>
        <w:t>В период с 03.08.2012 по 28.08.2012 приняты заявки на участие в открытом аукционе по продаже муниципального имущества от следующих претендентов:</w:t>
      </w:r>
    </w:p>
    <w:p w:rsidR="00DD157B" w:rsidRDefault="00DD157B">
      <w:pPr>
        <w:pStyle w:val="Style6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6"/>
        <w:widowControl/>
        <w:spacing w:before="34" w:line="274" w:lineRule="exact"/>
        <w:rPr>
          <w:rStyle w:val="FontStyle12"/>
        </w:rPr>
      </w:pPr>
      <w:r>
        <w:rPr>
          <w:rStyle w:val="FontStyle11"/>
        </w:rPr>
        <w:t xml:space="preserve">по лоту № 1 </w:t>
      </w:r>
      <w:r>
        <w:rPr>
          <w:rStyle w:val="FontStyle12"/>
        </w:rPr>
        <w:t>- Комплекс нежилых отдельно стоящих зданий с земельным участком под комплекс объектов здравоохранения, категория земель: земли населенных пунктов, общей площадью 24378+31,54 кв.м, расположенные по адресу г. Пермь, ул. Шишкина, 20, в том числе:</w:t>
      </w:r>
    </w:p>
    <w:p w:rsidR="00DD157B" w:rsidRDefault="00665AE3" w:rsidP="007F28B2">
      <w:pPr>
        <w:pStyle w:val="Style3"/>
        <w:widowControl/>
        <w:numPr>
          <w:ilvl w:val="0"/>
          <w:numId w:val="1"/>
        </w:numPr>
        <w:tabs>
          <w:tab w:val="left" w:pos="869"/>
        </w:tabs>
        <w:jc w:val="both"/>
        <w:rPr>
          <w:rStyle w:val="FontStyle12"/>
        </w:rPr>
      </w:pPr>
      <w:r>
        <w:rPr>
          <w:rStyle w:val="FontStyle12"/>
        </w:rPr>
        <w:t>3-этажное (подземных этажей - 1) здание лечебного корпуса общей площадью 1577,8 кв.м (лит. А);</w:t>
      </w:r>
    </w:p>
    <w:p w:rsidR="00DD157B" w:rsidRDefault="00665AE3" w:rsidP="007F28B2">
      <w:pPr>
        <w:pStyle w:val="Style3"/>
        <w:widowControl/>
        <w:numPr>
          <w:ilvl w:val="0"/>
          <w:numId w:val="1"/>
        </w:numPr>
        <w:tabs>
          <w:tab w:val="left" w:pos="869"/>
        </w:tabs>
        <w:ind w:left="710" w:firstLine="0"/>
        <w:rPr>
          <w:rStyle w:val="FontStyle12"/>
        </w:rPr>
      </w:pPr>
      <w:r>
        <w:rPr>
          <w:rStyle w:val="FontStyle12"/>
        </w:rPr>
        <w:t>1-этажное здание лечебного корпуса общей площадью 371,2 кв.м (лит. В);</w:t>
      </w:r>
    </w:p>
    <w:p w:rsidR="00DD157B" w:rsidRDefault="00665AE3" w:rsidP="007F28B2">
      <w:pPr>
        <w:pStyle w:val="Style3"/>
        <w:widowControl/>
        <w:numPr>
          <w:ilvl w:val="0"/>
          <w:numId w:val="1"/>
        </w:numPr>
        <w:tabs>
          <w:tab w:val="left" w:pos="869"/>
        </w:tabs>
        <w:ind w:left="710" w:firstLine="0"/>
        <w:rPr>
          <w:rStyle w:val="FontStyle12"/>
        </w:rPr>
      </w:pPr>
      <w:r>
        <w:rPr>
          <w:rStyle w:val="FontStyle12"/>
        </w:rPr>
        <w:t>1-этажное здание лечебного корпуса общей площадью 304,0 кв.м (лит. Е);</w:t>
      </w:r>
    </w:p>
    <w:p w:rsidR="00DD157B" w:rsidRDefault="00665AE3" w:rsidP="007F28B2">
      <w:pPr>
        <w:pStyle w:val="Style3"/>
        <w:widowControl/>
        <w:numPr>
          <w:ilvl w:val="0"/>
          <w:numId w:val="1"/>
        </w:numPr>
        <w:tabs>
          <w:tab w:val="left" w:pos="869"/>
        </w:tabs>
        <w:ind w:left="710" w:firstLine="0"/>
        <w:rPr>
          <w:rStyle w:val="FontStyle12"/>
        </w:rPr>
      </w:pPr>
      <w:r>
        <w:rPr>
          <w:rStyle w:val="FontStyle12"/>
        </w:rPr>
        <w:t>1-этажное здание проходной общей площадью 14,1 кв.м (лит. Л,л);</w:t>
      </w:r>
    </w:p>
    <w:p w:rsidR="00DD157B" w:rsidRDefault="00665AE3">
      <w:pPr>
        <w:pStyle w:val="Style2"/>
        <w:widowControl/>
        <w:rPr>
          <w:rStyle w:val="FontStyle12"/>
        </w:rPr>
      </w:pPr>
      <w:r>
        <w:rPr>
          <w:rStyle w:val="FontStyle12"/>
        </w:rPr>
        <w:t>Здания пустуют. Условия приватизации: сохранение назначения объектов здравоохранения в течение 1 года.</w:t>
      </w: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665AE3">
      <w:pPr>
        <w:pStyle w:val="Style2"/>
        <w:widowControl/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Заявки на участие в аукционе по данному лоту не поступали.</w:t>
      </w:r>
    </w:p>
    <w:p w:rsidR="00DD157B" w:rsidRDefault="00DD157B">
      <w:pPr>
        <w:pStyle w:val="Style6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6"/>
        <w:widowControl/>
        <w:spacing w:before="29" w:line="274" w:lineRule="exact"/>
        <w:rPr>
          <w:rStyle w:val="FontStyle12"/>
        </w:rPr>
      </w:pPr>
      <w:r>
        <w:rPr>
          <w:rStyle w:val="FontStyle11"/>
        </w:rPr>
        <w:t xml:space="preserve">по лоту № 2 </w:t>
      </w:r>
      <w:r>
        <w:rPr>
          <w:rStyle w:val="FontStyle12"/>
        </w:rPr>
        <w:t>- Комплекс нежилых отдельно стоящих зданий с 2-мя земельными участками под существующее здание, категория земель: земли населенных пунктов, общей площадью 22993+34,64 кв.м и общей площадью 1992+13,46 кв.м, расположенные по адресу г. Пермь, ул. Юнг Прикамья, 3, в том числе:</w:t>
      </w:r>
    </w:p>
    <w:p w:rsidR="00DD157B" w:rsidRDefault="00665AE3">
      <w:pPr>
        <w:pStyle w:val="Style3"/>
        <w:widowControl/>
        <w:tabs>
          <w:tab w:val="left" w:pos="869"/>
        </w:tabs>
        <w:spacing w:before="5"/>
        <w:jc w:val="both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4-этажное (в том числе: подземных этажей - 1) здание больницы общей площадью 3416,5 кв.м (лит. А,А1);</w:t>
      </w:r>
    </w:p>
    <w:p w:rsidR="00DD157B" w:rsidRDefault="00665AE3">
      <w:pPr>
        <w:pStyle w:val="Style6"/>
        <w:widowControl/>
        <w:spacing w:line="274" w:lineRule="exact"/>
        <w:ind w:left="706" w:firstLine="0"/>
        <w:jc w:val="left"/>
        <w:rPr>
          <w:rStyle w:val="FontStyle12"/>
        </w:rPr>
      </w:pPr>
      <w:r>
        <w:rPr>
          <w:rStyle w:val="FontStyle12"/>
        </w:rPr>
        <w:t>-1-этажное здание ЛОР-отделения общей площадью 438,3 кв.м (лит. Б);</w:t>
      </w:r>
    </w:p>
    <w:p w:rsidR="00DD157B" w:rsidRDefault="00665AE3" w:rsidP="007F28B2">
      <w:pPr>
        <w:pStyle w:val="Style3"/>
        <w:widowControl/>
        <w:numPr>
          <w:ilvl w:val="0"/>
          <w:numId w:val="1"/>
        </w:numPr>
        <w:tabs>
          <w:tab w:val="left" w:pos="869"/>
        </w:tabs>
        <w:jc w:val="both"/>
        <w:rPr>
          <w:rStyle w:val="FontStyle12"/>
        </w:rPr>
      </w:pPr>
      <w:r>
        <w:rPr>
          <w:rStyle w:val="FontStyle12"/>
        </w:rPr>
        <w:t>2-этажное (в том числе: подземных этажей - 1) здание прачечной с гаражом общей площадью 651,7 кв.м (лит. В);</w:t>
      </w:r>
    </w:p>
    <w:p w:rsidR="00DD157B" w:rsidRDefault="00665AE3" w:rsidP="007F28B2">
      <w:pPr>
        <w:pStyle w:val="Style3"/>
        <w:widowControl/>
        <w:numPr>
          <w:ilvl w:val="0"/>
          <w:numId w:val="1"/>
        </w:numPr>
        <w:tabs>
          <w:tab w:val="left" w:pos="869"/>
        </w:tabs>
        <w:ind w:left="710" w:firstLine="0"/>
        <w:rPr>
          <w:rStyle w:val="FontStyle12"/>
        </w:rPr>
      </w:pPr>
      <w:r>
        <w:rPr>
          <w:rStyle w:val="FontStyle12"/>
        </w:rPr>
        <w:t>1-этажное здание лаборатории общей площадью 319,0 кв.м (лит. Д,Д1);</w:t>
      </w:r>
    </w:p>
    <w:p w:rsidR="00DD157B" w:rsidRDefault="00665AE3" w:rsidP="007F28B2">
      <w:pPr>
        <w:pStyle w:val="Style3"/>
        <w:widowControl/>
        <w:numPr>
          <w:ilvl w:val="0"/>
          <w:numId w:val="1"/>
        </w:numPr>
        <w:tabs>
          <w:tab w:val="left" w:pos="869"/>
        </w:tabs>
        <w:rPr>
          <w:rStyle w:val="FontStyle12"/>
        </w:rPr>
      </w:pPr>
      <w:r>
        <w:rPr>
          <w:rStyle w:val="FontStyle12"/>
        </w:rPr>
        <w:t>1-этажное здание хозяйственного корпуса общей площадью 87,6 кв.м (лит. Е,е,е1,е2); Здания пустуют. Условия приватизации: сохранение назначения объектов здравоохранения в течение 1 года.</w:t>
      </w:r>
    </w:p>
    <w:p w:rsidR="00DD157B" w:rsidRDefault="00665AE3">
      <w:pPr>
        <w:pStyle w:val="Style2"/>
        <w:widowControl/>
        <w:spacing w:before="62" w:line="240" w:lineRule="auto"/>
        <w:jc w:val="left"/>
        <w:rPr>
          <w:rStyle w:val="FontStyle12"/>
        </w:rPr>
      </w:pPr>
      <w:r>
        <w:rPr>
          <w:rStyle w:val="FontStyle12"/>
        </w:rPr>
        <w:t>Заявки на участие в аукционе по данному лоту не поступали.</w:t>
      </w:r>
    </w:p>
    <w:p w:rsidR="00DD157B" w:rsidRDefault="00DD157B">
      <w:pPr>
        <w:pStyle w:val="Style2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2"/>
        <w:widowControl/>
        <w:spacing w:before="24" w:line="278" w:lineRule="exact"/>
        <w:rPr>
          <w:rStyle w:val="FontStyle12"/>
        </w:rPr>
      </w:pPr>
      <w:r>
        <w:rPr>
          <w:rStyle w:val="FontStyle11"/>
        </w:rPr>
        <w:t xml:space="preserve">по лоту № 3 </w:t>
      </w:r>
      <w:r>
        <w:rPr>
          <w:rStyle w:val="FontStyle12"/>
        </w:rPr>
        <w:t>- Нежилые помещения общей площадью 384,3 кв.м на 1, 2 и антресольном этажах нежилого здания по адресу г. Пермь, ул. Циолковского, 4. Помещения используются фактически.</w:t>
      </w:r>
    </w:p>
    <w:p w:rsidR="00DD157B" w:rsidRDefault="00665AE3" w:rsidP="007F28B2">
      <w:pPr>
        <w:pStyle w:val="Style5"/>
        <w:widowControl/>
        <w:numPr>
          <w:ilvl w:val="0"/>
          <w:numId w:val="2"/>
        </w:numPr>
        <w:tabs>
          <w:tab w:val="left" w:pos="696"/>
        </w:tabs>
        <w:spacing w:before="274" w:line="274" w:lineRule="exact"/>
        <w:ind w:left="355"/>
        <w:rPr>
          <w:rStyle w:val="FontStyle12"/>
        </w:rPr>
      </w:pPr>
      <w:r>
        <w:rPr>
          <w:rStyle w:val="FontStyle12"/>
        </w:rPr>
        <w:t>Башев Алексей Борисович</w:t>
      </w:r>
    </w:p>
    <w:p w:rsidR="00DD157B" w:rsidRDefault="00665AE3" w:rsidP="007F28B2">
      <w:pPr>
        <w:pStyle w:val="Style5"/>
        <w:widowControl/>
        <w:numPr>
          <w:ilvl w:val="0"/>
          <w:numId w:val="2"/>
        </w:numPr>
        <w:tabs>
          <w:tab w:val="left" w:pos="696"/>
        </w:tabs>
        <w:spacing w:line="274" w:lineRule="exact"/>
        <w:ind w:left="355"/>
        <w:rPr>
          <w:rStyle w:val="FontStyle12"/>
        </w:rPr>
      </w:pPr>
      <w:r>
        <w:rPr>
          <w:rStyle w:val="FontStyle12"/>
        </w:rPr>
        <w:t>АНО "МО'Теалмед"</w:t>
      </w:r>
    </w:p>
    <w:p w:rsidR="00DD157B" w:rsidRDefault="00665AE3" w:rsidP="007F28B2">
      <w:pPr>
        <w:pStyle w:val="Style5"/>
        <w:widowControl/>
        <w:numPr>
          <w:ilvl w:val="0"/>
          <w:numId w:val="2"/>
        </w:numPr>
        <w:tabs>
          <w:tab w:val="left" w:pos="696"/>
        </w:tabs>
        <w:spacing w:line="274" w:lineRule="exact"/>
        <w:ind w:left="355"/>
        <w:rPr>
          <w:rStyle w:val="FontStyle12"/>
        </w:rPr>
      </w:pPr>
      <w:r>
        <w:rPr>
          <w:rStyle w:val="FontStyle12"/>
        </w:rPr>
        <w:t>Володько Максим Владимирович</w:t>
      </w:r>
    </w:p>
    <w:p w:rsidR="00DD157B" w:rsidRDefault="00665AE3" w:rsidP="007F28B2">
      <w:pPr>
        <w:pStyle w:val="Style5"/>
        <w:widowControl/>
        <w:numPr>
          <w:ilvl w:val="0"/>
          <w:numId w:val="2"/>
        </w:numPr>
        <w:tabs>
          <w:tab w:val="left" w:pos="696"/>
        </w:tabs>
        <w:spacing w:line="274" w:lineRule="exact"/>
        <w:ind w:left="355"/>
        <w:rPr>
          <w:rStyle w:val="FontStyle12"/>
        </w:rPr>
      </w:pPr>
      <w:r>
        <w:rPr>
          <w:rStyle w:val="FontStyle12"/>
        </w:rPr>
        <w:t>Старжинский Константин Николаевич</w:t>
      </w:r>
    </w:p>
    <w:p w:rsidR="00DD157B" w:rsidRDefault="00665AE3" w:rsidP="007F28B2">
      <w:pPr>
        <w:pStyle w:val="Style5"/>
        <w:widowControl/>
        <w:numPr>
          <w:ilvl w:val="0"/>
          <w:numId w:val="2"/>
        </w:numPr>
        <w:tabs>
          <w:tab w:val="left" w:pos="696"/>
        </w:tabs>
        <w:spacing w:line="274" w:lineRule="exact"/>
        <w:ind w:left="355"/>
        <w:rPr>
          <w:rStyle w:val="FontStyle12"/>
        </w:rPr>
      </w:pPr>
      <w:r>
        <w:rPr>
          <w:rStyle w:val="FontStyle12"/>
        </w:rPr>
        <w:t>Евстигнеев Дмитрий Константинович</w:t>
      </w:r>
    </w:p>
    <w:p w:rsidR="00DD157B" w:rsidRDefault="00665AE3" w:rsidP="007F28B2">
      <w:pPr>
        <w:pStyle w:val="Style5"/>
        <w:widowControl/>
        <w:numPr>
          <w:ilvl w:val="0"/>
          <w:numId w:val="2"/>
        </w:numPr>
        <w:tabs>
          <w:tab w:val="left" w:pos="696"/>
        </w:tabs>
        <w:spacing w:line="274" w:lineRule="exact"/>
        <w:ind w:left="355"/>
        <w:rPr>
          <w:rStyle w:val="FontStyle12"/>
        </w:rPr>
      </w:pPr>
      <w:r>
        <w:rPr>
          <w:rStyle w:val="FontStyle12"/>
        </w:rPr>
        <w:t>Пономарев Александр Георгиевич</w:t>
      </w:r>
    </w:p>
    <w:p w:rsidR="00DD157B" w:rsidRDefault="00DD157B">
      <w:pPr>
        <w:pStyle w:val="Style2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2"/>
        <w:widowControl/>
        <w:spacing w:before="29"/>
        <w:rPr>
          <w:rStyle w:val="FontStyle12"/>
        </w:rPr>
      </w:pPr>
      <w:r>
        <w:rPr>
          <w:rStyle w:val="FontStyle11"/>
        </w:rPr>
        <w:t xml:space="preserve">по лоту № 4 </w:t>
      </w:r>
      <w:r>
        <w:rPr>
          <w:rStyle w:val="FontStyle12"/>
        </w:rPr>
        <w:t>- Нежилое помещение общей площадью 131,7 кв.м на 3 и 4 этажах 4-этажного здания (лит. Б2) по адресу г. Пермь, ул. Ленина/ул. Сибирская, 34/6. Помещение пустует.</w:t>
      </w:r>
    </w:p>
    <w:p w:rsidR="00DD157B" w:rsidRDefault="00665AE3" w:rsidP="007F28B2">
      <w:pPr>
        <w:pStyle w:val="Style5"/>
        <w:widowControl/>
        <w:numPr>
          <w:ilvl w:val="0"/>
          <w:numId w:val="3"/>
        </w:numPr>
        <w:tabs>
          <w:tab w:val="left" w:pos="706"/>
        </w:tabs>
        <w:spacing w:before="278"/>
        <w:ind w:left="365"/>
        <w:rPr>
          <w:rStyle w:val="FontStyle12"/>
        </w:rPr>
      </w:pPr>
      <w:r>
        <w:rPr>
          <w:rStyle w:val="FontStyle12"/>
        </w:rPr>
        <w:t>Худяков Сергей Владимирович</w:t>
      </w:r>
    </w:p>
    <w:p w:rsidR="00DD157B" w:rsidRDefault="00665AE3" w:rsidP="007F28B2">
      <w:pPr>
        <w:pStyle w:val="Style5"/>
        <w:widowControl/>
        <w:numPr>
          <w:ilvl w:val="0"/>
          <w:numId w:val="3"/>
        </w:numPr>
        <w:tabs>
          <w:tab w:val="left" w:pos="706"/>
        </w:tabs>
        <w:ind w:left="365"/>
        <w:rPr>
          <w:rStyle w:val="FontStyle12"/>
        </w:rPr>
      </w:pPr>
      <w:r>
        <w:rPr>
          <w:rStyle w:val="FontStyle12"/>
        </w:rPr>
        <w:t>Кощеев Сергей Борисович</w:t>
      </w:r>
    </w:p>
    <w:p w:rsidR="00DD157B" w:rsidRDefault="00DD157B">
      <w:pPr>
        <w:pStyle w:val="Style2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2"/>
        <w:widowControl/>
        <w:spacing w:before="58" w:line="278" w:lineRule="exact"/>
        <w:rPr>
          <w:rStyle w:val="FontStyle12"/>
        </w:rPr>
      </w:pPr>
      <w:r>
        <w:rPr>
          <w:rStyle w:val="FontStyle11"/>
        </w:rPr>
        <w:lastRenderedPageBreak/>
        <w:t xml:space="preserve">по лоту № 5 </w:t>
      </w:r>
      <w:r>
        <w:rPr>
          <w:rStyle w:val="FontStyle12"/>
        </w:rPr>
        <w:t>- Нежилые помещения общей площадью 219,8 кв.м в подвале жилого дома по адресу г. Пермь, ул. Куйбышева/ул. Г.Успенского, 68/10. Помещения обременены договором аренды.</w:t>
      </w:r>
    </w:p>
    <w:p w:rsidR="00DD157B" w:rsidRDefault="00665AE3" w:rsidP="007F28B2">
      <w:pPr>
        <w:pStyle w:val="Style5"/>
        <w:widowControl/>
        <w:numPr>
          <w:ilvl w:val="0"/>
          <w:numId w:val="4"/>
        </w:numPr>
        <w:tabs>
          <w:tab w:val="left" w:pos="706"/>
        </w:tabs>
        <w:spacing w:before="278" w:line="269" w:lineRule="exact"/>
        <w:ind w:left="365"/>
        <w:rPr>
          <w:rStyle w:val="FontStyle12"/>
        </w:rPr>
      </w:pPr>
      <w:r>
        <w:rPr>
          <w:rStyle w:val="FontStyle12"/>
        </w:rPr>
        <w:t>Башев Алексей Борисович</w:t>
      </w:r>
    </w:p>
    <w:p w:rsidR="00DD157B" w:rsidRDefault="00665AE3" w:rsidP="007F28B2">
      <w:pPr>
        <w:pStyle w:val="Style5"/>
        <w:widowControl/>
        <w:numPr>
          <w:ilvl w:val="0"/>
          <w:numId w:val="4"/>
        </w:numPr>
        <w:tabs>
          <w:tab w:val="left" w:pos="706"/>
        </w:tabs>
        <w:spacing w:line="269" w:lineRule="exact"/>
        <w:ind w:left="365"/>
        <w:rPr>
          <w:rStyle w:val="FontStyle12"/>
        </w:rPr>
      </w:pPr>
      <w:r>
        <w:rPr>
          <w:rStyle w:val="FontStyle12"/>
        </w:rPr>
        <w:t>Полев Александр Вадимович</w:t>
      </w:r>
    </w:p>
    <w:p w:rsidR="00DD157B" w:rsidRDefault="00665AE3" w:rsidP="007F28B2">
      <w:pPr>
        <w:pStyle w:val="Style5"/>
        <w:widowControl/>
        <w:numPr>
          <w:ilvl w:val="0"/>
          <w:numId w:val="4"/>
        </w:numPr>
        <w:tabs>
          <w:tab w:val="left" w:pos="706"/>
        </w:tabs>
        <w:spacing w:line="269" w:lineRule="exact"/>
        <w:ind w:left="365"/>
        <w:rPr>
          <w:rStyle w:val="FontStyle12"/>
        </w:rPr>
      </w:pPr>
      <w:r>
        <w:rPr>
          <w:rStyle w:val="FontStyle12"/>
        </w:rPr>
        <w:t>Плотников Евгений Вячеславович</w:t>
      </w:r>
    </w:p>
    <w:p w:rsidR="00DD157B" w:rsidRDefault="00DD157B">
      <w:pPr>
        <w:pStyle w:val="Style3"/>
        <w:widowControl/>
        <w:spacing w:line="240" w:lineRule="exact"/>
        <w:ind w:firstLine="706"/>
        <w:jc w:val="both"/>
        <w:rPr>
          <w:sz w:val="20"/>
          <w:szCs w:val="20"/>
        </w:rPr>
      </w:pPr>
    </w:p>
    <w:p w:rsidR="00DD157B" w:rsidRDefault="00665AE3">
      <w:pPr>
        <w:pStyle w:val="Style3"/>
        <w:widowControl/>
        <w:tabs>
          <w:tab w:val="left" w:pos="1046"/>
        </w:tabs>
        <w:spacing w:before="19" w:line="278" w:lineRule="exact"/>
        <w:ind w:firstLine="706"/>
        <w:jc w:val="both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В период с 03.08.2012 по 28.08.2012 зарегистрированные заявки на участие</w:t>
      </w:r>
      <w:r>
        <w:rPr>
          <w:rStyle w:val="FontStyle12"/>
        </w:rPr>
        <w:br/>
        <w:t xml:space="preserve">в открытом аукционе по продаже муниципального имущества </w:t>
      </w:r>
      <w:r>
        <w:rPr>
          <w:rStyle w:val="FontStyle11"/>
        </w:rPr>
        <w:t xml:space="preserve">по лотам № 3, 4, 5 </w:t>
      </w:r>
      <w:r>
        <w:rPr>
          <w:rStyle w:val="FontStyle12"/>
        </w:rPr>
        <w:t>претенденты</w:t>
      </w:r>
      <w:r>
        <w:rPr>
          <w:rStyle w:val="FontStyle12"/>
        </w:rPr>
        <w:br/>
        <w:t>не отзывали.</w:t>
      </w:r>
    </w:p>
    <w:p w:rsidR="00DD157B" w:rsidRDefault="00DD157B">
      <w:pPr>
        <w:pStyle w:val="Style3"/>
        <w:widowControl/>
        <w:spacing w:line="240" w:lineRule="exact"/>
        <w:ind w:left="720" w:firstLine="0"/>
        <w:rPr>
          <w:sz w:val="20"/>
          <w:szCs w:val="20"/>
        </w:rPr>
      </w:pPr>
    </w:p>
    <w:p w:rsidR="00DD157B" w:rsidRDefault="00665AE3">
      <w:pPr>
        <w:pStyle w:val="Style3"/>
        <w:widowControl/>
        <w:tabs>
          <w:tab w:val="left" w:pos="950"/>
        </w:tabs>
        <w:spacing w:before="29" w:line="240" w:lineRule="auto"/>
        <w:ind w:left="720" w:firstLine="0"/>
        <w:rPr>
          <w:rStyle w:val="FontStyle12"/>
        </w:rPr>
      </w:pPr>
      <w:r>
        <w:rPr>
          <w:rStyle w:val="FontStyle12"/>
        </w:rPr>
        <w:t>3.</w:t>
      </w:r>
      <w:r>
        <w:rPr>
          <w:rStyle w:val="FontStyle12"/>
          <w:sz w:val="20"/>
          <w:szCs w:val="20"/>
        </w:rPr>
        <w:tab/>
      </w:r>
      <w:r>
        <w:rPr>
          <w:rStyle w:val="FontStyle12"/>
        </w:rPr>
        <w:t>Комиссия решила:</w:t>
      </w:r>
    </w:p>
    <w:p w:rsidR="00DD157B" w:rsidRDefault="00DD157B">
      <w:pPr>
        <w:pStyle w:val="Style6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6"/>
        <w:widowControl/>
        <w:spacing w:before="29" w:line="274" w:lineRule="exact"/>
        <w:rPr>
          <w:rStyle w:val="FontStyle12"/>
        </w:rPr>
      </w:pPr>
      <w:r>
        <w:rPr>
          <w:rStyle w:val="FontStyle12"/>
        </w:rPr>
        <w:t>3.1. на основании Федерального закона Российской Федерации от 21.12.2001 №178-ФЗ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признать участниками открытого аукциона следующих претендентов:</w:t>
      </w:r>
    </w:p>
    <w:p w:rsidR="00DD157B" w:rsidRDefault="00DD157B">
      <w:pPr>
        <w:pStyle w:val="Style4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4"/>
        <w:widowControl/>
        <w:spacing w:before="38"/>
        <w:rPr>
          <w:rStyle w:val="FontStyle11"/>
        </w:rPr>
      </w:pPr>
      <w:r>
        <w:rPr>
          <w:rStyle w:val="FontStyle11"/>
        </w:rPr>
        <w:t>по лоту № 3</w:t>
      </w:r>
    </w:p>
    <w:p w:rsidR="00DD157B" w:rsidRDefault="00665AE3" w:rsidP="007F28B2">
      <w:pPr>
        <w:pStyle w:val="Style5"/>
        <w:widowControl/>
        <w:numPr>
          <w:ilvl w:val="0"/>
          <w:numId w:val="5"/>
        </w:numPr>
        <w:tabs>
          <w:tab w:val="left" w:pos="725"/>
        </w:tabs>
        <w:spacing w:before="110" w:line="274" w:lineRule="exact"/>
        <w:ind w:left="384"/>
        <w:rPr>
          <w:rStyle w:val="FontStyle12"/>
        </w:rPr>
      </w:pPr>
      <w:r>
        <w:rPr>
          <w:rStyle w:val="FontStyle12"/>
        </w:rPr>
        <w:t>Башев Алексей Борисович</w:t>
      </w:r>
    </w:p>
    <w:p w:rsidR="00DD157B" w:rsidRDefault="00665AE3" w:rsidP="007F28B2">
      <w:pPr>
        <w:pStyle w:val="Style5"/>
        <w:widowControl/>
        <w:numPr>
          <w:ilvl w:val="0"/>
          <w:numId w:val="5"/>
        </w:numPr>
        <w:tabs>
          <w:tab w:val="left" w:pos="725"/>
        </w:tabs>
        <w:spacing w:line="274" w:lineRule="exact"/>
        <w:ind w:left="384"/>
        <w:rPr>
          <w:rStyle w:val="FontStyle12"/>
        </w:rPr>
      </w:pPr>
      <w:r>
        <w:rPr>
          <w:rStyle w:val="FontStyle12"/>
        </w:rPr>
        <w:t>АНО "МО'Теалмед"</w:t>
      </w:r>
    </w:p>
    <w:p w:rsidR="00DD157B" w:rsidRDefault="00665AE3" w:rsidP="007F28B2">
      <w:pPr>
        <w:pStyle w:val="Style5"/>
        <w:widowControl/>
        <w:numPr>
          <w:ilvl w:val="0"/>
          <w:numId w:val="5"/>
        </w:numPr>
        <w:tabs>
          <w:tab w:val="left" w:pos="725"/>
        </w:tabs>
        <w:spacing w:line="274" w:lineRule="exact"/>
        <w:ind w:left="384"/>
        <w:rPr>
          <w:rStyle w:val="FontStyle12"/>
        </w:rPr>
      </w:pPr>
      <w:r>
        <w:rPr>
          <w:rStyle w:val="FontStyle12"/>
        </w:rPr>
        <w:t>Володько Максим Владимирович</w:t>
      </w:r>
    </w:p>
    <w:p w:rsidR="00DD157B" w:rsidRDefault="00665AE3" w:rsidP="007F28B2">
      <w:pPr>
        <w:pStyle w:val="Style5"/>
        <w:widowControl/>
        <w:numPr>
          <w:ilvl w:val="0"/>
          <w:numId w:val="5"/>
        </w:numPr>
        <w:tabs>
          <w:tab w:val="left" w:pos="725"/>
        </w:tabs>
        <w:spacing w:line="274" w:lineRule="exact"/>
        <w:ind w:left="384"/>
        <w:rPr>
          <w:rStyle w:val="FontStyle12"/>
        </w:rPr>
      </w:pPr>
      <w:r>
        <w:rPr>
          <w:rStyle w:val="FontStyle12"/>
        </w:rPr>
        <w:t>Старжинский Константин Николаевич</w:t>
      </w:r>
    </w:p>
    <w:p w:rsidR="00DD157B" w:rsidRDefault="00DD157B">
      <w:pPr>
        <w:pStyle w:val="Style4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4"/>
        <w:widowControl/>
        <w:spacing w:before="163"/>
        <w:rPr>
          <w:rStyle w:val="FontStyle11"/>
        </w:rPr>
      </w:pPr>
      <w:r>
        <w:rPr>
          <w:rStyle w:val="FontStyle11"/>
        </w:rPr>
        <w:t>по лоту № 4</w:t>
      </w:r>
    </w:p>
    <w:p w:rsidR="00DD157B" w:rsidRDefault="00665AE3" w:rsidP="007F28B2">
      <w:pPr>
        <w:pStyle w:val="Style5"/>
        <w:widowControl/>
        <w:numPr>
          <w:ilvl w:val="0"/>
          <w:numId w:val="6"/>
        </w:numPr>
        <w:tabs>
          <w:tab w:val="left" w:pos="730"/>
        </w:tabs>
        <w:spacing w:before="110"/>
        <w:ind w:left="389"/>
        <w:rPr>
          <w:rStyle w:val="FontStyle12"/>
        </w:rPr>
      </w:pPr>
      <w:r>
        <w:rPr>
          <w:rStyle w:val="FontStyle12"/>
        </w:rPr>
        <w:t>Худяков Сергей Владимирович</w:t>
      </w:r>
    </w:p>
    <w:p w:rsidR="00DD157B" w:rsidRDefault="00665AE3" w:rsidP="007F28B2">
      <w:pPr>
        <w:pStyle w:val="Style5"/>
        <w:widowControl/>
        <w:numPr>
          <w:ilvl w:val="0"/>
          <w:numId w:val="6"/>
        </w:numPr>
        <w:tabs>
          <w:tab w:val="left" w:pos="730"/>
        </w:tabs>
        <w:ind w:left="389"/>
        <w:rPr>
          <w:rStyle w:val="FontStyle12"/>
        </w:rPr>
      </w:pPr>
      <w:r>
        <w:rPr>
          <w:rStyle w:val="FontStyle12"/>
        </w:rPr>
        <w:t>Кощеев Сергей Борисович</w:t>
      </w:r>
    </w:p>
    <w:p w:rsidR="00DD157B" w:rsidRDefault="00DD157B">
      <w:pPr>
        <w:pStyle w:val="Style4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4"/>
        <w:widowControl/>
        <w:spacing w:before="43"/>
        <w:rPr>
          <w:rStyle w:val="FontStyle11"/>
        </w:rPr>
        <w:sectPr w:rsidR="00DD157B">
          <w:footerReference w:type="default" r:id="rId7"/>
          <w:type w:val="continuous"/>
          <w:pgSz w:w="16837" w:h="23810"/>
          <w:pgMar w:top="2584" w:right="3078" w:bottom="1440" w:left="3798" w:header="720" w:footer="720" w:gutter="0"/>
          <w:cols w:space="60"/>
          <w:noEndnote/>
        </w:sectPr>
      </w:pPr>
      <w:r>
        <w:rPr>
          <w:rStyle w:val="FontStyle11"/>
        </w:rPr>
        <w:t>по лоту № 5</w:t>
      </w:r>
    </w:p>
    <w:p w:rsidR="00DD157B" w:rsidRDefault="00665AE3" w:rsidP="007F28B2">
      <w:pPr>
        <w:pStyle w:val="Style5"/>
        <w:widowControl/>
        <w:numPr>
          <w:ilvl w:val="0"/>
          <w:numId w:val="7"/>
        </w:numPr>
        <w:tabs>
          <w:tab w:val="left" w:pos="336"/>
        </w:tabs>
        <w:spacing w:before="298"/>
        <w:rPr>
          <w:rStyle w:val="FontStyle12"/>
        </w:rPr>
      </w:pPr>
      <w:r>
        <w:rPr>
          <w:rStyle w:val="FontStyle12"/>
        </w:rPr>
        <w:lastRenderedPageBreak/>
        <w:t>Башев Алексей Борисович</w:t>
      </w:r>
    </w:p>
    <w:p w:rsidR="00DD157B" w:rsidRDefault="00665AE3" w:rsidP="007F28B2">
      <w:pPr>
        <w:pStyle w:val="Style5"/>
        <w:widowControl/>
        <w:numPr>
          <w:ilvl w:val="0"/>
          <w:numId w:val="7"/>
        </w:numPr>
        <w:tabs>
          <w:tab w:val="left" w:pos="336"/>
        </w:tabs>
        <w:jc w:val="both"/>
        <w:rPr>
          <w:rStyle w:val="FontStyle12"/>
        </w:rPr>
      </w:pPr>
      <w:r>
        <w:rPr>
          <w:rStyle w:val="FontStyle12"/>
        </w:rPr>
        <w:t>Полев Александр Вадимович</w:t>
      </w:r>
    </w:p>
    <w:p w:rsidR="00DD157B" w:rsidRDefault="00665AE3">
      <w:pPr>
        <w:pStyle w:val="Style1"/>
        <w:widowControl/>
        <w:spacing w:line="394" w:lineRule="exact"/>
        <w:jc w:val="both"/>
        <w:rPr>
          <w:rStyle w:val="FontStyle13"/>
          <w:position w:val="-7"/>
        </w:rPr>
      </w:pPr>
      <w:r>
        <w:rPr>
          <w:rStyle w:val="FontStyle12"/>
        </w:rPr>
        <w:br w:type="column"/>
      </w:r>
      <w:r>
        <w:rPr>
          <w:rStyle w:val="FontStyle13"/>
          <w:position w:val="-7"/>
        </w:rPr>
        <w:lastRenderedPageBreak/>
        <w:t>1</w:t>
      </w:r>
    </w:p>
    <w:p w:rsidR="00DD157B" w:rsidRDefault="00DD157B">
      <w:pPr>
        <w:pStyle w:val="Style1"/>
        <w:widowControl/>
        <w:spacing w:line="394" w:lineRule="exact"/>
        <w:jc w:val="both"/>
        <w:rPr>
          <w:rStyle w:val="FontStyle13"/>
          <w:position w:val="-7"/>
        </w:rPr>
        <w:sectPr w:rsidR="00DD157B">
          <w:pgSz w:w="16837" w:h="23810"/>
          <w:pgMar w:top="0" w:right="2466" w:bottom="1440" w:left="3580" w:header="720" w:footer="720" w:gutter="0"/>
          <w:cols w:num="2" w:space="720" w:equalWidth="0">
            <w:col w:w="3374" w:space="6696"/>
            <w:col w:w="720"/>
          </w:cols>
          <w:noEndnote/>
        </w:sectPr>
      </w:pPr>
    </w:p>
    <w:p w:rsidR="00DD157B" w:rsidRDefault="00DD157B">
      <w:pPr>
        <w:pStyle w:val="Style6"/>
        <w:widowControl/>
        <w:spacing w:line="240" w:lineRule="exact"/>
        <w:ind w:right="1210" w:firstLine="706"/>
        <w:rPr>
          <w:sz w:val="20"/>
          <w:szCs w:val="20"/>
        </w:rPr>
      </w:pPr>
    </w:p>
    <w:p w:rsidR="00DD157B" w:rsidRDefault="00665AE3">
      <w:pPr>
        <w:pStyle w:val="Style6"/>
        <w:widowControl/>
        <w:spacing w:before="24" w:line="274" w:lineRule="exact"/>
        <w:ind w:right="1210" w:firstLine="706"/>
        <w:rPr>
          <w:rStyle w:val="FontStyle12"/>
        </w:rPr>
      </w:pPr>
      <w:r>
        <w:rPr>
          <w:rStyle w:val="FontStyle12"/>
        </w:rPr>
        <w:t>3.2. на основании п.8 ст.18 Федерального закона Российской Федерации от 21.12.2001 №178-ФЗ «О приватизации государственного и муниципального имущества», Постановления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отказать в допуске к участию в аукционе по продаже муниципального имущества следующим претендентам:</w:t>
      </w: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665AE3">
      <w:pPr>
        <w:pStyle w:val="Style2"/>
        <w:widowControl/>
        <w:spacing w:before="24" w:line="240" w:lineRule="auto"/>
        <w:jc w:val="left"/>
        <w:rPr>
          <w:rStyle w:val="FontStyle12"/>
        </w:rPr>
      </w:pPr>
      <w:r>
        <w:rPr>
          <w:rStyle w:val="FontStyle11"/>
        </w:rPr>
        <w:t xml:space="preserve">по лоту № 3 </w:t>
      </w:r>
      <w:r>
        <w:rPr>
          <w:rStyle w:val="FontStyle12"/>
        </w:rPr>
        <w:t>- Евстигнееву Дмитрию Константиновичу, Пономареву Александру Георгиевичу.</w:t>
      </w:r>
    </w:p>
    <w:p w:rsidR="00DD157B" w:rsidRDefault="00DD157B">
      <w:pPr>
        <w:pStyle w:val="Style2"/>
        <w:widowControl/>
        <w:spacing w:line="240" w:lineRule="exact"/>
        <w:ind w:right="1205"/>
        <w:rPr>
          <w:sz w:val="20"/>
          <w:szCs w:val="20"/>
        </w:rPr>
      </w:pPr>
    </w:p>
    <w:p w:rsidR="00DD157B" w:rsidRDefault="00665AE3">
      <w:pPr>
        <w:pStyle w:val="Style2"/>
        <w:widowControl/>
        <w:spacing w:before="67" w:line="283" w:lineRule="exact"/>
        <w:ind w:right="1205"/>
        <w:rPr>
          <w:rStyle w:val="FontStyle12"/>
        </w:rPr>
      </w:pPr>
      <w:r>
        <w:rPr>
          <w:rStyle w:val="FontStyle12"/>
        </w:rPr>
        <w:t>Основание отказа: оформление представленных документов не соответствует законодательству Российской Федерации.</w:t>
      </w: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665AE3">
      <w:pPr>
        <w:pStyle w:val="Style2"/>
        <w:widowControl/>
        <w:spacing w:before="24" w:line="240" w:lineRule="auto"/>
        <w:jc w:val="left"/>
        <w:rPr>
          <w:rStyle w:val="FontStyle12"/>
        </w:rPr>
      </w:pPr>
      <w:r>
        <w:rPr>
          <w:rStyle w:val="FontStyle11"/>
        </w:rPr>
        <w:t xml:space="preserve">по лоту № 5 </w:t>
      </w:r>
      <w:r>
        <w:rPr>
          <w:rStyle w:val="FontStyle12"/>
        </w:rPr>
        <w:t>- Плотникову Евгению Вячеславовичу.</w:t>
      </w: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665AE3">
      <w:pPr>
        <w:pStyle w:val="Style2"/>
        <w:widowControl/>
        <w:spacing w:before="24" w:line="278" w:lineRule="exact"/>
        <w:jc w:val="left"/>
        <w:rPr>
          <w:rStyle w:val="FontStyle12"/>
        </w:rPr>
      </w:pPr>
      <w:r>
        <w:rPr>
          <w:rStyle w:val="FontStyle12"/>
        </w:rPr>
        <w:t>Основание отказа: не подтверждено поступление в установленный срок задатка на счет, указанный в информационном сообщении.</w:t>
      </w:r>
    </w:p>
    <w:p w:rsidR="00DD157B" w:rsidRDefault="00DD157B">
      <w:pPr>
        <w:pStyle w:val="Style2"/>
        <w:widowControl/>
        <w:spacing w:line="240" w:lineRule="exact"/>
        <w:ind w:right="1200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ind w:right="1200"/>
        <w:rPr>
          <w:sz w:val="20"/>
          <w:szCs w:val="20"/>
        </w:rPr>
      </w:pPr>
    </w:p>
    <w:p w:rsidR="00DD157B" w:rsidRDefault="00665AE3">
      <w:pPr>
        <w:pStyle w:val="Style2"/>
        <w:widowControl/>
        <w:spacing w:before="62" w:line="278" w:lineRule="exact"/>
        <w:ind w:right="1200"/>
        <w:rPr>
          <w:rStyle w:val="FontStyle12"/>
        </w:rPr>
      </w:pPr>
      <w:r>
        <w:rPr>
          <w:rStyle w:val="FontStyle12"/>
        </w:rPr>
        <w:t xml:space="preserve">3.2. Признать аукцион несостоявшимся </w:t>
      </w:r>
      <w:r>
        <w:rPr>
          <w:rStyle w:val="FontStyle11"/>
        </w:rPr>
        <w:t xml:space="preserve">по лотам № 1, 2 </w:t>
      </w:r>
      <w:r>
        <w:rPr>
          <w:rStyle w:val="FontStyle12"/>
        </w:rPr>
        <w:t>в связи с тем, что на участие в аукционе по данным лотам не поступило ни одной заявки.</w:t>
      </w:r>
    </w:p>
    <w:p w:rsidR="00DD157B" w:rsidRDefault="00DD157B">
      <w:pPr>
        <w:pStyle w:val="Style2"/>
        <w:widowControl/>
        <w:spacing w:before="62" w:line="278" w:lineRule="exact"/>
        <w:ind w:right="1200"/>
        <w:rPr>
          <w:rStyle w:val="FontStyle12"/>
        </w:rPr>
        <w:sectPr w:rsidR="00DD157B">
          <w:footerReference w:type="default" r:id="rId8"/>
          <w:type w:val="continuous"/>
          <w:pgSz w:w="16837" w:h="23810"/>
          <w:pgMar w:top="0" w:right="2466" w:bottom="1440" w:left="3061" w:header="720" w:footer="720" w:gutter="0"/>
          <w:cols w:space="60"/>
          <w:noEndnote/>
        </w:sectPr>
      </w:pPr>
    </w:p>
    <w:p w:rsidR="00DD157B" w:rsidRDefault="00DD157B">
      <w:pPr>
        <w:pStyle w:val="Style2"/>
        <w:widowControl/>
        <w:spacing w:line="240" w:lineRule="exact"/>
        <w:rPr>
          <w:sz w:val="20"/>
          <w:szCs w:val="20"/>
        </w:rPr>
      </w:pPr>
      <w:r w:rsidRPr="00DD157B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15pt;margin-top:73.2pt;width:75.35pt;height:13.9pt;z-index:251656192;mso-wrap-edited:f;mso-wrap-distance-left:1.9pt;mso-wrap-distance-top:63.6pt;mso-wrap-distance-right:1.9pt;mso-wrap-distance-bottom:9.85pt;mso-position-horizontal-relative:margin" filled="f" stroked="f">
            <v:textbox inset="0,0,0,0">
              <w:txbxContent>
                <w:p w:rsidR="00DD157B" w:rsidRDefault="00665AE3">
                  <w:pPr>
                    <w:pStyle w:val="Style2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С.И.Карякина</w:t>
                  </w:r>
                </w:p>
              </w:txbxContent>
            </v:textbox>
            <w10:wrap type="topAndBottom" anchorx="margin"/>
          </v:shape>
        </w:pict>
      </w:r>
      <w:r w:rsidRPr="00DD157B">
        <w:rPr>
          <w:noProof/>
        </w:rPr>
        <w:pict>
          <v:shape id="_x0000_s1027" type="#_x0000_t202" style="position:absolute;left:0;text-align:left;margin-left:242.65pt;margin-top:49.45pt;width:149.05pt;height:64.3pt;z-index:251655168;mso-wrap-edited:f;mso-wrap-distance-left:1.9pt;mso-wrap-distance-top:39.85pt;mso-wrap-distance-right:1.9pt;mso-position-horizontal-relative:margin" filled="f" stroked="f">
            <v:textbox inset="0,0,0,0">
              <w:txbxContent>
                <w:p w:rsidR="00DD157B" w:rsidRDefault="007F28B2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95475" cy="8191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Pr="00DD157B">
        <w:rPr>
          <w:noProof/>
        </w:rPr>
        <w:pict>
          <v:shape id="_x0000_s1028" type="#_x0000_t202" style="position:absolute;left:0;text-align:left;margin-left:404.4pt;margin-top:96.95pt;width:81.4pt;height:66.5pt;z-index:251658240;mso-wrap-edited:f;mso-wrap-distance-left:1.9pt;mso-wrap-distance-top:5.05pt;mso-wrap-distance-right:1.9pt;mso-wrap-distance-bottom:5.05pt;mso-position-horizontal-relative:margin" filled="f" stroked="f">
            <v:textbox inset="0,0,0,0">
              <w:txbxContent>
                <w:p w:rsidR="00DD157B" w:rsidRDefault="00665AE3">
                  <w:pPr>
                    <w:pStyle w:val="Style2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^.В.Доценко</w:t>
                  </w:r>
                </w:p>
                <w:p w:rsidR="00DD157B" w:rsidRDefault="00665AE3">
                  <w:pPr>
                    <w:pStyle w:val="Style2"/>
                    <w:widowControl/>
                    <w:spacing w:before="197"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.В.Журавлева</w:t>
                  </w:r>
                </w:p>
                <w:p w:rsidR="00DD157B" w:rsidRDefault="00665AE3">
                  <w:pPr>
                    <w:pStyle w:val="Style2"/>
                    <w:widowControl/>
                    <w:spacing w:before="202"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О.В.Кичко</w:t>
                  </w:r>
                </w:p>
              </w:txbxContent>
            </v:textbox>
            <w10:wrap type="topAndBottom" anchorx="margin"/>
          </v:shape>
        </w:pict>
      </w:r>
      <w:r w:rsidRPr="00DD157B">
        <w:rPr>
          <w:noProof/>
        </w:rPr>
        <w:pict>
          <v:shape id="_x0000_s1029" type="#_x0000_t202" style="position:absolute;left:0;text-align:left;margin-left:298.55pt;margin-top:99.1pt;width:122.85pt;height:142.1pt;z-index:251657216;mso-wrap-edited:f;mso-wrap-distance-left:1.9pt;mso-wrap-distance-top:7.2pt;mso-wrap-distance-right:1.9pt;mso-position-horizontal-relative:margin" filled="f" stroked="f">
            <v:textbox inset="0,0,0,0">
              <w:txbxContent>
                <w:p w:rsidR="00DD157B" w:rsidRDefault="007F28B2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62100" cy="180022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Pr="00DD157B">
        <w:rPr>
          <w:noProof/>
        </w:rPr>
        <w:pict>
          <v:shape id="_x0000_s1030" type="#_x0000_t202" style="position:absolute;left:0;text-align:left;margin-left:413.75pt;margin-top:168.5pt;width:58.8pt;height:13.95pt;z-index:251659264;mso-wrap-edited:f;mso-wrap-distance-left:1.9pt;mso-wrap-distance-top:52.8pt;mso-wrap-distance-right:1.9pt;mso-wrap-distance-bottom:10.3pt;mso-position-horizontal-relative:margin" filled="f" stroked="f">
            <v:textbox inset="0,0,0,0">
              <w:txbxContent>
                <w:p w:rsidR="00DD157B" w:rsidRDefault="00665AE3">
                  <w:pPr>
                    <w:pStyle w:val="Style2"/>
                    <w:widowControl/>
                    <w:spacing w:line="240" w:lineRule="auto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.Е.Левитан</w:t>
                  </w:r>
                </w:p>
              </w:txbxContent>
            </v:textbox>
            <w10:wrap type="topAndBottom" anchorx="margin"/>
          </v:shape>
        </w:pict>
      </w:r>
      <w:r w:rsidRPr="00DD157B">
        <w:rPr>
          <w:noProof/>
        </w:rPr>
        <w:pict>
          <v:group id="_x0000_s1031" style="position:absolute;left:0;text-align:left;margin-left:252.5pt;margin-top:192.7pt;width:246.95pt;height:95.3pt;z-index:251660288;mso-wrap-distance-left:1.9pt;mso-wrap-distance-top:5.5pt;mso-wrap-distance-right:1.9pt;mso-position-horizontal-relative:margin" coordorigin="6240,11083" coordsize="4939,19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6240;top:11313;width:4939;height:1675;mso-wrap-edited:f" wrapcoords="0 0 0 21600 21600 21600 21600 0 0 0" o:allowincell="f">
              <v:imagedata r:id="rId11" o:title="" bilevel="t"/>
            </v:shape>
            <v:shape id="_x0000_s1033" type="#_x0000_t202" style="position:absolute;left:9374;top:11083;width:1642;height:279;mso-wrap-edited:f" o:allowincell="f" filled="f" strokecolor="white" strokeweight="0">
              <v:textbox inset="0,0,0,0">
                <w:txbxContent>
                  <w:p w:rsidR="00DD157B" w:rsidRDefault="00665AE3">
                    <w:pPr>
                      <w:pStyle w:val="Style2"/>
                      <w:widowControl/>
                      <w:spacing w:line="240" w:lineRule="auto"/>
                      <w:rPr>
                        <w:rStyle w:val="FontStyle12"/>
                      </w:rPr>
                    </w:pPr>
                    <w:r>
                      <w:rPr>
                        <w:rStyle w:val="FontStyle12"/>
                      </w:rPr>
                      <w:t>М.М.Лысковцев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DD157B" w:rsidRDefault="00DD157B">
      <w:pPr>
        <w:pStyle w:val="Style2"/>
        <w:widowControl/>
        <w:spacing w:line="240" w:lineRule="exac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rPr>
          <w:sz w:val="20"/>
          <w:szCs w:val="20"/>
        </w:rPr>
      </w:pPr>
    </w:p>
    <w:p w:rsidR="00DD157B" w:rsidRDefault="00665AE3">
      <w:pPr>
        <w:pStyle w:val="Style2"/>
        <w:widowControl/>
        <w:spacing w:before="43" w:line="240" w:lineRule="auto"/>
        <w:rPr>
          <w:rStyle w:val="FontStyle12"/>
        </w:rPr>
      </w:pPr>
      <w:r>
        <w:rPr>
          <w:rStyle w:val="FontStyle12"/>
        </w:rPr>
        <w:t>Члены комиссии:</w:t>
      </w: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DD157B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DD157B" w:rsidRDefault="00665AE3">
      <w:pPr>
        <w:pStyle w:val="Style2"/>
        <w:widowControl/>
        <w:spacing w:before="192" w:line="240" w:lineRule="auto"/>
        <w:jc w:val="left"/>
        <w:rPr>
          <w:rStyle w:val="FontStyle12"/>
        </w:rPr>
      </w:pPr>
      <w:r>
        <w:rPr>
          <w:rStyle w:val="FontStyle12"/>
        </w:rPr>
        <w:t>Продавец</w:t>
      </w:r>
    </w:p>
    <w:p w:rsidR="007F28B2" w:rsidRDefault="00665AE3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2"/>
        </w:rPr>
        <w:t>(уполномоченный представитель Продавца)</w:t>
      </w:r>
    </w:p>
    <w:sectPr w:rsidR="007F28B2" w:rsidSect="00DD157B">
      <w:footerReference w:type="default" r:id="rId12"/>
      <w:type w:val="continuous"/>
      <w:pgSz w:w="16837" w:h="23810"/>
      <w:pgMar w:top="0" w:right="9215" w:bottom="1440" w:left="306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A1" w:rsidRDefault="00F605A1">
      <w:r>
        <w:separator/>
      </w:r>
    </w:p>
  </w:endnote>
  <w:endnote w:type="continuationSeparator" w:id="0">
    <w:p w:rsidR="00F605A1" w:rsidRDefault="00F605A1" w:rsidP="00876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7B" w:rsidRDefault="00DD157B">
    <w:pPr>
      <w:pStyle w:val="Style2"/>
      <w:widowControl/>
      <w:spacing w:line="240" w:lineRule="auto"/>
      <w:jc w:val="right"/>
      <w:rPr>
        <w:rStyle w:val="FontStyle12"/>
      </w:rPr>
    </w:pPr>
    <w:r>
      <w:rPr>
        <w:rStyle w:val="FontStyle12"/>
      </w:rPr>
      <w:fldChar w:fldCharType="begin"/>
    </w:r>
    <w:r w:rsidR="00665AE3">
      <w:rPr>
        <w:rStyle w:val="FontStyle12"/>
      </w:rPr>
      <w:instrText>PAGE</w:instrText>
    </w:r>
    <w:r>
      <w:rPr>
        <w:rStyle w:val="FontStyle12"/>
      </w:rPr>
      <w:fldChar w:fldCharType="separate"/>
    </w:r>
    <w:r w:rsidR="00F770C0">
      <w:rPr>
        <w:rStyle w:val="FontStyle12"/>
        <w:noProof/>
      </w:rPr>
      <w:t>2</w:t>
    </w:r>
    <w:r>
      <w:rPr>
        <w:rStyle w:val="FontStyle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7B" w:rsidRDefault="00DD157B">
    <w:pPr>
      <w:pStyle w:val="Style2"/>
      <w:widowControl/>
      <w:spacing w:line="240" w:lineRule="auto"/>
      <w:ind w:right="1176"/>
      <w:jc w:val="right"/>
      <w:rPr>
        <w:rStyle w:val="FontStyle12"/>
      </w:rPr>
    </w:pPr>
    <w:r>
      <w:rPr>
        <w:rStyle w:val="FontStyle12"/>
      </w:rPr>
      <w:fldChar w:fldCharType="begin"/>
    </w:r>
    <w:r w:rsidR="00665AE3">
      <w:rPr>
        <w:rStyle w:val="FontStyle12"/>
      </w:rPr>
      <w:instrText>PAGE</w:instrText>
    </w:r>
    <w:r>
      <w:rPr>
        <w:rStyle w:val="FontStyle12"/>
      </w:rPr>
      <w:fldChar w:fldCharType="separate"/>
    </w:r>
    <w:r w:rsidR="00F770C0">
      <w:rPr>
        <w:rStyle w:val="FontStyle12"/>
        <w:noProof/>
      </w:rPr>
      <w:t>4</w:t>
    </w:r>
    <w:r>
      <w:rPr>
        <w:rStyle w:val="FontStyle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7B" w:rsidRDefault="00DD157B">
    <w:pPr>
      <w:pStyle w:val="Style2"/>
      <w:widowControl/>
      <w:spacing w:line="240" w:lineRule="auto"/>
      <w:ind w:right="-5573"/>
      <w:jc w:val="right"/>
      <w:rPr>
        <w:rStyle w:val="FontStyle12"/>
      </w:rPr>
    </w:pPr>
    <w:r>
      <w:rPr>
        <w:rStyle w:val="FontStyle12"/>
      </w:rPr>
      <w:fldChar w:fldCharType="begin"/>
    </w:r>
    <w:r w:rsidR="00665AE3">
      <w:rPr>
        <w:rStyle w:val="FontStyle12"/>
      </w:rPr>
      <w:instrText>PAGE</w:instrText>
    </w:r>
    <w:r>
      <w:rPr>
        <w:rStyle w:val="FontStyle12"/>
      </w:rPr>
      <w:fldChar w:fldCharType="separate"/>
    </w:r>
    <w:r w:rsidR="00665AE3">
      <w:rPr>
        <w:rStyle w:val="FontStyle12"/>
      </w:rPr>
      <w:t>3</w:t>
    </w:r>
    <w:r>
      <w:rPr>
        <w:rStyle w:val="FontStyle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A1" w:rsidRDefault="00F605A1">
      <w:r>
        <w:separator/>
      </w:r>
    </w:p>
  </w:footnote>
  <w:footnote w:type="continuationSeparator" w:id="0">
    <w:p w:rsidR="00F605A1" w:rsidRDefault="00F605A1" w:rsidP="00876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044EDC"/>
    <w:lvl w:ilvl="0">
      <w:numFmt w:val="bullet"/>
      <w:lvlText w:val="*"/>
      <w:lvlJc w:val="left"/>
    </w:lvl>
  </w:abstractNum>
  <w:abstractNum w:abstractNumId="1">
    <w:nsid w:val="23DE43A5"/>
    <w:multiLevelType w:val="singleLevel"/>
    <w:tmpl w:val="D2C694D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74D77CE"/>
    <w:multiLevelType w:val="singleLevel"/>
    <w:tmpl w:val="D2C694D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3A3A060F"/>
    <w:multiLevelType w:val="singleLevel"/>
    <w:tmpl w:val="D2C694D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52A437B2"/>
    <w:multiLevelType w:val="singleLevel"/>
    <w:tmpl w:val="D2C694D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5E4C45F5"/>
    <w:multiLevelType w:val="singleLevel"/>
    <w:tmpl w:val="20C0B3F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5F312483"/>
    <w:multiLevelType w:val="singleLevel"/>
    <w:tmpl w:val="D2C694D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43328"/>
    <w:rsid w:val="00143328"/>
    <w:rsid w:val="00665AE3"/>
    <w:rsid w:val="007F28B2"/>
    <w:rsid w:val="00DD157B"/>
    <w:rsid w:val="00F605A1"/>
    <w:rsid w:val="00F7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7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D157B"/>
  </w:style>
  <w:style w:type="paragraph" w:customStyle="1" w:styleId="Style2">
    <w:name w:val="Style2"/>
    <w:basedOn w:val="a"/>
    <w:uiPriority w:val="99"/>
    <w:rsid w:val="00DD157B"/>
    <w:pPr>
      <w:spacing w:line="274" w:lineRule="exact"/>
      <w:jc w:val="both"/>
    </w:pPr>
  </w:style>
  <w:style w:type="paragraph" w:customStyle="1" w:styleId="Style3">
    <w:name w:val="Style3"/>
    <w:basedOn w:val="a"/>
    <w:uiPriority w:val="99"/>
    <w:rsid w:val="00DD157B"/>
    <w:pPr>
      <w:spacing w:line="274" w:lineRule="exact"/>
      <w:ind w:firstLine="710"/>
    </w:pPr>
  </w:style>
  <w:style w:type="paragraph" w:customStyle="1" w:styleId="Style4">
    <w:name w:val="Style4"/>
    <w:basedOn w:val="a"/>
    <w:uiPriority w:val="99"/>
    <w:rsid w:val="00DD157B"/>
  </w:style>
  <w:style w:type="paragraph" w:customStyle="1" w:styleId="Style5">
    <w:name w:val="Style5"/>
    <w:basedOn w:val="a"/>
    <w:uiPriority w:val="99"/>
    <w:rsid w:val="00DD157B"/>
  </w:style>
  <w:style w:type="paragraph" w:customStyle="1" w:styleId="Style6">
    <w:name w:val="Style6"/>
    <w:basedOn w:val="a"/>
    <w:uiPriority w:val="99"/>
    <w:rsid w:val="00DD157B"/>
    <w:pPr>
      <w:spacing w:line="278" w:lineRule="exact"/>
      <w:ind w:firstLine="710"/>
      <w:jc w:val="both"/>
    </w:pPr>
  </w:style>
  <w:style w:type="character" w:customStyle="1" w:styleId="FontStyle11">
    <w:name w:val="Font Style11"/>
    <w:basedOn w:val="a0"/>
    <w:uiPriority w:val="99"/>
    <w:rsid w:val="00DD157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DD157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D157B"/>
    <w:rPr>
      <w:rFonts w:ascii="Lucida Sans Unicode" w:hAnsi="Lucida Sans Unicode" w:cs="Lucida Sans Unicode"/>
      <w:sz w:val="54"/>
      <w:szCs w:val="54"/>
    </w:rPr>
  </w:style>
  <w:style w:type="paragraph" w:styleId="a3">
    <w:name w:val="Balloon Text"/>
    <w:basedOn w:val="a"/>
    <w:link w:val="a4"/>
    <w:uiPriority w:val="99"/>
    <w:semiHidden/>
    <w:unhideWhenUsed/>
    <w:rsid w:val="00F77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</dc:creator>
  <cp:keywords/>
  <dc:description/>
  <cp:lastModifiedBy>Berlin</cp:lastModifiedBy>
  <cp:revision>2</cp:revision>
  <dcterms:created xsi:type="dcterms:W3CDTF">2012-09-20T11:19:00Z</dcterms:created>
  <dcterms:modified xsi:type="dcterms:W3CDTF">2012-09-20T11:30:00Z</dcterms:modified>
</cp:coreProperties>
</file>