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FD" w:rsidRDefault="007D5859">
      <w:pPr>
        <w:pStyle w:val="Style9"/>
        <w:widowControl/>
        <w:spacing w:before="53" w:line="240" w:lineRule="auto"/>
        <w:ind w:left="1546"/>
        <w:jc w:val="both"/>
        <w:rPr>
          <w:rStyle w:val="FontStyle13"/>
        </w:rPr>
      </w:pPr>
      <w:r>
        <w:rPr>
          <w:rStyle w:val="FontStyle13"/>
        </w:rPr>
        <w:t>Департамент имущественных отношений администрации города Перми</w:t>
      </w:r>
    </w:p>
    <w:p w:rsidR="008766FD" w:rsidRDefault="008766FD">
      <w:pPr>
        <w:pStyle w:val="Style2"/>
        <w:widowControl/>
        <w:spacing w:line="240" w:lineRule="exact"/>
        <w:ind w:left="1291"/>
        <w:rPr>
          <w:sz w:val="20"/>
          <w:szCs w:val="20"/>
        </w:rPr>
      </w:pPr>
    </w:p>
    <w:p w:rsidR="008766FD" w:rsidRDefault="008766FD">
      <w:pPr>
        <w:pStyle w:val="Style2"/>
        <w:widowControl/>
        <w:spacing w:line="240" w:lineRule="exact"/>
        <w:ind w:left="1291"/>
        <w:rPr>
          <w:sz w:val="20"/>
          <w:szCs w:val="20"/>
        </w:rPr>
      </w:pPr>
    </w:p>
    <w:p w:rsidR="007C6CC4" w:rsidRDefault="007D5859">
      <w:pPr>
        <w:pStyle w:val="Style2"/>
        <w:widowControl/>
        <w:ind w:left="1291"/>
        <w:rPr>
          <w:rStyle w:val="FontStyle11"/>
        </w:rPr>
      </w:pPr>
      <w:r>
        <w:rPr>
          <w:rStyle w:val="FontStyle11"/>
        </w:rPr>
        <w:t xml:space="preserve">ОБЩИЙ ПРОТОКОЛ </w:t>
      </w:r>
    </w:p>
    <w:p w:rsidR="008766FD" w:rsidRDefault="007D5859" w:rsidP="007C6CC4">
      <w:pPr>
        <w:pStyle w:val="Style2"/>
        <w:widowControl/>
        <w:ind w:left="1291" w:firstLine="0"/>
        <w:rPr>
          <w:rStyle w:val="FontStyle11"/>
        </w:rPr>
      </w:pPr>
      <w:r>
        <w:rPr>
          <w:rStyle w:val="FontStyle11"/>
        </w:rPr>
        <w:t>проведения открытого аукциона по продаже муниципального имущества</w:t>
      </w:r>
    </w:p>
    <w:p w:rsidR="008766FD" w:rsidRDefault="008766FD">
      <w:pPr>
        <w:pStyle w:val="Style4"/>
        <w:widowControl/>
        <w:spacing w:line="240" w:lineRule="exact"/>
        <w:ind w:firstLine="0"/>
        <w:rPr>
          <w:sz w:val="20"/>
          <w:szCs w:val="20"/>
        </w:rPr>
      </w:pPr>
    </w:p>
    <w:p w:rsidR="008766FD" w:rsidRDefault="008766FD">
      <w:pPr>
        <w:pStyle w:val="Style4"/>
        <w:widowControl/>
        <w:spacing w:line="240" w:lineRule="exact"/>
        <w:ind w:firstLine="0"/>
        <w:rPr>
          <w:sz w:val="20"/>
          <w:szCs w:val="20"/>
        </w:rPr>
      </w:pPr>
    </w:p>
    <w:p w:rsidR="008766FD" w:rsidRDefault="007D5859">
      <w:pPr>
        <w:pStyle w:val="Style4"/>
        <w:widowControl/>
        <w:tabs>
          <w:tab w:val="left" w:pos="8784"/>
        </w:tabs>
        <w:spacing w:before="5" w:line="240" w:lineRule="auto"/>
        <w:ind w:firstLine="0"/>
        <w:rPr>
          <w:rStyle w:val="FontStyle13"/>
        </w:rPr>
      </w:pPr>
      <w:r>
        <w:rPr>
          <w:rStyle w:val="FontStyle13"/>
        </w:rPr>
        <w:t>г.Пермь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19.09.2012</w:t>
      </w:r>
    </w:p>
    <w:p w:rsidR="008766FD" w:rsidRDefault="007D5859">
      <w:pPr>
        <w:pStyle w:val="Style4"/>
        <w:widowControl/>
        <w:spacing w:before="182" w:line="394" w:lineRule="exact"/>
        <w:ind w:left="1915"/>
        <w:rPr>
          <w:rStyle w:val="FontStyle13"/>
        </w:rPr>
      </w:pPr>
      <w:r>
        <w:rPr>
          <w:rStyle w:val="FontStyle13"/>
        </w:rPr>
        <w:t>Присутствуют:    Булдакова Н.А., первый заместитель начальника департамента - начальник управления правового обеспечения; Доценко Е.В., главный специалист отдела приватизации; Журавлева СВ., главный специалист отдела приватизации; Карякина СИ., заместитель начальника департамента - начальник управления по распоряжению муниципальным имуществом; Меденникова СВ., заместитель начальника управления по распоряжению муниципальным имуществом - начальник отдела приватизации; Собянина СИ., консультант отдела организации и проведения торгов.</w:t>
      </w:r>
    </w:p>
    <w:p w:rsidR="008766FD" w:rsidRDefault="007D5859">
      <w:pPr>
        <w:pStyle w:val="Style3"/>
        <w:widowControl/>
        <w:spacing w:line="394" w:lineRule="exact"/>
        <w:rPr>
          <w:rStyle w:val="FontStyle11"/>
        </w:rPr>
      </w:pPr>
      <w:r>
        <w:rPr>
          <w:rStyle w:val="FontStyle11"/>
        </w:rPr>
        <w:t>Лот№ 1.</w:t>
      </w:r>
    </w:p>
    <w:p w:rsidR="008766FD" w:rsidRDefault="007D5859">
      <w:pPr>
        <w:pStyle w:val="Style6"/>
        <w:widowControl/>
        <w:spacing w:before="91"/>
        <w:rPr>
          <w:rStyle w:val="FontStyle13"/>
        </w:rPr>
      </w:pPr>
      <w:r>
        <w:rPr>
          <w:rStyle w:val="FontStyle13"/>
        </w:rPr>
        <w:t>Комплекс нежилых отдельно стоящих зданий с земельным участком под комплекс объектов здравоохранения, категория земель: земли населенных пунктов, общей площадью 24378+31,54 кв.м, расположенные по адресу г.Пермь, ул.Шишкина, 20, в том числе:</w:t>
      </w:r>
    </w:p>
    <w:p w:rsidR="008766FD" w:rsidRDefault="007D5859" w:rsidP="00A51380">
      <w:pPr>
        <w:pStyle w:val="Style7"/>
        <w:widowControl/>
        <w:numPr>
          <w:ilvl w:val="0"/>
          <w:numId w:val="1"/>
        </w:numPr>
        <w:tabs>
          <w:tab w:val="left" w:pos="158"/>
        </w:tabs>
        <w:spacing w:before="5"/>
        <w:rPr>
          <w:rStyle w:val="FontStyle13"/>
        </w:rPr>
      </w:pPr>
      <w:r>
        <w:rPr>
          <w:rStyle w:val="FontStyle13"/>
        </w:rPr>
        <w:t>3-этажное (подземных этажей - 1) здание лечебного корпуса общей площадью 1577,8 кв.м (лит. А);</w:t>
      </w:r>
    </w:p>
    <w:p w:rsidR="008766FD" w:rsidRDefault="007D5859" w:rsidP="00A51380">
      <w:pPr>
        <w:pStyle w:val="Style8"/>
        <w:widowControl/>
        <w:numPr>
          <w:ilvl w:val="0"/>
          <w:numId w:val="1"/>
        </w:numPr>
        <w:tabs>
          <w:tab w:val="left" w:pos="158"/>
        </w:tabs>
        <w:spacing w:before="10"/>
        <w:ind w:right="1843"/>
        <w:rPr>
          <w:rStyle w:val="FontStyle13"/>
        </w:rPr>
      </w:pPr>
      <w:r>
        <w:rPr>
          <w:rStyle w:val="FontStyle13"/>
        </w:rPr>
        <w:t>1-этажное здание лечебного корпуса общей площадью 371,2 кв.м (лит. В); -1-этажное здание лечебного корпуса общей площадью 304,0 кв.м (лит. Е); -1-этажное здание проходной общей площадью 14,1 кв.м (лит. Л,л). Здания пустуют.</w:t>
      </w:r>
    </w:p>
    <w:p w:rsidR="008766FD" w:rsidRDefault="007D5859">
      <w:pPr>
        <w:pStyle w:val="Style9"/>
        <w:widowControl/>
        <w:rPr>
          <w:rStyle w:val="FontStyle13"/>
        </w:rPr>
      </w:pPr>
      <w:r>
        <w:rPr>
          <w:rStyle w:val="FontStyle13"/>
        </w:rPr>
        <w:t>Условия приватизации: сохранение назначения объектов здравоохранения в течение 1 года. На участие в открытом аукционе заявок не поступило.</w:t>
      </w:r>
    </w:p>
    <w:p w:rsidR="008766FD" w:rsidRDefault="007D5859">
      <w:pPr>
        <w:pStyle w:val="Style6"/>
        <w:widowControl/>
        <w:spacing w:before="230" w:line="269" w:lineRule="exact"/>
        <w:rPr>
          <w:rStyle w:val="FontStyle13"/>
        </w:rPr>
      </w:pPr>
      <w:r>
        <w:rPr>
          <w:rStyle w:val="FontStyle13"/>
        </w:rPr>
        <w:t>В связи с тем, что на участие в аукционе по лоту № 1 не поступило ни одной заявки, аукцион по данному лоту признан несостоявшимся.</w:t>
      </w:r>
    </w:p>
    <w:p w:rsidR="008766FD" w:rsidRDefault="008766FD">
      <w:pPr>
        <w:pStyle w:val="Style3"/>
        <w:widowControl/>
        <w:spacing w:line="240" w:lineRule="exact"/>
        <w:rPr>
          <w:sz w:val="20"/>
          <w:szCs w:val="20"/>
        </w:rPr>
      </w:pPr>
    </w:p>
    <w:p w:rsidR="008766FD" w:rsidRDefault="007D5859">
      <w:pPr>
        <w:pStyle w:val="Style3"/>
        <w:widowControl/>
        <w:spacing w:before="53"/>
        <w:rPr>
          <w:rStyle w:val="FontStyle11"/>
        </w:rPr>
      </w:pPr>
      <w:r>
        <w:rPr>
          <w:rStyle w:val="FontStyle11"/>
        </w:rPr>
        <w:t>Лот № 2.</w:t>
      </w:r>
    </w:p>
    <w:p w:rsidR="008766FD" w:rsidRDefault="007D5859">
      <w:pPr>
        <w:pStyle w:val="Style6"/>
        <w:widowControl/>
        <w:spacing w:before="125"/>
        <w:rPr>
          <w:rStyle w:val="FontStyle13"/>
        </w:rPr>
      </w:pPr>
      <w:r>
        <w:rPr>
          <w:rStyle w:val="FontStyle13"/>
        </w:rPr>
        <w:t>Комплекс нежилых отдельно стоящих зданий с 2-мя земельными участками под существующее здание, категория земель: земли населенных пунктов, общей площадью 22993+34,64 кв.м и    общей    площадью     1992+13,46    кв.м,    расположенные    по    адресу    г.Пермь, ул.Юнг Прикамья, 3, в том числе:</w:t>
      </w:r>
    </w:p>
    <w:p w:rsidR="008766FD" w:rsidRDefault="007D5859" w:rsidP="00A51380">
      <w:pPr>
        <w:pStyle w:val="Style7"/>
        <w:widowControl/>
        <w:numPr>
          <w:ilvl w:val="0"/>
          <w:numId w:val="1"/>
        </w:numPr>
        <w:tabs>
          <w:tab w:val="left" w:pos="158"/>
        </w:tabs>
        <w:spacing w:before="5"/>
        <w:rPr>
          <w:rStyle w:val="FontStyle13"/>
        </w:rPr>
      </w:pPr>
      <w:r>
        <w:rPr>
          <w:rStyle w:val="FontStyle13"/>
        </w:rPr>
        <w:t>4-этажное (в том числе: подземных этажей - 1) здание больницы общей площадью 3416,5 кв.м (лит. А,А1);</w:t>
      </w:r>
    </w:p>
    <w:p w:rsidR="008766FD" w:rsidRDefault="007D5859" w:rsidP="00A51380">
      <w:pPr>
        <w:pStyle w:val="Style7"/>
        <w:widowControl/>
        <w:numPr>
          <w:ilvl w:val="0"/>
          <w:numId w:val="1"/>
        </w:numPr>
        <w:tabs>
          <w:tab w:val="left" w:pos="158"/>
        </w:tabs>
        <w:jc w:val="left"/>
        <w:rPr>
          <w:rStyle w:val="FontStyle13"/>
        </w:rPr>
      </w:pPr>
      <w:r>
        <w:rPr>
          <w:rStyle w:val="FontStyle13"/>
        </w:rPr>
        <w:t>1-этажное здание ЛОР-отделения общей площадью 438,3 кв.м (лит. Б);</w:t>
      </w:r>
    </w:p>
    <w:p w:rsidR="008766FD" w:rsidRDefault="007D5859" w:rsidP="00A51380">
      <w:pPr>
        <w:pStyle w:val="Style7"/>
        <w:widowControl/>
        <w:numPr>
          <w:ilvl w:val="0"/>
          <w:numId w:val="1"/>
        </w:numPr>
        <w:tabs>
          <w:tab w:val="left" w:pos="158"/>
        </w:tabs>
        <w:rPr>
          <w:rStyle w:val="FontStyle13"/>
        </w:rPr>
      </w:pPr>
      <w:r>
        <w:rPr>
          <w:rStyle w:val="FontStyle13"/>
        </w:rPr>
        <w:t>2-этажное (в том числе: подземных этажей - 1) здание прачечной с гаражом общей площадью 651,7 кв.м (лит. В);</w:t>
      </w:r>
    </w:p>
    <w:p w:rsidR="008766FD" w:rsidRDefault="007D5859">
      <w:pPr>
        <w:pStyle w:val="Style4"/>
        <w:widowControl/>
        <w:spacing w:line="274" w:lineRule="exact"/>
        <w:ind w:firstLine="0"/>
        <w:rPr>
          <w:rStyle w:val="FontStyle13"/>
        </w:rPr>
      </w:pPr>
      <w:r>
        <w:rPr>
          <w:rStyle w:val="FontStyle13"/>
        </w:rPr>
        <w:t>-1-этажное здание лаборатории общей площадью 319,0 кв.м (лит. Д,Д1);</w:t>
      </w:r>
    </w:p>
    <w:p w:rsidR="008766FD" w:rsidRDefault="007D5859">
      <w:pPr>
        <w:pStyle w:val="Style4"/>
        <w:widowControl/>
        <w:spacing w:line="274" w:lineRule="exact"/>
        <w:ind w:firstLine="0"/>
        <w:rPr>
          <w:rStyle w:val="FontStyle13"/>
        </w:rPr>
      </w:pPr>
      <w:r>
        <w:rPr>
          <w:rStyle w:val="FontStyle13"/>
        </w:rPr>
        <w:t>-1-этажное здание хозяйственного корпуса общей площадью 87,6 кв.м (лит. Е,е,е1,е2);</w:t>
      </w:r>
    </w:p>
    <w:p w:rsidR="008766FD" w:rsidRDefault="007D5859">
      <w:pPr>
        <w:pStyle w:val="Style4"/>
        <w:widowControl/>
        <w:spacing w:line="274" w:lineRule="exact"/>
        <w:ind w:firstLine="0"/>
        <w:rPr>
          <w:rStyle w:val="FontStyle13"/>
        </w:rPr>
      </w:pPr>
      <w:r>
        <w:rPr>
          <w:rStyle w:val="FontStyle13"/>
        </w:rPr>
        <w:t>Здания пустуют.</w:t>
      </w:r>
    </w:p>
    <w:p w:rsidR="008766FD" w:rsidRDefault="007D5859">
      <w:pPr>
        <w:pStyle w:val="Style4"/>
        <w:widowControl/>
        <w:spacing w:line="274" w:lineRule="exact"/>
        <w:ind w:firstLine="0"/>
        <w:rPr>
          <w:rStyle w:val="FontStyle13"/>
        </w:rPr>
      </w:pPr>
      <w:r>
        <w:rPr>
          <w:rStyle w:val="FontStyle13"/>
        </w:rPr>
        <w:t>Условия приватизации: сохранение назначения</w:t>
      </w:r>
    </w:p>
    <w:p w:rsidR="008766FD" w:rsidRDefault="008766FD">
      <w:pPr>
        <w:pStyle w:val="Style4"/>
        <w:widowControl/>
        <w:spacing w:line="240" w:lineRule="exact"/>
        <w:ind w:firstLine="0"/>
        <w:rPr>
          <w:sz w:val="20"/>
          <w:szCs w:val="20"/>
        </w:rPr>
      </w:pPr>
    </w:p>
    <w:p w:rsidR="008766FD" w:rsidRDefault="007D5859">
      <w:pPr>
        <w:pStyle w:val="Style4"/>
        <w:widowControl/>
        <w:spacing w:before="48" w:line="240" w:lineRule="auto"/>
        <w:ind w:firstLine="0"/>
        <w:rPr>
          <w:rStyle w:val="FontStyle13"/>
        </w:rPr>
      </w:pPr>
      <w:r>
        <w:rPr>
          <w:rStyle w:val="FontStyle13"/>
        </w:rPr>
        <w:t>На участие в открытом аукционе заявок не поступило.</w:t>
      </w:r>
    </w:p>
    <w:p w:rsidR="008766FD" w:rsidRDefault="008766FD">
      <w:pPr>
        <w:pStyle w:val="Style4"/>
        <w:widowControl/>
        <w:spacing w:before="48" w:line="240" w:lineRule="auto"/>
        <w:ind w:firstLine="0"/>
        <w:rPr>
          <w:rStyle w:val="FontStyle13"/>
        </w:rPr>
        <w:sectPr w:rsidR="008766FD">
          <w:footerReference w:type="default" r:id="rId7"/>
          <w:type w:val="continuous"/>
          <w:pgSz w:w="16837" w:h="23810"/>
          <w:pgMar w:top="2271" w:right="3069" w:bottom="1440" w:left="3789" w:header="720" w:footer="720" w:gutter="0"/>
          <w:cols w:space="60"/>
          <w:noEndnote/>
        </w:sectPr>
      </w:pPr>
    </w:p>
    <w:p w:rsidR="008766FD" w:rsidRDefault="007D5859">
      <w:pPr>
        <w:pStyle w:val="Style5"/>
        <w:widowControl/>
        <w:spacing w:before="163" w:line="595" w:lineRule="exact"/>
        <w:ind w:left="1277"/>
        <w:jc w:val="both"/>
        <w:rPr>
          <w:rStyle w:val="FontStyle12"/>
          <w:position w:val="-12"/>
        </w:rPr>
      </w:pPr>
      <w:r>
        <w:rPr>
          <w:rStyle w:val="FontStyle12"/>
          <w:position w:val="-12"/>
        </w:rPr>
        <w:lastRenderedPageBreak/>
        <w:t>/</w:t>
      </w:r>
    </w:p>
    <w:p w:rsidR="008766FD" w:rsidRDefault="007D5859">
      <w:pPr>
        <w:pStyle w:val="Style6"/>
        <w:widowControl/>
        <w:spacing w:before="96" w:after="206" w:line="278" w:lineRule="exact"/>
        <w:ind w:left="1416"/>
        <w:rPr>
          <w:rStyle w:val="FontStyle13"/>
        </w:rPr>
      </w:pPr>
      <w:r>
        <w:rPr>
          <w:rStyle w:val="FontStyle13"/>
        </w:rPr>
        <w:t>В связи с тем, что на участие в аукционе по лоту № 2 не поступило ни одной заявки, аукцион по данному лоту признан несостоявшимся.</w:t>
      </w:r>
    </w:p>
    <w:p w:rsidR="008766FD" w:rsidRDefault="008766FD">
      <w:pPr>
        <w:pStyle w:val="Style6"/>
        <w:widowControl/>
        <w:spacing w:before="96" w:after="206" w:line="278" w:lineRule="exact"/>
        <w:ind w:left="1416"/>
        <w:rPr>
          <w:rStyle w:val="FontStyle13"/>
        </w:rPr>
        <w:sectPr w:rsidR="008766FD">
          <w:footerReference w:type="default" r:id="rId8"/>
          <w:pgSz w:w="16837" w:h="23810"/>
          <w:pgMar w:top="84" w:right="3013" w:bottom="1440" w:left="2447" w:header="720" w:footer="720" w:gutter="0"/>
          <w:cols w:space="60"/>
          <w:noEndnote/>
        </w:sectPr>
      </w:pPr>
    </w:p>
    <w:p w:rsidR="008766FD" w:rsidRDefault="008766FD">
      <w:pPr>
        <w:pStyle w:val="Style1"/>
        <w:widowControl/>
        <w:spacing w:line="240" w:lineRule="exact"/>
        <w:jc w:val="both"/>
        <w:rPr>
          <w:sz w:val="20"/>
          <w:szCs w:val="20"/>
        </w:rPr>
      </w:pPr>
      <w:r w:rsidRPr="008766F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5.75pt;margin-top:4.55pt;width:56.4pt;height:12.7pt;z-index:251658240;mso-wrap-edited:f;mso-wrap-distance-left:1.9pt;mso-wrap-distance-right:1.9pt;mso-wrap-distance-bottom:5.75pt;mso-position-horizontal-relative:margin" filled="f" stroked="f">
            <v:textbox inset="0,0,0,0">
              <w:txbxContent>
                <w:p w:rsidR="008766FD" w:rsidRDefault="007D5859">
                  <w:pPr>
                    <w:pStyle w:val="Style3"/>
                    <w:widowControl/>
                    <w:jc w:val="both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Лот № 3.</w:t>
                  </w:r>
                </w:p>
              </w:txbxContent>
            </v:textbox>
            <w10:wrap type="topAndBottom" anchorx="margin"/>
          </v:shape>
        </w:pict>
      </w:r>
      <w:r w:rsidRPr="008766FD">
        <w:rPr>
          <w:noProof/>
        </w:rPr>
        <w:pict>
          <v:shape id="_x0000_s1027" type="#_x0000_t202" style="position:absolute;left:0;text-align:left;margin-left:32.15pt;margin-top:0;width:15.85pt;height:36.75pt;z-index:251657216;mso-wrap-edited:f;mso-wrap-distance-left:1.9pt;mso-wrap-distance-right:1.9pt;mso-position-horizontal-relative:margin" filled="f" stroked="f">
            <v:textbox inset="0,0,0,0">
              <w:txbxContent>
                <w:p w:rsidR="008766FD" w:rsidRDefault="00A51380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00025" cy="46672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8766FD" w:rsidRDefault="008766FD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8766FD" w:rsidRDefault="008766FD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8766FD" w:rsidRDefault="008766FD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8766FD" w:rsidRDefault="007D5859">
      <w:pPr>
        <w:pStyle w:val="Style1"/>
        <w:widowControl/>
        <w:spacing w:before="336" w:line="422" w:lineRule="exact"/>
        <w:jc w:val="both"/>
        <w:rPr>
          <w:rStyle w:val="FontStyle14"/>
          <w:position w:val="-8"/>
        </w:rPr>
      </w:pPr>
      <w:r>
        <w:rPr>
          <w:rStyle w:val="FontStyle14"/>
          <w:position w:val="-8"/>
        </w:rPr>
        <w:t>/</w:t>
      </w:r>
    </w:p>
    <w:p w:rsidR="008766FD" w:rsidRDefault="007D5859">
      <w:pPr>
        <w:pStyle w:val="Style6"/>
        <w:widowControl/>
        <w:rPr>
          <w:rStyle w:val="FontStyle13"/>
        </w:rPr>
      </w:pPr>
      <w:r>
        <w:rPr>
          <w:rStyle w:val="FontStyle14"/>
          <w:position w:val="-8"/>
        </w:rPr>
        <w:br w:type="column"/>
      </w:r>
      <w:r>
        <w:rPr>
          <w:rStyle w:val="FontStyle13"/>
        </w:rPr>
        <w:t>Нежилые помещения общей площадью 384,3 кв.м на 1, 2 и антресольном этажах нежилого здания по адресу г.Пермь, ул.Циолковского,4. Помещения используются фактически.</w:t>
      </w:r>
    </w:p>
    <w:p w:rsidR="008766FD" w:rsidRDefault="008766FD">
      <w:pPr>
        <w:pStyle w:val="Style6"/>
        <w:widowControl/>
        <w:spacing w:line="240" w:lineRule="exact"/>
        <w:rPr>
          <w:sz w:val="20"/>
          <w:szCs w:val="20"/>
        </w:rPr>
      </w:pPr>
    </w:p>
    <w:p w:rsidR="008766FD" w:rsidRDefault="008766FD">
      <w:pPr>
        <w:pStyle w:val="Style6"/>
        <w:widowControl/>
        <w:spacing w:line="240" w:lineRule="exact"/>
        <w:rPr>
          <w:sz w:val="20"/>
          <w:szCs w:val="20"/>
        </w:rPr>
      </w:pPr>
    </w:p>
    <w:p w:rsidR="008766FD" w:rsidRDefault="007D5859">
      <w:pPr>
        <w:pStyle w:val="Style6"/>
        <w:widowControl/>
        <w:spacing w:before="29"/>
        <w:rPr>
          <w:rStyle w:val="FontStyle13"/>
        </w:rPr>
      </w:pPr>
      <w:r>
        <w:rPr>
          <w:rStyle w:val="FontStyle13"/>
        </w:rPr>
        <w:t>Аукцион по лоту № 3 перенесен на 03.12.2012 на основании приказа начальника департамента имущественных отношений администрации города Перми от 11.09.2012 № СЭД-19-09-248.</w:t>
      </w:r>
    </w:p>
    <w:p w:rsidR="008766FD" w:rsidRDefault="008766FD">
      <w:pPr>
        <w:pStyle w:val="Style6"/>
        <w:widowControl/>
        <w:spacing w:before="29"/>
        <w:rPr>
          <w:rStyle w:val="FontStyle13"/>
        </w:rPr>
        <w:sectPr w:rsidR="008766FD">
          <w:type w:val="continuous"/>
          <w:pgSz w:w="16837" w:h="23810"/>
          <w:pgMar w:top="84" w:right="3114" w:bottom="1440" w:left="2447" w:header="720" w:footer="720" w:gutter="0"/>
          <w:cols w:num="2" w:space="720" w:equalWidth="0">
            <w:col w:w="720" w:space="691"/>
            <w:col w:w="9864"/>
          </w:cols>
          <w:noEndnote/>
        </w:sectPr>
      </w:pPr>
    </w:p>
    <w:p w:rsidR="008766FD" w:rsidRDefault="007D5859">
      <w:pPr>
        <w:pStyle w:val="Style3"/>
        <w:widowControl/>
        <w:spacing w:before="34"/>
        <w:ind w:left="1416"/>
        <w:rPr>
          <w:rStyle w:val="FontStyle11"/>
        </w:rPr>
      </w:pPr>
      <w:r>
        <w:rPr>
          <w:rStyle w:val="FontStyle11"/>
        </w:rPr>
        <w:lastRenderedPageBreak/>
        <w:t>Лот № 4.</w:t>
      </w:r>
    </w:p>
    <w:p w:rsidR="008766FD" w:rsidRDefault="007D5859">
      <w:pPr>
        <w:pStyle w:val="Style6"/>
        <w:widowControl/>
        <w:spacing w:before="115"/>
        <w:ind w:left="1421"/>
        <w:rPr>
          <w:rStyle w:val="FontStyle13"/>
        </w:rPr>
      </w:pPr>
      <w:r>
        <w:rPr>
          <w:rStyle w:val="FontStyle13"/>
        </w:rPr>
        <w:t>Нежилое помещение общей площадью 131,7 кв.м на 3 и 4 этажах 4-этажного здания (лит. Б2) по адресу г. Пермь, ул.Ленина/ул.Сибирская,34/6. Помещение пустует.</w:t>
      </w:r>
    </w:p>
    <w:p w:rsidR="008766FD" w:rsidRDefault="008766FD">
      <w:pPr>
        <w:pStyle w:val="Style6"/>
        <w:widowControl/>
        <w:spacing w:line="240" w:lineRule="exact"/>
        <w:ind w:left="1426"/>
        <w:jc w:val="left"/>
        <w:rPr>
          <w:sz w:val="20"/>
          <w:szCs w:val="20"/>
        </w:rPr>
      </w:pPr>
    </w:p>
    <w:p w:rsidR="008766FD" w:rsidRDefault="007D5859">
      <w:pPr>
        <w:pStyle w:val="Style6"/>
        <w:widowControl/>
        <w:spacing w:before="149"/>
        <w:ind w:left="1426"/>
        <w:jc w:val="left"/>
        <w:rPr>
          <w:rStyle w:val="FontStyle13"/>
        </w:rPr>
      </w:pPr>
      <w:r>
        <w:rPr>
          <w:rStyle w:val="FontStyle13"/>
        </w:rPr>
        <w:t>Начальная цена - 3 800 000,00 руб.</w:t>
      </w:r>
    </w:p>
    <w:p w:rsidR="008766FD" w:rsidRDefault="007D5859">
      <w:pPr>
        <w:pStyle w:val="Style6"/>
        <w:widowControl/>
        <w:ind w:left="1426"/>
        <w:jc w:val="left"/>
        <w:rPr>
          <w:rStyle w:val="FontStyle13"/>
        </w:rPr>
      </w:pPr>
      <w:r>
        <w:rPr>
          <w:rStyle w:val="FontStyle13"/>
        </w:rPr>
        <w:t>На участие в открытом аукционе поступили 2 заявки.</w:t>
      </w:r>
    </w:p>
    <w:p w:rsidR="008766FD" w:rsidRDefault="007D5859">
      <w:pPr>
        <w:pStyle w:val="Style6"/>
        <w:widowControl/>
        <w:ind w:left="1426"/>
        <w:jc w:val="left"/>
        <w:rPr>
          <w:rStyle w:val="FontStyle13"/>
        </w:rPr>
      </w:pPr>
      <w:r>
        <w:rPr>
          <w:rStyle w:val="FontStyle13"/>
        </w:rPr>
        <w:t>Зарегистрировались 2 участника.</w:t>
      </w:r>
    </w:p>
    <w:p w:rsidR="008766FD" w:rsidRDefault="007D5859">
      <w:pPr>
        <w:pStyle w:val="Style6"/>
        <w:widowControl/>
        <w:spacing w:before="5"/>
        <w:ind w:left="1426"/>
        <w:jc w:val="left"/>
        <w:rPr>
          <w:rStyle w:val="FontStyle13"/>
        </w:rPr>
      </w:pPr>
      <w:r>
        <w:rPr>
          <w:rStyle w:val="FontStyle13"/>
        </w:rPr>
        <w:t>Присутствовали на открытом аукционе 2 участника.</w:t>
      </w:r>
    </w:p>
    <w:p w:rsidR="008766FD" w:rsidRDefault="007D5859">
      <w:pPr>
        <w:pStyle w:val="Style6"/>
        <w:widowControl/>
        <w:ind w:left="1426"/>
        <w:jc w:val="left"/>
        <w:rPr>
          <w:rStyle w:val="FontStyle13"/>
        </w:rPr>
      </w:pPr>
      <w:r>
        <w:rPr>
          <w:rStyle w:val="FontStyle13"/>
        </w:rPr>
        <w:t>Победитель открытого аукциона - Худяков Сергей Владимирович.</w:t>
      </w:r>
    </w:p>
    <w:p w:rsidR="008766FD" w:rsidRDefault="007D5859">
      <w:pPr>
        <w:pStyle w:val="Style6"/>
        <w:widowControl/>
        <w:ind w:left="1426"/>
        <w:jc w:val="left"/>
        <w:rPr>
          <w:rStyle w:val="FontStyle13"/>
        </w:rPr>
      </w:pPr>
      <w:r>
        <w:rPr>
          <w:rStyle w:val="FontStyle13"/>
        </w:rPr>
        <w:t>Номер карточки победителя -1.</w:t>
      </w:r>
    </w:p>
    <w:p w:rsidR="008766FD" w:rsidRDefault="007D5859">
      <w:pPr>
        <w:pStyle w:val="Style9"/>
        <w:widowControl/>
        <w:spacing w:line="547" w:lineRule="exact"/>
        <w:ind w:left="1426"/>
        <w:rPr>
          <w:rStyle w:val="FontStyle11"/>
        </w:rPr>
      </w:pPr>
      <w:r>
        <w:rPr>
          <w:rStyle w:val="FontStyle13"/>
        </w:rPr>
        <w:t xml:space="preserve">Цена покупки имущества, предложенная победителем открытого аукциона - 3 800 000,00 руб. </w:t>
      </w:r>
      <w:r>
        <w:rPr>
          <w:rStyle w:val="FontStyle11"/>
        </w:rPr>
        <w:t>Лот № 5.</w:t>
      </w:r>
    </w:p>
    <w:p w:rsidR="008766FD" w:rsidRDefault="007D5859">
      <w:pPr>
        <w:pStyle w:val="Style6"/>
        <w:widowControl/>
        <w:spacing w:before="67"/>
        <w:ind w:left="1430"/>
        <w:rPr>
          <w:rStyle w:val="FontStyle13"/>
        </w:rPr>
      </w:pPr>
      <w:r>
        <w:rPr>
          <w:rStyle w:val="FontStyle13"/>
        </w:rPr>
        <w:t>Нежилые помещения общей площадью 219,8 кв.м в подвале жилого дома по адресу ул.Куйбышева/ул.Г.Успенского, 68/10. Помещения обременены договором аренды.</w:t>
      </w:r>
    </w:p>
    <w:p w:rsidR="008766FD" w:rsidRDefault="008766FD">
      <w:pPr>
        <w:pStyle w:val="Style6"/>
        <w:widowControl/>
        <w:spacing w:line="240" w:lineRule="exact"/>
        <w:ind w:left="1430"/>
        <w:rPr>
          <w:sz w:val="20"/>
          <w:szCs w:val="20"/>
        </w:rPr>
      </w:pPr>
    </w:p>
    <w:p w:rsidR="008766FD" w:rsidRDefault="007D5859">
      <w:pPr>
        <w:pStyle w:val="Style6"/>
        <w:widowControl/>
        <w:spacing w:before="34"/>
        <w:ind w:left="1430"/>
        <w:rPr>
          <w:rStyle w:val="FontStyle13"/>
        </w:rPr>
      </w:pPr>
      <w:r>
        <w:rPr>
          <w:rStyle w:val="FontStyle13"/>
        </w:rPr>
        <w:t>Аукцион по лоту № 5 приостановлен на основании определения Арбитражного суда Пермского края о принятии обеспечительных мер от 14.09.2012 по делу № А50-16715/2012.</w:t>
      </w:r>
    </w:p>
    <w:p w:rsidR="008766FD" w:rsidRDefault="008766FD">
      <w:pPr>
        <w:pStyle w:val="Style6"/>
        <w:widowControl/>
        <w:spacing w:line="240" w:lineRule="exact"/>
        <w:ind w:left="1430"/>
        <w:rPr>
          <w:sz w:val="20"/>
          <w:szCs w:val="20"/>
        </w:rPr>
      </w:pPr>
    </w:p>
    <w:p w:rsidR="008766FD" w:rsidRDefault="007D5859">
      <w:pPr>
        <w:pStyle w:val="Style6"/>
        <w:widowControl/>
        <w:spacing w:before="43" w:line="264" w:lineRule="exact"/>
        <w:ind w:left="1430"/>
        <w:rPr>
          <w:rStyle w:val="FontStyle13"/>
        </w:rPr>
      </w:pPr>
      <w:r>
        <w:rPr>
          <w:rStyle w:val="FontStyle13"/>
        </w:rPr>
        <w:t>При проведении аукциона по продаже муниципального имущества Продавцом проводилась видеозапись.</w:t>
      </w:r>
    </w:p>
    <w:p w:rsidR="008766FD" w:rsidRDefault="008766FD">
      <w:pPr>
        <w:pStyle w:val="Style6"/>
        <w:widowControl/>
        <w:spacing w:line="240" w:lineRule="exact"/>
        <w:ind w:left="1435"/>
        <w:jc w:val="left"/>
        <w:rPr>
          <w:sz w:val="20"/>
          <w:szCs w:val="20"/>
        </w:rPr>
      </w:pPr>
    </w:p>
    <w:p w:rsidR="008766FD" w:rsidRDefault="007D5859">
      <w:pPr>
        <w:pStyle w:val="Style6"/>
        <w:widowControl/>
        <w:tabs>
          <w:tab w:val="left" w:pos="9427"/>
        </w:tabs>
        <w:spacing w:before="139" w:line="240" w:lineRule="auto"/>
        <w:ind w:left="1435"/>
        <w:jc w:val="left"/>
        <w:rPr>
          <w:rStyle w:val="FontStyle13"/>
        </w:rPr>
      </w:pPr>
      <w:r>
        <w:rPr>
          <w:rStyle w:val="FontStyle13"/>
        </w:rPr>
        <w:t>Члены комиссии: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Н.А.Булдакова</w:t>
      </w:r>
    </w:p>
    <w:p w:rsidR="008766FD" w:rsidRDefault="008766FD">
      <w:pPr>
        <w:pStyle w:val="Style9"/>
        <w:widowControl/>
        <w:spacing w:line="240" w:lineRule="exact"/>
        <w:ind w:left="9461"/>
        <w:jc w:val="both"/>
        <w:rPr>
          <w:sz w:val="20"/>
          <w:szCs w:val="20"/>
        </w:rPr>
      </w:pPr>
    </w:p>
    <w:p w:rsidR="008766FD" w:rsidRDefault="007D5859">
      <w:pPr>
        <w:pStyle w:val="Style9"/>
        <w:widowControl/>
        <w:spacing w:before="235" w:line="240" w:lineRule="auto"/>
        <w:ind w:left="9461"/>
        <w:jc w:val="both"/>
        <w:rPr>
          <w:rStyle w:val="FontStyle13"/>
        </w:rPr>
      </w:pPr>
      <w:r>
        <w:rPr>
          <w:rStyle w:val="FontStyle13"/>
        </w:rPr>
        <w:t>Е.В.Доценко</w:t>
      </w:r>
    </w:p>
    <w:p w:rsidR="008766FD" w:rsidRDefault="008766FD">
      <w:pPr>
        <w:pStyle w:val="Style9"/>
        <w:widowControl/>
        <w:spacing w:line="240" w:lineRule="exact"/>
        <w:ind w:left="9413"/>
        <w:jc w:val="both"/>
        <w:rPr>
          <w:sz w:val="20"/>
          <w:szCs w:val="20"/>
        </w:rPr>
      </w:pPr>
    </w:p>
    <w:p w:rsidR="008766FD" w:rsidRDefault="007D5859">
      <w:pPr>
        <w:pStyle w:val="Style9"/>
        <w:widowControl/>
        <w:spacing w:before="221" w:line="240" w:lineRule="auto"/>
        <w:ind w:left="9413"/>
        <w:jc w:val="both"/>
        <w:rPr>
          <w:rStyle w:val="FontStyle13"/>
        </w:rPr>
      </w:pPr>
      <w:r>
        <w:rPr>
          <w:rStyle w:val="FontStyle13"/>
        </w:rPr>
        <w:t>С.В.Журавлева</w:t>
      </w:r>
    </w:p>
    <w:p w:rsidR="008766FD" w:rsidRDefault="008766FD">
      <w:pPr>
        <w:pStyle w:val="Style9"/>
        <w:widowControl/>
        <w:spacing w:line="240" w:lineRule="exact"/>
        <w:ind w:left="9408"/>
        <w:jc w:val="both"/>
        <w:rPr>
          <w:sz w:val="20"/>
          <w:szCs w:val="20"/>
        </w:rPr>
      </w:pPr>
    </w:p>
    <w:p w:rsidR="008766FD" w:rsidRDefault="007D5859">
      <w:pPr>
        <w:pStyle w:val="Style9"/>
        <w:widowControl/>
        <w:spacing w:before="221" w:line="240" w:lineRule="auto"/>
        <w:ind w:left="9408"/>
        <w:jc w:val="both"/>
        <w:rPr>
          <w:rStyle w:val="FontStyle13"/>
        </w:rPr>
      </w:pPr>
      <w:r>
        <w:rPr>
          <w:rStyle w:val="FontStyle13"/>
        </w:rPr>
        <w:t>С.И.Карякина</w:t>
      </w:r>
    </w:p>
    <w:p w:rsidR="008766FD" w:rsidRDefault="008766FD">
      <w:pPr>
        <w:pStyle w:val="Style9"/>
        <w:widowControl/>
        <w:spacing w:line="240" w:lineRule="exact"/>
        <w:ind w:left="9398"/>
        <w:jc w:val="both"/>
        <w:rPr>
          <w:sz w:val="20"/>
          <w:szCs w:val="20"/>
        </w:rPr>
      </w:pPr>
    </w:p>
    <w:p w:rsidR="008766FD" w:rsidRDefault="007D5859">
      <w:pPr>
        <w:pStyle w:val="Style9"/>
        <w:widowControl/>
        <w:spacing w:before="221" w:line="240" w:lineRule="auto"/>
        <w:ind w:left="9398"/>
        <w:jc w:val="both"/>
        <w:rPr>
          <w:rStyle w:val="FontStyle13"/>
        </w:rPr>
      </w:pPr>
      <w:r>
        <w:rPr>
          <w:rStyle w:val="FontStyle13"/>
        </w:rPr>
        <w:t xml:space="preserve">С .В. </w:t>
      </w:r>
      <w:r>
        <w:rPr>
          <w:rStyle w:val="FontStyle13"/>
          <w:lang w:val="en-US"/>
        </w:rPr>
        <w:t>Me</w:t>
      </w:r>
      <w:r w:rsidRPr="007C6CC4">
        <w:rPr>
          <w:rStyle w:val="FontStyle13"/>
        </w:rPr>
        <w:t xml:space="preserve"> </w:t>
      </w:r>
      <w:r>
        <w:rPr>
          <w:rStyle w:val="FontStyle13"/>
        </w:rPr>
        <w:t>денникова</w:t>
      </w:r>
    </w:p>
    <w:p w:rsidR="008766FD" w:rsidRDefault="008766FD">
      <w:pPr>
        <w:pStyle w:val="Style9"/>
        <w:widowControl/>
        <w:spacing w:line="240" w:lineRule="exact"/>
        <w:ind w:left="9403"/>
        <w:jc w:val="both"/>
        <w:rPr>
          <w:sz w:val="20"/>
          <w:szCs w:val="20"/>
        </w:rPr>
      </w:pPr>
    </w:p>
    <w:p w:rsidR="008766FD" w:rsidRDefault="007D5859">
      <w:pPr>
        <w:pStyle w:val="Style9"/>
        <w:widowControl/>
        <w:spacing w:before="226" w:after="446" w:line="240" w:lineRule="auto"/>
        <w:ind w:left="9403"/>
        <w:jc w:val="both"/>
        <w:rPr>
          <w:rStyle w:val="FontStyle13"/>
        </w:rPr>
      </w:pPr>
      <w:r>
        <w:rPr>
          <w:rStyle w:val="FontStyle13"/>
        </w:rPr>
        <w:t>С.И.Собянина</w:t>
      </w:r>
    </w:p>
    <w:p w:rsidR="008766FD" w:rsidRDefault="008766FD">
      <w:pPr>
        <w:pStyle w:val="Style9"/>
        <w:widowControl/>
        <w:spacing w:before="226" w:after="446" w:line="240" w:lineRule="auto"/>
        <w:ind w:left="9403"/>
        <w:jc w:val="both"/>
        <w:rPr>
          <w:rStyle w:val="FontStyle13"/>
        </w:rPr>
        <w:sectPr w:rsidR="008766FD">
          <w:type w:val="continuous"/>
          <w:pgSz w:w="16837" w:h="23810"/>
          <w:pgMar w:top="84" w:right="3013" w:bottom="1440" w:left="2447" w:header="720" w:footer="720" w:gutter="0"/>
          <w:cols w:space="60"/>
          <w:noEndnote/>
        </w:sectPr>
      </w:pPr>
    </w:p>
    <w:p w:rsidR="008766FD" w:rsidRDefault="007D5859">
      <w:pPr>
        <w:pStyle w:val="Style6"/>
        <w:widowControl/>
        <w:spacing w:line="240" w:lineRule="auto"/>
        <w:rPr>
          <w:rStyle w:val="FontStyle13"/>
        </w:rPr>
      </w:pPr>
      <w:r>
        <w:rPr>
          <w:rStyle w:val="FontStyle13"/>
        </w:rPr>
        <w:lastRenderedPageBreak/>
        <w:t>Уполномоченный представитель Продавца</w:t>
      </w:r>
    </w:p>
    <w:p w:rsidR="008766FD" w:rsidRDefault="007D5859">
      <w:pPr>
        <w:pStyle w:val="Style9"/>
        <w:widowControl/>
        <w:spacing w:before="10" w:line="240" w:lineRule="auto"/>
        <w:jc w:val="both"/>
        <w:rPr>
          <w:rStyle w:val="FontStyle13"/>
        </w:rPr>
      </w:pPr>
      <w:r>
        <w:rPr>
          <w:rStyle w:val="FontStyle13"/>
        </w:rPr>
        <w:br w:type="column"/>
      </w:r>
      <w:r>
        <w:rPr>
          <w:rStyle w:val="FontStyle13"/>
        </w:rPr>
        <w:lastRenderedPageBreak/>
        <w:t>Н.А.Булдакова</w:t>
      </w:r>
    </w:p>
    <w:p w:rsidR="008766FD" w:rsidRDefault="008766FD">
      <w:pPr>
        <w:pStyle w:val="Style9"/>
        <w:widowControl/>
        <w:spacing w:before="10" w:line="240" w:lineRule="auto"/>
        <w:jc w:val="both"/>
        <w:rPr>
          <w:rStyle w:val="FontStyle13"/>
        </w:rPr>
        <w:sectPr w:rsidR="008766FD">
          <w:footerReference w:type="default" r:id="rId10"/>
          <w:type w:val="continuous"/>
          <w:pgSz w:w="16837" w:h="23810"/>
          <w:pgMar w:top="84" w:right="3503" w:bottom="1440" w:left="3891" w:header="720" w:footer="720" w:gutter="0"/>
          <w:cols w:num="2" w:space="720" w:equalWidth="0">
            <w:col w:w="4416" w:space="3518"/>
            <w:col w:w="1507"/>
          </w:cols>
          <w:noEndnote/>
        </w:sectPr>
      </w:pPr>
    </w:p>
    <w:p w:rsidR="008766FD" w:rsidRDefault="008766FD">
      <w:pPr>
        <w:widowControl/>
        <w:spacing w:before="134" w:line="240" w:lineRule="exact"/>
        <w:rPr>
          <w:sz w:val="20"/>
          <w:szCs w:val="20"/>
        </w:rPr>
      </w:pPr>
    </w:p>
    <w:p w:rsidR="008766FD" w:rsidRDefault="008766FD">
      <w:pPr>
        <w:pStyle w:val="Style9"/>
        <w:widowControl/>
        <w:spacing w:before="10" w:line="240" w:lineRule="auto"/>
        <w:jc w:val="both"/>
        <w:rPr>
          <w:rStyle w:val="FontStyle13"/>
        </w:rPr>
        <w:sectPr w:rsidR="008766FD">
          <w:type w:val="continuous"/>
          <w:pgSz w:w="16837" w:h="23810"/>
          <w:pgMar w:top="84" w:right="3541" w:bottom="1440" w:left="3887" w:header="720" w:footer="720" w:gutter="0"/>
          <w:cols w:space="60"/>
          <w:noEndnote/>
        </w:sectPr>
      </w:pPr>
    </w:p>
    <w:p w:rsidR="008766FD" w:rsidRDefault="007D5859">
      <w:pPr>
        <w:pStyle w:val="Style6"/>
        <w:widowControl/>
        <w:spacing w:line="240" w:lineRule="auto"/>
        <w:rPr>
          <w:rStyle w:val="FontStyle13"/>
        </w:rPr>
      </w:pPr>
      <w:r>
        <w:rPr>
          <w:rStyle w:val="FontStyle13"/>
        </w:rPr>
        <w:lastRenderedPageBreak/>
        <w:t>Аукционист</w:t>
      </w:r>
    </w:p>
    <w:p w:rsidR="008766FD" w:rsidRDefault="007D5859">
      <w:pPr>
        <w:pStyle w:val="Style9"/>
        <w:widowControl/>
        <w:spacing w:before="14" w:line="240" w:lineRule="auto"/>
        <w:jc w:val="both"/>
        <w:rPr>
          <w:rStyle w:val="FontStyle13"/>
        </w:rPr>
      </w:pPr>
      <w:r>
        <w:rPr>
          <w:rStyle w:val="FontStyle13"/>
        </w:rPr>
        <w:br w:type="column"/>
      </w:r>
      <w:r>
        <w:rPr>
          <w:rStyle w:val="FontStyle13"/>
        </w:rPr>
        <w:lastRenderedPageBreak/>
        <w:t>С.И.Собянина</w:t>
      </w:r>
    </w:p>
    <w:p w:rsidR="008766FD" w:rsidRDefault="008766FD">
      <w:pPr>
        <w:pStyle w:val="Style9"/>
        <w:widowControl/>
        <w:spacing w:before="14" w:line="240" w:lineRule="auto"/>
        <w:jc w:val="both"/>
        <w:rPr>
          <w:rStyle w:val="FontStyle13"/>
        </w:rPr>
        <w:sectPr w:rsidR="008766FD">
          <w:type w:val="continuous"/>
          <w:pgSz w:w="16837" w:h="23810"/>
          <w:pgMar w:top="84" w:right="3541" w:bottom="1440" w:left="3887" w:header="720" w:footer="720" w:gutter="0"/>
          <w:cols w:num="2" w:space="720" w:equalWidth="0">
            <w:col w:w="1252" w:space="6725"/>
            <w:col w:w="1430"/>
          </w:cols>
          <w:noEndnote/>
        </w:sectPr>
      </w:pPr>
    </w:p>
    <w:p w:rsidR="00A51380" w:rsidRDefault="00A51380">
      <w:pPr>
        <w:widowControl/>
        <w:rPr>
          <w:rStyle w:val="FontStyle13"/>
        </w:rPr>
      </w:pPr>
    </w:p>
    <w:sectPr w:rsidR="00A51380" w:rsidSect="008766FD">
      <w:type w:val="continuous"/>
      <w:pgSz w:w="16837" w:h="23810"/>
      <w:pgMar w:top="2271" w:right="3069" w:bottom="1440" w:left="3789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1EC" w:rsidRDefault="005141EC">
      <w:r>
        <w:separator/>
      </w:r>
    </w:p>
  </w:endnote>
  <w:endnote w:type="continuationSeparator" w:id="0">
    <w:p w:rsidR="005141EC" w:rsidRDefault="005141EC" w:rsidP="00B42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6FD" w:rsidRDefault="008766FD">
    <w:pPr>
      <w:pStyle w:val="Style9"/>
      <w:widowControl/>
      <w:spacing w:line="240" w:lineRule="auto"/>
      <w:jc w:val="right"/>
      <w:rPr>
        <w:rStyle w:val="FontStyle13"/>
      </w:rPr>
    </w:pPr>
    <w:r>
      <w:rPr>
        <w:rStyle w:val="FontStyle13"/>
      </w:rPr>
      <w:fldChar w:fldCharType="begin"/>
    </w:r>
    <w:r w:rsidR="007D5859">
      <w:rPr>
        <w:rStyle w:val="FontStyle13"/>
      </w:rPr>
      <w:instrText>PAGE</w:instrText>
    </w:r>
    <w:r>
      <w:rPr>
        <w:rStyle w:val="FontStyle13"/>
      </w:rPr>
      <w:fldChar w:fldCharType="separate"/>
    </w:r>
    <w:r w:rsidR="007C6CC4">
      <w:rPr>
        <w:rStyle w:val="FontStyle13"/>
        <w:noProof/>
      </w:rPr>
      <w:t>1</w:t>
    </w:r>
    <w:r>
      <w:rPr>
        <w:rStyle w:val="FontStyle13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6FD" w:rsidRDefault="008766FD">
    <w:pPr>
      <w:pStyle w:val="Style9"/>
      <w:widowControl/>
      <w:spacing w:line="240" w:lineRule="auto"/>
      <w:jc w:val="right"/>
      <w:rPr>
        <w:rStyle w:val="FontStyle13"/>
      </w:rPr>
    </w:pPr>
    <w:r>
      <w:rPr>
        <w:rStyle w:val="FontStyle13"/>
      </w:rPr>
      <w:fldChar w:fldCharType="begin"/>
    </w:r>
    <w:r w:rsidR="007D5859">
      <w:rPr>
        <w:rStyle w:val="FontStyle13"/>
      </w:rPr>
      <w:instrText>PAGE</w:instrText>
    </w:r>
    <w:r>
      <w:rPr>
        <w:rStyle w:val="FontStyle13"/>
      </w:rPr>
      <w:fldChar w:fldCharType="separate"/>
    </w:r>
    <w:r w:rsidR="007C6CC4">
      <w:rPr>
        <w:rStyle w:val="FontStyle13"/>
        <w:noProof/>
      </w:rPr>
      <w:t>2</w:t>
    </w:r>
    <w:r>
      <w:rPr>
        <w:rStyle w:val="FontStyle13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6FD" w:rsidRDefault="008766FD">
    <w:pPr>
      <w:pStyle w:val="Style9"/>
      <w:widowControl/>
      <w:spacing w:line="240" w:lineRule="auto"/>
      <w:ind w:left="-1444" w:right="-490"/>
      <w:jc w:val="right"/>
      <w:rPr>
        <w:rStyle w:val="FontStyle13"/>
      </w:rPr>
    </w:pPr>
    <w:r>
      <w:rPr>
        <w:rStyle w:val="FontStyle13"/>
      </w:rPr>
      <w:fldChar w:fldCharType="begin"/>
    </w:r>
    <w:r w:rsidR="007D5859">
      <w:rPr>
        <w:rStyle w:val="FontStyle13"/>
      </w:rPr>
      <w:instrText>PAGE</w:instrText>
    </w:r>
    <w:r>
      <w:rPr>
        <w:rStyle w:val="FontStyle13"/>
      </w:rPr>
      <w:fldChar w:fldCharType="separate"/>
    </w:r>
    <w:r w:rsidR="007D5859">
      <w:rPr>
        <w:rStyle w:val="FontStyle13"/>
      </w:rPr>
      <w:t>2</w:t>
    </w:r>
    <w:r>
      <w:rPr>
        <w:rStyle w:val="FontStyle13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1EC" w:rsidRDefault="005141EC">
      <w:r>
        <w:separator/>
      </w:r>
    </w:p>
  </w:footnote>
  <w:footnote w:type="continuationSeparator" w:id="0">
    <w:p w:rsidR="005141EC" w:rsidRDefault="005141EC" w:rsidP="00B42C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84111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4745B3"/>
    <w:rsid w:val="004745B3"/>
    <w:rsid w:val="005141EC"/>
    <w:rsid w:val="007C6CC4"/>
    <w:rsid w:val="007D5859"/>
    <w:rsid w:val="008766FD"/>
    <w:rsid w:val="00A5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FD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766FD"/>
  </w:style>
  <w:style w:type="paragraph" w:customStyle="1" w:styleId="Style2">
    <w:name w:val="Style2"/>
    <w:basedOn w:val="a"/>
    <w:uiPriority w:val="99"/>
    <w:rsid w:val="008766FD"/>
    <w:pPr>
      <w:spacing w:line="274" w:lineRule="exact"/>
      <w:ind w:firstLine="2784"/>
    </w:pPr>
  </w:style>
  <w:style w:type="paragraph" w:customStyle="1" w:styleId="Style3">
    <w:name w:val="Style3"/>
    <w:basedOn w:val="a"/>
    <w:uiPriority w:val="99"/>
    <w:rsid w:val="008766FD"/>
  </w:style>
  <w:style w:type="paragraph" w:customStyle="1" w:styleId="Style4">
    <w:name w:val="Style4"/>
    <w:basedOn w:val="a"/>
    <w:uiPriority w:val="99"/>
    <w:rsid w:val="008766FD"/>
    <w:pPr>
      <w:spacing w:line="395" w:lineRule="exact"/>
      <w:ind w:hanging="1915"/>
    </w:pPr>
  </w:style>
  <w:style w:type="paragraph" w:customStyle="1" w:styleId="Style5">
    <w:name w:val="Style5"/>
    <w:basedOn w:val="a"/>
    <w:uiPriority w:val="99"/>
    <w:rsid w:val="008766FD"/>
  </w:style>
  <w:style w:type="paragraph" w:customStyle="1" w:styleId="Style6">
    <w:name w:val="Style6"/>
    <w:basedOn w:val="a"/>
    <w:uiPriority w:val="99"/>
    <w:rsid w:val="008766FD"/>
    <w:pPr>
      <w:spacing w:line="274" w:lineRule="exact"/>
      <w:jc w:val="both"/>
    </w:pPr>
  </w:style>
  <w:style w:type="paragraph" w:customStyle="1" w:styleId="Style7">
    <w:name w:val="Style7"/>
    <w:basedOn w:val="a"/>
    <w:uiPriority w:val="99"/>
    <w:rsid w:val="008766FD"/>
    <w:pPr>
      <w:spacing w:line="274" w:lineRule="exact"/>
      <w:jc w:val="both"/>
    </w:pPr>
  </w:style>
  <w:style w:type="paragraph" w:customStyle="1" w:styleId="Style8">
    <w:name w:val="Style8"/>
    <w:basedOn w:val="a"/>
    <w:uiPriority w:val="99"/>
    <w:rsid w:val="008766FD"/>
    <w:pPr>
      <w:spacing w:line="274" w:lineRule="exact"/>
    </w:pPr>
  </w:style>
  <w:style w:type="paragraph" w:customStyle="1" w:styleId="Style9">
    <w:name w:val="Style9"/>
    <w:basedOn w:val="a"/>
    <w:uiPriority w:val="99"/>
    <w:rsid w:val="008766FD"/>
    <w:pPr>
      <w:spacing w:line="542" w:lineRule="exact"/>
    </w:pPr>
  </w:style>
  <w:style w:type="character" w:customStyle="1" w:styleId="FontStyle11">
    <w:name w:val="Font Style11"/>
    <w:basedOn w:val="a0"/>
    <w:uiPriority w:val="99"/>
    <w:rsid w:val="008766F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8766FD"/>
    <w:rPr>
      <w:rFonts w:ascii="Franklin Gothic Medium Cond" w:hAnsi="Franklin Gothic Medium Cond" w:cs="Franklin Gothic Medium Cond"/>
      <w:sz w:val="66"/>
      <w:szCs w:val="66"/>
    </w:rPr>
  </w:style>
  <w:style w:type="character" w:customStyle="1" w:styleId="FontStyle13">
    <w:name w:val="Font Style13"/>
    <w:basedOn w:val="a0"/>
    <w:uiPriority w:val="99"/>
    <w:rsid w:val="008766F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8766FD"/>
    <w:rPr>
      <w:rFonts w:ascii="Times New Roman" w:hAnsi="Times New Roman" w:cs="Times New Roman"/>
      <w:sz w:val="52"/>
      <w:szCs w:val="52"/>
    </w:rPr>
  </w:style>
  <w:style w:type="paragraph" w:styleId="a3">
    <w:name w:val="Balloon Text"/>
    <w:basedOn w:val="a"/>
    <w:link w:val="a4"/>
    <w:uiPriority w:val="99"/>
    <w:semiHidden/>
    <w:unhideWhenUsed/>
    <w:rsid w:val="007C6C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C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Berlin</dc:creator>
  <cp:keywords/>
  <dc:description/>
  <cp:lastModifiedBy>Berlin</cp:lastModifiedBy>
  <cp:revision>2</cp:revision>
  <dcterms:created xsi:type="dcterms:W3CDTF">2012-09-20T11:10:00Z</dcterms:created>
  <dcterms:modified xsi:type="dcterms:W3CDTF">2012-09-20T11:13:00Z</dcterms:modified>
</cp:coreProperties>
</file>