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C6" w:rsidRPr="00A143C6" w:rsidRDefault="00A143C6" w:rsidP="00A143C6">
      <w:pPr>
        <w:spacing w:after="0" w:line="240" w:lineRule="exact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-457200</wp:posOffset>
                </wp:positionV>
                <wp:extent cx="342900" cy="2286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3C6" w:rsidRDefault="00A143C6" w:rsidP="00A14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34pt;margin-top:-36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RewAIAALg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" filled="f" stroked="f">
                <v:textbox>
                  <w:txbxContent>
                    <w:p w:rsidR="00A143C6" w:rsidRDefault="00A143C6" w:rsidP="00A143C6"/>
                  </w:txbxContent>
                </v:textbox>
              </v:shape>
            </w:pict>
          </mc:Fallback>
        </mc:AlternateConten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A143C6" w:rsidRPr="00A143C6" w:rsidRDefault="00A143C6" w:rsidP="00A143C6">
      <w:pPr>
        <w:spacing w:after="0" w:line="240" w:lineRule="exact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-777875</wp:posOffset>
                </wp:positionV>
                <wp:extent cx="342900" cy="342900"/>
                <wp:effectExtent l="9525" t="12700" r="9525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3C6" w:rsidRDefault="00A143C6" w:rsidP="00A14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34pt;margin-top:-61.2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" strokecolor="white">
                <v:textbox>
                  <w:txbxContent>
                    <w:p w:rsidR="00A143C6" w:rsidRDefault="00A143C6" w:rsidP="00A143C6"/>
                  </w:txbxContent>
                </v:textbox>
              </v:shape>
            </w:pict>
          </mc:Fallback>
        </mc:AlternateConten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143C6" w:rsidRPr="00A143C6" w:rsidRDefault="00A143C6" w:rsidP="00A143C6">
      <w:pPr>
        <w:spacing w:after="0" w:line="240" w:lineRule="exact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A143C6" w:rsidRPr="00A143C6" w:rsidRDefault="00A143C6" w:rsidP="00A143C6">
      <w:pPr>
        <w:spacing w:after="0" w:line="240" w:lineRule="exact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3C6" w:rsidRPr="00A143C6" w:rsidRDefault="00A143C6" w:rsidP="00A1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3C6" w:rsidRPr="00A143C6" w:rsidRDefault="00A143C6" w:rsidP="00A1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3C6" w:rsidRPr="00A143C6" w:rsidRDefault="00A143C6" w:rsidP="00A143C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3C6" w:rsidRPr="00A143C6" w:rsidRDefault="00A143C6" w:rsidP="00A143C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СУЩЕСТВЕННЫЕ УСЛОВИЯ</w:t>
      </w:r>
    </w:p>
    <w:p w:rsidR="00A143C6" w:rsidRPr="00A143C6" w:rsidRDefault="00A143C6" w:rsidP="00A143C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договора о развитии застроенной территории, ограниченной</w:t>
      </w:r>
    </w:p>
    <w:p w:rsidR="00A143C6" w:rsidRPr="00A143C6" w:rsidRDefault="00A143C6" w:rsidP="00A143C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</w:t>
      </w:r>
      <w:proofErr w:type="gramStart"/>
      <w:r w:rsidRPr="00A1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Pr="00A1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вчинникова</w:t>
      </w:r>
      <w:proofErr w:type="spellEnd"/>
      <w:r w:rsidRPr="00A1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A1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ул.Ползунова</w:t>
      </w:r>
      <w:proofErr w:type="spellEnd"/>
      <w:r w:rsidRPr="00A1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A1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ул.Кисловодской</w:t>
      </w:r>
      <w:proofErr w:type="spellEnd"/>
      <w:r w:rsidRPr="00A1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Дзержинском районе</w:t>
      </w:r>
    </w:p>
    <w:p w:rsidR="00A143C6" w:rsidRPr="00A143C6" w:rsidRDefault="00A143C6" w:rsidP="00A143C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Перми (квартал № 588), начальная цена предмета открытого </w:t>
      </w:r>
    </w:p>
    <w:p w:rsidR="00A143C6" w:rsidRPr="00A143C6" w:rsidRDefault="00A143C6" w:rsidP="00A143C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аукциона, сумма задатка для участия в открытом аукционе на право </w:t>
      </w:r>
    </w:p>
    <w:p w:rsidR="00A143C6" w:rsidRPr="00A143C6" w:rsidRDefault="00A143C6" w:rsidP="00A143C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заключить договор о развитии застроенной территории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Начальная цена предмета открытого аукциона – 2018400 (два миллиона восемнадцать тысяч четыреста) руб.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Сумма задатка для участия в открытом аукционе – 1009200 (один миллион девять тысяч двести) руб.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Существенные условия договора: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местоположение и площадь застроенной территории: территория, ограниченная </w:t>
      </w:r>
      <w:proofErr w:type="spell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вчинникова</w:t>
      </w:r>
      <w:proofErr w:type="spellEnd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ул.Ползунова</w:t>
      </w:r>
      <w:proofErr w:type="spellEnd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ул.Кисловодской</w:t>
      </w:r>
      <w:proofErr w:type="spellEnd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Дзержинском районе города Перми (квартал № 588), площадью 9800 </w:t>
      </w:r>
      <w:proofErr w:type="spell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застроенная территория);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адреса зданий, строений, сооружений, подлежащих сносу, реконструкции: многоквартирные жилые дома по ул</w:t>
      </w:r>
      <w:proofErr w:type="gram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олзунова,4, 4а, ул.Челюскинцев,8а;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цена права на заключение договора определяется по результатам открытого аукциона;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обязательства лица, заключившего договор с администрацией города  Перми (далее – Застройщик):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подготовить проект планировки застроенной территории, включая проект межевания застроенной территории, в соответствии с градостроительным регламентом, </w:t>
      </w:r>
      <w:r w:rsidR="00F2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Временным региональным нормативом градостроительного проектирования «Планировка и застройка городских и сельских поселений Пермского края», </w: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Местными нормативами градостроительного проектирования </w:t>
      </w:r>
      <w:r w:rsidR="00F24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Перми, утвержденными </w:t>
      </w:r>
      <w:r w:rsidR="00F2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Пермской городской Думы от 24 марта 2015 г. № 60, </w: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01 </w:t>
      </w:r>
      <w:r w:rsidR="00F24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г.;</w:t>
      </w:r>
      <w:proofErr w:type="gramEnd"/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до 01 </w:t>
      </w:r>
      <w:r w:rsidR="00F24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 создать либо приобрести, а также передать                   в муниципальную собственность благоустроенные жилые помещения                      в соответствии с действующим жилищным законодательством в количестве, необходимом для полного переселения нанимателей, для предоставления гражданам, выселяемым из расположенных на застроенной территории жилых помещений: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социального найма; 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294005</wp:posOffset>
                </wp:positionV>
                <wp:extent cx="116840" cy="45085"/>
                <wp:effectExtent l="13970" t="8255" r="12065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3C6" w:rsidRDefault="00A143C6" w:rsidP="00A143C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92.35pt;margin-top:23.15pt;width:9.2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" strokecolor="white">
                <v:textbox>
                  <w:txbxContent>
                    <w:p w:rsidR="00A143C6" w:rsidRDefault="00A143C6" w:rsidP="00A143C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найма специализированного жилого помещения;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находящихся в частной собственности граждан, при условии, что граждане признаны в установленном законом порядке нуждающимися в жилых помещениях.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Размер, характеристики, в том числе площадь жилых помещений, согласовать с администрацией города Перми;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уплатить собственникам выкупную цену за изымаемые на основании решения органа местного самоуправления, принятого в соответствии жилищным законодательством, жилые помещения в многоквартирных домах, признанных аварийными и подлежащими сносу и расположенных на застроенной территории, земельные участки, находящиеся в собственности. 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выкупной суммы определяется соглашением с собственником помещения либо по решению суда, в том числе по решению суда, вынесенному до даты заключения договора о развитии застроенной территории. Основанием для оплаты является договор об изъятии жилого помещения путем выкупа или вступившее в законную силу решение суда. Оплата по договору производится               в течение 10 дней </w:t>
      </w:r>
      <w:proofErr w:type="gram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направления</w:t>
      </w:r>
      <w:proofErr w:type="gramEnd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договора лицу, заключившему договор о развитии застроенной территории. Оплата по исполнению судебного решения производится на расчетный счет, указанный администрацией города Перми, </w: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10 дней </w:t>
      </w:r>
      <w:proofErr w:type="gram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направления</w:t>
      </w:r>
      <w:proofErr w:type="gramEnd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об оплате. В соответствии </w: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8 статьи 32 Жилищного кодекса Российской Федерации и на основании соглашения с собственником предоставить ему жилое помещение в собственность в счет оплаты выкупной цены либо передать в муниципальную собственность жилое помещение для предоставления собственнику по договору социального найма.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 указанных обязательств – до 01 </w:t>
      </w:r>
      <w:r w:rsidR="00F24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 </w:t>
      </w:r>
      <w:r w:rsidR="00F24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нарушением срока исполнения обязательств на период рассмотрения дел в суде, если иски об определении выкупной цены поданы в суд до 01 </w:t>
      </w:r>
      <w:r w:rsidR="00F24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г.;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осуществить строительство на застроенной территории в соответствии с утвержденным проектом планировки территории в течение 3 лет </w:t>
      </w:r>
      <w:proofErr w:type="gram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предоставления</w:t>
      </w:r>
      <w:proofErr w:type="gramEnd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участка;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обязательства администрации города Перми: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утвердить подготовленный Застройщиком проект планировки застроенной территории, включая проект межевания застроенной территории, разработанный Застройщиком в соответствии с пунктом 3.4.1 существенных условий договора, в течение 3 месяцев после представления Застройщиком проекта планировки территории с устраненными замечаниями;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принять в установленном порядке решение об изъятии путем выкупа жилых помещений в многоквартирных домах, признанных аварийными </w: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подлежащими сносу и расположенных на застроенной территории, а также земельных участков, на которых расположены такие многоквартирные дома, </w: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6 месяцев </w:t>
      </w:r>
      <w:proofErr w:type="gram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договора;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после выполнения Застройщиком обязательств, предусмотренных пунктами 3.4.1-3.4.3 существенных условий договора, предоставить Застройщику </w: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строительства в границах застроенной территории без проведения торгов </w: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земельным законодательством по его выбору бесплатно в собственность или аренду земельные участки, которые находятся в муниципальной собственности или государственная </w:t>
      </w:r>
      <w:proofErr w:type="gram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proofErr w:type="gramEnd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не разграничена </w: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которые не предоставлены в пользование и (или) во владение гражданам и юридическим лицам, в течение 30 дней </w:t>
      </w:r>
      <w:proofErr w:type="gram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представления</w:t>
      </w:r>
      <w:proofErr w:type="gramEnd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Застройщиком полного пакета документов, необходимых для принятия решения о предоставлении земельного участка;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договор вступает в силу </w:t>
      </w:r>
      <w:proofErr w:type="gram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в течение срока реализации договора до полного исполнения сторонами обязательств;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в целях обеспечения исполнения обязательств Застройщика, предусмотренных пунктами 3.4.2-3.4.3 существенных условий договора, Застройщик предоставляет администрации города Перми банковскую гарантию или передает в залог денежные средства.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заключается после предоставления Застройщиком банковской гарантии, выданной банком или иной кредитной организацией, или передачи администрации города Перми в залог денежных средств, в том числе в форме вклада (депозита), в размере обеспечения исполнения договора.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исполнения договора предоставляется на сумму </w: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6000000 (шесть миллионов) руб. В случае продления срока договора Застройщик обязуется переоформить соответствующую банковскую гарантию. </w:t>
      </w:r>
      <w:proofErr w:type="gramStart"/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каким-либо причинам банковская гарантия по договору перестала быть действительной, закончила действие или иным образом перестала обеспечивать </w: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исполнение Застройщиком обязательств по договору, Застройщик обязуется </w: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10 рабочих дней представить администрации города Перми иное (новое) надлежащее обеспечение исполнения договора;</w:t>
      </w:r>
      <w:proofErr w:type="gramEnd"/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стороны несут ответственность по обязательствам в соответствии</w:t>
      </w: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действующим законодательством Российской Федерации.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сроков, предусмотренных пунктами 3.4.1-3.4.3, 3.7 существенных условий договора, более чем на 2 месяца администрация города Перми вправе в одностороннем порядке расторгнуть договор без возмещения Застройщику затрат, понесенных последним во исполнение договора;</w:t>
      </w:r>
    </w:p>
    <w:p w:rsidR="00A143C6" w:rsidRPr="00A143C6" w:rsidRDefault="00A143C6" w:rsidP="00A14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администрация города Перми в одностороннем порядке вправе отказаться от исполнения договора в случае:</w:t>
      </w:r>
    </w:p>
    <w:p w:rsidR="00A143C6" w:rsidRPr="00A143C6" w:rsidRDefault="00A143C6" w:rsidP="00A14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3.9.1. неисполнения Застройщиком или новыми правообладателями земельных участков обязательств, предусмотренных пунктами 3.4.1-3.4.3, 3.7 существенных условий договора;</w:t>
      </w:r>
    </w:p>
    <w:p w:rsidR="00A143C6" w:rsidRPr="00A143C6" w:rsidRDefault="00A143C6" w:rsidP="00A1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C6">
        <w:rPr>
          <w:rFonts w:ascii="Times New Roman" w:eastAsia="Times New Roman" w:hAnsi="Times New Roman" w:cs="Times New Roman"/>
          <w:sz w:val="28"/>
          <w:szCs w:val="28"/>
          <w:lang w:eastAsia="ru-RU"/>
        </w:rPr>
        <w:t>3.9.2. в иных случаях, установленных федеральным законом или договором.</w:t>
      </w:r>
    </w:p>
    <w:p w:rsidR="002D05DE" w:rsidRDefault="00F2432E"/>
    <w:sectPr w:rsidR="002D05DE" w:rsidSect="008B2029">
      <w:headerReference w:type="default" r:id="rId5"/>
      <w:footerReference w:type="default" r:id="rId6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029" w:rsidRPr="005A792D" w:rsidRDefault="00F2432E" w:rsidP="008B2029">
    <w:pPr>
      <w:pStyle w:val="a5"/>
      <w:rPr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029" w:rsidRPr="00C00FF3" w:rsidRDefault="00F2432E">
    <w:pPr>
      <w:pStyle w:val="a3"/>
      <w:rPr>
        <w:sz w:val="28"/>
        <w:szCs w:val="28"/>
      </w:rPr>
    </w:pPr>
    <w:r w:rsidRPr="00C00FF3">
      <w:rPr>
        <w:sz w:val="28"/>
        <w:szCs w:val="28"/>
      </w:rPr>
      <w:fldChar w:fldCharType="begin"/>
    </w:r>
    <w:r w:rsidRPr="00C00FF3">
      <w:rPr>
        <w:sz w:val="28"/>
        <w:szCs w:val="28"/>
      </w:rPr>
      <w:instrText xml:space="preserve"> PAGE </w:instrText>
    </w:r>
    <w:r w:rsidRPr="00C00FF3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C00FF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C6"/>
    <w:rsid w:val="00366705"/>
    <w:rsid w:val="00883E22"/>
    <w:rsid w:val="00A143C6"/>
    <w:rsid w:val="00F2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43C6"/>
  </w:style>
  <w:style w:type="paragraph" w:styleId="a5">
    <w:name w:val="footer"/>
    <w:basedOn w:val="a"/>
    <w:link w:val="a6"/>
    <w:uiPriority w:val="99"/>
    <w:semiHidden/>
    <w:unhideWhenUsed/>
    <w:rsid w:val="00A1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4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43C6"/>
  </w:style>
  <w:style w:type="paragraph" w:styleId="a5">
    <w:name w:val="footer"/>
    <w:basedOn w:val="a"/>
    <w:link w:val="a6"/>
    <w:uiPriority w:val="99"/>
    <w:semiHidden/>
    <w:unhideWhenUsed/>
    <w:rsid w:val="00A1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2</cp:revision>
  <dcterms:created xsi:type="dcterms:W3CDTF">2015-04-24T06:18:00Z</dcterms:created>
  <dcterms:modified xsi:type="dcterms:W3CDTF">2015-04-24T06:22:00Z</dcterms:modified>
</cp:coreProperties>
</file>