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4A" w:rsidRDefault="003B714A">
      <w:r>
        <w:fldChar w:fldCharType="begin"/>
      </w:r>
      <w:r>
        <w:instrText xml:space="preserve"> LINK </w:instrText>
      </w:r>
      <w:r w:rsidR="00FD4ACB">
        <w:instrText xml:space="preserve">Excel.Sheet.8 "C:\\Users\\peresheina-iv\\Desktop\\РЗТ\\2015\\18.06.2015 Аукцион РЗТ КВАРТАЛ № 588\\Извещение САЙТ квартал 588\\Для инвесторов 588.xls" Лист1!R1C1:R15C13 </w:instrText>
      </w:r>
      <w:r>
        <w:instrText xml:space="preserve">\a \f 4 \h </w:instrText>
      </w:r>
      <w:r>
        <w:fldChar w:fldCharType="separate"/>
      </w:r>
    </w:p>
    <w:tbl>
      <w:tblPr>
        <w:tblW w:w="11280" w:type="dxa"/>
        <w:tblInd w:w="108" w:type="dxa"/>
        <w:tblLook w:val="04A0" w:firstRow="1" w:lastRow="0" w:firstColumn="1" w:lastColumn="0" w:noHBand="0" w:noVBand="1"/>
      </w:tblPr>
      <w:tblGrid>
        <w:gridCol w:w="507"/>
        <w:gridCol w:w="1232"/>
        <w:gridCol w:w="1050"/>
        <w:gridCol w:w="776"/>
        <w:gridCol w:w="1158"/>
        <w:gridCol w:w="1045"/>
        <w:gridCol w:w="1029"/>
        <w:gridCol w:w="1072"/>
        <w:gridCol w:w="1484"/>
        <w:gridCol w:w="1324"/>
        <w:gridCol w:w="1266"/>
        <w:gridCol w:w="1266"/>
        <w:gridCol w:w="1469"/>
      </w:tblGrid>
      <w:tr w:rsidR="003B714A" w:rsidRPr="003B714A" w:rsidTr="003B714A">
        <w:trPr>
          <w:trHeight w:val="529"/>
        </w:trPr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таблица для инвесторов по кварталу № 588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B714A" w:rsidRPr="003B714A" w:rsidTr="003B714A">
        <w:trPr>
          <w:trHeight w:val="24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к-во помещений</w:t>
            </w:r>
            <w:proofErr w:type="gramStart"/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B714A">
              <w:rPr>
                <w:rFonts w:ascii="Times New Roman" w:eastAsia="Times New Roman" w:hAnsi="Times New Roman" w:cs="Times New Roman"/>
                <w:b/>
                <w:bCs/>
                <w:color w:val="FF00FF"/>
                <w:sz w:val="20"/>
                <w:szCs w:val="20"/>
                <w:lang w:eastAsia="ru-RU"/>
              </w:rPr>
              <w:t>подлежащих расселению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соцнайм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Общая площадь, </w:t>
            </w:r>
            <w:r w:rsidRPr="003B714A">
              <w:rPr>
                <w:rFonts w:ascii="Times New Roman" w:eastAsia="Times New Roman" w:hAnsi="Times New Roman" w:cs="Times New Roman"/>
                <w:b/>
                <w:bCs/>
                <w:color w:val="FF00FF"/>
                <w:sz w:val="20"/>
                <w:szCs w:val="20"/>
                <w:lang w:eastAsia="ru-RU"/>
              </w:rPr>
              <w:t>подлежащая расселению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Общая площадь, </w:t>
            </w:r>
            <w:r w:rsidRPr="003B7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расселенная </w:t>
            </w:r>
            <w:proofErr w:type="gramStart"/>
            <w:r w:rsidRPr="003B7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УЖО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площадь жилых помещений,</w:t>
            </w:r>
            <w:r w:rsidRPr="003B7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включенных  в </w:t>
            </w:r>
            <w:proofErr w:type="spellStart"/>
            <w:r w:rsidRPr="003B7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прогаммы</w:t>
            </w:r>
            <w:proofErr w:type="spellEnd"/>
            <w:r w:rsidRPr="003B7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по расселению за счет средств б/</w:t>
            </w:r>
            <w:proofErr w:type="gramStart"/>
            <w:r w:rsidRPr="003B7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Общая площадь жилых помещений </w:t>
            </w:r>
            <w:r w:rsidRPr="003B7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по решению судов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Дополнительная площадь для граждан, состоящих на учете </w:t>
            </w:r>
            <w:proofErr w:type="spellStart"/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ипо</w:t>
            </w:r>
            <w:proofErr w:type="spellEnd"/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решению суда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Суммарная площадь расселенная </w:t>
            </w:r>
            <w:proofErr w:type="gramStart"/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УЖО</w:t>
            </w:r>
            <w:proofErr w:type="gramEnd"/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Общая площадь для расселения инвестором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Ориентировочная сумма затрат на расселение из расчета 50 тыс. </w:t>
            </w:r>
            <w:proofErr w:type="spellStart"/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 1 </w:t>
            </w:r>
            <w:proofErr w:type="spellStart"/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3B714A" w:rsidRPr="003B714A" w:rsidTr="003B714A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Ползунова,4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24 605 000,00</w:t>
            </w:r>
          </w:p>
        </w:tc>
      </w:tr>
      <w:tr w:rsidR="003B714A" w:rsidRPr="003B714A" w:rsidTr="003B714A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Ползунова,4а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30 435 000,00</w:t>
            </w:r>
          </w:p>
        </w:tc>
      </w:tr>
      <w:tr w:rsidR="003B714A" w:rsidRPr="003B714A" w:rsidTr="003B714A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Челюскинцев,8а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804,60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46 382 500,00</w:t>
            </w:r>
          </w:p>
        </w:tc>
      </w:tr>
      <w:tr w:rsidR="003B714A" w:rsidRPr="003B714A" w:rsidTr="003B714A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1800,90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101422500,00</w:t>
            </w:r>
          </w:p>
        </w:tc>
      </w:tr>
      <w:tr w:rsidR="003B714A" w:rsidRPr="003B714A" w:rsidTr="003B714A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14A" w:rsidRPr="003B714A" w:rsidTr="003B714A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14A" w:rsidRPr="003B714A" w:rsidTr="003B714A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условия</w:t>
            </w:r>
            <w:proofErr w:type="gramStart"/>
            <w:r w:rsidRPr="003B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14A" w:rsidRPr="003B714A" w:rsidTr="003B714A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14A" w:rsidRPr="003B714A" w:rsidTr="003B714A">
        <w:trPr>
          <w:trHeight w:val="79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техническая возможность технологического присоединения к сетям филиала "Пермэнерго" с максимальной мощностью </w:t>
            </w:r>
            <w:proofErr w:type="spellStart"/>
            <w:r w:rsidRPr="003B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энергопринимающих</w:t>
            </w:r>
            <w:proofErr w:type="spellEnd"/>
            <w:r w:rsidRPr="003B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 190 кВт по 2-й категории надежности (источник ЭС - ПС 110/35/6 </w:t>
            </w:r>
            <w:proofErr w:type="spellStart"/>
            <w:r w:rsidRPr="003B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3B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"Южная").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14A" w:rsidRPr="003B714A" w:rsidTr="003B714A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14A" w:rsidRPr="003B714A" w:rsidTr="003B714A">
        <w:trPr>
          <w:trHeight w:val="8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техническая возможность подключения к газораспределительным сетям от газопровода среднего давления </w:t>
            </w:r>
            <w:proofErr w:type="spellStart"/>
            <w:r w:rsidRPr="003B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3B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- 273  мм по ул. Котовского, принадлежащего ЗАО "Газпром газораспределение Пермь".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14A" w:rsidRPr="003B714A" w:rsidTr="003B714A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14A" w:rsidRPr="003B714A" w:rsidTr="003B714A">
        <w:trPr>
          <w:trHeight w:val="80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Подключение к сетям водоснабжения и </w:t>
            </w:r>
            <w:proofErr w:type="gramStart"/>
            <w:r w:rsidRPr="003B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водоотведения</w:t>
            </w:r>
            <w:proofErr w:type="gramEnd"/>
            <w:r w:rsidRPr="003B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 осуществить от проектируемых ООО "НОВОГОР-</w:t>
            </w:r>
            <w:proofErr w:type="spellStart"/>
            <w:r w:rsidRPr="003B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Прикамье</w:t>
            </w:r>
            <w:proofErr w:type="spellEnd"/>
            <w:r w:rsidRPr="003B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уличных сетей водоснабжения и водоотведения, с подключением на границе земельного участка (планируемая нагрузка 60 м3/</w:t>
            </w:r>
            <w:proofErr w:type="spellStart"/>
            <w:r w:rsidRPr="003B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3B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14A" w:rsidRPr="003B714A" w:rsidRDefault="003B714A" w:rsidP="003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05DE" w:rsidRDefault="003B714A">
      <w:r>
        <w:fldChar w:fldCharType="end"/>
      </w:r>
      <w:bookmarkStart w:id="0" w:name="_GoBack"/>
      <w:bookmarkEnd w:id="0"/>
    </w:p>
    <w:sectPr w:rsidR="002D05DE" w:rsidSect="003B71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4A"/>
    <w:rsid w:val="00366705"/>
    <w:rsid w:val="003B714A"/>
    <w:rsid w:val="00817B13"/>
    <w:rsid w:val="00883E22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5</cp:revision>
  <dcterms:created xsi:type="dcterms:W3CDTF">2015-04-24T05:48:00Z</dcterms:created>
  <dcterms:modified xsi:type="dcterms:W3CDTF">2015-05-05T05:50:00Z</dcterms:modified>
</cp:coreProperties>
</file>