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C" w:rsidRDefault="001F4F8C" w:rsidP="001F4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имущественных отношений администрации города Перми информирует об отказе претендентам в допуске к участию в открытом аукционе по продаже муниципального имущества,</w:t>
      </w:r>
    </w:p>
    <w:p w:rsidR="006C7B77" w:rsidRDefault="001F4F8C" w:rsidP="001F4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назначенном на 30.03.2016</w:t>
      </w:r>
    </w:p>
    <w:p w:rsidR="001F4F8C" w:rsidRDefault="001F4F8C" w:rsidP="001F4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8C" w:rsidRDefault="001F4F8C" w:rsidP="001F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>
        <w:rPr>
          <w:rFonts w:ascii="Times New Roman" w:hAnsi="Times New Roman" w:cs="Times New Roman"/>
          <w:sz w:val="28"/>
          <w:szCs w:val="28"/>
        </w:rPr>
        <w:t>(ул. Чкалова, 30)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F8C" w:rsidRDefault="001F4F8C" w:rsidP="001F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Доброву Сергею Викторовичу</w:t>
      </w:r>
    </w:p>
    <w:p w:rsidR="001F4F8C" w:rsidRDefault="001F4F8C" w:rsidP="001F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F8C" w:rsidRDefault="001F4F8C" w:rsidP="001F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 отказа: не подтверждено поступление в установленный срок задатка на счет, указанный в информационном сообщении, (п.8 ст. 18 Федерального закона «О приватизации государственного и муниципального имущества» № 178-ФЗ от 21.12.2001).</w:t>
      </w:r>
    </w:p>
    <w:p w:rsidR="001F4F8C" w:rsidRDefault="001F4F8C" w:rsidP="001F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8C" w:rsidRPr="001F4F8C" w:rsidRDefault="001F4F8C" w:rsidP="001F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4F8C" w:rsidRPr="001F4F8C" w:rsidSect="006C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8C"/>
    <w:rsid w:val="00153721"/>
    <w:rsid w:val="001F4F8C"/>
    <w:rsid w:val="006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latysheva-ov</dc:creator>
  <cp:lastModifiedBy>latysheva-ov</cp:lastModifiedBy>
  <cp:revision>1</cp:revision>
  <dcterms:created xsi:type="dcterms:W3CDTF">2016-03-28T04:51:00Z</dcterms:created>
  <dcterms:modified xsi:type="dcterms:W3CDTF">2016-03-28T04:56:00Z</dcterms:modified>
</cp:coreProperties>
</file>