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570C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732179" w:rsidRDefault="00ED704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46,4 кв. м в подвале жилого дома, расположенные по адресу: 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просп. Декабристов, 15 (кадастровый (или условный) номер: 59:01:4410658:1988).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ED7046" w:rsidRPr="005C441D" w:rsidRDefault="00ED704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732179" w:rsidRDefault="00ED704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53,4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общей площадью 15,3 кв. м и 38,1 кв. м) на 1 этаже жилого дома, расположенные по адресу: Пермский край,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D7046">
              <w:rPr>
                <w:rFonts w:ascii="Times New Roman" w:hAnsi="Times New Roman" w:cs="Times New Roman"/>
                <w:lang w:bidi="ar-SA"/>
              </w:rPr>
              <w:t>, Индустриальный район, ул. Чайковского/ Кавалерийская, 19/11 (кадастровый (или условный) номер: 59-59-23/061/2011-278, 59-59-23/106/2013-720). Помещения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631" w:type="dxa"/>
          </w:tcPr>
          <w:p w:rsidR="00ED7046" w:rsidRPr="005C441D" w:rsidRDefault="00ED7046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732179" w:rsidRDefault="00ED704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92,3 кв. м на 1 этаже жилого дома, расположенные по адресу: 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Одоевского, 29 (кадастровый (или условный) номер: 59-59-01/216/2006-134).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3 300 000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660 000</w:t>
            </w:r>
          </w:p>
        </w:tc>
        <w:tc>
          <w:tcPr>
            <w:tcW w:w="3631" w:type="dxa"/>
          </w:tcPr>
          <w:p w:rsidR="00ED7046" w:rsidRPr="005C441D" w:rsidRDefault="00ED7046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732179" w:rsidRDefault="00ED704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54,6 кв. м на 1 этаже жилого дома, расположенные по адресу: 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Одоевского, 29 (кадастровый (или условный) номер: 59:01:4410758:1289).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ED7046" w:rsidRPr="005C441D" w:rsidRDefault="00ED7046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732179" w:rsidRDefault="00ED704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помещения, общей площадью 51,8 кв. м (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состоящее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из двух объектов общей площадь. 20,7 кв. м и 31,1 кв. м) на 1 этаже жилого дома, расположенного по адресу: Пермский край,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D7046">
              <w:rPr>
                <w:rFonts w:ascii="Times New Roman" w:hAnsi="Times New Roman" w:cs="Times New Roman"/>
                <w:lang w:bidi="ar-SA"/>
              </w:rPr>
              <w:t xml:space="preserve">, Орджоникидзевский район, переулок 1-й Дубровский, </w:t>
            </w:r>
            <w:r w:rsidRPr="00ED7046">
              <w:rPr>
                <w:rFonts w:ascii="Times New Roman" w:hAnsi="Times New Roman" w:cs="Times New Roman"/>
                <w:lang w:bidi="ar-SA"/>
              </w:rPr>
              <w:lastRenderedPageBreak/>
              <w:t>4 (кадастровый (или условный) номер: 59:59:2912574:745, 59:59:2912574:746). Помещение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lastRenderedPageBreak/>
              <w:t>1 900 000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ED7046" w:rsidRPr="005C441D" w:rsidRDefault="00ED7046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732179" w:rsidRDefault="00ED704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помещения, общей площадью 2,9 кв. м на 5 этаже жилого дома, расположенного по адресу: Пермский край г.</w:t>
            </w:r>
            <w:r w:rsidR="00F017A7">
              <w:rPr>
                <w:rFonts w:ascii="Times New Roman" w:hAnsi="Times New Roman" w:cs="Times New Roman"/>
                <w:lang w:bidi="ar-SA"/>
              </w:rPr>
              <w:t xml:space="preserve"> </w:t>
            </w:r>
            <w:bookmarkStart w:id="0" w:name="_GoBack"/>
            <w:bookmarkEnd w:id="0"/>
            <w:r w:rsidRPr="00ED7046">
              <w:rPr>
                <w:rFonts w:ascii="Times New Roman" w:hAnsi="Times New Roman" w:cs="Times New Roman"/>
                <w:lang w:bidi="ar-SA"/>
              </w:rPr>
              <w:t>Пермь Орджоникидзевский район, ул.Трясолобова,75 (кадастровый (или условный номер): 59-59-01/006/2013-81). Помещения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20 000 </w:t>
            </w:r>
          </w:p>
        </w:tc>
        <w:tc>
          <w:tcPr>
            <w:tcW w:w="3631" w:type="dxa"/>
          </w:tcPr>
          <w:p w:rsidR="00ED7046" w:rsidRPr="005C441D" w:rsidRDefault="00ED7046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D7046" w:rsidRPr="006960D3" w:rsidTr="007570CC">
        <w:tc>
          <w:tcPr>
            <w:tcW w:w="851" w:type="dxa"/>
          </w:tcPr>
          <w:p w:rsidR="00ED7046" w:rsidRPr="00050ADC" w:rsidRDefault="00ED7046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ED7046" w:rsidRPr="00ED7046" w:rsidRDefault="00ED7046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15,4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</w:t>
            </w:r>
            <w:r w:rsidR="00F017A7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D7046">
              <w:rPr>
                <w:rFonts w:ascii="Times New Roman" w:hAnsi="Times New Roman" w:cs="Times New Roman"/>
                <w:lang w:bidi="ar-SA"/>
              </w:rPr>
              <w:t>Пермь Мотовилихинский район, бульвар Гагарина,58а (кадастровый (или условный номер): 59-59-22/013/2012-330). Помещения пустуют.</w:t>
            </w:r>
          </w:p>
        </w:tc>
        <w:tc>
          <w:tcPr>
            <w:tcW w:w="2552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450 000</w:t>
            </w:r>
          </w:p>
        </w:tc>
        <w:tc>
          <w:tcPr>
            <w:tcW w:w="1406" w:type="dxa"/>
          </w:tcPr>
          <w:p w:rsidR="00ED7046" w:rsidRPr="00ED7046" w:rsidRDefault="00ED7046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90 000</w:t>
            </w:r>
          </w:p>
        </w:tc>
        <w:tc>
          <w:tcPr>
            <w:tcW w:w="3631" w:type="dxa"/>
          </w:tcPr>
          <w:p w:rsidR="00ED7046" w:rsidRPr="005C441D" w:rsidRDefault="00ED7046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29185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D70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D70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</w:t>
      </w:r>
      <w:r w:rsidR="00681DA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D7046">
        <w:rPr>
          <w:rFonts w:ascii="Times New Roman" w:eastAsia="Times New Roman" w:hAnsi="Times New Roman" w:cs="Times New Roman"/>
          <w:b/>
          <w:sz w:val="24"/>
          <w:szCs w:val="24"/>
        </w:rPr>
        <w:t>01.09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ED70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F017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F017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681DA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EB9F6-BEBD-4F2B-8078-B6BDE4E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</cp:revision>
  <cp:lastPrinted>2016-05-12T10:44:00Z</cp:lastPrinted>
  <dcterms:created xsi:type="dcterms:W3CDTF">2016-06-06T06:52:00Z</dcterms:created>
  <dcterms:modified xsi:type="dcterms:W3CDTF">2016-07-21T07:24:00Z</dcterms:modified>
</cp:coreProperties>
</file>