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570C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121,1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 цокольном этаже жилого дома, расположенные по адресу: Пермский край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 Свердловский район, ул. Клары Цеткин, 23 (кадастровый (или условный номер): 59-59-21/012/2011-360). Помещения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1 300 000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260 000</w:t>
            </w:r>
          </w:p>
        </w:tc>
        <w:tc>
          <w:tcPr>
            <w:tcW w:w="3631" w:type="dxa"/>
          </w:tcPr>
          <w:p w:rsidR="000B209B" w:rsidRPr="005C441D" w:rsidRDefault="000B209B" w:rsidP="000B20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14.10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 w:rsidR="00BC4282">
              <w:rPr>
                <w:rFonts w:ascii="Times New Roman" w:hAnsi="Times New Roman" w:cs="Times New Roman"/>
              </w:rPr>
              <w:t>, 07.09.2016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BC4282" w:rsidRDefault="000B209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BC42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А), общей площадью 438,3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 подвале жилого дома с двумя холодными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пристроями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Пермь, Свердловский район, ул. Клары Цеткин,2 (кадастровый (или условный номер): 59-59-21/049/2007-861). Помещения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3 000 000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600 000</w:t>
            </w:r>
          </w:p>
        </w:tc>
        <w:tc>
          <w:tcPr>
            <w:tcW w:w="3631" w:type="dxa"/>
          </w:tcPr>
          <w:p w:rsidR="000B209B" w:rsidRPr="005C441D" w:rsidRDefault="000B209B" w:rsidP="000B20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13.10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 w:rsidR="00BC4282">
              <w:rPr>
                <w:rFonts w:ascii="Times New Roman" w:hAnsi="Times New Roman" w:cs="Times New Roman"/>
              </w:rPr>
              <w:t>, 07.09.2016</w:t>
            </w:r>
            <w:r w:rsidR="00BC4282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0B20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А), общей площадью 63,0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 Пермь Свердловский район, ул. Героев Хасана, 147 (кадастровый (или условный номер): 59:01:4413652:5053). Помещения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1 350 000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0B209B" w:rsidRPr="005C441D" w:rsidRDefault="000B209B" w:rsidP="00BC4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14.10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 w:rsidR="00BC4282">
              <w:rPr>
                <w:rFonts w:ascii="Times New Roman" w:hAnsi="Times New Roman" w:cs="Times New Roman"/>
              </w:rPr>
              <w:t>, 07.09.2016</w:t>
            </w:r>
            <w:r w:rsidR="00BC4282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B209B" w:rsidRPr="006960D3" w:rsidTr="007570CC">
        <w:tc>
          <w:tcPr>
            <w:tcW w:w="851" w:type="dxa"/>
          </w:tcPr>
          <w:p w:rsidR="000B209B" w:rsidRPr="00104F49" w:rsidRDefault="00BC428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Комплекс отдельно стоящих зданий с земельным участком, категория земель: земли населенных пунктов, разрешенное использование: под здания гаражей, складов, проходной и администрати</w:t>
            </w:r>
            <w:bookmarkStart w:id="0" w:name="_GoBack"/>
            <w:bookmarkEnd w:id="0"/>
            <w:r w:rsidRPr="000B209B">
              <w:rPr>
                <w:rFonts w:ascii="Times New Roman" w:hAnsi="Times New Roman" w:cs="Times New Roman"/>
                <w:lang w:bidi="ar-SA"/>
              </w:rPr>
              <w:t>вно-ремонтного корпуса, общая площадь 12 720,2 кв. м (кадастровый номер:59:01:3812876:4):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2-этажное кирпично-панельное здание административно-ремонтного корпуса с антресольным этажом,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лит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>. А, общая площадь 2 335 кв. м (кадастровый (или условный) номер: 59:401:0:0:27713/1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/А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>/1:0)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2-этажное здание проходной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Б), назначение: </w:t>
            </w: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>нежилое, общая площадь 64,3 кв. м, с лестницей (лит. б) (кадастровый (или условный номер: 59-59-25/031/2008-557);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2-этажное здание гаража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В), назначение: нежилое, общая площадь 1 073,4 кв. м (кадастровый (или условный) номер: 59-59-251033/2008-164);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1-этажное здание гаража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Д), назначение: нежилое, общая площадь 107,8 кв. м (кадастровый (или условный) номер: 59-59-251033/2008-172);</w:t>
            </w:r>
          </w:p>
          <w:p w:rsidR="000B209B" w:rsidRPr="000B209B" w:rsidRDefault="000B20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2-этажное здание гаража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Е), назначение: нежилое, общая площадь 230,2 кв. м, с лестницей (лит. е) (кадастровый (или условный) номер: 59-59-251033/2008-165); здание склада ГСМ (лит.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Ж), назначение: нежилое, общая площадь 67,7 кв. м (кадастровый (или условный) номер: 59-59-251033/2008-171),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Пермь, Орджоникидзевский район, ул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.В</w:t>
            </w:r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>олочаевская,32. Здания пустуют.</w:t>
            </w:r>
          </w:p>
        </w:tc>
        <w:tc>
          <w:tcPr>
            <w:tcW w:w="2552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lastRenderedPageBreak/>
              <w:t xml:space="preserve">36 000 000, в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. стоимость земельного участка 45,19% (НДС не облагается)</w:t>
            </w:r>
          </w:p>
        </w:tc>
        <w:tc>
          <w:tcPr>
            <w:tcW w:w="1406" w:type="dxa"/>
          </w:tcPr>
          <w:p w:rsidR="000B209B" w:rsidRPr="000B209B" w:rsidRDefault="000B20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7 200 000</w:t>
            </w:r>
          </w:p>
        </w:tc>
        <w:tc>
          <w:tcPr>
            <w:tcW w:w="3631" w:type="dxa"/>
          </w:tcPr>
          <w:p w:rsidR="000B209B" w:rsidRPr="005C441D" w:rsidRDefault="000B209B" w:rsidP="00BC4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11.06.2015; 16.07.2015; 09.12.2015</w:t>
            </w:r>
            <w:r w:rsidR="00BC4282">
              <w:rPr>
                <w:rFonts w:ascii="Times New Roman" w:hAnsi="Times New Roman" w:cs="Times New Roman"/>
              </w:rPr>
              <w:t>, 07.09.2016</w:t>
            </w:r>
            <w:r w:rsidR="00BC4282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C4282" w:rsidRPr="006960D3" w:rsidTr="007570CC">
        <w:tc>
          <w:tcPr>
            <w:tcW w:w="851" w:type="dxa"/>
          </w:tcPr>
          <w:p w:rsidR="00BC4282" w:rsidRPr="000B209B" w:rsidRDefault="00BC428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0B209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BC4282" w:rsidRPr="00F422D9" w:rsidRDefault="00BC4282" w:rsidP="006E0311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</w:rPr>
              <w:t xml:space="preserve">Комплекс нежилых отдельно стоящих зданий с земельным участком под существующие здания, категория земель: земли населенных пунктов, разрешенное использование: отдельно стоящие здания и встроенно-пристроенные объекты капитального строительства нежилого назначения на нижних этажах общей площадью 2 749,0 </w:t>
            </w:r>
            <w:proofErr w:type="spellStart"/>
            <w:r w:rsidRPr="00F422D9">
              <w:rPr>
                <w:rFonts w:ascii="Times New Roman" w:hAnsi="Times New Roman" w:cs="Times New Roman"/>
              </w:rPr>
              <w:t>кв</w:t>
            </w:r>
            <w:proofErr w:type="gramStart"/>
            <w:r w:rsidRPr="00F422D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2D9">
              <w:rPr>
                <w:rFonts w:ascii="Times New Roman" w:hAnsi="Times New Roman" w:cs="Times New Roman"/>
              </w:rPr>
              <w:t xml:space="preserve">, в том числе: 1-этажное нежилое здание (лит. А) общей площадью 227,9 </w:t>
            </w:r>
            <w:proofErr w:type="spellStart"/>
            <w:r w:rsidRPr="00F422D9">
              <w:rPr>
                <w:rFonts w:ascii="Times New Roman" w:hAnsi="Times New Roman" w:cs="Times New Roman"/>
              </w:rPr>
              <w:t>кв</w:t>
            </w:r>
            <w:proofErr w:type="gramStart"/>
            <w:r w:rsidRPr="00F422D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2D9">
              <w:rPr>
                <w:rFonts w:ascii="Times New Roman" w:hAnsi="Times New Roman" w:cs="Times New Roman"/>
              </w:rPr>
              <w:t xml:space="preserve">, 1-этажное нежилое здание (лит. Д) общей площадью 34,4 </w:t>
            </w:r>
            <w:proofErr w:type="spellStart"/>
            <w:r w:rsidRPr="00F422D9">
              <w:rPr>
                <w:rFonts w:ascii="Times New Roman" w:hAnsi="Times New Roman" w:cs="Times New Roman"/>
              </w:rPr>
              <w:t>кв</w:t>
            </w:r>
            <w:proofErr w:type="gramStart"/>
            <w:r w:rsidRPr="00F422D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2D9">
              <w:rPr>
                <w:rFonts w:ascii="Times New Roman" w:hAnsi="Times New Roman" w:cs="Times New Roman"/>
                <w:bCs/>
              </w:rPr>
              <w:t xml:space="preserve"> с вспомогательными постройками, расположенные по адресу ул. Невская, 15.</w:t>
            </w:r>
            <w:r w:rsidRPr="00F422D9">
              <w:rPr>
                <w:rFonts w:ascii="Times New Roman" w:hAnsi="Times New Roman" w:cs="Times New Roman"/>
              </w:rPr>
              <w:t xml:space="preserve"> Здания пустуют.</w:t>
            </w:r>
          </w:p>
        </w:tc>
        <w:tc>
          <w:tcPr>
            <w:tcW w:w="2552" w:type="dxa"/>
          </w:tcPr>
          <w:p w:rsidR="00BC4282" w:rsidRPr="00F422D9" w:rsidRDefault="00BC4282" w:rsidP="006E0311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</w:rPr>
              <w:t xml:space="preserve">7 000 000, в </w:t>
            </w:r>
            <w:proofErr w:type="spellStart"/>
            <w:r w:rsidRPr="00F422D9">
              <w:rPr>
                <w:rFonts w:ascii="Times New Roman" w:hAnsi="Times New Roman" w:cs="Times New Roman"/>
              </w:rPr>
              <w:t>т.ч</w:t>
            </w:r>
            <w:proofErr w:type="spellEnd"/>
            <w:r w:rsidRPr="00F422D9">
              <w:rPr>
                <w:rFonts w:ascii="Times New Roman" w:hAnsi="Times New Roman" w:cs="Times New Roman"/>
              </w:rPr>
              <w:t>. стоимость земельного участка 99,79% (НДС не облагается).</w:t>
            </w:r>
          </w:p>
        </w:tc>
        <w:tc>
          <w:tcPr>
            <w:tcW w:w="1406" w:type="dxa"/>
          </w:tcPr>
          <w:p w:rsidR="00BC4282" w:rsidRPr="00F422D9" w:rsidRDefault="00BC4282" w:rsidP="006E0311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3631" w:type="dxa"/>
          </w:tcPr>
          <w:p w:rsidR="00BC4282" w:rsidRPr="005C441D" w:rsidRDefault="00BC4282" w:rsidP="00BC4282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15.12.2015; 06.04.2016</w:t>
            </w:r>
            <w:r>
              <w:rPr>
                <w:rFonts w:ascii="Times New Roman" w:hAnsi="Times New Roman" w:cs="Times New Roman"/>
              </w:rPr>
              <w:t>; 19.07.2016, 08.09.2016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C4282" w:rsidRPr="006960D3" w:rsidTr="007570CC">
        <w:tc>
          <w:tcPr>
            <w:tcW w:w="851" w:type="dxa"/>
          </w:tcPr>
          <w:p w:rsidR="00BC4282" w:rsidRPr="00104F49" w:rsidRDefault="00BC428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104F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BC4282" w:rsidRPr="00050ADC" w:rsidRDefault="00BC4282" w:rsidP="006E0311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 xml:space="preserve">Встроенные нежилые помещения общей площадью 158,9 кв. м на 1 этаже многоквартирного жилого дома по адресу г. Пермь, ул. Снайперов, 11 </w:t>
            </w:r>
            <w:r w:rsidRPr="00050ADC">
              <w:rPr>
                <w:rFonts w:ascii="Times New Roman" w:hAnsi="Times New Roman" w:cs="Times New Roman"/>
                <w:bCs/>
                <w:szCs w:val="28"/>
              </w:rPr>
              <w:t xml:space="preserve">(кадастровый </w:t>
            </w:r>
            <w:r w:rsidRPr="00050ADC">
              <w:rPr>
                <w:rFonts w:ascii="Times New Roman" w:hAnsi="Times New Roman" w:cs="Times New Roman"/>
                <w:bCs/>
                <w:szCs w:val="28"/>
              </w:rPr>
              <w:lastRenderedPageBreak/>
              <w:t>(или условный) номер: 59:01:4410714:1122)</w:t>
            </w:r>
            <w:r w:rsidRPr="00050ADC">
              <w:rPr>
                <w:rFonts w:ascii="Times New Roman" w:hAnsi="Times New Roman" w:cs="Times New Roman"/>
                <w:szCs w:val="28"/>
              </w:rPr>
              <w:t>. Помещения пустуют.</w:t>
            </w:r>
          </w:p>
        </w:tc>
        <w:tc>
          <w:tcPr>
            <w:tcW w:w="2552" w:type="dxa"/>
          </w:tcPr>
          <w:p w:rsidR="00BC4282" w:rsidRPr="00050ADC" w:rsidRDefault="00BC4282" w:rsidP="006E0311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lastRenderedPageBreak/>
              <w:t>5 500 000</w:t>
            </w:r>
          </w:p>
        </w:tc>
        <w:tc>
          <w:tcPr>
            <w:tcW w:w="1406" w:type="dxa"/>
          </w:tcPr>
          <w:p w:rsidR="00BC4282" w:rsidRPr="00050ADC" w:rsidRDefault="00BC4282" w:rsidP="006E0311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3631" w:type="dxa"/>
          </w:tcPr>
          <w:p w:rsidR="00BC4282" w:rsidRPr="005C441D" w:rsidRDefault="00BC4282" w:rsidP="00983677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15.10.2015; 02.12.2015; 19.01.2016</w:t>
            </w:r>
            <w:r>
              <w:rPr>
                <w:rFonts w:ascii="Times New Roman" w:hAnsi="Times New Roman" w:cs="Times New Roman"/>
              </w:rPr>
              <w:t>; 19.07.2016, 08.09.2016</w:t>
            </w:r>
            <w: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 xml:space="preserve">торги не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C428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C428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C4282" w:rsidRDefault="00ED1D97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Назначение платежа – задаток для участия в электронном аукционе </w:t>
      </w:r>
      <w:r w:rsidR="00BC4282">
        <w:rPr>
          <w:rFonts w:ascii="Times New Roman" w:eastAsia="Times New Roman" w:hAnsi="Times New Roman" w:cs="Times New Roman"/>
          <w:b/>
          <w:sz w:val="24"/>
          <w:szCs w:val="24"/>
        </w:rPr>
        <w:t>21.10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23</w:t>
      </w:r>
      <w:r w:rsidR="00BC4282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(21</w:t>
      </w:r>
      <w:r w:rsidR="00BC4282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C42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1715F" w:rsidRDefault="00FF0316" w:rsidP="00BC4282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случае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Pr="00F719AB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BC4282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BC4282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BC4282" w:rsidRPr="000E4B10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lastRenderedPageBreak/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209B"/>
    <w:rsid w:val="000B3DDD"/>
    <w:rsid w:val="000D51E2"/>
    <w:rsid w:val="000E4B10"/>
    <w:rsid w:val="000E67CF"/>
    <w:rsid w:val="000E6923"/>
    <w:rsid w:val="000F478F"/>
    <w:rsid w:val="000F7CD0"/>
    <w:rsid w:val="00104F49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E6789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270A8"/>
    <w:rsid w:val="00627E20"/>
    <w:rsid w:val="00633F1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83677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C4282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333E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C50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40D9E-85FC-4B41-86F3-F262E7E5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</cp:revision>
  <cp:lastPrinted>2016-09-13T04:42:00Z</cp:lastPrinted>
  <dcterms:created xsi:type="dcterms:W3CDTF">2016-06-06T06:52:00Z</dcterms:created>
  <dcterms:modified xsi:type="dcterms:W3CDTF">2016-09-13T05:05:00Z</dcterms:modified>
</cp:coreProperties>
</file>