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75" w:rsidRDefault="00675075" w:rsidP="003B44D5">
      <w:pPr>
        <w:pStyle w:val="a3"/>
        <w:ind w:left="1870" w:right="-263" w:hanging="1870"/>
        <w:rPr>
          <w:rFonts w:ascii="Times New Roman" w:hAnsi="Times New Roman"/>
          <w:b/>
          <w:sz w:val="24"/>
          <w:szCs w:val="24"/>
          <w:lang w:val="en-US"/>
        </w:rPr>
      </w:pPr>
    </w:p>
    <w:p w:rsidR="003B44D5" w:rsidRDefault="003B44D5" w:rsidP="003B44D5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Pr="00762B21">
        <w:rPr>
          <w:b/>
        </w:rPr>
        <w:t>5</w:t>
      </w:r>
      <w:r>
        <w:rPr>
          <w:b/>
        </w:rPr>
        <w:t xml:space="preserve"> к приказу ДИО</w:t>
      </w:r>
    </w:p>
    <w:p w:rsidR="003B44D5" w:rsidRDefault="003B44D5" w:rsidP="003B44D5">
      <w:pPr>
        <w:ind w:firstLine="5670"/>
        <w:rPr>
          <w:b/>
        </w:rPr>
      </w:pPr>
      <w:r>
        <w:rPr>
          <w:b/>
        </w:rPr>
        <w:t xml:space="preserve">от </w:t>
      </w:r>
      <w:r w:rsidR="00D3513B" w:rsidRPr="00D3513B">
        <w:rPr>
          <w:b/>
        </w:rPr>
        <w:t>05</w:t>
      </w:r>
      <w:r w:rsidR="00D3513B">
        <w:rPr>
          <w:b/>
        </w:rPr>
        <w:t>.</w:t>
      </w:r>
      <w:r w:rsidR="00D3513B" w:rsidRPr="00D3513B">
        <w:rPr>
          <w:b/>
        </w:rPr>
        <w:t>12</w:t>
      </w:r>
      <w:r w:rsidR="00D3513B">
        <w:rPr>
          <w:b/>
        </w:rPr>
        <w:t>.2016</w:t>
      </w:r>
      <w:r>
        <w:rPr>
          <w:b/>
        </w:rPr>
        <w:t xml:space="preserve"> № </w:t>
      </w:r>
      <w:r w:rsidR="00D3513B">
        <w:rPr>
          <w:b/>
        </w:rPr>
        <w:t>СЭД-19-09-149</w:t>
      </w:r>
    </w:p>
    <w:p w:rsidR="00675075" w:rsidRPr="003B44D5" w:rsidRDefault="00675075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24232A">
        <w:rPr>
          <w:rFonts w:ascii="Times New Roman" w:hAnsi="Times New Roman"/>
          <w:b/>
          <w:sz w:val="24"/>
          <w:szCs w:val="24"/>
        </w:rPr>
        <w:t>31.01.2017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24232A" w:rsidP="000C2384">
      <w:pPr>
        <w:jc w:val="center"/>
        <w:rPr>
          <w:b/>
        </w:rPr>
      </w:pPr>
      <w:r>
        <w:rPr>
          <w:b/>
        </w:rPr>
        <w:t>31.01.2017</w:t>
      </w:r>
    </w:p>
    <w:p w:rsidR="0024232A" w:rsidRPr="0024232A" w:rsidRDefault="0024232A" w:rsidP="0024232A">
      <w:pPr>
        <w:rPr>
          <w:rFonts w:eastAsia="Calibri"/>
          <w:b/>
          <w:sz w:val="22"/>
          <w:szCs w:val="22"/>
          <w:lang w:val="en-US" w:eastAsia="en-US"/>
        </w:rPr>
      </w:pPr>
      <w:r w:rsidRPr="0024232A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общей площадью 21,6 кв. м (из них основной 9,0 кв. м), в т.ч. 12,6  кв. м из общей площади Объекта сдаются Арендатору в совместное пользование с третьими лицами, что для исчисления арендной платы составляет 3,0 кв. м по адресу: г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ермь, ул. 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Гарцовская,50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12,0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кв. м 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24232A" w:rsidRPr="0024232A" w:rsidTr="0024232A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20 780,00</w:t>
            </w:r>
            <w:r w:rsidRPr="002423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на 1 этаже жилого дома по адресу: г.Пермь, ул. Гарцовская,50).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24232A" w:rsidRPr="004C6FBC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12,0 кв. м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24232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4232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4 156,0</w:t>
            </w:r>
            <w:r w:rsidR="004D70CF" w:rsidRPr="004D70C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  <w:r w:rsidRPr="002423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21.12.2016 по 24.01.2017. Назначение платежа - задаток для участия в аукционе 31.01.2017 по лоту № 1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г.Пермь, ул. Гарцовская,50).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 xml:space="preserve">Не </w:t>
            </w:r>
            <w:proofErr w:type="gramStart"/>
            <w:r w:rsidRPr="0024232A">
              <w:rPr>
                <w:sz w:val="22"/>
                <w:szCs w:val="22"/>
              </w:rPr>
              <w:t>позднее</w:t>
            </w:r>
            <w:proofErr w:type="gramEnd"/>
            <w:r w:rsidRPr="0024232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4232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4232A">
              <w:rPr>
                <w:sz w:val="22"/>
                <w:szCs w:val="22"/>
              </w:rPr>
              <w:t xml:space="preserve"> аукциона.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4232A" w:rsidRPr="0024232A" w:rsidRDefault="0024232A" w:rsidP="0024232A">
      <w:pPr>
        <w:rPr>
          <w:rFonts w:eastAsia="Calibri"/>
          <w:b/>
          <w:lang w:eastAsia="en-US"/>
        </w:rPr>
      </w:pPr>
    </w:p>
    <w:p w:rsidR="0024232A" w:rsidRPr="0024232A" w:rsidRDefault="0024232A" w:rsidP="0024232A">
      <w:pPr>
        <w:rPr>
          <w:rFonts w:eastAsia="Calibri"/>
          <w:b/>
          <w:lang w:eastAsia="en-US"/>
        </w:rPr>
      </w:pPr>
      <w:r w:rsidRPr="0024232A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Отдельно стоящее здание  общей площадью 4,3 кв. м по адресу: г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ул.Лебедева,8а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4,3 кв. м кв. м 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D70CF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 xml:space="preserve"> 830,0</w:t>
            </w:r>
            <w:r w:rsidR="004D70CF" w:rsidRPr="002125A0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отдельно стоящее здание по адресу: г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ермь, ул.Лебедева,8а).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4,3 кв. м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24232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423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1 566,00</w:t>
            </w:r>
            <w:r w:rsidRPr="0024232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21.12.2016 по 24.01.2017. Назначение платежа - задаток для участия в аукционе 31.01.2017 по лоту № 2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г.Пермь, ул. Лебедева,8а).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 xml:space="preserve">Не </w:t>
            </w:r>
            <w:proofErr w:type="gramStart"/>
            <w:r w:rsidRPr="0024232A">
              <w:rPr>
                <w:sz w:val="22"/>
                <w:szCs w:val="22"/>
              </w:rPr>
              <w:t>позднее</w:t>
            </w:r>
            <w:proofErr w:type="gramEnd"/>
            <w:r w:rsidRPr="0024232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4232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4232A">
              <w:rPr>
                <w:sz w:val="22"/>
                <w:szCs w:val="22"/>
              </w:rPr>
              <w:t xml:space="preserve"> аукциона.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4232A" w:rsidRPr="0024232A" w:rsidRDefault="0024232A" w:rsidP="0024232A">
      <w:pPr>
        <w:rPr>
          <w:rFonts w:eastAsia="Calibri"/>
          <w:b/>
          <w:sz w:val="22"/>
          <w:szCs w:val="22"/>
          <w:lang w:eastAsia="en-US"/>
        </w:rPr>
      </w:pPr>
      <w:r w:rsidRPr="0024232A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 общей площадью 103,3 кв. м по адресу: г.Пермь, ул.</w:t>
            </w:r>
            <w:r w:rsidRPr="002423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Героев Хасана,16/1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24232A" w:rsidRPr="0024232A" w:rsidRDefault="0024232A" w:rsidP="00F80DC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103,3 кв. м 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b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100 222,00</w:t>
            </w:r>
            <w:r w:rsidRPr="0024232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 встроенные нежилые помещения в подвале жилого дома по адресу: г.Пермь, Героев Хасана,16/1).</w:t>
            </w:r>
          </w:p>
          <w:p w:rsidR="0024232A" w:rsidRPr="00F80DCB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Общая арендуема</w:t>
            </w:r>
            <w:r w:rsidR="00F80DCB">
              <w:rPr>
                <w:rFonts w:eastAsia="Calibri"/>
                <w:sz w:val="22"/>
                <w:szCs w:val="22"/>
                <w:lang w:eastAsia="en-US"/>
              </w:rPr>
              <w:t>я площадь составляет 103,3 кв</w:t>
            </w:r>
            <w:proofErr w:type="gramStart"/>
            <w:r w:rsidR="00F80DCB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24232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70C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20 045</w:t>
            </w:r>
            <w:r w:rsidRPr="004D70C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4D70CF" w:rsidRPr="002125A0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24232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21.12.2016 по 24.01.2017. Назначение платежа - задаток для участия в аукционе 31.01.2017 по лоту № 3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(г.Пермь, Героев Хасана,16/1).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 xml:space="preserve">Не </w:t>
            </w:r>
            <w:proofErr w:type="gramStart"/>
            <w:r w:rsidRPr="0024232A">
              <w:rPr>
                <w:sz w:val="22"/>
                <w:szCs w:val="22"/>
              </w:rPr>
              <w:t>позднее</w:t>
            </w:r>
            <w:proofErr w:type="gramEnd"/>
            <w:r w:rsidRPr="0024232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4232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4232A">
              <w:rPr>
                <w:sz w:val="22"/>
                <w:szCs w:val="22"/>
              </w:rPr>
              <w:t xml:space="preserve"> аукциона.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4232A" w:rsidRPr="0024232A" w:rsidRDefault="0024232A" w:rsidP="0024232A">
      <w:pPr>
        <w:rPr>
          <w:rFonts w:eastAsia="Calibri"/>
          <w:b/>
          <w:lang w:eastAsia="en-US"/>
        </w:rPr>
      </w:pPr>
    </w:p>
    <w:p w:rsidR="0024232A" w:rsidRPr="0024232A" w:rsidRDefault="0024232A" w:rsidP="0024232A">
      <w:pPr>
        <w:rPr>
          <w:rFonts w:eastAsia="Calibri"/>
          <w:b/>
          <w:lang w:eastAsia="en-US"/>
        </w:rPr>
      </w:pPr>
      <w:r w:rsidRPr="0024232A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62,7 кв. м (из них основной 27,8 кв. м), в т.ч. 34,9  кв. м из общей площади Объекта сдаются Арендатору в совместное пользование с третьими лицами, что для исчисления арендной платы составляет 8,3 кв. м по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lastRenderedPageBreak/>
              <w:t>адресу: г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ул.Революции,18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36,1 кв. м кв. м 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120 343,0</w:t>
            </w:r>
            <w:r w:rsidR="002125A0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в цокольном этаже жилого дома по адресу: г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ермь, ул.Революции,18).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36,1 кв. м.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24232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423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24 069,00</w:t>
            </w:r>
            <w:r w:rsidRPr="0024232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21.12.2016 по 24.01.2017. Назначение платежа - задаток для участия в аукционе 31.01.2017 по лоту № 4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г.Пермь, ул. Революции,18).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 xml:space="preserve">Не </w:t>
            </w:r>
            <w:proofErr w:type="gramStart"/>
            <w:r w:rsidRPr="0024232A">
              <w:rPr>
                <w:sz w:val="22"/>
                <w:szCs w:val="22"/>
              </w:rPr>
              <w:t>позднее</w:t>
            </w:r>
            <w:proofErr w:type="gramEnd"/>
            <w:r w:rsidRPr="0024232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4232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4232A">
              <w:rPr>
                <w:sz w:val="22"/>
                <w:szCs w:val="22"/>
              </w:rPr>
              <w:t xml:space="preserve"> аукциона.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4232A" w:rsidRPr="0024232A" w:rsidRDefault="0024232A" w:rsidP="0024232A">
      <w:pPr>
        <w:rPr>
          <w:rFonts w:eastAsia="Calibri"/>
          <w:b/>
          <w:lang w:eastAsia="en-US"/>
        </w:rPr>
      </w:pPr>
      <w:r w:rsidRPr="0024232A">
        <w:rPr>
          <w:rFonts w:eastAsia="Calibri"/>
          <w:b/>
          <w:lang w:eastAsia="en-US"/>
        </w:rPr>
        <w:lastRenderedPageBreak/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94,2 кв. м (из них основной 59,3 кв. м), в т.ч. 34,9  кв. м из общей площади Объекта сдаются Арендатору в совместное пользование с третьими лицами, что для исчисления арендной платы составляет 17,8 кв. м по адресу: г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ермь, ул.Революции,18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77,1 кв. м 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340 446,0</w:t>
            </w:r>
            <w:r w:rsidR="004D70CF" w:rsidRPr="002125A0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в цокольном этаже жилого дома по адресу: г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ермь, ул.Революции,18).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77,1 кв. м.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24232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423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68 0</w:t>
            </w:r>
            <w:r w:rsidR="004C6FBC" w:rsidRPr="00F80DCB">
              <w:rPr>
                <w:rFonts w:eastAsia="Calibri"/>
                <w:b/>
                <w:sz w:val="22"/>
                <w:szCs w:val="22"/>
                <w:lang w:eastAsia="en-US"/>
              </w:rPr>
              <w:t>90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24232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21.12.2016 по 24.01.2017. Назначение платежа - задаток для участия в аукционе 31.01.2017 по лоту № 5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г.Пермь, Революции,18).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 xml:space="preserve">Не </w:t>
            </w:r>
            <w:proofErr w:type="gramStart"/>
            <w:r w:rsidRPr="0024232A">
              <w:rPr>
                <w:sz w:val="22"/>
                <w:szCs w:val="22"/>
              </w:rPr>
              <w:t>позднее</w:t>
            </w:r>
            <w:proofErr w:type="gramEnd"/>
            <w:r w:rsidRPr="0024232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4232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4232A">
              <w:rPr>
                <w:sz w:val="22"/>
                <w:szCs w:val="22"/>
              </w:rPr>
              <w:t xml:space="preserve"> аукциона.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4232A" w:rsidRPr="0024232A" w:rsidRDefault="0024232A" w:rsidP="0024232A">
      <w:pPr>
        <w:rPr>
          <w:rFonts w:eastAsia="Calibri"/>
          <w:b/>
          <w:lang w:eastAsia="en-US"/>
        </w:rPr>
      </w:pPr>
      <w:r w:rsidRPr="0024232A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D3513B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312,7 кв. по адресу: г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ул. Генерала Черняховского,21</w:t>
            </w:r>
          </w:p>
          <w:p w:rsidR="00F80DCB" w:rsidRPr="00866DCD" w:rsidRDefault="00F80DCB" w:rsidP="00F80DC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F80DCB" w:rsidRPr="00D3513B" w:rsidRDefault="00F80DCB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312,7 кв. м 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</w:t>
            </w:r>
            <w:r w:rsidRPr="002423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(при условии ограничения режима работы до 22 часов), за исключением игорного бизнеса.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333 964,00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в подвале жил</w:t>
            </w:r>
            <w:r w:rsidR="00F80DCB">
              <w:rPr>
                <w:rFonts w:eastAsia="Calibri"/>
                <w:sz w:val="22"/>
                <w:szCs w:val="22"/>
                <w:lang w:eastAsia="en-US"/>
              </w:rPr>
              <w:t>ого дома по адресу: г</w:t>
            </w:r>
            <w:proofErr w:type="gramStart"/>
            <w:r w:rsidR="00F80DCB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="00F80DCB">
              <w:rPr>
                <w:rFonts w:eastAsia="Calibri"/>
                <w:sz w:val="22"/>
                <w:szCs w:val="22"/>
                <w:lang w:eastAsia="en-US"/>
              </w:rPr>
              <w:t>ермь, ул</w:t>
            </w:r>
            <w:r w:rsidR="002F22A9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Генерала Черняховского,21).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31</w:t>
            </w:r>
            <w:bookmarkStart w:id="0" w:name="_GoBack"/>
            <w:bookmarkEnd w:id="0"/>
            <w:r w:rsidRPr="0024232A">
              <w:rPr>
                <w:rFonts w:eastAsia="Calibri"/>
                <w:sz w:val="22"/>
                <w:szCs w:val="22"/>
                <w:lang w:eastAsia="en-US"/>
              </w:rPr>
              <w:t>2,7 кв. м.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Размер, порядок и сроки внесения платы за предоставление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4232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24232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24232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24232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24232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24232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/>
                <w:sz w:val="22"/>
                <w:szCs w:val="22"/>
                <w:lang w:eastAsia="en-US"/>
              </w:rPr>
              <w:t>66 793,00</w:t>
            </w:r>
            <w:r w:rsidRPr="0024232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24232A" w:rsidRPr="0024232A" w:rsidRDefault="0024232A" w:rsidP="0024232A">
            <w:pPr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24232A" w:rsidRPr="0024232A" w:rsidRDefault="0024232A" w:rsidP="0024232A">
            <w:pPr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21.12.2016 по 24.01.2017. Назначение платежа - задаток для участия в аукционе 31.01.2017 по лоту № 6</w:t>
            </w:r>
          </w:p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24232A">
              <w:rPr>
                <w:rFonts w:eastAsia="Calibri"/>
                <w:sz w:val="22"/>
                <w:szCs w:val="22"/>
                <w:lang w:eastAsia="en-US"/>
              </w:rPr>
              <w:t>г.Пермь, ул. Генерала Черняховского,21).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 xml:space="preserve">Не </w:t>
            </w:r>
            <w:proofErr w:type="gramStart"/>
            <w:r w:rsidRPr="0024232A">
              <w:rPr>
                <w:sz w:val="22"/>
                <w:szCs w:val="22"/>
              </w:rPr>
              <w:t>позднее</w:t>
            </w:r>
            <w:proofErr w:type="gramEnd"/>
            <w:r w:rsidRPr="0024232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4232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4232A">
              <w:rPr>
                <w:sz w:val="22"/>
                <w:szCs w:val="22"/>
              </w:rPr>
              <w:t xml:space="preserve"> аукциона.</w:t>
            </w:r>
          </w:p>
        </w:tc>
      </w:tr>
      <w:tr w:rsidR="0024232A" w:rsidRPr="0024232A" w:rsidTr="0024232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24232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2A" w:rsidRPr="0024232A" w:rsidRDefault="0024232A" w:rsidP="0024232A">
            <w:pPr>
              <w:autoSpaceDE w:val="0"/>
              <w:autoSpaceDN w:val="0"/>
              <w:adjustRightInd w:val="0"/>
              <w:jc w:val="both"/>
            </w:pPr>
            <w:r w:rsidRPr="0024232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Default="005A3B72" w:rsidP="000C2384">
      <w:pPr>
        <w:jc w:val="center"/>
        <w:rPr>
          <w:b/>
        </w:rPr>
      </w:pPr>
    </w:p>
    <w:sectPr w:rsidR="005A3B72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0D23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1D25"/>
    <w:rsid w:val="001A3933"/>
    <w:rsid w:val="001B104D"/>
    <w:rsid w:val="001B36F0"/>
    <w:rsid w:val="001C5D53"/>
    <w:rsid w:val="001D4384"/>
    <w:rsid w:val="001D6665"/>
    <w:rsid w:val="001E6AF6"/>
    <w:rsid w:val="001F3724"/>
    <w:rsid w:val="002023BA"/>
    <w:rsid w:val="002033BF"/>
    <w:rsid w:val="00211543"/>
    <w:rsid w:val="0021190D"/>
    <w:rsid w:val="002125A0"/>
    <w:rsid w:val="002158A5"/>
    <w:rsid w:val="002166C9"/>
    <w:rsid w:val="00221993"/>
    <w:rsid w:val="00224A4C"/>
    <w:rsid w:val="00224E2C"/>
    <w:rsid w:val="00226DDD"/>
    <w:rsid w:val="002270A3"/>
    <w:rsid w:val="00241902"/>
    <w:rsid w:val="0024232A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8AE"/>
    <w:rsid w:val="002E1F2B"/>
    <w:rsid w:val="002E349E"/>
    <w:rsid w:val="002E6412"/>
    <w:rsid w:val="002E77D8"/>
    <w:rsid w:val="002F22A9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44D5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4E1A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C6FBC"/>
    <w:rsid w:val="004D1FCC"/>
    <w:rsid w:val="004D70CF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3B72"/>
    <w:rsid w:val="005A59C7"/>
    <w:rsid w:val="005B4739"/>
    <w:rsid w:val="005B7F6B"/>
    <w:rsid w:val="005C5E3A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2593"/>
    <w:rsid w:val="006335D6"/>
    <w:rsid w:val="00633779"/>
    <w:rsid w:val="006419D3"/>
    <w:rsid w:val="00642BBE"/>
    <w:rsid w:val="00646984"/>
    <w:rsid w:val="006532BD"/>
    <w:rsid w:val="00654E7B"/>
    <w:rsid w:val="00660AC7"/>
    <w:rsid w:val="006624AF"/>
    <w:rsid w:val="006670B5"/>
    <w:rsid w:val="006728EF"/>
    <w:rsid w:val="00675075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62B21"/>
    <w:rsid w:val="007809BF"/>
    <w:rsid w:val="00782405"/>
    <w:rsid w:val="00783DBD"/>
    <w:rsid w:val="00784415"/>
    <w:rsid w:val="00784A25"/>
    <w:rsid w:val="00785E50"/>
    <w:rsid w:val="00794D47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67C8A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32CA5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35F0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3FD4"/>
    <w:rsid w:val="00BC47CF"/>
    <w:rsid w:val="00BC7381"/>
    <w:rsid w:val="00BC7BAA"/>
    <w:rsid w:val="00BD1D5E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873F3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3364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3513B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341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964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0DCB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22</cp:revision>
  <dcterms:created xsi:type="dcterms:W3CDTF">2016-09-05T13:42:00Z</dcterms:created>
  <dcterms:modified xsi:type="dcterms:W3CDTF">2016-12-09T09:49:00Z</dcterms:modified>
</cp:coreProperties>
</file>