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CF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6E2C1A">
        <w:rPr>
          <w:rFonts w:ascii="Times New Roman" w:hAnsi="Times New Roman"/>
          <w:b/>
          <w:sz w:val="24"/>
          <w:szCs w:val="24"/>
        </w:rPr>
        <w:t>№ 1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</w:p>
    <w:p w:rsidR="00053E45" w:rsidRDefault="00053E45" w:rsidP="002F1C28">
      <w:pPr>
        <w:pStyle w:val="a3"/>
        <w:ind w:left="5387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департамента имущественных отношений администрации города Перми 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Администрация города Перми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  <w:r w:rsidRPr="00DB33A8">
        <w:t>Департамент имущественных отношений</w:t>
      </w: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jc w:val="center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DB33A8" w:rsidRDefault="003569EB" w:rsidP="003569EB">
      <w:pPr>
        <w:pStyle w:val="variable"/>
        <w:ind w:left="5400"/>
      </w:pPr>
    </w:p>
    <w:p w:rsidR="003569EB" w:rsidRPr="00691E73" w:rsidRDefault="003569EB" w:rsidP="003569EB">
      <w:pPr>
        <w:jc w:val="center"/>
        <w:rPr>
          <w:b/>
        </w:rPr>
      </w:pPr>
      <w:r w:rsidRPr="00691E73">
        <w:rPr>
          <w:b/>
        </w:rPr>
        <w:t xml:space="preserve">АУКЦИОННАЯ ДОКУМЕНТАЦИЯ </w:t>
      </w:r>
    </w:p>
    <w:p w:rsidR="00A86586" w:rsidRPr="00A86586" w:rsidRDefault="003569EB" w:rsidP="00A86586">
      <w:pPr>
        <w:jc w:val="center"/>
        <w:rPr>
          <w:b/>
        </w:rPr>
      </w:pPr>
      <w:r w:rsidRPr="00691E73">
        <w:rPr>
          <w:b/>
        </w:rPr>
        <w:t xml:space="preserve">аукциона </w:t>
      </w:r>
      <w:r w:rsidR="005200DD">
        <w:rPr>
          <w:b/>
        </w:rPr>
        <w:t xml:space="preserve">в электронной форме на право заключения договора </w:t>
      </w:r>
      <w:r w:rsidR="00A86586" w:rsidRPr="00A86586">
        <w:rPr>
          <w:b/>
        </w:rPr>
        <w:t xml:space="preserve">на установку и эксплуатацию рекламной конструкции </w:t>
      </w:r>
    </w:p>
    <w:p w:rsidR="00A86586" w:rsidRPr="00A86586" w:rsidRDefault="00A86586" w:rsidP="00A86586">
      <w:pPr>
        <w:jc w:val="center"/>
        <w:rPr>
          <w:b/>
        </w:rPr>
      </w:pPr>
      <w:r w:rsidRPr="00A86586">
        <w:rPr>
          <w:b/>
        </w:rPr>
        <w:t xml:space="preserve">на земельном участке, здании </w:t>
      </w:r>
      <w:r w:rsidR="00001BBB">
        <w:rPr>
          <w:b/>
        </w:rPr>
        <w:t>или</w:t>
      </w:r>
      <w:r w:rsidRPr="00A86586">
        <w:rPr>
          <w:b/>
        </w:rPr>
        <w:t xml:space="preserve"> ином недвижимом имуществе, находящемся </w:t>
      </w:r>
    </w:p>
    <w:p w:rsidR="003569EB" w:rsidRPr="00643DFB" w:rsidRDefault="00A86586" w:rsidP="00A86586">
      <w:pPr>
        <w:jc w:val="center"/>
        <w:rPr>
          <w:b/>
        </w:rPr>
      </w:pPr>
      <w:r w:rsidRPr="00A86586">
        <w:rPr>
          <w:b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  <w:r w:rsidR="000646A5" w:rsidRPr="000646A5">
        <w:rPr>
          <w:b/>
        </w:rPr>
        <w:t>2</w:t>
      </w:r>
      <w:r w:rsidR="00461ECE" w:rsidRPr="00461ECE">
        <w:rPr>
          <w:b/>
        </w:rPr>
        <w:t>9</w:t>
      </w:r>
      <w:r w:rsidR="003569EB" w:rsidRPr="00B60622">
        <w:rPr>
          <w:b/>
        </w:rPr>
        <w:t>.</w:t>
      </w:r>
      <w:r w:rsidRPr="00A86586">
        <w:rPr>
          <w:b/>
        </w:rPr>
        <w:t>0</w:t>
      </w:r>
      <w:r w:rsidR="006A7552" w:rsidRPr="006A7552">
        <w:rPr>
          <w:b/>
        </w:rPr>
        <w:t>5</w:t>
      </w:r>
      <w:r w:rsidR="003569EB" w:rsidRPr="00B60622">
        <w:rPr>
          <w:b/>
        </w:rPr>
        <w:t>.201</w:t>
      </w:r>
      <w:r w:rsidR="00952204">
        <w:rPr>
          <w:b/>
        </w:rPr>
        <w:t>9</w:t>
      </w:r>
    </w:p>
    <w:p w:rsidR="003569EB" w:rsidRPr="00643DFB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ind w:firstLine="709"/>
        <w:jc w:val="center"/>
      </w:pPr>
    </w:p>
    <w:p w:rsidR="003569EB" w:rsidRPr="00691E73" w:rsidRDefault="003569EB" w:rsidP="003569EB">
      <w:pPr>
        <w:pStyle w:val="variable"/>
        <w:jc w:val="center"/>
      </w:pPr>
    </w:p>
    <w:p w:rsidR="003569EB" w:rsidRDefault="003569EB" w:rsidP="003569EB">
      <w:pPr>
        <w:pStyle w:val="variable"/>
        <w:jc w:val="center"/>
      </w:pPr>
    </w:p>
    <w:p w:rsidR="00F1469F" w:rsidRDefault="00F1469F" w:rsidP="003569EB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2F1C28" w:rsidRPr="00423B3A" w:rsidRDefault="002F1C28" w:rsidP="00053E45">
      <w:pPr>
        <w:pStyle w:val="variable"/>
        <w:jc w:val="center"/>
      </w:pPr>
    </w:p>
    <w:p w:rsidR="003569EB" w:rsidRDefault="003569EB" w:rsidP="00053E45">
      <w:pPr>
        <w:pStyle w:val="variable"/>
        <w:jc w:val="center"/>
      </w:pPr>
      <w:r w:rsidRPr="00691E73">
        <w:t>г. Пермь, 201</w:t>
      </w:r>
      <w:r w:rsidR="00316073" w:rsidRPr="00316073">
        <w:t>9</w:t>
      </w:r>
      <w:r w:rsidRPr="00691E73">
        <w:t xml:space="preserve"> год</w:t>
      </w:r>
    </w:p>
    <w:p w:rsidR="0007474C" w:rsidRDefault="0007474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  <w:r w:rsidRPr="00B1122C">
        <w:rPr>
          <w:b/>
          <w:shd w:val="clear" w:color="auto" w:fill="FFFFFF"/>
        </w:rPr>
        <w:t>Общая информация</w:t>
      </w:r>
    </w:p>
    <w:p w:rsidR="00B1122C" w:rsidRPr="00B1122C" w:rsidRDefault="00B1122C" w:rsidP="00B1122C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4A4C22" w:rsidRDefault="004A4C22" w:rsidP="00DF3290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Pr="00002597">
        <w:rPr>
          <w:shd w:val="clear" w:color="auto" w:fill="FFFFFF"/>
        </w:rPr>
        <w:t xml:space="preserve">на право заключения договора </w:t>
      </w:r>
      <w:r w:rsidRPr="007478C6">
        <w:rPr>
          <w:shd w:val="clear" w:color="auto" w:fill="FFFFFF"/>
        </w:rPr>
        <w:t xml:space="preserve">на установку </w:t>
      </w:r>
      <w:r w:rsidR="00001BBB">
        <w:rPr>
          <w:shd w:val="clear" w:color="auto" w:fill="FFFFFF"/>
        </w:rPr>
        <w:br/>
      </w:r>
      <w:r w:rsidRPr="007478C6">
        <w:rPr>
          <w:shd w:val="clear" w:color="auto" w:fill="FFFFFF"/>
        </w:rPr>
        <w:t xml:space="preserve">и эксплуатацию рекламной конструкции на земельном участке, здании </w:t>
      </w:r>
      <w:r w:rsidR="00001BBB">
        <w:rPr>
          <w:shd w:val="clear" w:color="auto" w:fill="FFFFFF"/>
        </w:rPr>
        <w:t>или</w:t>
      </w:r>
      <w:r w:rsidRPr="007478C6">
        <w:rPr>
          <w:shd w:val="clear" w:color="auto" w:fill="FFFFFF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>
        <w:rPr>
          <w:shd w:val="clear" w:color="auto" w:fill="FFFFFF"/>
        </w:rPr>
        <w:t>, договор, РК</w:t>
      </w:r>
      <w:r w:rsidRPr="009F015C">
        <w:rPr>
          <w:shd w:val="clear" w:color="auto" w:fill="FFFFFF"/>
        </w:rPr>
        <w:t>) проводится в соответствии</w:t>
      </w:r>
      <w:r>
        <w:rPr>
          <w:shd w:val="clear" w:color="auto" w:fill="FFFFFF"/>
        </w:rPr>
        <w:t xml:space="preserve"> с </w:t>
      </w:r>
      <w:r>
        <w:t xml:space="preserve"> </w:t>
      </w:r>
      <w:r w:rsidR="001841DC" w:rsidRPr="001841DC">
        <w:t>Гражданским кодексом Российской Федерации</w:t>
      </w:r>
      <w:r w:rsidR="001841DC">
        <w:t>,</w:t>
      </w:r>
      <w:r w:rsidR="001841DC" w:rsidRPr="001841DC">
        <w:t xml:space="preserve"> </w:t>
      </w:r>
      <w:r>
        <w:t>Федеральным законом от 13 марта 2006 г. № 38-ФЗ «О рекламе», Постановлением Правительства</w:t>
      </w:r>
      <w:proofErr w:type="gramEnd"/>
      <w:r>
        <w:t xml:space="preserve"> </w:t>
      </w:r>
      <w:proofErr w:type="gramStart"/>
      <w:r>
        <w:t xml:space="preserve">Пермского края от 09 сентября 2013 г. № 1190-п «О реализации на территории Пермского края норм Федерального закона от 13 марта 2006 г. № 38-ФЗ «О рекламе», решением Пермской городской Думы от 27 января 2009 № 11 «Об утверждении Положения о порядке установки </w:t>
      </w:r>
      <w:r w:rsidR="00DF3290" w:rsidRPr="00DF3290">
        <w:br/>
      </w:r>
      <w:r>
        <w:t xml:space="preserve">и эксплуатации рекламных конструкций на территории города Перми», </w:t>
      </w:r>
      <w:r w:rsidRPr="00025896">
        <w:t>Решение</w:t>
      </w:r>
      <w:r>
        <w:t>м</w:t>
      </w:r>
      <w:r w:rsidRPr="00025896">
        <w:t xml:space="preserve"> Пермской городской Думы от 23</w:t>
      </w:r>
      <w:r>
        <w:t xml:space="preserve"> августа </w:t>
      </w:r>
      <w:r w:rsidRPr="00025896">
        <w:t>2016</w:t>
      </w:r>
      <w:r>
        <w:t xml:space="preserve"> г.</w:t>
      </w:r>
      <w:r w:rsidRPr="00025896">
        <w:t xml:space="preserve"> </w:t>
      </w:r>
      <w:r w:rsidR="00290490">
        <w:t>№</w:t>
      </w:r>
      <w:r w:rsidRPr="00025896">
        <w:t xml:space="preserve"> 171 </w:t>
      </w:r>
      <w:r>
        <w:t>«</w:t>
      </w:r>
      <w:r w:rsidRPr="00025896">
        <w:t>Об утверждении</w:t>
      </w:r>
      <w:proofErr w:type="gramEnd"/>
      <w:r w:rsidRPr="00025896">
        <w:t xml:space="preserve"> </w:t>
      </w:r>
      <w:proofErr w:type="gramStart"/>
      <w:r w:rsidRPr="00025896">
        <w:t>схемы размещения рекламных констру</w:t>
      </w:r>
      <w:r>
        <w:t>кций на территории города Перми»,</w:t>
      </w:r>
      <w:r w:rsidRPr="00025896">
        <w:t xml:space="preserve"> </w:t>
      </w:r>
      <w:r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№ 210, постановлением администрации города Перми </w:t>
      </w:r>
      <w:r w:rsidRPr="00965AC0">
        <w:t>от 20 декабря 2018 г. №</w:t>
      </w:r>
      <w:r>
        <w:t xml:space="preserve"> 1003 </w:t>
      </w:r>
      <w:r w:rsidR="00001BBB" w:rsidRPr="00001BBB">
        <w:t xml:space="preserve">(ред. от 10.04.2019 № 88-П) </w:t>
      </w:r>
      <w:r>
        <w:t xml:space="preserve">«Об утверждении Положения об организации </w:t>
      </w:r>
      <w:r w:rsidR="00DF3290" w:rsidRPr="00DF3290">
        <w:br/>
      </w:r>
      <w:r>
        <w:t xml:space="preserve">и проведении аукциона в электронной форме </w:t>
      </w:r>
      <w:r w:rsidRPr="00012EDD">
        <w:t xml:space="preserve">на право заключения договора на установку </w:t>
      </w:r>
      <w:r w:rsidR="00DF3290" w:rsidRPr="00DF3290">
        <w:br/>
      </w:r>
      <w:r w:rsidRPr="00012EDD">
        <w:t>и эксплуатацию</w:t>
      </w:r>
      <w:proofErr w:type="gramEnd"/>
      <w:r w:rsidRPr="00012EDD">
        <w:t xml:space="preserve"> </w:t>
      </w:r>
      <w:proofErr w:type="gramStart"/>
      <w:r w:rsidRPr="00012EDD">
        <w:t>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  <w:r w:rsidRPr="00F3601B">
        <w:t xml:space="preserve">», постановлением администрации города Перми от 20 декабря 2018 г. № 1008 </w:t>
      </w:r>
      <w:r w:rsidR="00F3601B">
        <w:t xml:space="preserve">(ред. от 07.03.2019 № 150) </w:t>
      </w:r>
      <w:r w:rsidRPr="00F3601B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</w:t>
      </w:r>
      <w:proofErr w:type="gramEnd"/>
      <w:r w:rsidRPr="00F3601B">
        <w:t xml:space="preserve">, </w:t>
      </w:r>
      <w:proofErr w:type="gramStart"/>
      <w:r w:rsidRPr="00F3601B">
        <w:t xml:space="preserve">либо </w:t>
      </w:r>
      <w:r w:rsidR="00DF3290" w:rsidRPr="00DF3290">
        <w:br/>
      </w:r>
      <w:r w:rsidRPr="00F3601B">
        <w:t xml:space="preserve">на земельном участке, государственная собственность на который не разграничена», </w:t>
      </w:r>
      <w:r w:rsidRPr="00F3601B">
        <w:rPr>
          <w:szCs w:val="28"/>
        </w:rPr>
        <w:t xml:space="preserve">постановлением администрации города Перми от 20 декабря 2018 г. № 1009 </w:t>
      </w:r>
      <w:r w:rsidR="00001BBB" w:rsidRPr="00001BBB">
        <w:rPr>
          <w:szCs w:val="28"/>
        </w:rPr>
        <w:t xml:space="preserve">(ред. от 10.04.2019 № 88-П) </w:t>
      </w:r>
      <w:r w:rsidRPr="00F3601B">
        <w:rPr>
          <w:szCs w:val="28"/>
        </w:rPr>
        <w:t>«О комиссии по проведению</w:t>
      </w:r>
      <w:r w:rsidRPr="009631AE">
        <w:rPr>
          <w:szCs w:val="28"/>
        </w:rPr>
        <w:t xml:space="preserve"> аукциона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</w:t>
      </w:r>
      <w:proofErr w:type="gramEnd"/>
      <w:r w:rsidRPr="009631AE">
        <w:rPr>
          <w:szCs w:val="28"/>
        </w:rPr>
        <w:t xml:space="preserve"> на </w:t>
      </w:r>
      <w:proofErr w:type="gramStart"/>
      <w:r w:rsidRPr="009631AE">
        <w:rPr>
          <w:szCs w:val="28"/>
        </w:rPr>
        <w:t>который</w:t>
      </w:r>
      <w:proofErr w:type="gramEnd"/>
      <w:r w:rsidRPr="009631AE">
        <w:rPr>
          <w:szCs w:val="28"/>
        </w:rPr>
        <w:t xml:space="preserve"> не разграничена»</w:t>
      </w:r>
      <w:r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Pr="008E4E1A">
        <w:rPr>
          <w:shd w:val="clear" w:color="auto" w:fill="FFFFFF"/>
        </w:rPr>
        <w:t>ЗАО «Сбербанк-АСТ»</w:t>
      </w:r>
      <w:r>
        <w:t>.</w:t>
      </w:r>
    </w:p>
    <w:p w:rsidR="004F4711" w:rsidRPr="004F4711" w:rsidRDefault="00290490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4F4711" w:rsidRPr="004F4711">
        <w:rPr>
          <w:b/>
          <w:bCs/>
        </w:rPr>
        <w:t xml:space="preserve">, принявший решение о проведении аукциона </w:t>
      </w:r>
      <w:r w:rsidR="00001BBB">
        <w:rPr>
          <w:b/>
          <w:bCs/>
        </w:rPr>
        <w:br/>
      </w:r>
      <w:r w:rsidR="004F4711" w:rsidRPr="004F4711">
        <w:rPr>
          <w:bCs/>
        </w:rPr>
        <w:t>(далее – Организатор аукциона)</w:t>
      </w:r>
      <w:r w:rsidR="004F4711" w:rsidRPr="004F4711">
        <w:rPr>
          <w:b/>
          <w:bCs/>
        </w:rPr>
        <w:t xml:space="preserve">:  </w:t>
      </w:r>
      <w:r w:rsidR="004F4711" w:rsidRPr="004F4711">
        <w:rPr>
          <w:bCs/>
        </w:rPr>
        <w:t xml:space="preserve">департамент имущественных отношений администрации </w:t>
      </w:r>
      <w:r w:rsidR="00001BBB">
        <w:rPr>
          <w:bCs/>
        </w:rPr>
        <w:br/>
      </w:r>
      <w:r w:rsidR="004F4711" w:rsidRPr="004F4711">
        <w:rPr>
          <w:bCs/>
        </w:rPr>
        <w:t xml:space="preserve">г. Перми. </w:t>
      </w:r>
      <w:smartTag w:uri="urn:schemas-microsoft-com:office:smarttags" w:element="metricconverter">
        <w:smartTagPr>
          <w:attr w:name="ProductID" w:val="614000, г"/>
        </w:smartTagPr>
        <w:r w:rsidR="004F4711" w:rsidRPr="004F4711">
          <w:rPr>
            <w:bCs/>
          </w:rPr>
          <w:t xml:space="preserve">614000, </w:t>
        </w:r>
        <w:proofErr w:type="spellStart"/>
        <w:r w:rsidR="004F4711" w:rsidRPr="004F4711">
          <w:rPr>
            <w:bCs/>
          </w:rPr>
          <w:t>г</w:t>
        </w:r>
      </w:smartTag>
      <w:proofErr w:type="gramStart"/>
      <w:r w:rsidR="004F4711" w:rsidRPr="004F4711">
        <w:rPr>
          <w:bCs/>
        </w:rPr>
        <w:t>.П</w:t>
      </w:r>
      <w:proofErr w:type="gramEnd"/>
      <w:r w:rsidR="004F4711" w:rsidRPr="004F4711">
        <w:rPr>
          <w:bCs/>
        </w:rPr>
        <w:t>ермь</w:t>
      </w:r>
      <w:proofErr w:type="spellEnd"/>
      <w:r w:rsidR="004F4711" w:rsidRPr="004F4711">
        <w:rPr>
          <w:bCs/>
        </w:rPr>
        <w:t>, ул.Сибирская,14, телефон 212-77-24 (отдел по распоряжению муниципальным имуществом).</w:t>
      </w:r>
    </w:p>
    <w:p w:rsidR="004F4711" w:rsidRPr="00711846" w:rsidRDefault="004F4711" w:rsidP="004F471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 w:rsidRPr="004F4711">
        <w:rPr>
          <w:b/>
          <w:bCs/>
        </w:rPr>
        <w:t>Реквизиты решения о проведен</w:t>
      </w:r>
      <w:proofErr w:type="gramStart"/>
      <w:r w:rsidRPr="004F4711">
        <w:rPr>
          <w:b/>
          <w:bCs/>
        </w:rPr>
        <w:t>ии ау</w:t>
      </w:r>
      <w:proofErr w:type="gramEnd"/>
      <w:r w:rsidRPr="004F4711">
        <w:rPr>
          <w:b/>
          <w:bCs/>
        </w:rPr>
        <w:t>кциона:</w:t>
      </w:r>
      <w:r w:rsidRPr="004F4711">
        <w:rPr>
          <w:bCs/>
        </w:rPr>
        <w:t xml:space="preserve"> приказ начальника департамента имущественных отношений администрации города </w:t>
      </w:r>
      <w:r w:rsidRPr="00580B62">
        <w:rPr>
          <w:bCs/>
        </w:rPr>
        <w:t xml:space="preserve">Перми </w:t>
      </w:r>
      <w:r w:rsidRPr="006E2C1A">
        <w:rPr>
          <w:bCs/>
        </w:rPr>
        <w:t xml:space="preserve">от </w:t>
      </w:r>
      <w:r w:rsidR="00711846">
        <w:rPr>
          <w:bCs/>
        </w:rPr>
        <w:t>23</w:t>
      </w:r>
      <w:r w:rsidRPr="006E2C1A">
        <w:rPr>
          <w:bCs/>
        </w:rPr>
        <w:t>.</w:t>
      </w:r>
      <w:r w:rsidR="00711846" w:rsidRPr="00711846">
        <w:rPr>
          <w:bCs/>
        </w:rPr>
        <w:t>04</w:t>
      </w:r>
      <w:r w:rsidRPr="006E2C1A">
        <w:rPr>
          <w:bCs/>
        </w:rPr>
        <w:t>.201</w:t>
      </w:r>
      <w:r w:rsidR="00316073" w:rsidRPr="00316073">
        <w:rPr>
          <w:bCs/>
        </w:rPr>
        <w:t>9</w:t>
      </w:r>
      <w:r w:rsidRPr="006E2C1A">
        <w:rPr>
          <w:bCs/>
        </w:rPr>
        <w:t xml:space="preserve"> № 059-</w:t>
      </w:r>
      <w:r w:rsidR="00580B62" w:rsidRPr="006E2C1A">
        <w:rPr>
          <w:bCs/>
        </w:rPr>
        <w:t>19-</w:t>
      </w:r>
      <w:r w:rsidR="00711846" w:rsidRPr="00711846">
        <w:rPr>
          <w:bCs/>
        </w:rPr>
        <w:t>11-54</w:t>
      </w:r>
      <w:r w:rsidR="00711846">
        <w:rPr>
          <w:bCs/>
        </w:rPr>
        <w:t>.</w:t>
      </w:r>
      <w:bookmarkStart w:id="0" w:name="_GoBack"/>
      <w:bookmarkEnd w:id="0"/>
    </w:p>
    <w:p w:rsidR="004F4711" w:rsidRPr="004F4711" w:rsidRDefault="004F4711" w:rsidP="004F471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 w:rsidRPr="004F4711"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 w:rsidRPr="004F4711">
        <w:rPr>
          <w:rFonts w:eastAsia="Courier New"/>
          <w:color w:val="000000"/>
          <w:lang w:bidi="ru-RU"/>
        </w:rPr>
        <w:t>:</w:t>
      </w:r>
      <w:r w:rsidRPr="004F4711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Pr="004F4711">
        <w:t>http://utp.sberbank-ast.ru</w:t>
      </w:r>
      <w:r w:rsidRPr="004F4711">
        <w:rPr>
          <w:rFonts w:eastAsia="Courier New"/>
          <w:lang w:bidi="ru-RU"/>
        </w:rPr>
        <w:t xml:space="preserve"> </w:t>
      </w:r>
      <w:r w:rsidRPr="004F4711">
        <w:rPr>
          <w:rFonts w:eastAsia="Courier New"/>
          <w:lang w:bidi="ru-RU"/>
        </w:rPr>
        <w:br/>
      </w:r>
      <w:r w:rsidRPr="004F4711">
        <w:rPr>
          <w:rFonts w:eastAsia="Courier New"/>
          <w:color w:val="000000"/>
          <w:lang w:bidi="ru-RU"/>
        </w:rPr>
        <w:t xml:space="preserve">(далее – электронная площадка), торговая секция «Приватизация, аренда и продажа прав» (далее – торговая секция). </w:t>
      </w:r>
    </w:p>
    <w:p w:rsidR="004F4711" w:rsidRPr="00167F35" w:rsidRDefault="004F4711" w:rsidP="00167F35">
      <w:pPr>
        <w:widowControl w:val="0"/>
        <w:ind w:left="-567" w:firstLine="709"/>
        <w:contextualSpacing/>
        <w:jc w:val="both"/>
        <w:rPr>
          <w:rFonts w:eastAsia="Courier New"/>
          <w:lang w:bidi="ru-RU"/>
        </w:rPr>
      </w:pPr>
      <w:r w:rsidRPr="004F4711">
        <w:rPr>
          <w:rFonts w:eastAsia="Courier New"/>
          <w:b/>
          <w:color w:val="000000"/>
          <w:lang w:eastAsia="en-US" w:bidi="ru-RU"/>
        </w:rPr>
        <w:t>Владелец электронной площадки</w:t>
      </w:r>
      <w:r w:rsidRPr="004F4711">
        <w:rPr>
          <w:rFonts w:eastAsia="Courier New"/>
          <w:color w:val="000000"/>
          <w:lang w:eastAsia="en-US" w:bidi="ru-RU"/>
        </w:rPr>
        <w:t>:</w:t>
      </w:r>
      <w:r w:rsidRPr="004F4711">
        <w:rPr>
          <w:rFonts w:eastAsia="Calibri"/>
          <w:lang w:eastAsia="en-US"/>
        </w:rPr>
        <w:t xml:space="preserve"> ЗАО «Сбербанк-АСТ» (далее – Оператор)</w:t>
      </w:r>
      <w:r w:rsidRPr="004F4711">
        <w:rPr>
          <w:rFonts w:eastAsia="Courier New"/>
          <w:color w:val="000000"/>
          <w:lang w:eastAsia="en-US" w:bidi="ru-RU"/>
        </w:rPr>
        <w:t>.</w:t>
      </w:r>
      <w:r w:rsidRPr="004F4711">
        <w:rPr>
          <w:rFonts w:ascii="Calibri" w:eastAsia="Courier New" w:hAnsi="Calibri"/>
          <w:color w:val="000000"/>
          <w:sz w:val="22"/>
          <w:szCs w:val="22"/>
          <w:lang w:eastAsia="en-US" w:bidi="ru-RU"/>
        </w:rPr>
        <w:br/>
      </w:r>
      <w:r w:rsidR="002C18F0">
        <w:rPr>
          <w:rFonts w:eastAsia="Courier New"/>
          <w:color w:val="000000"/>
          <w:lang w:bidi="ru-RU"/>
        </w:rPr>
        <w:t xml:space="preserve">           </w:t>
      </w:r>
      <w:r w:rsidRPr="004F4711">
        <w:rPr>
          <w:rFonts w:eastAsia="Courier New"/>
          <w:color w:val="000000"/>
          <w:lang w:bidi="ru-RU"/>
        </w:rPr>
        <w:t xml:space="preserve">Регламент работы электронной площадки размещён по </w:t>
      </w:r>
      <w:r w:rsidRPr="004F4711">
        <w:rPr>
          <w:rFonts w:eastAsia="Courier New"/>
          <w:lang w:bidi="ru-RU"/>
        </w:rPr>
        <w:t xml:space="preserve">адресу: </w:t>
      </w:r>
      <w:r w:rsidR="00167F35">
        <w:rPr>
          <w:rFonts w:eastAsia="Courier New"/>
          <w:lang w:bidi="ru-RU"/>
        </w:rPr>
        <w:br/>
      </w:r>
      <w:hyperlink r:id="rId7" w:history="1">
        <w:r w:rsidR="00167F35" w:rsidRPr="00167F35">
          <w:rPr>
            <w:rStyle w:val="ad"/>
            <w:rFonts w:eastAsia="Courier New"/>
            <w:color w:val="auto"/>
            <w:u w:val="none"/>
            <w:lang w:bidi="ru-RU"/>
          </w:rPr>
          <w:t>http://www.sberbank</w:t>
        </w:r>
      </w:hyperlink>
      <w:r w:rsidRPr="00167F35">
        <w:rPr>
          <w:rFonts w:eastAsia="Courier New"/>
          <w:lang w:bidi="ru-RU"/>
        </w:rPr>
        <w:t>ast.ru/Page.aspx?cid=2742.</w:t>
      </w:r>
    </w:p>
    <w:p w:rsidR="004F4711" w:rsidRPr="004F4711" w:rsidRDefault="004F4711" w:rsidP="004F4711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bCs/>
          <w:lang w:bidi="ru-RU"/>
        </w:rPr>
        <w:t xml:space="preserve">Регламент работы </w:t>
      </w:r>
      <w:r w:rsidRPr="004F4711">
        <w:rPr>
          <w:rFonts w:eastAsia="Courier New"/>
          <w:lang w:bidi="ru-RU"/>
        </w:rPr>
        <w:t xml:space="preserve">торговой секции </w:t>
      </w:r>
      <w:r w:rsidRPr="004F4711">
        <w:rPr>
          <w:bCs/>
          <w:lang w:eastAsia="en-US" w:bidi="ru-RU"/>
        </w:rPr>
        <w:t xml:space="preserve">размещен по адресу: </w:t>
      </w:r>
      <w:r w:rsidRPr="004F4711">
        <w:rPr>
          <w:rFonts w:eastAsia="Calibri"/>
          <w:lang w:eastAsia="en-US"/>
        </w:rPr>
        <w:t xml:space="preserve"> </w:t>
      </w:r>
      <w:r w:rsidR="00167F35">
        <w:rPr>
          <w:rFonts w:eastAsia="Calibri"/>
          <w:lang w:eastAsia="en-US"/>
        </w:rPr>
        <w:br/>
      </w:r>
      <w:hyperlink r:id="rId8" w:history="1">
        <w:r w:rsidRPr="004F4711">
          <w:rPr>
            <w:rFonts w:eastAsia="Calibri"/>
            <w:lang w:eastAsia="en-US"/>
          </w:rPr>
          <w:t>http://utp.sberbank-ast.ru/Main/Notice/988/Reglament</w:t>
        </w:r>
      </w:hyperlink>
      <w:r w:rsidRPr="004F4711">
        <w:rPr>
          <w:rFonts w:eastAsia="Calibri"/>
          <w:lang w:eastAsia="en-US"/>
        </w:rPr>
        <w:t xml:space="preserve"> .</w:t>
      </w:r>
    </w:p>
    <w:p w:rsidR="004F4711" w:rsidRPr="004F4711" w:rsidRDefault="004F4711" w:rsidP="00167F35">
      <w:pPr>
        <w:widowControl w:val="0"/>
        <w:ind w:left="-567" w:firstLine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4F4711">
        <w:rPr>
          <w:rFonts w:eastAsia="Courier New"/>
          <w:lang w:bidi="ru-RU"/>
        </w:rPr>
        <w:t xml:space="preserve">Инструкция по работе в торговой секции электронной площадки  </w:t>
      </w:r>
      <w:r w:rsidR="00167F35">
        <w:rPr>
          <w:rFonts w:eastAsia="Courier New"/>
          <w:lang w:bidi="ru-RU"/>
        </w:rPr>
        <w:br/>
      </w:r>
      <w:r w:rsidRPr="004F4711">
        <w:rPr>
          <w:bCs/>
          <w:lang w:eastAsia="en-US" w:bidi="ru-RU"/>
        </w:rPr>
        <w:t>размещена по адресу:</w:t>
      </w:r>
      <w:r w:rsidRPr="004F47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4F4711">
        <w:rPr>
          <w:rFonts w:eastAsia="Calibri"/>
          <w:lang w:eastAsia="en-US"/>
        </w:rPr>
        <w:t>http://utp.sberbank-ast.ru/AP/Notice/652/Instructions</w:t>
      </w:r>
      <w:r w:rsidRPr="004F4711">
        <w:rPr>
          <w:bCs/>
          <w:lang w:eastAsia="en-US" w:bidi="ru-RU"/>
        </w:rPr>
        <w:t>.</w:t>
      </w:r>
    </w:p>
    <w:p w:rsidR="004F4711" w:rsidRPr="004F4711" w:rsidRDefault="004F4711" w:rsidP="004F4711">
      <w:pPr>
        <w:widowControl w:val="0"/>
        <w:ind w:left="-567" w:firstLine="709"/>
        <w:jc w:val="both"/>
        <w:rPr>
          <w:b/>
          <w:bCs/>
        </w:rPr>
      </w:pPr>
      <w:r w:rsidRPr="004F4711">
        <w:rPr>
          <w:b/>
          <w:bCs/>
        </w:rPr>
        <w:t xml:space="preserve">Орган, уполномоченный на заключение договора: </w:t>
      </w:r>
      <w:r w:rsidRPr="004F4711">
        <w:rPr>
          <w:bCs/>
        </w:rPr>
        <w:t>департамент экономики и промышленной политики администрации г</w:t>
      </w:r>
      <w:proofErr w:type="gramStart"/>
      <w:r w:rsidRPr="004F4711">
        <w:rPr>
          <w:bCs/>
        </w:rPr>
        <w:t>.П</w:t>
      </w:r>
      <w:proofErr w:type="gramEnd"/>
      <w:r w:rsidRPr="004F4711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Pr="004F4711">
          <w:rPr>
            <w:bCs/>
          </w:rPr>
          <w:t xml:space="preserve">614000, </w:t>
        </w:r>
        <w:proofErr w:type="spellStart"/>
        <w:r w:rsidRPr="004F4711">
          <w:rPr>
            <w:bCs/>
          </w:rPr>
          <w:t>г</w:t>
        </w:r>
      </w:smartTag>
      <w:r w:rsidRPr="004F4711">
        <w:rPr>
          <w:bCs/>
        </w:rPr>
        <w:t>.Пермь</w:t>
      </w:r>
      <w:proofErr w:type="spellEnd"/>
      <w:r w:rsidRPr="004F4711">
        <w:rPr>
          <w:bCs/>
        </w:rPr>
        <w:t>, ул.Сибирская,27, телефон 257-19-</w:t>
      </w:r>
      <w:r w:rsidR="004A4C22">
        <w:rPr>
          <w:bCs/>
        </w:rPr>
        <w:t>39</w:t>
      </w:r>
      <w:r w:rsidRPr="004F4711">
        <w:rPr>
          <w:bCs/>
        </w:rPr>
        <w:t xml:space="preserve"> (отдел </w:t>
      </w:r>
      <w:r w:rsidR="004A4C22">
        <w:rPr>
          <w:bCs/>
        </w:rPr>
        <w:t>рекламы</w:t>
      </w:r>
      <w:r w:rsidRPr="004F4711">
        <w:rPr>
          <w:bCs/>
        </w:rPr>
        <w:t>).</w:t>
      </w:r>
    </w:p>
    <w:p w:rsidR="007E3856" w:rsidRDefault="007E3856" w:rsidP="007E3856">
      <w:pPr>
        <w:jc w:val="both"/>
        <w:rPr>
          <w:b/>
          <w:bCs/>
          <w:u w:val="single"/>
        </w:rPr>
      </w:pPr>
    </w:p>
    <w:p w:rsidR="00DF3290" w:rsidRPr="00711846" w:rsidRDefault="00DF3290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107817" w:rsidRPr="00987652" w:rsidRDefault="00107817" w:rsidP="00107817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 xml:space="preserve">Сведения о лотах  </w:t>
      </w:r>
    </w:p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И-Щ-18-570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пр-т Декабристов, 8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>
      <w:pPr>
        <w:rPr>
          <w:b/>
          <w:lang w:val="en-US"/>
        </w:rPr>
      </w:pPr>
    </w:p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И-Щ-18-587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33а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lastRenderedPageBreak/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С-Щ-18-144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108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С-Щ-18-145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110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С-Щ-18-146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112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С-Щ-18-147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lastRenderedPageBreak/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Героев Хасана, 111 – </w:t>
            </w:r>
            <w:proofErr w:type="spellStart"/>
            <w:r>
              <w:rPr>
                <w:color w:val="000000"/>
              </w:rPr>
              <w:t>Бродовский</w:t>
            </w:r>
            <w:proofErr w:type="spellEnd"/>
            <w:r>
              <w:rPr>
                <w:color w:val="000000"/>
              </w:rPr>
              <w:t xml:space="preserve"> тракт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С-Щ-18-149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105б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С-Щ-18-152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54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С-Щ-18-154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42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  <w:lang w:val="en-US"/>
        </w:rPr>
      </w:pPr>
    </w:p>
    <w:p w:rsidR="00461ECE" w:rsidRDefault="00461ECE" w:rsidP="00461ECE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С-Щ-18-155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58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С-Щ-18-156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107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С-Щ-18-157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68 к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С-Щ-18-158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106 (напротив)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С-Щ-18-159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104а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С-Щ-18-593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 xml:space="preserve">ул. Героев Хасана – ул. </w:t>
            </w:r>
            <w:proofErr w:type="spellStart"/>
            <w:r>
              <w:rPr>
                <w:color w:val="000000"/>
              </w:rPr>
              <w:t>Усольская</w:t>
            </w:r>
            <w:proofErr w:type="spellEnd"/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С-Щ-18-594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79 напротив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С-Щ-18-596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42а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С-Щ-18-597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Хасана, 98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  <w:lang w:val="en-US"/>
        </w:rPr>
      </w:pPr>
    </w:p>
    <w:p w:rsidR="00461ECE" w:rsidRDefault="00461ECE" w:rsidP="00461ECE">
      <w:pPr>
        <w:rPr>
          <w:b/>
          <w:lang w:val="en-US"/>
        </w:rPr>
      </w:pPr>
    </w:p>
    <w:p w:rsidR="00461ECE" w:rsidRDefault="00461ECE" w:rsidP="00461ECE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С-Щ-18-206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напротив 159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С-Щ-18-208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117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С-Щ-18-217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Куйбышева, 117 к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С-Щ-18-220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Куйбышева – ул. </w:t>
            </w:r>
            <w:proofErr w:type="gramStart"/>
            <w:r>
              <w:rPr>
                <w:color w:val="000000"/>
              </w:rPr>
              <w:t>Маршрутная</w:t>
            </w:r>
            <w:proofErr w:type="gramEnd"/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С-Щ-18-238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Лодыгина (мини-рынок)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3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С-Щ-18-377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ул. Солдатова – ул. Лодыгина, 34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54,00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С-Щ-18-378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Солдатова, 15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С-Щ-18-379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Солдатова, 47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С-Щ-18-450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Холмогорская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  <w:lang w:val="en-US"/>
        </w:rPr>
      </w:pPr>
    </w:p>
    <w:p w:rsidR="00461ECE" w:rsidRDefault="00461ECE" w:rsidP="00461ECE">
      <w:pPr>
        <w:rPr>
          <w:b/>
          <w:lang w:val="en-US"/>
        </w:rPr>
      </w:pPr>
    </w:p>
    <w:p w:rsidR="00461ECE" w:rsidRDefault="00461ECE" w:rsidP="00461ECE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28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С-Щ-18-451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Холмогорская, 3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108 366,34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5 418,32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И-Щ-18-502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Одоевского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И-Щ-18-515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Качалова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И-Щ-18-524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141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И-Щ-18-525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141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И-Щ-18-533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ш. Космонавтов – ул. Давыдова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И-Щ-18-546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Космонавтов, 213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461ECE" w:rsidRDefault="00461ECE" w:rsidP="00461ECE"/>
    <w:p w:rsidR="00461ECE" w:rsidRDefault="00461ECE" w:rsidP="00461EC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461ECE" w:rsidRPr="00A25D54" w:rsidRDefault="00461ECE" w:rsidP="00461EC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461ECE" w:rsidRDefault="00461ECE" w:rsidP="006F22ED">
            <w:pPr>
              <w:rPr>
                <w:color w:val="000000"/>
              </w:rPr>
            </w:pP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И-Щ-18-549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961B31" w:rsidRDefault="00461ECE" w:rsidP="006F22ED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ш. Космонавтов – ул. Вавилова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5200B6" w:rsidRDefault="00461ECE" w:rsidP="006F22ED">
            <w:r>
              <w:t>3х6</w:t>
            </w:r>
          </w:p>
        </w:tc>
      </w:tr>
      <w:tr w:rsidR="00461ECE" w:rsidRPr="00A25D54" w:rsidTr="006F22ED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Default="00461ECE" w:rsidP="006F22ED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CE" w:rsidRPr="009B5CAF" w:rsidRDefault="00461ECE" w:rsidP="006F22ED">
            <w:r>
              <w:t>8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5200B6" w:rsidRDefault="00461ECE" w:rsidP="006F22ED">
            <w:pPr>
              <w:autoSpaceDE w:val="0"/>
              <w:autoSpaceDN w:val="0"/>
              <w:adjustRightInd w:val="0"/>
            </w:pPr>
            <w:r>
              <w:t>162 549,50</w:t>
            </w:r>
          </w:p>
        </w:tc>
      </w:tr>
      <w:tr w:rsidR="00461ECE" w:rsidRPr="00A25D54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autoSpaceDE w:val="0"/>
              <w:autoSpaceDN w:val="0"/>
              <w:adjustRightInd w:val="0"/>
            </w:pPr>
            <w:r>
              <w:t>8 127,48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461ECE" w:rsidTr="006F22E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ECE" w:rsidRPr="00A25D54" w:rsidRDefault="00461ECE" w:rsidP="006F22ED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CE" w:rsidRDefault="00461ECE" w:rsidP="006F22ED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461ECE" w:rsidRDefault="00461ECE" w:rsidP="00461ECE"/>
    <w:p w:rsidR="00461ECE" w:rsidRDefault="00461ECE" w:rsidP="00461ECE"/>
    <w:p w:rsidR="00461ECE" w:rsidRPr="00C22F97" w:rsidRDefault="00461ECE" w:rsidP="00461ECE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461ECE" w:rsidRPr="00C22F97" w:rsidRDefault="00461ECE" w:rsidP="00461ECE">
      <w:pPr>
        <w:pStyle w:val="ae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61ECE" w:rsidRPr="00A25D54" w:rsidRDefault="00461ECE" w:rsidP="00461ECE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6A3AA3">
        <w:rPr>
          <w:rFonts w:eastAsia="Courier New"/>
          <w:lang w:bidi="ru-RU"/>
        </w:rPr>
        <w:t>30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461ECE" w:rsidRPr="00A25D54" w:rsidRDefault="00461ECE" w:rsidP="00461ECE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461ECE" w:rsidRPr="00A25D54" w:rsidRDefault="00461ECE" w:rsidP="00461ECE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D07FFE">
        <w:rPr>
          <w:rFonts w:eastAsia="Courier New"/>
          <w:lang w:bidi="ru-RU"/>
        </w:rPr>
        <w:t>2</w:t>
      </w:r>
      <w:r w:rsidRPr="006A3AA3">
        <w:rPr>
          <w:rFonts w:eastAsia="Courier New"/>
          <w:lang w:bidi="ru-RU"/>
        </w:rPr>
        <w:t>7</w:t>
      </w:r>
      <w:r w:rsidRPr="00D07FFE">
        <w:rPr>
          <w:rFonts w:eastAsia="Courier New"/>
          <w:lang w:bidi="ru-RU"/>
        </w:rPr>
        <w:t>.05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461ECE" w:rsidRPr="00A25D54" w:rsidRDefault="00461ECE" w:rsidP="00461ECE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461ECE" w:rsidRPr="00A25D54" w:rsidRDefault="00461ECE" w:rsidP="00461ECE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Pr="008E4443">
        <w:rPr>
          <w:rFonts w:eastAsia="Courier New"/>
          <w:lang w:bidi="ru-RU"/>
        </w:rPr>
        <w:t>2</w:t>
      </w:r>
      <w:r w:rsidRPr="006A3AA3">
        <w:rPr>
          <w:rFonts w:eastAsia="Courier New"/>
          <w:lang w:bidi="ru-RU"/>
        </w:rPr>
        <w:t>8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461ECE" w:rsidRPr="00A25D54" w:rsidRDefault="00461ECE" w:rsidP="00461ECE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461ECE" w:rsidRPr="00A25D54" w:rsidRDefault="00461ECE" w:rsidP="00461ECE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B94487">
        <w:rPr>
          <w:rFonts w:eastAsia="Courier New"/>
          <w:lang w:bidi="ru-RU"/>
        </w:rPr>
        <w:t>2</w:t>
      </w:r>
      <w:r w:rsidRPr="006A3AA3">
        <w:rPr>
          <w:rFonts w:eastAsia="Courier New"/>
          <w:lang w:bidi="ru-RU"/>
        </w:rPr>
        <w:t>9</w:t>
      </w:r>
      <w:r w:rsidRPr="00B94487">
        <w:rPr>
          <w:rFonts w:eastAsia="Courier New"/>
          <w:lang w:bidi="ru-RU"/>
        </w:rPr>
        <w:t>.</w:t>
      </w:r>
      <w:r w:rsidRPr="005D0027">
        <w:rPr>
          <w:rFonts w:eastAsia="Courier New"/>
          <w:lang w:bidi="ru-RU"/>
        </w:rPr>
        <w:t>05.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461ECE" w:rsidRPr="00A25D54" w:rsidRDefault="00461ECE" w:rsidP="00461ECE">
      <w:pPr>
        <w:widowControl w:val="0"/>
        <w:ind w:left="-567" w:firstLine="709"/>
        <w:jc w:val="both"/>
        <w:rPr>
          <w:b/>
        </w:rPr>
      </w:pPr>
    </w:p>
    <w:p w:rsidR="00461ECE" w:rsidRPr="00423111" w:rsidRDefault="00461ECE" w:rsidP="00461ECE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61ECE" w:rsidRPr="00502FE8" w:rsidRDefault="00461ECE" w:rsidP="00467681">
      <w:pPr>
        <w:rPr>
          <w:b/>
        </w:rPr>
      </w:pPr>
    </w:p>
    <w:p w:rsidR="00180FD3" w:rsidRPr="007E3856" w:rsidRDefault="00180FD3" w:rsidP="00180FD3">
      <w:pPr>
        <w:widowControl w:val="0"/>
        <w:autoSpaceDE w:val="0"/>
        <w:autoSpaceDN w:val="0"/>
        <w:adjustRightInd w:val="0"/>
        <w:rPr>
          <w:b/>
        </w:rPr>
      </w:pPr>
      <w:r w:rsidRPr="007E3856">
        <w:rPr>
          <w:b/>
        </w:rPr>
        <w:t xml:space="preserve">Организатор </w:t>
      </w:r>
      <w:r w:rsidR="00ED63D7">
        <w:rPr>
          <w:b/>
        </w:rPr>
        <w:t xml:space="preserve">аукциона </w:t>
      </w:r>
      <w:r w:rsidRPr="007E3856">
        <w:rPr>
          <w:b/>
        </w:rPr>
        <w:t>вправе:</w:t>
      </w:r>
    </w:p>
    <w:p w:rsidR="00180FD3" w:rsidRPr="004A0F45" w:rsidRDefault="00180FD3" w:rsidP="004F48C4">
      <w:pPr>
        <w:widowControl w:val="0"/>
        <w:autoSpaceDE w:val="0"/>
        <w:autoSpaceDN w:val="0"/>
        <w:adjustRightInd w:val="0"/>
        <w:ind w:left="-567" w:firstLine="567"/>
        <w:jc w:val="both"/>
      </w:pPr>
      <w:r w:rsidRPr="004A0F45">
        <w:t>внести изменения в извещение о проведен</w:t>
      </w:r>
      <w:proofErr w:type="gramStart"/>
      <w:r w:rsidRPr="004A0F45">
        <w:t>ии ау</w:t>
      </w:r>
      <w:proofErr w:type="gramEnd"/>
      <w:r w:rsidRPr="004A0F45">
        <w:t>кциона</w:t>
      </w:r>
      <w:r>
        <w:t xml:space="preserve"> и аукционную документацию </w:t>
      </w:r>
      <w:r>
        <w:br/>
        <w:t xml:space="preserve">не позднее, чем за 5 рабочих дней до даты окончания срока подачи заявок на участие </w:t>
      </w:r>
      <w:r>
        <w:br/>
        <w:t xml:space="preserve">в аукционе. Указанные изменения подлежат размещению </w:t>
      </w:r>
      <w:proofErr w:type="gramStart"/>
      <w:r>
        <w:t xml:space="preserve">в течение одного календарного дня </w:t>
      </w:r>
      <w:r w:rsidR="001B6370">
        <w:br/>
      </w:r>
      <w:r>
        <w:t>со дня принятия решения</w:t>
      </w:r>
      <w:r w:rsidRPr="004A0F45">
        <w:t xml:space="preserve"> </w:t>
      </w:r>
      <w:r w:rsidR="004F48C4" w:rsidRPr="004F48C4">
        <w:t>о внесении изменений в извещение о проведении</w:t>
      </w:r>
      <w:proofErr w:type="gramEnd"/>
      <w:r w:rsidR="004F48C4" w:rsidRPr="004F48C4">
        <w:t xml:space="preserve"> аукциона </w:t>
      </w:r>
      <w:r w:rsidR="001B6370">
        <w:br/>
      </w:r>
      <w:r w:rsidR="004F48C4" w:rsidRPr="004F48C4">
        <w:t xml:space="preserve">и аукционную документацию </w:t>
      </w:r>
      <w:r w:rsidRPr="004A0F45">
        <w:t>на официальном сайте</w:t>
      </w:r>
      <w:r>
        <w:t xml:space="preserve"> организатора </w:t>
      </w:r>
      <w:r w:rsidR="004F48C4" w:rsidRPr="00FC4660">
        <w:t>аукциона</w:t>
      </w:r>
      <w:r w:rsidRPr="00FC4660">
        <w:t xml:space="preserve">  </w:t>
      </w:r>
      <w:hyperlink r:id="rId9" w:history="1">
        <w:r w:rsidR="00FC4660" w:rsidRPr="00FC4660">
          <w:rPr>
            <w:rStyle w:val="ad"/>
            <w:color w:val="auto"/>
            <w:u w:val="none"/>
            <w:lang w:val="en-US"/>
          </w:rPr>
          <w:t>www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gorodperm</w:t>
        </w:r>
        <w:r w:rsidR="00FC4660" w:rsidRPr="00FC4660">
          <w:rPr>
            <w:rStyle w:val="ad"/>
            <w:color w:val="auto"/>
            <w:u w:val="none"/>
          </w:rPr>
          <w:t>.</w:t>
        </w:r>
        <w:r w:rsidR="00FC4660" w:rsidRPr="00FC4660">
          <w:rPr>
            <w:rStyle w:val="ad"/>
            <w:color w:val="auto"/>
            <w:u w:val="none"/>
            <w:lang w:val="en-US"/>
          </w:rPr>
          <w:t>ru</w:t>
        </w:r>
      </w:hyperlink>
      <w:r w:rsidR="00FC4660" w:rsidRPr="00FC4660">
        <w:t xml:space="preserve">, официальном сайте Российской Федерации для размещения информации о проведении торгов </w:t>
      </w:r>
      <w:r w:rsidR="00FC4660">
        <w:rPr>
          <w:lang w:val="en-US"/>
        </w:rPr>
        <w:t>www</w:t>
      </w:r>
      <w:r w:rsidR="00FC4660" w:rsidRPr="00FC4660">
        <w:t>.</w:t>
      </w:r>
      <w:r w:rsidR="00FC4660">
        <w:rPr>
          <w:lang w:val="en-US"/>
        </w:rPr>
        <w:t>torgi</w:t>
      </w:r>
      <w:r w:rsidR="00FC4660" w:rsidRPr="00FC4660">
        <w:t>.</w:t>
      </w:r>
      <w:r w:rsidR="00FC4660">
        <w:rPr>
          <w:lang w:val="en-US"/>
        </w:rPr>
        <w:t>gov</w:t>
      </w:r>
      <w:r w:rsidR="00FC4660" w:rsidRPr="00FC4660">
        <w:t>.</w:t>
      </w:r>
      <w:r w:rsidR="00FC4660">
        <w:rPr>
          <w:lang w:val="en-US"/>
        </w:rPr>
        <w:t>ru</w:t>
      </w:r>
      <w:r w:rsidRPr="00AB2BA5">
        <w:t xml:space="preserve"> </w:t>
      </w:r>
      <w:r>
        <w:t xml:space="preserve">и на электронной площадке. </w:t>
      </w:r>
      <w:proofErr w:type="gramStart"/>
      <w:r>
        <w:t xml:space="preserve">При этом срок подачи заявок на участие </w:t>
      </w:r>
      <w:r>
        <w:br/>
        <w:t>в аукционе продле</w:t>
      </w:r>
      <w:r w:rsidR="004F48C4">
        <w:t>вается</w:t>
      </w:r>
      <w:r>
        <w:t xml:space="preserve"> на такой срок, чтобы со дня размещения </w:t>
      </w:r>
      <w:r w:rsidR="004F48C4">
        <w:t xml:space="preserve">указанных </w:t>
      </w:r>
      <w:r>
        <w:t xml:space="preserve">изменений </w:t>
      </w:r>
      <w:r>
        <w:br/>
      </w:r>
      <w:r w:rsidR="00175879" w:rsidRPr="00175879">
        <w:t xml:space="preserve">на официальном сайте организатора аукциона  </w:t>
      </w:r>
      <w:hyperlink r:id="rId10" w:history="1">
        <w:r w:rsidR="00175879" w:rsidRPr="00C60F5A">
          <w:rPr>
            <w:rStyle w:val="ad"/>
            <w:color w:val="auto"/>
            <w:u w:val="none"/>
          </w:rPr>
          <w:t>www.gorodperm.ru</w:t>
        </w:r>
      </w:hyperlink>
      <w:r w:rsidR="00175879" w:rsidRPr="00C60F5A">
        <w:t>, оф</w:t>
      </w:r>
      <w:r w:rsidR="00175879" w:rsidRPr="00175879">
        <w:t xml:space="preserve">ициальном сайте Российской Федерации для размещения информации о проведении торгов www.torgi.gov.ru </w:t>
      </w:r>
      <w:r w:rsidR="00175879">
        <w:t xml:space="preserve">и </w:t>
      </w:r>
      <w:r>
        <w:t>на электронной площадке до даты окончания подачи</w:t>
      </w:r>
      <w:r w:rsidR="004F48C4">
        <w:t xml:space="preserve"> </w:t>
      </w:r>
      <w:r>
        <w:t>заявок на участие в аукционе было не менее 15 календарных дней.</w:t>
      </w:r>
      <w:proofErr w:type="gramEnd"/>
    </w:p>
    <w:p w:rsidR="00FC3B2F" w:rsidRDefault="00FC3B2F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 w:rsidRPr="00FC3B2F">
        <w:t xml:space="preserve">В соответствии с п. 4 ст. 448 Гражданского кодекса Российской Федерации отказаться от проведения аукциона в любое время, но не </w:t>
      </w:r>
      <w:proofErr w:type="gramStart"/>
      <w:r w:rsidRPr="00FC3B2F">
        <w:t>позднее</w:t>
      </w:r>
      <w:proofErr w:type="gramEnd"/>
      <w:r w:rsidRPr="00FC3B2F">
        <w:t xml:space="preserve"> чем за три дня до наступления даты его проведения, указанной в извещении о проведении аукциона. Извещение об отказе от проведения аукциона размещается на официальном сайте организатора аукциона</w:t>
      </w:r>
      <w:proofErr w:type="gramStart"/>
      <w:r w:rsidR="00175879" w:rsidRPr="00175879">
        <w:t>www</w:t>
      </w:r>
      <w:proofErr w:type="gramEnd"/>
      <w:r w:rsidR="00175879" w:rsidRPr="00175879">
        <w:t>.gorodperm.ru,</w:t>
      </w:r>
      <w:r w:rsidR="00175879">
        <w:t xml:space="preserve"> </w:t>
      </w:r>
      <w:r w:rsidRPr="00FC3B2F">
        <w:t xml:space="preserve"> </w:t>
      </w:r>
      <w:r w:rsidR="00175879" w:rsidRPr="00175879">
        <w:t xml:space="preserve">официальном сайте Российской Федерации для размещения информации о проведении торгов www.torgi.gov.ru </w:t>
      </w:r>
      <w:r w:rsidR="00175879">
        <w:t xml:space="preserve"> </w:t>
      </w:r>
      <w:r w:rsidRPr="00FC3B2F">
        <w:t>и на электронной площадке.</w:t>
      </w:r>
      <w:r>
        <w:t xml:space="preserve"> </w:t>
      </w:r>
    </w:p>
    <w:p w:rsidR="00180FD3" w:rsidRDefault="00180FD3" w:rsidP="00180FD3">
      <w:pPr>
        <w:widowControl w:val="0"/>
        <w:autoSpaceDE w:val="0"/>
        <w:autoSpaceDN w:val="0"/>
        <w:adjustRightInd w:val="0"/>
        <w:ind w:left="-567" w:firstLine="567"/>
        <w:jc w:val="both"/>
      </w:pPr>
      <w:r>
        <w:t xml:space="preserve">В случае отмены </w:t>
      </w:r>
      <w:r w:rsidR="00FC3B2F">
        <w:t xml:space="preserve">аукциона </w:t>
      </w:r>
      <w:r>
        <w:t xml:space="preserve">организатором </w:t>
      </w:r>
      <w:r w:rsidR="00FC3B2F">
        <w:t>аукциона</w:t>
      </w:r>
      <w:r>
        <w:t xml:space="preserve"> (в </w:t>
      </w:r>
      <w:proofErr w:type="spellStart"/>
      <w:r>
        <w:t>т.ч</w:t>
      </w:r>
      <w:proofErr w:type="spellEnd"/>
      <w:r>
        <w:t xml:space="preserve">. одного или нескольких лотов) </w:t>
      </w:r>
      <w:r>
        <w:br/>
        <w:t xml:space="preserve">Оператор в течение одного часа прекращает блокирование денежных средств </w:t>
      </w:r>
      <w:r w:rsidR="00780AAF" w:rsidRPr="00780AAF">
        <w:t xml:space="preserve">физических лиц, юридических лиц, подавших заявки на участие в аукционе (далее – заявка) </w:t>
      </w:r>
      <w:r>
        <w:t xml:space="preserve">в размере задатка на их лицевых счетах на </w:t>
      </w:r>
      <w:r w:rsidR="001B6370">
        <w:t xml:space="preserve">электронной </w:t>
      </w:r>
      <w:r>
        <w:t>площадке.</w:t>
      </w:r>
    </w:p>
    <w:p w:rsidR="002F1C28" w:rsidRPr="00423B3A" w:rsidRDefault="002F1C28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61ECE" w:rsidRPr="00502FE8" w:rsidRDefault="00461ECE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180FD3" w:rsidRPr="00CF620F" w:rsidRDefault="00180FD3" w:rsidP="00180FD3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Порядок реги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</w:t>
      </w:r>
    </w:p>
    <w:p w:rsidR="00180FD3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180FD3" w:rsidRDefault="00180FD3" w:rsidP="0095462C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4C2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лицам, 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6F5DCA" w:rsidRPr="006F5DC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необходимо пройти процедуру регистрации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  <w:r w:rsidR="003813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электронной площадке подлежат </w:t>
      </w:r>
      <w:r w:rsidR="0095462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лица,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ранее не зарегистрированные 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180FD3" w:rsidRPr="009F4385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соответствии с регламентом электронной площадки.</w:t>
      </w:r>
    </w:p>
    <w:p w:rsidR="00180FD3" w:rsidRPr="00216D17" w:rsidRDefault="00180FD3" w:rsidP="00180FD3">
      <w:pPr>
        <w:pStyle w:val="ae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color w:val="00B050"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9C3B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участников аукциона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на участие в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аукционе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</w:t>
      </w:r>
      <w:r w:rsidR="00461ECE" w:rsidRPr="00461E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30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4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по </w:t>
      </w:r>
      <w:r w:rsidR="00006A2D" w:rsidRPr="00006A2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461ECE" w:rsidRPr="00461E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6A7552" w:rsidRPr="006A755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5</w:t>
      </w:r>
      <w:r w:rsidR="00316073" w:rsidRPr="0031607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180FD3" w:rsidRDefault="002B6741" w:rsidP="00F151E6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Ю</w:t>
      </w:r>
      <w:r w:rsidRPr="002B6741">
        <w:rPr>
          <w:rFonts w:eastAsia="Courier New"/>
          <w:lang w:bidi="ru-RU"/>
        </w:rPr>
        <w:t>ридически</w:t>
      </w:r>
      <w:r>
        <w:rPr>
          <w:rFonts w:eastAsia="Courier New"/>
          <w:lang w:bidi="ru-RU"/>
        </w:rPr>
        <w:t>е</w:t>
      </w:r>
      <w:r w:rsidRPr="002B6741">
        <w:rPr>
          <w:rFonts w:eastAsia="Courier New"/>
          <w:lang w:bidi="ru-RU"/>
        </w:rPr>
        <w:t xml:space="preserve"> лица</w:t>
      </w:r>
      <w:r w:rsidR="004A4C22">
        <w:rPr>
          <w:rFonts w:eastAsia="Courier New"/>
          <w:lang w:bidi="ru-RU"/>
        </w:rPr>
        <w:t xml:space="preserve">, физические </w:t>
      </w:r>
      <w:proofErr w:type="gramStart"/>
      <w:r w:rsidR="004A4C22">
        <w:rPr>
          <w:rFonts w:eastAsia="Courier New"/>
          <w:lang w:bidi="ru-RU"/>
        </w:rPr>
        <w:t>лица</w:t>
      </w:r>
      <w:proofErr w:type="gramEnd"/>
      <w:r w:rsidR="004A4C22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>зарегистрированные на электронной площадке в установленном порядке</w:t>
      </w:r>
      <w:r w:rsidR="002A044E">
        <w:rPr>
          <w:rFonts w:eastAsia="Courier New"/>
          <w:lang w:bidi="ru-RU"/>
        </w:rPr>
        <w:t>,</w:t>
      </w:r>
      <w:r>
        <w:rPr>
          <w:rFonts w:eastAsia="Courier New"/>
          <w:lang w:bidi="ru-RU"/>
        </w:rPr>
        <w:t xml:space="preserve"> являются </w:t>
      </w:r>
      <w:r w:rsidR="00BE25FC">
        <w:rPr>
          <w:rFonts w:eastAsia="Courier New"/>
          <w:lang w:bidi="ru-RU"/>
        </w:rPr>
        <w:t>претендентами на участие в а</w:t>
      </w:r>
      <w:r>
        <w:rPr>
          <w:rFonts w:eastAsia="Courier New"/>
          <w:lang w:bidi="ru-RU"/>
        </w:rPr>
        <w:t>укцион</w:t>
      </w:r>
      <w:r w:rsidR="00BE25FC">
        <w:rPr>
          <w:rFonts w:eastAsia="Courier New"/>
          <w:lang w:bidi="ru-RU"/>
        </w:rPr>
        <w:t>е</w:t>
      </w:r>
      <w:r>
        <w:rPr>
          <w:rFonts w:eastAsia="Courier New"/>
          <w:lang w:bidi="ru-RU"/>
        </w:rPr>
        <w:t xml:space="preserve"> </w:t>
      </w:r>
      <w:r w:rsidR="00615CDB" w:rsidRPr="00615CDB">
        <w:rPr>
          <w:rFonts w:eastAsia="Courier New"/>
          <w:lang w:bidi="ru-RU"/>
        </w:rPr>
        <w:t xml:space="preserve">(далее – </w:t>
      </w:r>
      <w:r w:rsidR="006D243A">
        <w:rPr>
          <w:rFonts w:eastAsia="Courier New"/>
          <w:lang w:bidi="ru-RU"/>
        </w:rPr>
        <w:t>П</w:t>
      </w:r>
      <w:r w:rsidR="00BE25FC">
        <w:rPr>
          <w:rFonts w:eastAsia="Courier New"/>
          <w:lang w:bidi="ru-RU"/>
        </w:rPr>
        <w:t>ретенденты</w:t>
      </w:r>
      <w:r w:rsidR="00615CDB" w:rsidRPr="00615CDB">
        <w:rPr>
          <w:rFonts w:eastAsia="Courier New"/>
          <w:lang w:bidi="ru-RU"/>
        </w:rPr>
        <w:t>)</w:t>
      </w:r>
      <w:r w:rsidR="00BE25FC">
        <w:rPr>
          <w:rFonts w:eastAsia="Courier New"/>
          <w:lang w:bidi="ru-RU"/>
        </w:rPr>
        <w:t>.</w:t>
      </w:r>
    </w:p>
    <w:p w:rsidR="00615CDB" w:rsidRDefault="00615CDB" w:rsidP="00805CF1">
      <w:pPr>
        <w:widowControl w:val="0"/>
        <w:ind w:left="502"/>
        <w:contextualSpacing/>
        <w:jc w:val="center"/>
        <w:rPr>
          <w:b/>
          <w:bCs/>
          <w:lang w:bidi="ru-RU"/>
        </w:rPr>
      </w:pPr>
    </w:p>
    <w:p w:rsidR="003F20AF" w:rsidRDefault="003F20AF" w:rsidP="003F20AF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3F20AF" w:rsidRDefault="003F20AF" w:rsidP="003F20AF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3F20AF" w:rsidRDefault="006D65E1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Претенденты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подачи заявки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суммы задатка на участие </w:t>
      </w:r>
      <w:r w:rsidR="006119E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аукционе на б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3F20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3F20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3F20AF" w:rsidRDefault="003F20AF" w:rsidP="003F20AF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3F20AF" w:rsidRDefault="003F20AF" w:rsidP="003F20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3F20AF" w:rsidRPr="00470595" w:rsidRDefault="003F20AF" w:rsidP="003F20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11" w:history="1">
        <w:r w:rsidRPr="003A3BF7">
          <w:rPr>
            <w:rStyle w:val="ad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3F20AF" w:rsidRPr="006960D3" w:rsidRDefault="003F20AF" w:rsidP="003F20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760D6D" w:rsidRPr="00760D6D">
        <w:rPr>
          <w:b/>
        </w:rPr>
        <w:t>2</w:t>
      </w:r>
      <w:r w:rsidR="00461ECE" w:rsidRPr="00461ECE">
        <w:rPr>
          <w:b/>
        </w:rPr>
        <w:t>9</w:t>
      </w:r>
      <w:r>
        <w:rPr>
          <w:b/>
        </w:rPr>
        <w:t>.0</w:t>
      </w:r>
      <w:r w:rsidR="006A7552" w:rsidRPr="006A7552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3F20AF" w:rsidRPr="00096C3F" w:rsidRDefault="003F20AF" w:rsidP="003F20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461ECE" w:rsidRPr="00461ECE">
        <w:rPr>
          <w:rFonts w:eastAsiaTheme="majorEastAsia"/>
          <w:bCs/>
          <w:sz w:val="24"/>
          <w:szCs w:val="24"/>
          <w:lang w:bidi="ru-RU"/>
        </w:rPr>
        <w:t>30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4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006A2D" w:rsidRPr="00006A2D">
        <w:rPr>
          <w:rFonts w:eastAsiaTheme="majorEastAsia"/>
          <w:bCs/>
          <w:sz w:val="24"/>
          <w:szCs w:val="24"/>
          <w:lang w:bidi="ru-RU"/>
        </w:rPr>
        <w:t>2</w:t>
      </w:r>
      <w:r w:rsidR="00461ECE" w:rsidRPr="00461ECE">
        <w:rPr>
          <w:rFonts w:eastAsiaTheme="majorEastAsia"/>
          <w:bCs/>
          <w:sz w:val="24"/>
          <w:szCs w:val="24"/>
          <w:lang w:bidi="ru-RU"/>
        </w:rPr>
        <w:t>7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>.0</w:t>
      </w:r>
      <w:r w:rsidR="006A7552" w:rsidRPr="006A7552">
        <w:rPr>
          <w:rFonts w:eastAsiaTheme="majorEastAsia"/>
          <w:bCs/>
          <w:sz w:val="24"/>
          <w:szCs w:val="24"/>
          <w:lang w:bidi="ru-RU"/>
        </w:rPr>
        <w:t>5</w:t>
      </w:r>
      <w:r w:rsidR="00316073" w:rsidRPr="00316073">
        <w:rPr>
          <w:rFonts w:eastAsiaTheme="majorEastAsia"/>
          <w:bCs/>
          <w:sz w:val="24"/>
          <w:szCs w:val="24"/>
          <w:lang w:bidi="ru-RU"/>
        </w:rPr>
        <w:t xml:space="preserve">.2019. 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3F20AF" w:rsidRPr="00CB3CE0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3F20AF" w:rsidRPr="00805CF1" w:rsidRDefault="003F20AF" w:rsidP="003F20AF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3F20AF" w:rsidRPr="001432F9" w:rsidRDefault="003F20AF" w:rsidP="003F20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3F20AF" w:rsidRDefault="003F20AF" w:rsidP="003F20AF">
      <w:pPr>
        <w:widowControl w:val="0"/>
        <w:ind w:left="-567" w:firstLine="709"/>
        <w:jc w:val="both"/>
        <w:rPr>
          <w:lang w:bidi="ru-RU"/>
        </w:rPr>
      </w:pP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3F20AF" w:rsidRDefault="003F20AF" w:rsidP="003F20AF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3F20AF" w:rsidRPr="00C22F97" w:rsidRDefault="003F20AF" w:rsidP="003F20AF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786EB7" w:rsidRDefault="00786EB7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  <w:r w:rsidRPr="00DB33A8">
        <w:rPr>
          <w:b/>
          <w:bCs/>
        </w:rPr>
        <w:lastRenderedPageBreak/>
        <w:t>Требования</w:t>
      </w:r>
      <w:r w:rsidR="008113C9">
        <w:rPr>
          <w:b/>
          <w:bCs/>
        </w:rPr>
        <w:t xml:space="preserve"> к участникам аукциона,</w:t>
      </w:r>
      <w:r w:rsidRPr="00DB33A8">
        <w:rPr>
          <w:b/>
          <w:bCs/>
        </w:rPr>
        <w:t xml:space="preserve"> к содержанию и составу заявки</w:t>
      </w:r>
      <w:r>
        <w:rPr>
          <w:b/>
          <w:bCs/>
        </w:rPr>
        <w:t xml:space="preserve"> на участие </w:t>
      </w:r>
      <w:r w:rsidR="003F20AF">
        <w:rPr>
          <w:b/>
          <w:bCs/>
        </w:rPr>
        <w:br/>
      </w:r>
      <w:r>
        <w:rPr>
          <w:b/>
          <w:bCs/>
        </w:rPr>
        <w:t xml:space="preserve">в аукционе, </w:t>
      </w:r>
      <w:r w:rsidR="00984693" w:rsidRPr="00984693">
        <w:rPr>
          <w:b/>
          <w:bCs/>
        </w:rPr>
        <w:t xml:space="preserve">прилагаемым к заявке документам, инструкция по заполнению </w:t>
      </w:r>
      <w:r w:rsidR="00984693">
        <w:rPr>
          <w:b/>
          <w:bCs/>
        </w:rPr>
        <w:t>заявки</w:t>
      </w:r>
    </w:p>
    <w:p w:rsidR="00427D11" w:rsidRDefault="00427D11" w:rsidP="00427D11">
      <w:pPr>
        <w:tabs>
          <w:tab w:val="center" w:pos="5076"/>
        </w:tabs>
        <w:jc w:val="center"/>
        <w:outlineLvl w:val="0"/>
        <w:rPr>
          <w:b/>
          <w:bCs/>
        </w:rPr>
      </w:pPr>
    </w:p>
    <w:p w:rsidR="008113C9" w:rsidRPr="00B16E71" w:rsidRDefault="007A0FA5" w:rsidP="008113C9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8113C9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 w:rsidR="007A0FA5">
        <w:rPr>
          <w:bCs/>
        </w:rPr>
        <w:t>участникам аукциона</w:t>
      </w:r>
      <w:r>
        <w:rPr>
          <w:bCs/>
        </w:rPr>
        <w:t xml:space="preserve">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7A0FA5" w:rsidRPr="007A0FA5" w:rsidRDefault="007A0FA5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 w:rsidR="007A0FA5">
        <w:t xml:space="preserve">юридического лица </w:t>
      </w:r>
      <w:r w:rsidRPr="007B1386">
        <w:t>банкротом</w:t>
      </w:r>
      <w:r w:rsidRPr="00A350B0">
        <w:t>;</w:t>
      </w:r>
    </w:p>
    <w:p w:rsidR="008113C9" w:rsidRPr="00CF59C6" w:rsidRDefault="008113C9" w:rsidP="008113C9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8113C9" w:rsidRPr="00A350B0" w:rsidRDefault="008113C9" w:rsidP="008113C9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 w:rsidR="00793497">
        <w:rPr>
          <w:b/>
        </w:rPr>
        <w:t>е</w:t>
      </w:r>
      <w:r w:rsidRPr="007B1386">
        <w:rPr>
          <w:b/>
        </w:rPr>
        <w:t xml:space="preserve"> лица, имеющи</w:t>
      </w:r>
      <w:r w:rsidR="00793497"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 w:rsidR="00793497">
        <w:rPr>
          <w:b/>
        </w:rPr>
        <w:t xml:space="preserve"> (далее -</w:t>
      </w:r>
      <w:r w:rsidR="00793497" w:rsidRPr="00793497">
        <w:t xml:space="preserve"> </w:t>
      </w:r>
      <w:r w:rsidR="00793497" w:rsidRPr="00793497">
        <w:rPr>
          <w:b/>
        </w:rPr>
        <w:t>индивидуальные предприниматели</w:t>
      </w:r>
      <w:r w:rsidR="00793497">
        <w:rPr>
          <w:b/>
        </w:rPr>
        <w:t>)</w:t>
      </w:r>
      <w:r w:rsidRPr="007B1386">
        <w:rPr>
          <w:b/>
        </w:rPr>
        <w:t>:</w:t>
      </w:r>
    </w:p>
    <w:p w:rsidR="008113C9" w:rsidRPr="00793497" w:rsidRDefault="008113C9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="00793497" w:rsidRPr="00793497">
        <w:t xml:space="preserve">индивидуального предпринимателя </w:t>
      </w:r>
      <w:r w:rsidR="00793497">
        <w:t xml:space="preserve"> банкротом</w:t>
      </w:r>
      <w:r w:rsidR="00793497" w:rsidRPr="00793497">
        <w:t>;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793497" w:rsidRPr="00A350B0" w:rsidRDefault="00793497" w:rsidP="0079349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3F20AF">
        <w:rPr>
          <w:b/>
        </w:rPr>
        <w:t>–</w:t>
      </w:r>
      <w:r w:rsidRPr="00793497">
        <w:t xml:space="preserve"> </w:t>
      </w:r>
      <w:r w:rsidR="003F20AF" w:rsidRPr="003F20AF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793497" w:rsidRPr="00793497" w:rsidRDefault="00793497" w:rsidP="0079349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8113C9" w:rsidRDefault="008113C9" w:rsidP="00427D11">
      <w:pPr>
        <w:tabs>
          <w:tab w:val="center" w:pos="5076"/>
        </w:tabs>
        <w:spacing w:line="276" w:lineRule="auto"/>
        <w:ind w:left="-567" w:firstLine="567"/>
        <w:jc w:val="both"/>
        <w:outlineLvl w:val="0"/>
      </w:pPr>
    </w:p>
    <w:p w:rsidR="00793497" w:rsidRPr="002547F6" w:rsidRDefault="00793497" w:rsidP="003F20AF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427D11" w:rsidRPr="00427D11" w:rsidRDefault="00793497" w:rsidP="003F20AF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="00427D11" w:rsidRPr="00427D11">
        <w:t xml:space="preserve">аявка (Приложение № 1 к аукционной документации) и прилагаемые документы подаются </w:t>
      </w:r>
      <w:r w:rsidR="00A6301A">
        <w:t>претендентом</w:t>
      </w:r>
      <w:r w:rsidR="00427D11"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="00427D11" w:rsidRPr="00427D11">
        <w:t>ии ау</w:t>
      </w:r>
      <w:proofErr w:type="gramEnd"/>
      <w:r w:rsidR="00427D11" w:rsidRPr="00427D11">
        <w:t>кциона.</w:t>
      </w:r>
    </w:p>
    <w:p w:rsidR="00911B52" w:rsidRDefault="00911B52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427D11" w:rsidRPr="00427D11" w:rsidRDefault="00427D11" w:rsidP="00427D11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 w:rsidR="00950E5B"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911B52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911B52" w:rsidRPr="00F05FE8" w:rsidRDefault="00911B52" w:rsidP="00911B52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7E3707" w:rsidRDefault="007E3707" w:rsidP="007E370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7E3707" w:rsidRPr="000D3629" w:rsidRDefault="007E3707" w:rsidP="007E370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7E3707" w:rsidRDefault="007E3707" w:rsidP="007E370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="00E83831"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950E5B" w:rsidRDefault="00950E5B" w:rsidP="00950E5B">
      <w:pPr>
        <w:pStyle w:val="ae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950E5B" w:rsidRPr="000F392D" w:rsidRDefault="00950E5B" w:rsidP="00950E5B">
      <w:pPr>
        <w:pStyle w:val="ae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950E5B" w:rsidRPr="000A6712" w:rsidRDefault="00950E5B" w:rsidP="00950E5B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alibri"/>
          <w:lang w:eastAsia="en-US"/>
        </w:rPr>
        <w:t xml:space="preserve">юридического лица </w:t>
      </w:r>
      <w:r w:rsidR="00620B4B"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3F20AF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3F20AF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1F7E9E">
        <w:rPr>
          <w:rFonts w:eastAsia="Calibri"/>
          <w:lang w:eastAsia="en-US"/>
        </w:rPr>
        <w:t>юридического лица</w:t>
      </w:r>
      <w:r w:rsidR="00485F00"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="00485F00"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>или иной сделки</w:t>
      </w:r>
      <w:r w:rsidRPr="000A6712">
        <w:t xml:space="preserve"> в случае, если требование о необходимости наличия такого решения для </w:t>
      </w:r>
      <w:r w:rsidR="00B70AE4">
        <w:t>указанных сделок</w:t>
      </w:r>
      <w:r w:rsidRPr="000A6712">
        <w:t xml:space="preserve"> 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950E5B" w:rsidRPr="000A6712" w:rsidRDefault="00950E5B" w:rsidP="00950E5B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502FE8" w:rsidRPr="00502FE8">
        <w:t xml:space="preserve"> ФНС России.</w:t>
      </w:r>
      <w:r>
        <w:t xml:space="preserve"> </w:t>
      </w:r>
    </w:p>
    <w:p w:rsidR="00950E5B" w:rsidRPr="000A6712" w:rsidRDefault="00620B4B" w:rsidP="00950E5B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</w:t>
      </w:r>
      <w:r w:rsidR="00950E5B">
        <w:rPr>
          <w:rFonts w:eastAsia="Courier New"/>
          <w:b/>
          <w:lang w:eastAsia="en-US" w:bidi="ru-RU"/>
        </w:rPr>
        <w:t>нд</w:t>
      </w:r>
      <w:r w:rsidR="00950E5B"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="00950E5B"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="00950E5B" w:rsidRPr="000A6712">
        <w:rPr>
          <w:rFonts w:eastAsia="Courier New"/>
          <w:b/>
          <w:lang w:eastAsia="en-US" w:bidi="ru-RU"/>
        </w:rPr>
        <w:t>:</w:t>
      </w:r>
    </w:p>
    <w:p w:rsidR="00950E5B" w:rsidRPr="000A6712" w:rsidRDefault="00950E5B" w:rsidP="00620B4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="00620B4B"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502FE8" w:rsidRPr="00502FE8">
        <w:t xml:space="preserve"> </w:t>
      </w:r>
      <w:r w:rsidR="00502FE8">
        <w:rPr>
          <w:rFonts w:eastAsia="Courier New"/>
          <w:lang w:eastAsia="en-US" w:bidi="ru-RU"/>
        </w:rPr>
        <w:t>ФНС России</w:t>
      </w:r>
      <w:r w:rsidRPr="000A6712">
        <w:rPr>
          <w:rFonts w:eastAsia="Courier New"/>
          <w:lang w:eastAsia="en-US" w:bidi="ru-RU"/>
        </w:rPr>
        <w:t>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950E5B" w:rsidRPr="000A6712" w:rsidRDefault="00950E5B" w:rsidP="00950E5B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F374AD" w:rsidRPr="00882031" w:rsidRDefault="00F374AD" w:rsidP="00950E5B">
      <w:pPr>
        <w:jc w:val="both"/>
        <w:rPr>
          <w:rFonts w:eastAsia="Calibri"/>
          <w:b/>
        </w:rPr>
      </w:pPr>
    </w:p>
    <w:p w:rsidR="00461ECE" w:rsidRPr="00502FE8" w:rsidRDefault="00461ECE" w:rsidP="00950E5B">
      <w:pPr>
        <w:jc w:val="both"/>
        <w:rPr>
          <w:rFonts w:eastAsia="Calibri"/>
          <w:b/>
        </w:rPr>
      </w:pPr>
    </w:p>
    <w:p w:rsidR="00461ECE" w:rsidRPr="00502FE8" w:rsidRDefault="00461ECE" w:rsidP="00950E5B">
      <w:pPr>
        <w:jc w:val="both"/>
        <w:rPr>
          <w:rFonts w:eastAsia="Calibri"/>
          <w:b/>
        </w:rPr>
      </w:pPr>
    </w:p>
    <w:p w:rsidR="00950E5B" w:rsidRPr="000A6712" w:rsidRDefault="00950E5B" w:rsidP="00950E5B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="00620B4B" w:rsidRPr="00CF4FAB">
        <w:rPr>
          <w:rFonts w:eastAsia="Calibri"/>
          <w:b/>
        </w:rPr>
        <w:t>:</w:t>
      </w:r>
    </w:p>
    <w:p w:rsidR="00950E5B" w:rsidRPr="009C2BD5" w:rsidRDefault="00950E5B" w:rsidP="00950E5B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1A36A8"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 </w:t>
      </w:r>
      <w:r w:rsidR="001A36A8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950E5B" w:rsidRPr="000A6712" w:rsidRDefault="00950E5B" w:rsidP="00950E5B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="00620B4B" w:rsidRPr="00620B4B">
        <w:br/>
      </w:r>
      <w:r w:rsidRPr="000A6712">
        <w:t xml:space="preserve">о признании </w:t>
      </w:r>
      <w:r>
        <w:t>физического лица б</w:t>
      </w:r>
      <w:r w:rsidR="00485F00">
        <w:t>анкротом.</w:t>
      </w:r>
    </w:p>
    <w:p w:rsidR="004A4C22" w:rsidRDefault="004A4C22" w:rsidP="00F05FE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</w:rPr>
      </w:pPr>
    </w:p>
    <w:p w:rsidR="00A00799" w:rsidRDefault="00A00799" w:rsidP="00A00799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док </w:t>
      </w:r>
      <w:r w:rsidR="0023204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и срок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 изменения, отзыва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</w:p>
    <w:p w:rsidR="00A00799" w:rsidRPr="004A1C02" w:rsidRDefault="00A00799" w:rsidP="00A00799">
      <w:pPr>
        <w:pStyle w:val="ae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 окончания срока подачи заявок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подавший заявку,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вправе изменить или отозвать ее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Отзыв и изменение заявки осуществляется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из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ичного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кабинета посредством штатного интерфейса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 Изменение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осуществляется путем отзыва ранее поданной и подачи новой заявки.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A00799" w:rsidRDefault="00A00799" w:rsidP="00A00799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случае отзыва заявки 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претендент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ом</w:t>
      </w:r>
      <w:r w:rsidR="00790470" w:rsidRP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 окончания срока подачи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заявок, Оператор в течение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одног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часа прекращает блокирование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отношении его денежных средств, заблокированных на лицевом счете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E0392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размере задатка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2D6020" w:rsidRPr="002D6020" w:rsidRDefault="002D6020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этапе приема заявок любое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заинтересованное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лицо вправе не позднее 10 календарных дней до окончания срока </w:t>
      </w:r>
      <w:r w:rsidR="0079047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подачи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заявок направить Организатору </w:t>
      </w:r>
      <w:r w:rsidR="002320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аукциона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запрос о разъяснениях </w:t>
      </w:r>
      <w:r w:rsidR="00652A7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положений аукционной документации </w:t>
      </w:r>
      <w:r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посредством функционала электронной площадки. Запросы о разъяснении положений аукционной документации, полученные после вышеуказанного срока, не рассматриваются.</w:t>
      </w:r>
    </w:p>
    <w:p w:rsidR="002D6020" w:rsidRDefault="00B509C3" w:rsidP="002D6020">
      <w:pPr>
        <w:pStyle w:val="ae"/>
        <w:widowControl w:val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Ответ на запрос о разъяснении положений </w:t>
      </w:r>
      <w:r w:rsidR="00563B8A" w:rsidRP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аукционной документации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должен быть подготовлен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течение двух рабочих дней со дня поступления 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указанного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запроса</w:t>
      </w:r>
      <w:r w:rsidR="00563B8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 </w:t>
      </w:r>
      <w:r w:rsidR="002D6020" w:rsidRPr="002D602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2F47F8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Определение участников аукциона</w:t>
      </w:r>
    </w:p>
    <w:p w:rsidR="002F47F8" w:rsidRDefault="002F47F8" w:rsidP="002F47F8">
      <w:pPr>
        <w:jc w:val="center"/>
        <w:rPr>
          <w:b/>
          <w:bCs/>
        </w:rPr>
      </w:pP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 w:rsidRPr="004A5CE8">
        <w:rPr>
          <w:bCs/>
        </w:rPr>
        <w:t>Не позднее одного часа с момента окончания срока подачи заявок</w:t>
      </w:r>
      <w:r>
        <w:rPr>
          <w:bCs/>
        </w:rPr>
        <w:t xml:space="preserve"> </w:t>
      </w:r>
      <w:r w:rsidR="008053F3">
        <w:rPr>
          <w:bCs/>
        </w:rPr>
        <w:t>О</w:t>
      </w:r>
      <w:r w:rsidRPr="004A5CE8">
        <w:rPr>
          <w:bCs/>
        </w:rPr>
        <w:t xml:space="preserve">ператор в </w:t>
      </w:r>
      <w:r w:rsidR="008053F3">
        <w:rPr>
          <w:bCs/>
        </w:rPr>
        <w:t>л</w:t>
      </w:r>
      <w:r w:rsidRPr="004A5CE8">
        <w:rPr>
          <w:bCs/>
        </w:rPr>
        <w:t xml:space="preserve">ичном кабинете </w:t>
      </w:r>
      <w:r>
        <w:rPr>
          <w:bCs/>
        </w:rPr>
        <w:t>О</w:t>
      </w:r>
      <w:r w:rsidRPr="004A5CE8">
        <w:rPr>
          <w:bCs/>
        </w:rPr>
        <w:t xml:space="preserve">рганизатора </w:t>
      </w:r>
      <w:r w:rsidR="00232043">
        <w:rPr>
          <w:bCs/>
        </w:rPr>
        <w:t>аукциона</w:t>
      </w:r>
      <w:r w:rsidRPr="004A5CE8">
        <w:rPr>
          <w:bCs/>
        </w:rPr>
        <w:t xml:space="preserve"> открывает доступ к</w:t>
      </w:r>
      <w:r>
        <w:rPr>
          <w:bCs/>
        </w:rPr>
        <w:t xml:space="preserve"> зарегистрированным заявкам.</w:t>
      </w:r>
    </w:p>
    <w:p w:rsidR="002F47F8" w:rsidRDefault="002F47F8" w:rsidP="002F47F8">
      <w:pPr>
        <w:spacing w:line="276" w:lineRule="auto"/>
        <w:ind w:left="-567" w:firstLine="567"/>
        <w:jc w:val="both"/>
        <w:rPr>
          <w:bCs/>
        </w:rPr>
      </w:pPr>
      <w:r>
        <w:rPr>
          <w:bCs/>
        </w:rPr>
        <w:t xml:space="preserve">Срок рассмотрения заявок не может превышать одного рабочего дня </w:t>
      </w:r>
      <w:proofErr w:type="gramStart"/>
      <w:r>
        <w:rPr>
          <w:bCs/>
        </w:rPr>
        <w:t>с даты окончания</w:t>
      </w:r>
      <w:proofErr w:type="gramEnd"/>
      <w:r>
        <w:rPr>
          <w:bCs/>
        </w:rPr>
        <w:t xml:space="preserve"> срока подачи заявок.</w:t>
      </w:r>
    </w:p>
    <w:p w:rsidR="00A07FC9" w:rsidRPr="00786EB7" w:rsidRDefault="00A07FC9" w:rsidP="00790470">
      <w:pPr>
        <w:spacing w:line="276" w:lineRule="auto"/>
        <w:ind w:left="-567" w:firstLine="567"/>
        <w:jc w:val="both"/>
        <w:rPr>
          <w:bCs/>
        </w:rPr>
      </w:pPr>
      <w:r w:rsidRPr="00A07FC9">
        <w:rPr>
          <w:bCs/>
        </w:rPr>
        <w:t xml:space="preserve">По результатам рассмотрения заявок аукционная комиссия принимает решение о допуске </w:t>
      </w:r>
      <w:r w:rsidR="00790470" w:rsidRPr="00790470">
        <w:rPr>
          <w:bCs/>
        </w:rPr>
        <w:t>претендент</w:t>
      </w:r>
      <w:r w:rsidR="00790470">
        <w:rPr>
          <w:bCs/>
        </w:rPr>
        <w:t>ов</w:t>
      </w:r>
      <w:r w:rsidRPr="00A07FC9">
        <w:rPr>
          <w:bCs/>
        </w:rPr>
        <w:t xml:space="preserve"> к участию в аукционе или об отказе в допуске к участию в аукционе</w:t>
      </w:r>
      <w:proofErr w:type="gramStart"/>
      <w:r w:rsidR="008E32BB">
        <w:rPr>
          <w:bCs/>
        </w:rPr>
        <w:t xml:space="preserve"> </w:t>
      </w:r>
      <w:r w:rsidR="00790470">
        <w:rPr>
          <w:bCs/>
        </w:rPr>
        <w:t>.</w:t>
      </w:r>
      <w:proofErr w:type="gramEnd"/>
    </w:p>
    <w:p w:rsidR="00D21A00" w:rsidRDefault="00D21A00" w:rsidP="00D21A00">
      <w:pPr>
        <w:spacing w:line="276" w:lineRule="auto"/>
        <w:ind w:left="-567" w:firstLine="567"/>
        <w:jc w:val="both"/>
      </w:pPr>
      <w:r w:rsidRPr="00B10605">
        <w:t xml:space="preserve">Решение об отказе в допуске </w:t>
      </w:r>
      <w:r w:rsidR="00382AF4" w:rsidRPr="00382AF4">
        <w:t>претендент</w:t>
      </w:r>
      <w:r w:rsidR="00382AF4">
        <w:t>а</w:t>
      </w:r>
      <w:r w:rsidRPr="00B10605">
        <w:t xml:space="preserve"> к участию в аукционе принимается аукционной комиссией в случае, если:</w:t>
      </w:r>
    </w:p>
    <w:p w:rsidR="00877344" w:rsidRPr="001A4997" w:rsidRDefault="001A4997" w:rsidP="001A4997">
      <w:pPr>
        <w:jc w:val="both"/>
      </w:pPr>
      <w:r w:rsidRPr="001A4997">
        <w:t xml:space="preserve">1) </w:t>
      </w:r>
      <w:r w:rsidR="00877344" w:rsidRPr="001A4997">
        <w:t xml:space="preserve">заявка подана по истечении срока </w:t>
      </w:r>
      <w:r w:rsidR="00382AF4">
        <w:t>приема</w:t>
      </w:r>
      <w:r w:rsidR="00877344" w:rsidRPr="001A4997">
        <w:t xml:space="preserve"> заявок, указанного в извещении, или представлена лицом, не уполномоченным претендентом на ее представление;</w:t>
      </w:r>
    </w:p>
    <w:p w:rsidR="00877344" w:rsidRPr="001A4997" w:rsidRDefault="001A4997" w:rsidP="001A4997">
      <w:pPr>
        <w:jc w:val="both"/>
      </w:pPr>
      <w:r w:rsidRPr="001A4997">
        <w:t xml:space="preserve">2) </w:t>
      </w:r>
      <w:r w:rsidR="00877344" w:rsidRPr="001A4997">
        <w:t>заявка и прилагаемые к ней документы оформлены и (или)</w:t>
      </w:r>
      <w:r w:rsidR="002D5E36" w:rsidRPr="002D5E36">
        <w:t xml:space="preserve"> </w:t>
      </w:r>
      <w:r w:rsidR="00877344" w:rsidRPr="001A4997">
        <w:t>представлены с нарушением требований, установленных в извещении;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 xml:space="preserve">3) </w:t>
      </w:r>
      <w:r w:rsidR="00382AF4" w:rsidRPr="00382AF4">
        <w:t xml:space="preserve">претендент </w:t>
      </w:r>
      <w:r w:rsidR="00D21A00" w:rsidRPr="00B10605">
        <w:t xml:space="preserve">не соответствует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Pr="00B10605" w:rsidRDefault="00877344" w:rsidP="00877344">
      <w:pPr>
        <w:autoSpaceDE w:val="0"/>
        <w:autoSpaceDN w:val="0"/>
        <w:adjustRightInd w:val="0"/>
        <w:jc w:val="both"/>
      </w:pPr>
      <w:r w:rsidRPr="00877344">
        <w:t>4</w:t>
      </w:r>
      <w:r w:rsidR="00D21A00" w:rsidRPr="00B10605">
        <w:t xml:space="preserve">) заявка и документы, прилагаемые </w:t>
      </w:r>
      <w:r w:rsidR="00382AF4">
        <w:t>претендентом</w:t>
      </w:r>
      <w:r w:rsidR="00D21A00" w:rsidRPr="00B10605">
        <w:t xml:space="preserve"> к заявке, не соответствуют требованиям, установленным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документацией;</w:t>
      </w:r>
    </w:p>
    <w:p w:rsidR="00D21A00" w:rsidRDefault="00877344" w:rsidP="00877344">
      <w:pPr>
        <w:autoSpaceDE w:val="0"/>
        <w:autoSpaceDN w:val="0"/>
        <w:adjustRightInd w:val="0"/>
        <w:jc w:val="both"/>
      </w:pPr>
      <w:r w:rsidRPr="00877344">
        <w:t>5</w:t>
      </w:r>
      <w:r w:rsidR="00D21A00" w:rsidRPr="00B10605">
        <w:t xml:space="preserve">) </w:t>
      </w:r>
      <w:r w:rsidR="00382AF4">
        <w:t>претендентом</w:t>
      </w:r>
      <w:r w:rsidR="00D21A00" w:rsidRPr="00B10605">
        <w:t xml:space="preserve"> не предоставлены установленные </w:t>
      </w:r>
      <w:r w:rsidR="00382AF4" w:rsidRPr="00382AF4">
        <w:t>извещением о проведен</w:t>
      </w:r>
      <w:proofErr w:type="gramStart"/>
      <w:r w:rsidR="00382AF4" w:rsidRPr="00382AF4">
        <w:t>ии ау</w:t>
      </w:r>
      <w:proofErr w:type="gramEnd"/>
      <w:r w:rsidR="00382AF4" w:rsidRPr="00382AF4">
        <w:t xml:space="preserve">кциона </w:t>
      </w:r>
      <w:r w:rsidR="00382AF4">
        <w:t xml:space="preserve">и </w:t>
      </w:r>
      <w:r w:rsidR="00D21A00" w:rsidRPr="00B10605">
        <w:t>настоящей аукционной документацией документы, прилагаемые к зая</w:t>
      </w:r>
      <w:r>
        <w:t>вке</w:t>
      </w:r>
      <w:r w:rsidR="002D5E36">
        <w:t>.</w:t>
      </w:r>
    </w:p>
    <w:p w:rsidR="00011055" w:rsidRPr="002D5E36" w:rsidRDefault="00011055" w:rsidP="00011055">
      <w:pPr>
        <w:autoSpaceDE w:val="0"/>
        <w:autoSpaceDN w:val="0"/>
        <w:adjustRightInd w:val="0"/>
        <w:ind w:firstLine="708"/>
        <w:jc w:val="both"/>
      </w:pPr>
      <w:r w:rsidRPr="00011055">
        <w:t>Результаты рассмотрения заявок оформляются протоколом рассмотрения заявок.</w:t>
      </w:r>
    </w:p>
    <w:p w:rsidR="008E32BB" w:rsidRDefault="008E32BB" w:rsidP="002F47F8">
      <w:pPr>
        <w:spacing w:line="276" w:lineRule="auto"/>
        <w:ind w:left="-567" w:firstLine="567"/>
        <w:jc w:val="both"/>
        <w:rPr>
          <w:bCs/>
        </w:rPr>
      </w:pPr>
    </w:p>
    <w:p w:rsidR="00F374AD" w:rsidRPr="00882031" w:rsidRDefault="00F374AD" w:rsidP="002F47F8">
      <w:pPr>
        <w:jc w:val="center"/>
        <w:rPr>
          <w:b/>
          <w:bCs/>
        </w:rPr>
      </w:pPr>
    </w:p>
    <w:p w:rsidR="00F374AD" w:rsidRPr="00882031" w:rsidRDefault="00F374AD" w:rsidP="002F47F8">
      <w:pPr>
        <w:jc w:val="center"/>
        <w:rPr>
          <w:b/>
          <w:bCs/>
        </w:rPr>
      </w:pPr>
    </w:p>
    <w:p w:rsidR="00F374AD" w:rsidRPr="00882031" w:rsidRDefault="00F374AD" w:rsidP="002F47F8">
      <w:pPr>
        <w:jc w:val="center"/>
        <w:rPr>
          <w:b/>
          <w:bCs/>
        </w:rPr>
      </w:pPr>
    </w:p>
    <w:p w:rsidR="002F47F8" w:rsidRPr="001D5ABB" w:rsidRDefault="002F47F8" w:rsidP="002F47F8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2F47F8" w:rsidRPr="003E1B0B" w:rsidRDefault="002F47F8" w:rsidP="002F47F8">
      <w:pPr>
        <w:pStyle w:val="ae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 w:rsidR="00230AAC"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EA4454" w:rsidRPr="00F007BD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 w:rsidR="00230AAC"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A445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EA4454" w:rsidRPr="00545E84" w:rsidRDefault="00EA4454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904713" w:rsidRPr="00904713" w:rsidRDefault="00904713" w:rsidP="00EA445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904713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3F20AF" w:rsidRPr="00E24EE1" w:rsidRDefault="00904713" w:rsidP="00E24EE1">
      <w:pPr>
        <w:pStyle w:val="ae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рассмотрения заявок принято решение об отказе в допуске к участию в аукционе</w:t>
      </w:r>
      <w:proofErr w:type="gramEnd"/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="00AA5860"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8A7C96" w:rsidRDefault="00E24EE1" w:rsidP="00984046">
      <w:pPr>
        <w:pStyle w:val="ae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lastRenderedPageBreak/>
        <w:t>в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д</w:t>
      </w:r>
      <w:r w:rsidR="00AA5860"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ин из участников аукциона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не подал предложение о цене лота.</w:t>
      </w:r>
      <w:r w:rsidR="008A7C9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r w:rsidR="00984046">
        <w:rPr>
          <w:rFonts w:ascii="Times New Roman" w:eastAsia="Courier New" w:hAnsi="Times New Roman" w:cs="Times New Roman"/>
          <w:sz w:val="24"/>
          <w:szCs w:val="24"/>
          <w:lang w:bidi="ru-RU"/>
        </w:rPr>
        <w:t>П</w:t>
      </w:r>
      <w:r w:rsidR="00984046"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212169" w:rsidRDefault="00212169" w:rsidP="00DB583B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</w:t>
      </w:r>
      <w:proofErr w:type="gramStart"/>
      <w:r>
        <w:rPr>
          <w:rFonts w:eastAsiaTheme="minorHAnsi"/>
          <w:lang w:eastAsia="en-US"/>
        </w:rPr>
        <w:t>ии  ау</w:t>
      </w:r>
      <w:proofErr w:type="gramEnd"/>
      <w:r>
        <w:rPr>
          <w:rFonts w:eastAsiaTheme="minorHAnsi"/>
          <w:lang w:eastAsia="en-US"/>
        </w:rPr>
        <w:t>кциона, единственный участник аукциона.</w:t>
      </w:r>
    </w:p>
    <w:p w:rsidR="008A7C96" w:rsidRPr="00563C78" w:rsidRDefault="008A7C96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аукцион признан несостоявшимся по причинам, указанным в настоящей аукционной документации, при </w:t>
      </w:r>
      <w:r w:rsidRPr="008A7C96">
        <w:rPr>
          <w:rFonts w:eastAsia="Courier New"/>
          <w:lang w:bidi="ru-RU"/>
        </w:rPr>
        <w:t>условии допуска одного участника аукциона победителем</w:t>
      </w:r>
      <w:r>
        <w:rPr>
          <w:rFonts w:eastAsia="Courier New"/>
          <w:lang w:bidi="ru-RU"/>
        </w:rPr>
        <w:t xml:space="preserve"> аукциона</w:t>
      </w:r>
      <w:r w:rsidRPr="008A7C96">
        <w:rPr>
          <w:rFonts w:eastAsia="Courier New"/>
          <w:lang w:bidi="ru-RU"/>
        </w:rPr>
        <w:t xml:space="preserve">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316073" w:rsidRPr="00316073" w:rsidRDefault="00316073" w:rsidP="008A7C9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p w:rsidR="00951C20" w:rsidRPr="006A7552" w:rsidRDefault="00951C20" w:rsidP="00006078">
      <w:pPr>
        <w:tabs>
          <w:tab w:val="center" w:pos="5076"/>
        </w:tabs>
        <w:jc w:val="center"/>
        <w:outlineLvl w:val="0"/>
        <w:rPr>
          <w:b/>
          <w:bCs/>
        </w:rPr>
      </w:pPr>
    </w:p>
    <w:p w:rsidR="007C3429" w:rsidRDefault="0009305A" w:rsidP="00006078">
      <w:pPr>
        <w:tabs>
          <w:tab w:val="center" w:pos="5076"/>
        </w:tabs>
        <w:jc w:val="center"/>
        <w:outlineLvl w:val="0"/>
        <w:rPr>
          <w:bCs/>
        </w:rPr>
      </w:pPr>
      <w:r w:rsidRPr="0009305A">
        <w:rPr>
          <w:b/>
          <w:bCs/>
        </w:rPr>
        <w:t>Порядок и срок заключения договора</w:t>
      </w:r>
      <w:r w:rsidRPr="0009305A">
        <w:rPr>
          <w:b/>
          <w:bCs/>
        </w:rPr>
        <w:br/>
      </w:r>
    </w:p>
    <w:p w:rsidR="00EA213F" w:rsidRDefault="0009305A" w:rsidP="00F9100A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F9100A">
        <w:rPr>
          <w:bCs/>
        </w:rPr>
        <w:t>Договор с победителем</w:t>
      </w:r>
      <w:r w:rsidRPr="0009305A">
        <w:rPr>
          <w:bCs/>
        </w:rPr>
        <w:t xml:space="preserve"> аукциона заключа</w:t>
      </w:r>
      <w:r w:rsidR="00F9100A">
        <w:rPr>
          <w:bCs/>
        </w:rPr>
        <w:t>е</w:t>
      </w:r>
      <w:r w:rsidRPr="0009305A">
        <w:rPr>
          <w:bCs/>
        </w:rPr>
        <w:t xml:space="preserve">тся уполномоченным органом не ранее чем через 10 рабочих дней и не позднее </w:t>
      </w:r>
      <w:r w:rsidR="00585F69" w:rsidRPr="00342D50">
        <w:rPr>
          <w:bCs/>
        </w:rPr>
        <w:t>19</w:t>
      </w:r>
      <w:r w:rsidRPr="00342D50">
        <w:rPr>
          <w:bCs/>
        </w:rPr>
        <w:t xml:space="preserve"> дней</w:t>
      </w:r>
      <w:r w:rsidRPr="0009305A">
        <w:rPr>
          <w:bCs/>
        </w:rPr>
        <w:t xml:space="preserve"> </w:t>
      </w:r>
      <w:proofErr w:type="gramStart"/>
      <w:r w:rsidRPr="0009305A">
        <w:rPr>
          <w:bCs/>
        </w:rPr>
        <w:t>с даты размещения</w:t>
      </w:r>
      <w:proofErr w:type="gramEnd"/>
      <w:r w:rsidRPr="0009305A">
        <w:rPr>
          <w:bCs/>
        </w:rPr>
        <w:t xml:space="preserve"> на электронной площадке протокола</w:t>
      </w:r>
      <w:r w:rsidR="00F9100A">
        <w:rPr>
          <w:bCs/>
        </w:rPr>
        <w:t xml:space="preserve"> аукциона</w:t>
      </w:r>
      <w:r w:rsidRPr="0009305A">
        <w:rPr>
          <w:bCs/>
        </w:rPr>
        <w:t>.</w:t>
      </w:r>
      <w:r w:rsidR="00EA213F">
        <w:rPr>
          <w:bCs/>
        </w:rPr>
        <w:t xml:space="preserve"> </w:t>
      </w:r>
    </w:p>
    <w:p w:rsidR="00EA213F" w:rsidRDefault="00006078" w:rsidP="00006078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="00EA213F" w:rsidRPr="00F9100A">
        <w:rPr>
          <w:bCs/>
        </w:rPr>
        <w:t>Проект договор</w:t>
      </w:r>
      <w:r w:rsidR="00F9100A" w:rsidRPr="00F9100A">
        <w:rPr>
          <w:bCs/>
        </w:rPr>
        <w:t>а</w:t>
      </w:r>
      <w:r w:rsidR="00EA213F" w:rsidRPr="00F9100A">
        <w:rPr>
          <w:bCs/>
        </w:rPr>
        <w:t xml:space="preserve"> </w:t>
      </w:r>
      <w:proofErr w:type="gramStart"/>
      <w:r w:rsidR="00EA213F" w:rsidRPr="00F9100A">
        <w:rPr>
          <w:bCs/>
        </w:rPr>
        <w:t>явля</w:t>
      </w:r>
      <w:r w:rsidR="00F9100A" w:rsidRPr="00F9100A">
        <w:rPr>
          <w:bCs/>
        </w:rPr>
        <w:t>е</w:t>
      </w:r>
      <w:r w:rsidR="00EA213F" w:rsidRPr="00F9100A">
        <w:rPr>
          <w:bCs/>
        </w:rPr>
        <w:t>тся частью аукционной документации и представлен</w:t>
      </w:r>
      <w:proofErr w:type="gramEnd"/>
      <w:r w:rsidR="00F9100A" w:rsidRPr="00F9100A">
        <w:rPr>
          <w:bCs/>
        </w:rPr>
        <w:t xml:space="preserve"> </w:t>
      </w:r>
      <w:r w:rsidR="00EA213F" w:rsidRPr="00F9100A">
        <w:rPr>
          <w:bCs/>
        </w:rPr>
        <w:t>в Приложени</w:t>
      </w:r>
      <w:r w:rsidR="00884604">
        <w:rPr>
          <w:bCs/>
        </w:rPr>
        <w:t>и</w:t>
      </w:r>
      <w:r w:rsidR="00EA213F" w:rsidRPr="00F9100A">
        <w:rPr>
          <w:bCs/>
        </w:rPr>
        <w:t xml:space="preserve"> №</w:t>
      </w:r>
      <w:r w:rsidR="00F9100A" w:rsidRPr="00F9100A">
        <w:rPr>
          <w:bCs/>
        </w:rPr>
        <w:t xml:space="preserve"> </w:t>
      </w:r>
      <w:r w:rsidR="00EA213F" w:rsidRPr="00F9100A">
        <w:rPr>
          <w:bCs/>
        </w:rPr>
        <w:t>2 к настоящей аукционной документации.</w:t>
      </w:r>
      <w:r w:rsidR="00EA213F">
        <w:rPr>
          <w:bCs/>
        </w:rPr>
        <w:tab/>
      </w:r>
      <w:r w:rsidR="00EA213F">
        <w:rPr>
          <w:bCs/>
        </w:rPr>
        <w:tab/>
      </w:r>
    </w:p>
    <w:p w:rsidR="00E16C2E" w:rsidRDefault="00006078" w:rsidP="00E16C2E">
      <w:pPr>
        <w:tabs>
          <w:tab w:val="center" w:pos="567"/>
        </w:tabs>
        <w:spacing w:line="276" w:lineRule="auto"/>
        <w:ind w:left="-567" w:firstLine="567"/>
        <w:jc w:val="both"/>
        <w:outlineLvl w:val="0"/>
        <w:rPr>
          <w:rFonts w:eastAsiaTheme="minorHAnsi"/>
          <w:lang w:eastAsia="en-US"/>
        </w:rPr>
      </w:pPr>
      <w:r>
        <w:rPr>
          <w:bCs/>
        </w:rPr>
        <w:tab/>
      </w:r>
      <w:r w:rsidR="00E16C2E">
        <w:rPr>
          <w:rFonts w:eastAsiaTheme="minorHAnsi"/>
          <w:lang w:eastAsia="en-US"/>
        </w:rPr>
        <w:t xml:space="preserve">В случае если победитель аукциона не подписал в установленном порядке проект договора в срок и на условиях, предусмотренных аукционной документацией </w:t>
      </w:r>
      <w:r w:rsidR="00E16C2E">
        <w:rPr>
          <w:rFonts w:eastAsiaTheme="minorHAnsi"/>
          <w:lang w:eastAsia="en-US"/>
        </w:rPr>
        <w:br/>
        <w:t>и протоколом аукциона,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95462C" w:rsidRPr="0095462C" w:rsidRDefault="0095462C" w:rsidP="0095462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95462C">
        <w:rPr>
          <w:rFonts w:eastAsiaTheme="minorHAnsi"/>
          <w:lang w:eastAsia="en-US"/>
        </w:rPr>
        <w:t>В случае уклонения победителя аукциона от заключения договора</w:t>
      </w:r>
      <w:r w:rsidR="004B6E67">
        <w:rPr>
          <w:rFonts w:eastAsiaTheme="minorHAnsi"/>
          <w:lang w:eastAsia="en-US"/>
        </w:rPr>
        <w:t xml:space="preserve"> организатор аукциона</w:t>
      </w:r>
      <w:r w:rsidRPr="0095462C">
        <w:rPr>
          <w:rFonts w:eastAsiaTheme="minorHAnsi"/>
          <w:lang w:eastAsia="en-US"/>
        </w:rPr>
        <w:t xml:space="preserve"> признает аукцион несостоявшимся и обязан в течение месяца со дня принятия решения о признан</w:t>
      </w:r>
      <w:proofErr w:type="gramStart"/>
      <w:r w:rsidRPr="0095462C">
        <w:rPr>
          <w:rFonts w:eastAsiaTheme="minorHAnsi"/>
          <w:lang w:eastAsia="en-US"/>
        </w:rPr>
        <w:t>ии ау</w:t>
      </w:r>
      <w:proofErr w:type="gramEnd"/>
      <w:r w:rsidRPr="0095462C">
        <w:rPr>
          <w:rFonts w:eastAsiaTheme="minorHAnsi"/>
          <w:lang w:eastAsia="en-US"/>
        </w:rPr>
        <w:t>кциона несостоявшимся объявить повторный аукцион.</w:t>
      </w:r>
    </w:p>
    <w:p w:rsidR="0095462C" w:rsidRPr="0095462C" w:rsidRDefault="0095462C" w:rsidP="0095462C">
      <w:pPr>
        <w:autoSpaceDE w:val="0"/>
        <w:autoSpaceDN w:val="0"/>
        <w:adjustRightInd w:val="0"/>
        <w:spacing w:before="240"/>
        <w:ind w:left="-567" w:firstLine="540"/>
        <w:jc w:val="both"/>
        <w:rPr>
          <w:rFonts w:eastAsiaTheme="minorHAnsi"/>
          <w:lang w:eastAsia="en-US"/>
        </w:rPr>
      </w:pPr>
    </w:p>
    <w:p w:rsidR="00107817" w:rsidRDefault="00E24EE1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</w:t>
      </w: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107817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107817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</w:t>
      </w: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9E719A" w:rsidRPr="00D23391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</w:p>
    <w:p w:rsidR="00423B3A" w:rsidRPr="00F374AD" w:rsidRDefault="009E719A" w:rsidP="006E189E">
      <w:pPr>
        <w:pStyle w:val="a7"/>
        <w:tabs>
          <w:tab w:val="left" w:pos="6804"/>
        </w:tabs>
        <w:spacing w:after="0"/>
        <w:jc w:val="center"/>
        <w:rPr>
          <w:b/>
          <w:lang w:val="ru-RU"/>
        </w:rPr>
      </w:pPr>
      <w:r w:rsidRPr="00D23391">
        <w:rPr>
          <w:b/>
          <w:lang w:val="ru-RU"/>
        </w:rPr>
        <w:lastRenderedPageBreak/>
        <w:t xml:space="preserve">                        </w:t>
      </w:r>
      <w:r w:rsidR="00006A2D" w:rsidRPr="002F1C28">
        <w:rPr>
          <w:b/>
          <w:lang w:val="ru-RU"/>
        </w:rPr>
        <w:t xml:space="preserve">                                                           </w:t>
      </w:r>
      <w:r w:rsidR="002F1C28" w:rsidRPr="00423B3A">
        <w:rPr>
          <w:b/>
          <w:lang w:val="ru-RU"/>
        </w:rPr>
        <w:t xml:space="preserve"> </w:t>
      </w:r>
    </w:p>
    <w:p w:rsidR="008B1701" w:rsidRPr="000878F6" w:rsidRDefault="00423B3A" w:rsidP="006E189E">
      <w:pPr>
        <w:pStyle w:val="a7"/>
        <w:tabs>
          <w:tab w:val="left" w:pos="6804"/>
        </w:tabs>
        <w:spacing w:after="0"/>
        <w:jc w:val="center"/>
        <w:rPr>
          <w:b/>
        </w:rPr>
      </w:pPr>
      <w:r w:rsidRPr="00F374AD">
        <w:rPr>
          <w:b/>
          <w:lang w:val="ru-RU"/>
        </w:rPr>
        <w:t xml:space="preserve">                                                                     </w:t>
      </w:r>
      <w:r w:rsidR="008B1701" w:rsidRPr="000878F6">
        <w:rPr>
          <w:b/>
        </w:rPr>
        <w:t>Приложение № 1</w:t>
      </w:r>
    </w:p>
    <w:p w:rsidR="008B1701" w:rsidRPr="00DB33A8" w:rsidRDefault="008B1701" w:rsidP="008B1701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B1701" w:rsidRPr="006B0DDE" w:rsidRDefault="008B1701" w:rsidP="008B1701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  <w:lang w:val="ru-RU"/>
        </w:rPr>
      </w:pP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ЗАЯВКА</w:t>
      </w:r>
    </w:p>
    <w:p w:rsidR="004B6E67" w:rsidRPr="004B6E67" w:rsidRDefault="008B1701" w:rsidP="004B6E67">
      <w:pPr>
        <w:pStyle w:val="6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 xml:space="preserve">на участие в 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>аукцион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t>е</w:t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 в электронной форме на право заключения договора </w:t>
      </w:r>
      <w:r w:rsidR="00ED62BD">
        <w:rPr>
          <w:rStyle w:val="a9"/>
          <w:rFonts w:ascii="Times New Roman" w:hAnsi="Times New Roman"/>
          <w:b/>
          <w:bCs/>
          <w:sz w:val="24"/>
          <w:szCs w:val="24"/>
          <w:lang w:val="ru-RU"/>
        </w:rPr>
        <w:br/>
      </w:r>
      <w:r w:rsidR="00ED62BD" w:rsidRPr="00ED62BD">
        <w:rPr>
          <w:rStyle w:val="a9"/>
          <w:rFonts w:ascii="Times New Roman" w:hAnsi="Times New Roman"/>
          <w:b/>
          <w:bCs/>
          <w:sz w:val="24"/>
          <w:szCs w:val="24"/>
        </w:rPr>
        <w:t xml:space="preserve">на </w:t>
      </w:r>
      <w:r w:rsidR="004B6E67"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B1701" w:rsidRPr="00DB33A8" w:rsidRDefault="004B6E67" w:rsidP="004B6E67">
      <w:pPr>
        <w:pStyle w:val="6"/>
        <w:spacing w:before="0" w:after="0"/>
        <w:ind w:left="426" w:hanging="426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9"/>
          <w:rFonts w:ascii="Times New Roman" w:hAnsi="Times New Roman"/>
          <w:b/>
          <w:bCs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B1701" w:rsidRPr="00DB33A8" w:rsidRDefault="008B1701" w:rsidP="008B1701">
      <w:pPr>
        <w:pStyle w:val="6"/>
        <w:spacing w:before="0" w:after="0"/>
        <w:ind w:left="4320" w:hanging="4320"/>
        <w:jc w:val="center"/>
        <w:rPr>
          <w:rStyle w:val="a9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9"/>
          <w:rFonts w:ascii="Times New Roman" w:hAnsi="Times New Roman"/>
          <w:b/>
          <w:bCs/>
          <w:sz w:val="24"/>
          <w:szCs w:val="24"/>
        </w:rPr>
        <w:t>_______________________</w:t>
      </w:r>
    </w:p>
    <w:p w:rsidR="008B1701" w:rsidRPr="00144F39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9"/>
          <w:rFonts w:ascii="Times New Roman" w:hAnsi="Times New Roman"/>
          <w:b/>
          <w:bCs/>
          <w:sz w:val="18"/>
          <w:szCs w:val="18"/>
        </w:rPr>
        <w:t>(дата аукциона)</w:t>
      </w:r>
    </w:p>
    <w:p w:rsidR="008B1701" w:rsidRPr="00DB33A8" w:rsidRDefault="008B1701" w:rsidP="008B1701">
      <w:pPr>
        <w:pStyle w:val="6"/>
        <w:spacing w:before="0" w:after="0"/>
        <w:jc w:val="center"/>
        <w:rPr>
          <w:rStyle w:val="a9"/>
          <w:rFonts w:ascii="Times New Roman" w:hAnsi="Times New Roman"/>
          <w:bCs/>
          <w:sz w:val="18"/>
          <w:szCs w:val="18"/>
        </w:rPr>
      </w:pPr>
    </w:p>
    <w:p w:rsidR="004B6E67" w:rsidRPr="004B6E67" w:rsidRDefault="004B6E67" w:rsidP="00F02733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 w:rsidR="00E24EE1"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</w:t>
      </w:r>
      <w:r w:rsidR="00951C20">
        <w:rPr>
          <w:bCs/>
        </w:rPr>
        <w:br/>
      </w:r>
      <w:r w:rsidRPr="004B6E67">
        <w:rPr>
          <w:bCs/>
        </w:rPr>
        <w:t xml:space="preserve">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 w:rsidR="001F0FB7">
        <w:rPr>
          <w:bCs/>
        </w:rPr>
        <w:t>л</w:t>
      </w:r>
      <w:r w:rsidRPr="004B6E67">
        <w:rPr>
          <w:bCs/>
        </w:rPr>
        <w:t>оту №___</w:t>
      </w:r>
      <w:r w:rsidR="001F0FB7"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461ECE" w:rsidRPr="00461ECE">
        <w:rPr>
          <w:bCs/>
        </w:rPr>
        <w:t>29</w:t>
      </w:r>
      <w:r w:rsidR="00951C20">
        <w:rPr>
          <w:bCs/>
        </w:rPr>
        <w:t>.</w:t>
      </w:r>
      <w:r w:rsidR="00951C20" w:rsidRPr="00951C20">
        <w:rPr>
          <w:bCs/>
        </w:rPr>
        <w:t>0</w:t>
      </w:r>
      <w:r w:rsidR="006A7552" w:rsidRPr="006A7552">
        <w:rPr>
          <w:bCs/>
        </w:rPr>
        <w:t>5</w:t>
      </w:r>
      <w:r w:rsidR="00951C20">
        <w:rPr>
          <w:bCs/>
        </w:rPr>
        <w:t>.</w:t>
      </w:r>
      <w:r w:rsidR="00951C20" w:rsidRPr="00951C20">
        <w:rPr>
          <w:bCs/>
        </w:rPr>
        <w:t>2019</w:t>
      </w:r>
      <w:r w:rsidRPr="004B6E67">
        <w:rPr>
          <w:bCs/>
        </w:rPr>
        <w:t>, на право заключения договора на установку</w:t>
      </w:r>
      <w:proofErr w:type="gramEnd"/>
      <w:r w:rsidRPr="004B6E67">
        <w:rPr>
          <w:bCs/>
        </w:rPr>
        <w:t xml:space="preserve"> </w:t>
      </w:r>
      <w:r w:rsidR="00951C20"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</w:t>
      </w:r>
      <w:proofErr w:type="gramEnd"/>
      <w:r w:rsidRPr="004B6E67">
        <w:rPr>
          <w:bCs/>
        </w:rPr>
        <w:t xml:space="preserve"> Условия проведения аукциона на Электронной площадке Претенденту понятны. </w:t>
      </w:r>
    </w:p>
    <w:p w:rsidR="004B6E67" w:rsidRPr="004B6E67" w:rsidRDefault="004B6E67" w:rsidP="004B6E67">
      <w:pPr>
        <w:pStyle w:val="aa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002434" w:rsidRDefault="004B6E67" w:rsidP="004B6E67">
      <w:pPr>
        <w:pStyle w:val="aa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423B3A" w:rsidRPr="00F374AD" w:rsidRDefault="00423B3A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071AD9" w:rsidRPr="00882031" w:rsidRDefault="00071AD9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8B1701" w:rsidRPr="00DB33A8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8B1701" w:rsidRDefault="008B1701" w:rsidP="008B1701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к аукционной документации </w:t>
      </w:r>
    </w:p>
    <w:p w:rsidR="00002434" w:rsidRDefault="00002434" w:rsidP="0000243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C1080F">
        <w:rPr>
          <w:rFonts w:ascii="Times New Roman" w:hAnsi="Times New Roman" w:cs="Times New Roman"/>
          <w:sz w:val="24"/>
          <w:szCs w:val="24"/>
        </w:rPr>
        <w:t>ФОРМА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договора на установку и эксплуатацию рекламной конструкции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 земельном участке, здании или ином недвижимом имуществе,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находящемся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 либо на земельном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, государственная собственность на который</w:t>
      </w:r>
    </w:p>
    <w:p w:rsidR="00E61F2D" w:rsidRPr="00C1080F" w:rsidRDefault="00E61F2D" w:rsidP="00E61F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не разграничена</w:t>
      </w:r>
    </w:p>
    <w:p w:rsidR="00E61F2D" w:rsidRDefault="00E61F2D" w:rsidP="00E61F2D">
      <w:pPr>
        <w:pStyle w:val="ConsPlusNormal"/>
        <w:jc w:val="both"/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080F">
        <w:rPr>
          <w:rFonts w:ascii="Times New Roman" w:hAnsi="Times New Roman" w:cs="Times New Roman"/>
          <w:sz w:val="24"/>
          <w:szCs w:val="24"/>
        </w:rPr>
        <w:t xml:space="preserve">"___" ____________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Департамент  экономики  и  промышленной  политики  администрации города Перми,    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    в     дальнейшем     "Департамент",     в     лице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действующего    на    основании    Положения,    с    одной    стороны    и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     (наименование юридического лица, ФИО физического лица)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C1080F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)    в    дальнейшем    "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",    в    лице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,</w:t>
      </w:r>
    </w:p>
    <w:p w:rsidR="00E61F2D" w:rsidRPr="00C1080F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с  другой  стороны,  вместе именуемые "Стороны", руководствуясь </w:t>
      </w:r>
      <w:hyperlink r:id="rId12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421</w:t>
        </w:r>
      </w:hyperlink>
      <w:r w:rsidRPr="00C1080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1080F">
        <w:rPr>
          <w:rFonts w:ascii="Times New Roman" w:hAnsi="Times New Roman" w:cs="Times New Roman"/>
          <w:sz w:val="24"/>
          <w:szCs w:val="24"/>
        </w:rPr>
        <w:t xml:space="preserve">Гражданского   кодекса  Российской  Федерации  (далее  -  ГК),  </w:t>
      </w:r>
      <w:hyperlink r:id="rId13" w:history="1">
        <w:r w:rsidRPr="00C1080F">
          <w:rPr>
            <w:rFonts w:ascii="Times New Roman" w:hAnsi="Times New Roman" w:cs="Times New Roman"/>
            <w:sz w:val="24"/>
            <w:szCs w:val="24"/>
          </w:rPr>
          <w:t>статьей  19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Федерального  закона от 13 марта 2006 г. N 38-ФЗ "О рекламе" (далее – Закон о  рекламе),  </w:t>
      </w:r>
      <w:hyperlink r:id="rId14" w:history="1">
        <w:r w:rsidRPr="00C1080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 о  порядке  установки  и  эксплуатации  рекламных конструкций  на  территории  города  Перми,  утвержденным решением Пермской городской  Думы  от  27  января 2009 г. N 11 (далее - Положение о рекламе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>), заключили настоящий договор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(далее - Договор) о нижеследующем.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 1.1. 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_______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документа, являющегося основанием для заключения договора) </w:t>
      </w:r>
      <w:r w:rsidRPr="00C1080F">
        <w:rPr>
          <w:rFonts w:ascii="Times New Roman" w:hAnsi="Times New Roman" w:cs="Times New Roman"/>
          <w:sz w:val="24"/>
          <w:szCs w:val="24"/>
        </w:rPr>
        <w:br/>
        <w:t xml:space="preserve">и  в  соответствии со </w:t>
      </w:r>
      <w:hyperlink r:id="rId15" w:history="1">
        <w:r w:rsidRPr="00C1080F">
          <w:rPr>
            <w:rFonts w:ascii="Times New Roman" w:hAnsi="Times New Roman" w:cs="Times New Roman"/>
            <w:sz w:val="24"/>
            <w:szCs w:val="24"/>
          </w:rPr>
          <w:t>Схемой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размещения рекламных конструкций на территории города  Перми, утвержденной  решением Пермской городской Думы от 23 августа 2016    г.    N    171    (далее    -   Схема),   Департамент предоставляет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право  на  установку и эксплуатацию на территории города Перми рекламной конструкции: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учетный номер рекламной конструкции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адресный ориентир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вид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тип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наличие подсветки (без подсветки, внутренняя или внешняя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): 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108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период размещения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: ___________________________________________________________;</w:t>
      </w:r>
      <w:proofErr w:type="gramEnd"/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координаты поворотных точек в сист</w:t>
      </w:r>
      <w:r>
        <w:rPr>
          <w:rFonts w:ascii="Times New Roman" w:hAnsi="Times New Roman" w:cs="Times New Roman"/>
          <w:sz w:val="24"/>
          <w:szCs w:val="24"/>
        </w:rPr>
        <w:t xml:space="preserve">еме координат города Перми: </w:t>
      </w: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9A1D48">
        <w:rPr>
          <w:rFonts w:ascii="Times New Roman" w:hAnsi="Times New Roman" w:cs="Times New Roman"/>
          <w:sz w:val="24"/>
          <w:szCs w:val="24"/>
        </w:rPr>
        <w:t>_________</w:t>
      </w:r>
      <w:r w:rsidRPr="00C1080F">
        <w:rPr>
          <w:rFonts w:ascii="Times New Roman" w:hAnsi="Times New Roman" w:cs="Times New Roman"/>
          <w:sz w:val="24"/>
          <w:szCs w:val="24"/>
        </w:rPr>
        <w:t>______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(далее - Рекламное место).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Реквизиты разрешения на установку и эксплуатацию рекламной конструкции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C1080F">
        <w:rPr>
          <w:rFonts w:ascii="Times New Roman" w:hAnsi="Times New Roman" w:cs="Times New Roman"/>
          <w:sz w:val="24"/>
          <w:szCs w:val="24"/>
        </w:rPr>
        <w:t>.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  вносит  плату  за  установку  и  эксплуатацию рекламной конструкции в порядке, установленном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9A1D48" w:rsidRDefault="00E61F2D" w:rsidP="00E61F2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Требования к внешнему виду рекламной конструкции 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A1D48">
        <w:rPr>
          <w:rFonts w:ascii="Times New Roman" w:hAnsi="Times New Roman" w:cs="Times New Roman"/>
          <w:sz w:val="24"/>
          <w:szCs w:val="24"/>
        </w:rPr>
        <w:t>_</w:t>
      </w:r>
    </w:p>
    <w:p w:rsidR="00E61F2D" w:rsidRPr="00E61F2D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61F2D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61F2D" w:rsidRPr="00E61F2D" w:rsidRDefault="00E61F2D" w:rsidP="00E61F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(вид рекламной конструкции)</w:t>
      </w:r>
    </w:p>
    <w:p w:rsidR="00E61F2D" w:rsidRPr="00C1080F" w:rsidRDefault="00E61F2D" w:rsidP="00E61F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приложением ______ к настоящему Договору*.</w:t>
      </w:r>
    </w:p>
    <w:p w:rsidR="00E61F2D" w:rsidRPr="00856E44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2. Срок действия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__________, а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части исполнения обязательств по оплате и демонтажу рекламной конструкции - до их полного исполнения.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3.1. Цена Договора состоит из платы за установку и эксплуатацию рекламной конструкции (далее - плата) независимо от факта установки рекламной конструкции </w:t>
      </w:r>
      <w:r w:rsidRPr="009A1D48">
        <w:rPr>
          <w:rFonts w:ascii="Times New Roman" w:hAnsi="Times New Roman" w:cs="Times New Roman"/>
          <w:sz w:val="24"/>
          <w:szCs w:val="24"/>
        </w:rPr>
        <w:br/>
      </w:r>
      <w:r w:rsidRPr="00C108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110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4.1.1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и устанавливается в размере: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месяц;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______________________________ руб. в год.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вносит плату ежемесячно равными платежами (по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 _______ (____) 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руб.) до 5-го числа каждого текущего месяца.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 внести плату полностью за весь период действия Договора или авансом за несколько месяцев. Плату за первый месяц действия Договора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3.2. Задаток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засчитывается в счет обеспечительного платежа в размере платы по Договору за год, который составляет ______________________ руб. (далее - обеспечительный платеж).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оплачивает разницу между задатком и обеспечительным платежом в течение 10 календарных дней после даты заключения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Обеспечительный платеж засчитывается в счет оплаты по Договору за последний период его действия (год), а также в счет иных денежных обязательств, предусмотренных Договором (задолженность, пени, штрафы, расходы на демонтаж и иные платежи).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3.3. Департамент извещает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каждом случае зачета, указанного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Договора (с указанием оснований зачета, зачтенной суммы и остатка обеспечительного платежа).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3.4.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вносятся путем безналичного перечисления денежных средств на счет Департамента. Днем оплаты денежных средств является день их поступления на счет Департамента.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В случае досрочного расторжения Договора денежные средства, указанные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не возвращаются, за исключением случаев, предусмотренных законодательством Российской Федерации, а также при досрочном расторжении Договора в случае признания Разрешения недействительным в судебном порядке по вине Департамента, и по основанию, предусмотренному </w:t>
      </w:r>
      <w:hyperlink w:anchor="P154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6.1.5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при которых Департамент обязуется вернуть:</w:t>
      </w:r>
      <w:proofErr w:type="gramEnd"/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3.5.1. плату в размере, пропорциональном периоду несостоявшейся установки и эксплуатации рекламной конструкции, - не позднее 30 дней со дня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3.5.2. обеспечительный платеж за вычетом платежей, указанных в </w:t>
      </w:r>
      <w:hyperlink w:anchor="P98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- не позднее 30 дней со дня расторжения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Денежные средства возвращаются путем безналичного перечисления на счет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указанный в Договоре.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 Права и обязанности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4.1.1. установить рекламную конструкцию в течение года после получения разрешения на установку и эксплуатацию рекламной конструкции (далее - Разрешение) с соблюдением требований действующего законодательства Российской Федерации и Пермского края, правовых актов города Перми и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4.2.1. в течение 10 рабочих дней после установки рекламной конструкции восстановить нарушенное благоустройство территории и представить в Департамент письменное уведомление об установке рекламной конструкции с приложением к нему документов, перечисленных в </w:t>
      </w:r>
      <w:hyperlink r:id="rId16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4.2.2. устранить выявленные недостатки в течение 30 дней после дня получения соответствующего требования Департамента и представить в Департамент уведомление об устранении недостатков рекламной конструкции с приложением к нему документов, предусмотренных </w:t>
      </w:r>
      <w:hyperlink r:id="rId17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3.9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Положения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4.2.3. соблюдать при установке и эксплуатации рекламной конструкции требования законодательства Российской Федерации, Пермского края, правовых актов города Перми, Договора, в том числе требования к ее безопасности, территориальному размещению, соответствию внешнему архитектурному облику сложившейся застройки города Перми и (или) Схеме, виду, типу, площади информационного поля, наличию и виду подсветки рекламной конструкции в течение всего срока действия Договора;</w:t>
      </w:r>
      <w:proofErr w:type="gramEnd"/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4.2.4. своевременно вносить платежи, предусмотренные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В течение 7 рабочих дней со дня получения письменного требования Департамента произвести сверку расчетов по Договору;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4.2.5. использовать рекламную конструкцию исключительно в целях распространения рекламы, социальной рекламы;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4.2.6. размещать социальную рекламу на рекламной конструкции, установленной по Договору, в соответствии с положениями </w:t>
      </w:r>
      <w:hyperlink r:id="rId18" w:history="1">
        <w:r w:rsidRPr="00C1080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о рекламе;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4.2.7. содержать рекламную конструкцию и распространяемую на ней рекламу, социальную рекламу в состоянии, соответствующем техническим требованиям, установленным действующим законодательством и настоящим Договором, не допускать на рекламной конструкции наличия ржавчины, следов коррозии, иных повреждений, деформации или утраты элементов, влияющих на ее прочность и устойчивость;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не допускать загрязнения, появления наклеенных объявлений, посторонних надписей, изображений и иных повреждений рекламной конструкции, порывов и повреждений информационного поля рекламной конструкции;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4.2.8. разместить на рекламной конструкции маркировку с указанием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физического лица, номер телефона) и номера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4.2.9. уведомлять Департамент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4.2.10. обеспечить Департаменту свободный доступ к рекламной конструкции, Рекламному месту с целью их осмотра и проверки соблюдения условий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4.2.11. устранить выявленные нарушения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4.2.12. направить письменное уведомление в Департамент об изменении сведений о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169" w:history="1">
        <w:r w:rsidRPr="00C1080F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9 Договора, о начале и завершении реорганизации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, являющегося юридическим лицом, не позднее 5 рабочих дней со дня их изменения (или наступления указанных событий, касающихся реорганизации).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отсутствии данного уведомления документы, касающиеся исполнения Договора, направляются по последнему известному месту нахождения или проживания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 считаются направленными Департаментом и полученными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надлежащим образом;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4.2.13. осуществить демонтаж рекламной конструкции в течение 7 рабочих дней со дня прекращения либо расторжения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4.2.14. в течение 7 рабочих дней после дня демонтажа рекламной конструкции провести восстановление благоустройства территории, нарушенного при демонтаже рекламной конструкции, представить в Департамент письменное подтверждение демонтажа рекламной конструкции и восстановления благоустройства территории;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4.2.15. в случае демонтажа рекламной конструкции за счет средств бюджета города Перми возместить расходы по демонтажу, перемещению, хранению, транспортированию и захоронению либо утилизации рекламной конструкции в соответствии с действующим законодательством Российской Федерации и правовыми актами города Перми;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4.2.16. вносить плату, в том числе за фактическую установку и эксплуатацию рекламной конструкции в случае несвоевременного демонтажа рекламной конструкции, в соответствии с условиями, определенными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4.2.17.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исполняет иные обязанности в соответствии с действующим законодательством Российской Федерации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 Департамент вправе: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4.3.1. в течение действия Договора без предварительного уведомления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проводить проверку соблюдения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условий Договора с применением фот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видеофиксации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>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4.3.2. при выявлении фактов нарушения условий Договора требовать от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устранения нарушений в течение 7 рабочих дней со дня получения уведомления Департамента в соответствии с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4.3.3. отказаться от исполнения Договора по основаниям, установленным в </w:t>
      </w:r>
      <w:hyperlink w:anchor="P149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6.1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4.3.4. вносить изменения и дополнения в Договор по соглашению Сторон при изменении действующего законодательства Российской Федерации, Пермского края, регулирующих правоотношения в сфере размещения рекламных конструкций, если эти изменения не влияют на условия Договора, имевшие существенное значение для определения цены на торгах, а также в иных случаях, установленных законодательством Российской Федерации;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4.3.5. при неисполнении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 предпринять меры по принудительному демонтажу рекламной конструкции за счет средств бюджета города Перми в соответствии с законодательством и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4.4. Департамент обязан: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 xml:space="preserve">4.4.1. предоставить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земельному участку, зданию либо иному объекту недвижимости, находящемуся в муниципальной собственности, либо земельному участку, государственная собственность на который не разграничена, к которому присоединена рекламная конструкция, для целей, связанных с осуществлением прав владельца рекламной конструкции, в том числе для ее установки, эксплуатации, технического обслуживания и демонтажа.</w:t>
      </w:r>
      <w:proofErr w:type="gramEnd"/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обязательств по Договору Стороны несут ответственность в соответствии с условиями Договора, а в части, не предусмотренной Договором, - в соответствии с действующим законодательством Российской Федерации.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5.2. В случае просрочки внесения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либо внесения платежей не в полном размере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невнесенной суммы долга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трехмесячной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однократной просрочки 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более чем на 7 рабочих дней уведомлений Департамента об устранении нарушений обязательств, предусмотренных </w:t>
      </w:r>
      <w:hyperlink w:anchor="P112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4" w:history="1">
        <w:r w:rsidRPr="00C1080F">
          <w:rPr>
            <w:rFonts w:ascii="Times New Roman" w:hAnsi="Times New Roman" w:cs="Times New Roman"/>
            <w:sz w:val="24"/>
            <w:szCs w:val="24"/>
          </w:rPr>
          <w:t>4.2.3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>-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7" w:history="1">
        <w:r w:rsidRPr="00C1080F">
          <w:rPr>
            <w:rFonts w:ascii="Times New Roman" w:hAnsi="Times New Roman" w:cs="Times New Roman"/>
            <w:sz w:val="24"/>
            <w:szCs w:val="24"/>
          </w:rPr>
          <w:t>4.2.14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уплачивает Департаменту штраф в размере годовой платы, указанной в </w:t>
      </w:r>
      <w:hyperlink w:anchor="P94" w:history="1">
        <w:r w:rsidRPr="00C1080F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в случае однократного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6" w:history="1">
        <w:r w:rsidRPr="00C1080F">
          <w:rPr>
            <w:rFonts w:ascii="Times New Roman" w:hAnsi="Times New Roman" w:cs="Times New Roman"/>
            <w:sz w:val="24"/>
            <w:szCs w:val="24"/>
          </w:rPr>
          <w:t>пункта 4.2.13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Договора. Штраф подлежит уплате в срок не позднее 7 рабочих дней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претензии Департамента. В случае просрочки уплаты штрафа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уплатить Департаменту пеню в размере 0,1% от суммы штрафа за каждый день просрочки.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lastRenderedPageBreak/>
        <w:t>6. Изменение и расторжение Договора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6.1. Договор расторгается в связи с односторонним отказом Департамента от его исполнения в следующих случаях: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6.1.1. неисполнения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обязательств по внесению платежей, указанных в </w:t>
      </w:r>
      <w:hyperlink w:anchor="P92" w:history="1">
        <w:r w:rsidRPr="00C1080F">
          <w:rPr>
            <w:rFonts w:ascii="Times New Roman" w:hAnsi="Times New Roman" w:cs="Times New Roman"/>
            <w:sz w:val="24"/>
            <w:szCs w:val="24"/>
          </w:rPr>
          <w:t>разделе 3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Договора, а именно: внесения соответствующих платежей не в полном размере более 2 раз подряд либо однократной просрочки по оплате соответствующих платежей на срок более 30 календарных дней;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6.1.2. если рекламная конструкция не установлена в течение года после получения Разрешения или со дня демонтажа рекламной конструкции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Рекламораспространителем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в период действия Разрешения;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6.1.3. неоднократного (2 и более раза) неисполнения уведомлений Департамента об устранении нарушений обязательств, предусмотренных </w:t>
      </w:r>
      <w:hyperlink w:anchor="P113" w:history="1">
        <w:r w:rsidRPr="00C1080F">
          <w:rPr>
            <w:rFonts w:ascii="Times New Roman" w:hAnsi="Times New Roman" w:cs="Times New Roman"/>
            <w:sz w:val="24"/>
            <w:szCs w:val="24"/>
          </w:rPr>
          <w:t>пунктами 4.2.2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7" w:history="1">
        <w:r w:rsidRPr="00C1080F">
          <w:rPr>
            <w:rFonts w:ascii="Times New Roman" w:hAnsi="Times New Roman" w:cs="Times New Roman"/>
            <w:sz w:val="24"/>
            <w:szCs w:val="24"/>
          </w:rPr>
          <w:t>4.2.5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9" w:history="1">
        <w:r w:rsidRPr="00C1080F">
          <w:rPr>
            <w:rFonts w:ascii="Times New Roman" w:hAnsi="Times New Roman" w:cs="Times New Roman"/>
            <w:sz w:val="24"/>
            <w:szCs w:val="24"/>
          </w:rPr>
          <w:t>4.2.7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0" w:history="1">
        <w:r w:rsidRPr="00C1080F">
          <w:rPr>
            <w:rFonts w:ascii="Times New Roman" w:hAnsi="Times New Roman" w:cs="Times New Roman"/>
            <w:sz w:val="24"/>
            <w:szCs w:val="24"/>
          </w:rPr>
          <w:t>4.2.8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1" w:history="1">
        <w:r w:rsidRPr="00C1080F">
          <w:rPr>
            <w:rFonts w:ascii="Times New Roman" w:hAnsi="Times New Roman" w:cs="Times New Roman"/>
            <w:sz w:val="24"/>
            <w:szCs w:val="24"/>
          </w:rPr>
          <w:t>4.2.9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2" w:history="1">
        <w:r w:rsidRPr="00C1080F">
          <w:rPr>
            <w:rFonts w:ascii="Times New Roman" w:hAnsi="Times New Roman" w:cs="Times New Roman"/>
            <w:sz w:val="24"/>
            <w:szCs w:val="24"/>
          </w:rPr>
          <w:t>4.2.10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 w:history="1">
        <w:r w:rsidRPr="00C1080F">
          <w:rPr>
            <w:rFonts w:ascii="Times New Roman" w:hAnsi="Times New Roman" w:cs="Times New Roman"/>
            <w:sz w:val="24"/>
            <w:szCs w:val="24"/>
          </w:rPr>
          <w:t>4.2.11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6.1.4. признания Разрешения недействительным в судебном порядке в соответствии с законодательством Российской Федерации;</w:t>
      </w:r>
      <w:proofErr w:type="gramEnd"/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t>6.1.5. предоставления земельного участка для государственных и муниципальных нужд в случае необходимости в использовании земельного участка, на котором установлена и эксплуатируется рекламная конструкция, при условии, что это будет препятствовать установке и эксплуатации рекламной конструкции, а также в случае признания разрешения на установку и эксплуатацию рекламной конструкции недействительным в судебном порядке в случае несоответствия рекламной конструкции требованиям нормативных актов по безопасности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движения транспорта – по иску органа, осуществляющего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безопасностью движения транспорта.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через 7 рабочих дней со дня направления Департаментом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письменного уведомления об одностороннем отказе от исполнения Договора. Указанное уведомление направляется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по почте заказным письмом либо вручается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Рекламораспространителю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(уполномоченному представителю) лично под подпись.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6.2. Изменения и дополнения к Договору должны быть оформлены в той же форме, что и Договор.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6.3. Расторжение Договора не освобождает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от необходимости погашения задолженности по плате и выплаты пеней и штрафов, предусмотренных Договором.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6.4. Досрочное прекращение, расторжение Договора влечет за собой аннулирование Разрешения в установленном порядке.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7.1. Любые споры, возникающие из Договора или в связи с ним, разрешаются Сторонами путем ведения переговоров, а при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согласия - в судебном порядке в Арбитражном суде Пермского края либо в судах общей юрисдикции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7.2. Любое уведомление, которое одна Сторона направляет другой Стороне, высылается в виде письма. Все возможные претензии рассматриваются в течение 7 рабочих дней со дня получения их Сторонами.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80F"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вправе осуществлять уведомление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 наступлении (истечении) сроков платежа, о состоянии задолженности по Договору, а также об иных сведениях по поводу исполнения обязательств по Договору, в дополнение к способу извещения, указанному в </w:t>
      </w:r>
      <w:hyperlink w:anchor="P163" w:history="1">
        <w:r w:rsidRPr="00C1080F">
          <w:rPr>
            <w:rFonts w:ascii="Times New Roman" w:hAnsi="Times New Roman" w:cs="Times New Roman"/>
            <w:sz w:val="24"/>
            <w:szCs w:val="24"/>
          </w:rPr>
          <w:t>абзаце первом</w:t>
        </w:r>
      </w:hyperlink>
      <w:r w:rsidRPr="00C1080F">
        <w:rPr>
          <w:rFonts w:ascii="Times New Roman" w:hAnsi="Times New Roman" w:cs="Times New Roman"/>
          <w:sz w:val="24"/>
          <w:szCs w:val="24"/>
        </w:rPr>
        <w:t xml:space="preserve"> настоящего пункта, с использованием средств оператора мобильной (сотовой) связи посредством SMS-уведомлений (сообщений) на телефонный номер (телефонные номера) средств мобильной (сотовой) связи и электронный адрес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Рекламораспространителя</w:t>
      </w:r>
      <w:proofErr w:type="spellEnd"/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080F"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 w:rsidRPr="00C1080F">
        <w:rPr>
          <w:rFonts w:ascii="Times New Roman" w:hAnsi="Times New Roman" w:cs="Times New Roman"/>
          <w:sz w:val="24"/>
          <w:szCs w:val="24"/>
        </w:rPr>
        <w:t xml:space="preserve"> (указанные) в Договоре.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При изменении телефонного номера (телефонных номеров) средств мобильной (сотовой) связи и (или) электронного адреса </w:t>
      </w:r>
      <w:proofErr w:type="spellStart"/>
      <w:r w:rsidRPr="00C1080F">
        <w:rPr>
          <w:rFonts w:ascii="Times New Roman" w:hAnsi="Times New Roman" w:cs="Times New Roman"/>
          <w:sz w:val="24"/>
          <w:szCs w:val="24"/>
        </w:rPr>
        <w:t>Рекламораспространитель</w:t>
      </w:r>
      <w:proofErr w:type="spellEnd"/>
      <w:r w:rsidRPr="00C1080F">
        <w:rPr>
          <w:rFonts w:ascii="Times New Roman" w:hAnsi="Times New Roman" w:cs="Times New Roman"/>
          <w:sz w:val="24"/>
          <w:szCs w:val="24"/>
        </w:rPr>
        <w:t xml:space="preserve"> обязан в течение 3 рабочих дней письменно уведомить об этом Департамент, сообщив новый телефонный номер (новые телефонные номера) средств мобильной (сотовой) связи и (или) электронного адреса.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7.3. В остальных случаях, не предусмотренных Договором, Стороны руководствуются действующим законодательством Российской Федерации, Пермского края, правовыми актами города Перми.</w:t>
      </w:r>
    </w:p>
    <w:p w:rsidR="00E61F2D" w:rsidRPr="00C1080F" w:rsidRDefault="00E61F2D" w:rsidP="00E61F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7.4. Договор составлен в двух экземплярах - по одному для каждой из Сторон.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8. Приложение к настоящему Договору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 xml:space="preserve">8.1. Неотъемлемой частью настоящего Договора </w:t>
      </w:r>
      <w:r>
        <w:rPr>
          <w:rFonts w:ascii="Times New Roman" w:hAnsi="Times New Roman" w:cs="Times New Roman"/>
          <w:sz w:val="24"/>
          <w:szCs w:val="24"/>
        </w:rPr>
        <w:t>является приложение __________</w:t>
      </w:r>
      <w:r w:rsidRPr="00C1080F">
        <w:rPr>
          <w:rFonts w:ascii="Times New Roman" w:hAnsi="Times New Roman" w:cs="Times New Roman"/>
          <w:sz w:val="24"/>
          <w:szCs w:val="24"/>
        </w:rPr>
        <w:t>*.</w:t>
      </w: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080F">
        <w:rPr>
          <w:rFonts w:ascii="Times New Roman" w:hAnsi="Times New Roman" w:cs="Times New Roman"/>
          <w:sz w:val="24"/>
          <w:szCs w:val="24"/>
        </w:rPr>
        <w:t>9. Адреса, реквизиты и подписи Сторон</w:t>
      </w: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479"/>
      </w:tblGrid>
      <w:tr w:rsidR="00E61F2D" w:rsidRPr="00C1080F" w:rsidTr="0098364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983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9836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</w:p>
        </w:tc>
      </w:tr>
      <w:tr w:rsidR="00E61F2D" w:rsidRPr="00C1080F" w:rsidTr="00983648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983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отправки уведомлений: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E61F2D" w:rsidRPr="00C1080F" w:rsidRDefault="00E61F2D" w:rsidP="009836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номер телефона для получения уведомлений:</w:t>
            </w:r>
          </w:p>
        </w:tc>
      </w:tr>
    </w:tbl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61F2D" w:rsidRPr="00C1080F" w:rsidRDefault="00E61F2D" w:rsidP="00E61F2D">
      <w:pPr>
        <w:jc w:val="both"/>
      </w:pPr>
      <w:r w:rsidRPr="00C1080F">
        <w:t>* Пункт применяется при условии, что требования к внешнему виду рекламной конструкции установлены приложениями  1-10 к настоящему Договору.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lastRenderedPageBreak/>
        <w:t>Приложение 1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szCs w:val="22"/>
        </w:rPr>
      </w:pPr>
      <w:r w:rsidRPr="009A1D48">
        <w:rPr>
          <w:sz w:val="22"/>
          <w:szCs w:val="22"/>
        </w:rPr>
        <w:t>на который не разграничена</w:t>
      </w:r>
    </w:p>
    <w:p w:rsidR="00E61F2D" w:rsidRPr="00572A67" w:rsidRDefault="00E61F2D" w:rsidP="00E61F2D">
      <w:pPr>
        <w:pStyle w:val="ab"/>
        <w:contextualSpacing/>
        <w:jc w:val="right"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proofErr w:type="spellStart"/>
      <w:r w:rsidRPr="009A1D48">
        <w:rPr>
          <w:szCs w:val="24"/>
        </w:rPr>
        <w:t>пиллара</w:t>
      </w:r>
      <w:proofErr w:type="spellEnd"/>
      <w:r w:rsidRPr="009A1D48">
        <w:rPr>
          <w:szCs w:val="24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1.1. размер информационного поля 1,4*3,0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1.2. внешние габаритные размеры 2,0*2,0*4,0 метров;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2.2. не допускается вращение информационных полей.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 xml:space="preserve">3.1. смена </w:t>
      </w:r>
      <w:proofErr w:type="gramStart"/>
      <w:r w:rsidRPr="009A1D48">
        <w:t>бумажного</w:t>
      </w:r>
      <w:proofErr w:type="gramEnd"/>
      <w:r w:rsidRPr="009A1D48">
        <w:t xml:space="preserve"> постера;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4. Фундамент: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rPr>
          <w:rFonts w:eastAsia="Calibri"/>
        </w:rPr>
        <w:t xml:space="preserve">4.1. без заглубления </w:t>
      </w:r>
      <w:r w:rsidRPr="009A1D48">
        <w:t>отдельное бетонное основание с декоративным оформлением, обеспечивающим полное закрытие конструктивных элементов фундамента, и окраской в установленный цветовой стандарт;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proofErr w:type="gramStart"/>
      <w:r w:rsidRPr="009A1D48">
        <w:rPr>
          <w:rFonts w:eastAsia="Calibri"/>
        </w:rPr>
        <w:t>4.2. допускается установка рекламной конструкции без фундамента, если это предусмотрено конструктивным решением).</w:t>
      </w:r>
      <w:proofErr w:type="gramEnd"/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5.1.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6.1. подсветка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при размещении </w:t>
      </w:r>
      <w:proofErr w:type="spellStart"/>
      <w:r w:rsidRPr="009A1D48">
        <w:rPr>
          <w:rFonts w:eastAsia="Calibri"/>
        </w:rPr>
        <w:t>пиллара</w:t>
      </w:r>
      <w:proofErr w:type="spellEnd"/>
      <w:r w:rsidRPr="009A1D48">
        <w:rPr>
          <w:rFonts w:eastAsia="Calibri"/>
        </w:rPr>
        <w:t xml:space="preserve"> используются внутренние энергосберегающие светильники. </w:t>
      </w: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 Конструктивный чертеж: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E9298D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C9ACD4C" wp14:editId="39C2CF40">
            <wp:extent cx="6248400" cy="4114800"/>
            <wp:effectExtent l="19050" t="19050" r="19050" b="1905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98" t="3085" r="4070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1148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2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r w:rsidRPr="00E9298D">
        <w:rPr>
          <w:rFonts w:eastAsia="Calibri"/>
        </w:rPr>
        <w:t>рекламного щита типового исполнения</w:t>
      </w:r>
    </w:p>
    <w:p w:rsidR="00E61F2D" w:rsidRPr="00F949AE" w:rsidRDefault="00E61F2D" w:rsidP="00E61F2D">
      <w:pPr>
        <w:contextualSpacing/>
        <w:jc w:val="center"/>
        <w:rPr>
          <w:rFonts w:eastAsia="Calibri"/>
        </w:rPr>
      </w:pP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</w:t>
      </w:r>
      <w:r>
        <w:t xml:space="preserve"> Информационное поле: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1.1.</w:t>
      </w:r>
      <w:r>
        <w:t xml:space="preserve"> </w:t>
      </w:r>
      <w:r w:rsidRPr="00E9298D">
        <w:t>размер информационного поля 6*3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1.2.</w:t>
      </w:r>
      <w:r>
        <w:t xml:space="preserve"> </w:t>
      </w:r>
      <w:r w:rsidRPr="00E9298D">
        <w:t>внешние габариты 6,3*3,3 метров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1.3.</w:t>
      </w:r>
      <w:r>
        <w:t xml:space="preserve"> </w:t>
      </w:r>
      <w:r w:rsidRPr="00E9298D">
        <w:t>расположение информационного поля – горизонтальное.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</w:t>
      </w:r>
      <w:r>
        <w:t xml:space="preserve"> Типы информационных полей: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2.1.</w:t>
      </w:r>
      <w:r>
        <w:t xml:space="preserve"> щитовая поверхность;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2.2.</w:t>
      </w:r>
      <w:r>
        <w:t xml:space="preserve"> </w:t>
      </w:r>
      <w:r w:rsidRPr="00E9298D">
        <w:t>устройство авт</w:t>
      </w:r>
      <w:r>
        <w:t>оматической смены изображения (</w:t>
      </w:r>
      <w:proofErr w:type="spellStart"/>
      <w:r w:rsidRPr="00E9298D">
        <w:t>тривижн</w:t>
      </w:r>
      <w:proofErr w:type="spellEnd"/>
      <w:r w:rsidRPr="00E9298D">
        <w:t xml:space="preserve">, </w:t>
      </w:r>
      <w:proofErr w:type="spellStart"/>
      <w:r w:rsidRPr="00E9298D">
        <w:t>призматрон</w:t>
      </w:r>
      <w:proofErr w:type="spellEnd"/>
      <w:r w:rsidRPr="00E9298D">
        <w:t>).</w:t>
      </w:r>
    </w:p>
    <w:p w:rsidR="00E61F2D" w:rsidRPr="00E9298D" w:rsidRDefault="00E61F2D" w:rsidP="00E61F2D">
      <w:pPr>
        <w:ind w:firstLine="567"/>
        <w:contextualSpacing/>
        <w:jc w:val="both"/>
      </w:pPr>
      <w:r>
        <w:t>3. Технология замены рекламной информации: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3.1.</w:t>
      </w:r>
      <w:r>
        <w:t xml:space="preserve"> </w:t>
      </w:r>
      <w:r w:rsidRPr="00E9298D">
        <w:t xml:space="preserve">переклейка </w:t>
      </w:r>
      <w:proofErr w:type="gramStart"/>
      <w:r w:rsidRPr="00E9298D">
        <w:t>бумажного</w:t>
      </w:r>
      <w:proofErr w:type="gramEnd"/>
      <w:r w:rsidRPr="00E9298D">
        <w:t xml:space="preserve"> </w:t>
      </w:r>
      <w:r>
        <w:t>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3.2.</w:t>
      </w:r>
      <w:r>
        <w:t xml:space="preserve"> переклейка </w:t>
      </w:r>
      <w:proofErr w:type="gramStart"/>
      <w:r>
        <w:t>винилового</w:t>
      </w:r>
      <w:proofErr w:type="gramEnd"/>
      <w:r>
        <w:t xml:space="preserve"> постера;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3.3.</w:t>
      </w:r>
      <w:r>
        <w:t xml:space="preserve"> </w:t>
      </w:r>
      <w:r w:rsidRPr="00E9298D">
        <w:t>смена динамических систем изображения.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</w:t>
      </w:r>
      <w:r>
        <w:t xml:space="preserve"> Опорная стойка: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4.1.</w:t>
      </w:r>
      <w:r>
        <w:t xml:space="preserve"> </w:t>
      </w:r>
      <w:proofErr w:type="gramStart"/>
      <w:r w:rsidRPr="00E9298D">
        <w:t>выполнена</w:t>
      </w:r>
      <w:proofErr w:type="gramEnd"/>
      <w:r w:rsidRPr="00E9298D">
        <w:t xml:space="preserve"> из двух труб прямоугольного, к</w:t>
      </w:r>
      <w:r>
        <w:t>вадратного или круглого сечения;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4.2.</w:t>
      </w:r>
      <w:r>
        <w:t xml:space="preserve"> </w:t>
      </w:r>
      <w:r w:rsidRPr="00E9298D">
        <w:t>высота от нижнего края кар</w:t>
      </w:r>
      <w:r>
        <w:t xml:space="preserve">каса информационного поля до фундамента от 4 метров </w:t>
      </w:r>
      <w:r w:rsidRPr="00E9298D">
        <w:t xml:space="preserve">до </w:t>
      </w:r>
      <w:r>
        <w:t>6 метров (высота опорной стойки</w:t>
      </w:r>
      <w:r w:rsidRPr="00E9298D">
        <w:t xml:space="preserve"> определяется исходя из особенностей рельефа местности и объектов, препят</w:t>
      </w:r>
      <w:r>
        <w:t>ствующих визуальному восприятию</w:t>
      </w:r>
      <w:r w:rsidRPr="00E9298D">
        <w:t xml:space="preserve"> просмотра информационн</w:t>
      </w:r>
      <w:r>
        <w:t>ого поля рекламной конструкции);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4.3.</w:t>
      </w:r>
      <w:r>
        <w:t xml:space="preserve"> </w:t>
      </w:r>
      <w:r w:rsidRPr="00E9298D">
        <w:t xml:space="preserve">опорная стойка может размещаться несимметрично относительно информационного поля со сдвигом в сторону </w:t>
      </w:r>
      <w:r>
        <w:t>от проезжей части либо от нее;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4.4.</w:t>
      </w:r>
      <w:r>
        <w:t xml:space="preserve"> </w:t>
      </w:r>
      <w:r w:rsidRPr="00E9298D">
        <w:t>устанавливается под прямым углом к нижнему краю каркаса рекламной конструкции.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</w:t>
      </w:r>
      <w:r>
        <w:t xml:space="preserve"> Фундамент: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5.1.</w:t>
      </w:r>
      <w:r>
        <w:t xml:space="preserve"> </w:t>
      </w:r>
      <w:r w:rsidRPr="00E9298D">
        <w:t>должен быть заглублен с после</w:t>
      </w:r>
      <w:r>
        <w:t>дующим восстановлением покрытия;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5.2.</w:t>
      </w:r>
      <w:r>
        <w:t xml:space="preserve"> </w:t>
      </w:r>
      <w:r w:rsidRPr="00E9298D">
        <w:t>конструктивный узел соединения опорной стойки с фундаментом может</w:t>
      </w:r>
      <w:r>
        <w:t xml:space="preserve"> быть заглублен или </w:t>
      </w:r>
      <w:proofErr w:type="gramStart"/>
      <w:r>
        <w:t>декорирован и окрашен</w:t>
      </w:r>
      <w:proofErr w:type="gramEnd"/>
      <w:r w:rsidRPr="00E9298D">
        <w:t xml:space="preserve"> в установленный цветовой стандарт</w:t>
      </w:r>
      <w:r>
        <w:t>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6.</w:t>
      </w:r>
      <w:r>
        <w:t xml:space="preserve"> </w:t>
      </w:r>
      <w:r w:rsidRPr="00E9298D">
        <w:t>О</w:t>
      </w:r>
      <w:r>
        <w:t>формление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  <w:rPr>
          <w:color w:val="000000"/>
        </w:rPr>
      </w:pPr>
      <w:r w:rsidRPr="00E9298D">
        <w:t>6.1.</w:t>
      </w:r>
      <w:r>
        <w:t xml:space="preserve"> в</w:t>
      </w:r>
      <w:r w:rsidRPr="00E9298D">
        <w:t xml:space="preserve"> окраске конструктивных э</w:t>
      </w:r>
      <w:r>
        <w:t>лементов рекламной конструкции</w:t>
      </w:r>
      <w:r w:rsidRPr="00E9298D">
        <w:t xml:space="preserve"> и обрамления информационного поля используется цветовой стандарт </w:t>
      </w:r>
      <w:r w:rsidRPr="00E9298D">
        <w:rPr>
          <w:color w:val="000000"/>
        </w:rPr>
        <w:t>RAL 7035 или аналог в другой цветовой систем</w:t>
      </w:r>
      <w:r>
        <w:rPr>
          <w:color w:val="000000"/>
        </w:rPr>
        <w:t>е;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 xml:space="preserve">6.2. </w:t>
      </w:r>
      <w:r>
        <w:t>у</w:t>
      </w:r>
      <w:r w:rsidRPr="00E9298D">
        <w:t xml:space="preserve">крытие (декорирование) не предназначенных для размещения информационного поля составляющих частей рекламной конструкции (торцевых сторон и внутренних элементов каркаса) </w:t>
      </w:r>
      <w:proofErr w:type="gramStart"/>
      <w:r w:rsidRPr="00E9298D">
        <w:t>выполняется из металла и подлежит</w:t>
      </w:r>
      <w:proofErr w:type="gramEnd"/>
      <w:r w:rsidRPr="00E9298D">
        <w:t xml:space="preserve"> окраске с использованием цв</w:t>
      </w:r>
      <w:r>
        <w:t>етового</w:t>
      </w:r>
      <w:r w:rsidRPr="00E9298D">
        <w:t xml:space="preserve"> стандарта –</w:t>
      </w:r>
      <w:r>
        <w:t xml:space="preserve"> </w:t>
      </w:r>
      <w:r w:rsidRPr="00E9298D">
        <w:t>RAL 7035 или аналога в другой цветовой системе.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</w:t>
      </w:r>
      <w:r>
        <w:t xml:space="preserve"> Освещение рекламной конструкции: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7.1.</w:t>
      </w:r>
      <w:r>
        <w:t xml:space="preserve"> п</w:t>
      </w:r>
      <w:r w:rsidRPr="00E9298D">
        <w:t>одсветка рекламного щита должна обеспечивать равномерную освеще</w:t>
      </w:r>
      <w:r>
        <w:t>нность и читаемость информации;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7.2.</w:t>
      </w:r>
      <w:r>
        <w:t xml:space="preserve"> п</w:t>
      </w:r>
      <w:r w:rsidRPr="00E9298D">
        <w:t>ри размещен</w:t>
      </w:r>
      <w:r>
        <w:t>ии рекламного щита используются</w:t>
      </w:r>
      <w:r w:rsidRPr="00E9298D">
        <w:t xml:space="preserve"> внешние энергосберегающие светильники</w:t>
      </w:r>
      <w:r>
        <w:t>;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lastRenderedPageBreak/>
        <w:t>7.3.</w:t>
      </w:r>
      <w:r>
        <w:t xml:space="preserve"> п</w:t>
      </w:r>
      <w:r w:rsidRPr="00E9298D">
        <w:t>ри использовании устройств автоматической смены изображений рекламный щит должен быть оборудован системой аварийного отк</w:t>
      </w:r>
      <w:r>
        <w:t>лючения от сети электропитания.</w:t>
      </w:r>
    </w:p>
    <w:p w:rsidR="00E61F2D" w:rsidRPr="00E9298D" w:rsidRDefault="00E61F2D" w:rsidP="00E61F2D">
      <w:pPr>
        <w:ind w:firstLine="567"/>
        <w:contextualSpacing/>
        <w:jc w:val="both"/>
      </w:pPr>
      <w:r w:rsidRPr="00E9298D">
        <w:t>8.</w:t>
      </w:r>
      <w:r>
        <w:t xml:space="preserve"> </w:t>
      </w:r>
      <w:r w:rsidRPr="00E9298D">
        <w:t>Конструктивный чертеж:</w:t>
      </w:r>
    </w:p>
    <w:p w:rsidR="00E61F2D" w:rsidRDefault="00E61F2D" w:rsidP="00E61F2D">
      <w:r>
        <w:rPr>
          <w:noProof/>
        </w:rPr>
        <w:drawing>
          <wp:anchor distT="0" distB="0" distL="114300" distR="114300" simplePos="0" relativeHeight="251662336" behindDoc="0" locked="0" layoutInCell="1" allowOverlap="1" wp14:anchorId="2F6BF990" wp14:editId="5C51D79C">
            <wp:simplePos x="0" y="0"/>
            <wp:positionH relativeFrom="column">
              <wp:posOffset>54610</wp:posOffset>
            </wp:positionH>
            <wp:positionV relativeFrom="paragraph">
              <wp:posOffset>245745</wp:posOffset>
            </wp:positionV>
            <wp:extent cx="6243320" cy="4212590"/>
            <wp:effectExtent l="0" t="0" r="5080" b="0"/>
            <wp:wrapSquare wrapText="bothSides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56" t="3273" r="1501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320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F2D" w:rsidRPr="00E9298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Pr="00E9298D" w:rsidRDefault="00E61F2D" w:rsidP="00E61F2D"/>
    <w:p w:rsidR="00E61F2D" w:rsidRDefault="00E61F2D" w:rsidP="00E61F2D"/>
    <w:p w:rsidR="00E61F2D" w:rsidRDefault="00E61F2D" w:rsidP="00E61F2D">
      <w:r>
        <w:tab/>
      </w:r>
    </w:p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3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государственная собственность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rFonts w:eastAsia="Calibri"/>
          <w:szCs w:val="24"/>
          <w:lang w:eastAsia="en-US"/>
        </w:rPr>
        <w:t>сити-</w:t>
      </w:r>
      <w:proofErr w:type="spellStart"/>
      <w:r w:rsidRPr="009A1D48">
        <w:rPr>
          <w:rFonts w:eastAsia="Calibri"/>
          <w:szCs w:val="24"/>
          <w:lang w:eastAsia="en-US"/>
        </w:rPr>
        <w:t>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jc w:val="both"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3,7*2,7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4*3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переклейка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3.3.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4.1. </w:t>
      </w:r>
      <w:proofErr w:type="gramStart"/>
      <w:r w:rsidRPr="009A1D48">
        <w:rPr>
          <w:rFonts w:eastAsia="Calibri"/>
        </w:rPr>
        <w:t>выполнена</w:t>
      </w:r>
      <w:proofErr w:type="gramEnd"/>
      <w:r w:rsidRPr="009A1D48">
        <w:rPr>
          <w:rFonts w:eastAsia="Calibri"/>
        </w:rPr>
        <w:t xml:space="preserve"> из двух труб прямоугольного, квадратного или круглого сечения;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3 метров до 5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  <w:color w:val="000000"/>
        </w:rPr>
        <w:t>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</w:t>
      </w:r>
      <w:r w:rsidRPr="009A1D48">
        <w:rPr>
          <w:bCs/>
        </w:rPr>
        <w:t xml:space="preserve">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</w:rPr>
        <w:t xml:space="preserve">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</w:t>
      </w:r>
      <w:proofErr w:type="spellStart"/>
      <w:r w:rsidRPr="009A1D48">
        <w:rPr>
          <w:rFonts w:eastAsia="Calibri"/>
        </w:rPr>
        <w:t>борда</w:t>
      </w:r>
      <w:proofErr w:type="spellEnd"/>
      <w:r w:rsidRPr="009A1D48">
        <w:rPr>
          <w:rFonts w:eastAsia="Calibri"/>
        </w:rPr>
        <w:t xml:space="preserve"> используются внешние или внутренние 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7.3. при использовании устройств автоматической смены изображений сити-</w:t>
      </w:r>
      <w:proofErr w:type="spellStart"/>
      <w:r w:rsidRPr="009A1D48">
        <w:rPr>
          <w:rFonts w:eastAsia="Calibri"/>
        </w:rPr>
        <w:t>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  <w:tab w:val="right" w:pos="9923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Default="00E61F2D" w:rsidP="00E61F2D">
      <w:r>
        <w:rPr>
          <w:noProof/>
        </w:rPr>
        <w:drawing>
          <wp:inline distT="0" distB="0" distL="0" distR="0" wp14:anchorId="23B305EB" wp14:editId="25F6CA4F">
            <wp:extent cx="6276975" cy="4010025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819" t="3622" r="1479" b="11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>
      <w:pPr>
        <w:tabs>
          <w:tab w:val="left" w:pos="708"/>
          <w:tab w:val="left" w:pos="1416"/>
          <w:tab w:val="left" w:pos="3909"/>
        </w:tabs>
      </w:pPr>
      <w:r>
        <w:tab/>
      </w:r>
      <w:r>
        <w:tab/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4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eastAsia="Calibr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сити-формата типового исполнения</w:t>
      </w:r>
    </w:p>
    <w:p w:rsidR="00E61F2D" w:rsidRPr="009A1D48" w:rsidRDefault="00E61F2D" w:rsidP="00E61F2D">
      <w:pPr>
        <w:pStyle w:val="ab"/>
        <w:contextualSpacing/>
        <w:rPr>
          <w:bCs/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1,2*1,8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внешние габариты 1,4*2,0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1.3. расположение информационного поля – вертикальное.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рекламных изображений (</w:t>
      </w:r>
      <w:proofErr w:type="spellStart"/>
      <w:r w:rsidRPr="009A1D48">
        <w:rPr>
          <w:rFonts w:eastAsia="Calibri"/>
        </w:rPr>
        <w:t>скроллер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смена бумажного постера;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натяжение винилового полотна.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высота от нижнего края каркаса до фундамента либо от уровня земли должна составлять 1 метр (+/- 0,2 метра);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5.1. может быть </w:t>
      </w:r>
      <w:proofErr w:type="gramStart"/>
      <w:r w:rsidRPr="009A1D48">
        <w:rPr>
          <w:rFonts w:eastAsia="Calibri"/>
        </w:rPr>
        <w:t>заглублен</w:t>
      </w:r>
      <w:proofErr w:type="gramEnd"/>
      <w:r w:rsidRPr="009A1D48">
        <w:rPr>
          <w:rFonts w:eastAsia="Calibri"/>
        </w:rPr>
        <w:t xml:space="preserve">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</w:pPr>
      <w:r w:rsidRPr="009A1D48">
        <w:t>5.2. может иметь отдельное бетонное основание трапециевидной формы с сужением к опорной стойке рекламной конструкции и с декоративным оформлением, обеспечивающим полное закрытие конструктивных элементов фундамента, и окраской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</w:t>
      </w:r>
      <w:r w:rsidRPr="009A1D48">
        <w:rPr>
          <w:rFonts w:eastAsia="Calibri"/>
          <w:color w:val="000000"/>
        </w:rPr>
        <w:t xml:space="preserve">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стандарта – RAL 7035,</w:t>
      </w:r>
      <w:r w:rsidRPr="009A1D48">
        <w:rPr>
          <w:bCs/>
        </w:rPr>
        <w:t xml:space="preserve">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7023,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7024,  </w:t>
      </w:r>
      <w:r w:rsidRPr="009A1D48">
        <w:rPr>
          <w:bCs/>
          <w:lang w:val="en-US"/>
        </w:rPr>
        <w:t>RAL</w:t>
      </w:r>
      <w:r w:rsidRPr="009A1D48">
        <w:rPr>
          <w:bCs/>
        </w:rPr>
        <w:t xml:space="preserve"> 1036 </w:t>
      </w:r>
      <w:r w:rsidRPr="009A1D48">
        <w:rPr>
          <w:rFonts w:eastAsia="Calibri"/>
        </w:rPr>
        <w:t xml:space="preserve">или аналога в другой цветовой системе.    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7.1. подсветка сити-формата должна 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7.2. при размещении сити-формата используются внутренние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7.3. при использовании устройств автоматической смены изображений сити-формат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lastRenderedPageBreak/>
        <w:t>8. Конструктивный чертеж: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</w:p>
    <w:p w:rsidR="00E61F2D" w:rsidRPr="00267ED2" w:rsidRDefault="00E61F2D" w:rsidP="00E61F2D">
      <w:pPr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3A2FC8DD" wp14:editId="5639ABE3">
            <wp:extent cx="6305550" cy="40671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3128" t="3046" r="3329" b="1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267ED2" w:rsidRDefault="00E61F2D" w:rsidP="00E61F2D">
      <w:pPr>
        <w:pStyle w:val="ab"/>
        <w:contextualSpacing/>
        <w:rPr>
          <w:bCs/>
          <w:sz w:val="28"/>
          <w:szCs w:val="28"/>
        </w:rPr>
      </w:pPr>
    </w:p>
    <w:p w:rsidR="00E61F2D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Pr="00267ED2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5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proofErr w:type="spellStart"/>
      <w:r w:rsidRPr="009A1D48">
        <w:rPr>
          <w:rFonts w:eastAsia="Calibri"/>
          <w:szCs w:val="24"/>
          <w:lang w:eastAsia="en-US"/>
        </w:rPr>
        <w:t>суперборда</w:t>
      </w:r>
      <w:proofErr w:type="spellEnd"/>
      <w:r w:rsidRPr="009A1D48">
        <w:rPr>
          <w:rFonts w:eastAsia="Calibri"/>
          <w:szCs w:val="24"/>
          <w:lang w:eastAsia="en-US"/>
        </w:rPr>
        <w:t xml:space="preserve"> типового исполнения</w:t>
      </w:r>
    </w:p>
    <w:p w:rsidR="00E61F2D" w:rsidRPr="009A1D48" w:rsidRDefault="00E61F2D" w:rsidP="00E61F2D">
      <w:pPr>
        <w:pStyle w:val="ab"/>
        <w:contextualSpacing/>
        <w:rPr>
          <w:szCs w:val="24"/>
        </w:rPr>
      </w:pP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 Информационное поле: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1.1. размер информационного поля 12*4 метров, 8*4 метров;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1.2. расположение информационного поля – горизонтальное.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 Типы информационных полей: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2.1. статичная щитовая поверхность;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2.2. устройство автоматической смены изображения (</w:t>
      </w:r>
      <w:proofErr w:type="spellStart"/>
      <w:r w:rsidRPr="009A1D48">
        <w:rPr>
          <w:rFonts w:eastAsia="Calibri"/>
        </w:rPr>
        <w:t>тривижн</w:t>
      </w:r>
      <w:proofErr w:type="spellEnd"/>
      <w:r w:rsidRPr="009A1D48">
        <w:rPr>
          <w:rFonts w:eastAsia="Calibri"/>
        </w:rPr>
        <w:t xml:space="preserve">, </w:t>
      </w:r>
      <w:proofErr w:type="spellStart"/>
      <w:r w:rsidRPr="009A1D48">
        <w:rPr>
          <w:rFonts w:eastAsia="Calibri"/>
        </w:rPr>
        <w:t>призматрон</w:t>
      </w:r>
      <w:proofErr w:type="spellEnd"/>
      <w:r w:rsidRPr="009A1D48">
        <w:rPr>
          <w:rFonts w:eastAsia="Calibri"/>
        </w:rPr>
        <w:t>).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 Технология замены рекламной информации: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3.1. натяжение винилового полотна;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3.2. смена динамических систем изображения.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 Опорная стойка: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4.1. выполнена из круглой трубы большого диаметра, обеспечивающей необходимую прочность рекламной конструкции;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4.2. высота от нижнего края каркаса информационного поля до фундамента от 12 метров до 20 метров (высота опорной стойки определяется исходя из особенностей рельефа местности и объектов, препятствующих визуальному восприятию просмотра информационного поля рекламной конструкции);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4.3. опорная стойка может размещаться несимметрично относительно информационного поля со сдвигом в сторону от проезжей части либо от нее;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4.4. устанавливается под прямым углом к нижнему краю каркаса рекламной конструкции.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 Фундамент: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5.1. должен быть заглублен с последующим восстановлением покрытия;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5.2. конструктивный узел соединения опорной стойки с фундаментом может быть заглублен или </w:t>
      </w:r>
      <w:proofErr w:type="gramStart"/>
      <w:r w:rsidRPr="009A1D48">
        <w:rPr>
          <w:rFonts w:eastAsia="Calibri"/>
        </w:rPr>
        <w:t>декорирован и окрашен</w:t>
      </w:r>
      <w:proofErr w:type="gramEnd"/>
      <w:r w:rsidRPr="009A1D48">
        <w:rPr>
          <w:rFonts w:eastAsia="Calibri"/>
        </w:rPr>
        <w:t xml:space="preserve"> в установленный цветовой стандарт.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6. Оформление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9A1D48">
        <w:rPr>
          <w:rFonts w:eastAsia="Calibri"/>
        </w:rPr>
        <w:t xml:space="preserve">6.1. в окраске конструктивных элементов рекламной конструкции и обрамления информационного поля используется цветовой стандарт </w:t>
      </w:r>
      <w:r w:rsidRPr="009A1D48">
        <w:rPr>
          <w:rFonts w:eastAsia="Calibri"/>
          <w:color w:val="000000"/>
        </w:rPr>
        <w:t>RAL 7035 или аналог в другой цветовой системе;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6.2. укрытие (декорирование) не предназначенных для размещения информационного поля, составляющих частей рекламной конструкции (торцевых сторон и внутренних элементов каркаса) </w:t>
      </w:r>
      <w:proofErr w:type="gramStart"/>
      <w:r w:rsidRPr="009A1D48">
        <w:rPr>
          <w:rFonts w:eastAsia="Calibri"/>
        </w:rPr>
        <w:t>выполняется из металла и подлежит</w:t>
      </w:r>
      <w:proofErr w:type="gramEnd"/>
      <w:r w:rsidRPr="009A1D48">
        <w:rPr>
          <w:rFonts w:eastAsia="Calibri"/>
        </w:rPr>
        <w:t xml:space="preserve"> окраске с использованием цветового  стандарта – RAL 7035 или аналога в другой цветовой системе.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>7. Освещение рекламной конструкции: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7.1. подсветка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должна обеспечивать равномерную освещенность и читаемость информации;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7.2. при размещении </w:t>
      </w:r>
      <w:proofErr w:type="spellStart"/>
      <w:r w:rsidRPr="009A1D48">
        <w:rPr>
          <w:rFonts w:eastAsia="Calibri"/>
        </w:rPr>
        <w:t>суперборда</w:t>
      </w:r>
      <w:proofErr w:type="spellEnd"/>
      <w:r w:rsidRPr="009A1D48">
        <w:rPr>
          <w:rFonts w:eastAsia="Calibri"/>
        </w:rPr>
        <w:t xml:space="preserve"> используются внешние энергосберегающие светильники;</w:t>
      </w:r>
    </w:p>
    <w:p w:rsidR="00E61F2D" w:rsidRPr="009A1D48" w:rsidRDefault="00E61F2D" w:rsidP="00E61F2D">
      <w:pPr>
        <w:ind w:firstLine="567"/>
        <w:contextualSpacing/>
        <w:jc w:val="both"/>
        <w:rPr>
          <w:rFonts w:eastAsia="Calibri"/>
        </w:rPr>
      </w:pPr>
      <w:r w:rsidRPr="009A1D48">
        <w:rPr>
          <w:rFonts w:eastAsia="Calibri"/>
        </w:rPr>
        <w:t xml:space="preserve">7.3. при использовании устройств автоматической смены изображений </w:t>
      </w:r>
      <w:proofErr w:type="spellStart"/>
      <w:r w:rsidRPr="009A1D48">
        <w:rPr>
          <w:rFonts w:eastAsia="Calibri"/>
        </w:rPr>
        <w:t>суперборд</w:t>
      </w:r>
      <w:proofErr w:type="spellEnd"/>
      <w:r w:rsidRPr="009A1D48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  <w:tab w:val="center" w:pos="0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lastRenderedPageBreak/>
        <w:t>8. Конструктивный чертеж:</w:t>
      </w:r>
    </w:p>
    <w:p w:rsidR="00E61F2D" w:rsidRDefault="00E61F2D" w:rsidP="00E61F2D">
      <w:pPr>
        <w:contextualSpacing/>
      </w:pPr>
    </w:p>
    <w:p w:rsidR="00E61F2D" w:rsidRDefault="00E61F2D" w:rsidP="00E61F2D">
      <w:r>
        <w:rPr>
          <w:noProof/>
        </w:rPr>
        <w:drawing>
          <wp:inline distT="0" distB="0" distL="0" distR="0" wp14:anchorId="52AD9B76" wp14:editId="6931F11B">
            <wp:extent cx="6305550" cy="4029075"/>
            <wp:effectExtent l="19050" t="0" r="0" b="0"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21" t="3349" r="1776" b="11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Pr="006B6CDE" w:rsidRDefault="00E61F2D" w:rsidP="00E61F2D"/>
    <w:p w:rsidR="00E61F2D" w:rsidRPr="006B6CDE" w:rsidRDefault="00E61F2D" w:rsidP="00E61F2D"/>
    <w:p w:rsidR="00E61F2D" w:rsidRPr="006B6CDE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6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contextualSpacing/>
        <w:jc w:val="center"/>
        <w:rPr>
          <w:rFonts w:eastAsia="Calibri"/>
        </w:rPr>
      </w:pPr>
    </w:p>
    <w:p w:rsidR="00E61F2D" w:rsidRPr="00E61F2D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  <w:r w:rsidRPr="006B6CDE">
        <w:rPr>
          <w:rFonts w:eastAsia="Calibri"/>
        </w:rPr>
        <w:t xml:space="preserve">Требования к внешнему </w:t>
      </w:r>
      <w:r>
        <w:rPr>
          <w:rFonts w:eastAsia="Calibri"/>
        </w:rPr>
        <w:t>виду</w:t>
      </w:r>
    </w:p>
    <w:p w:rsidR="00E61F2D" w:rsidRDefault="00E61F2D" w:rsidP="00E61F2D">
      <w:pPr>
        <w:contextualSpacing/>
        <w:jc w:val="center"/>
        <w:rPr>
          <w:rFonts w:eastAsia="Calibri"/>
        </w:rPr>
      </w:pPr>
      <w:proofErr w:type="spellStart"/>
      <w:r>
        <w:rPr>
          <w:rFonts w:eastAsia="Calibri"/>
        </w:rPr>
        <w:t>с</w:t>
      </w:r>
      <w:r w:rsidRPr="006B6CDE">
        <w:rPr>
          <w:rFonts w:eastAsia="Calibri"/>
        </w:rPr>
        <w:t>уперсайта</w:t>
      </w:r>
      <w:proofErr w:type="spellEnd"/>
      <w:r w:rsidRPr="006B6CDE">
        <w:rPr>
          <w:rFonts w:eastAsia="Calibri"/>
        </w:rPr>
        <w:t xml:space="preserve"> типового исполнения</w:t>
      </w:r>
    </w:p>
    <w:p w:rsidR="00E61F2D" w:rsidRPr="006B6CDE" w:rsidRDefault="00E61F2D" w:rsidP="00E61F2D">
      <w:pPr>
        <w:contextualSpacing/>
        <w:jc w:val="center"/>
        <w:rPr>
          <w:rFonts w:eastAsia="Calibri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размер информационного поля 12*5 метров,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15*5</w:t>
      </w:r>
      <w:r>
        <w:rPr>
          <w:rFonts w:eastAsia="Calibri"/>
        </w:rPr>
        <w:t xml:space="preserve"> метров;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статичная щитовая поверхность;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устройство автоматической смены изображения (</w:t>
      </w:r>
      <w:proofErr w:type="spellStart"/>
      <w:r w:rsidRPr="006B6CDE">
        <w:rPr>
          <w:rFonts w:eastAsia="Calibri"/>
        </w:rPr>
        <w:t>тривижн</w:t>
      </w:r>
      <w:proofErr w:type="spellEnd"/>
      <w:r w:rsidRPr="006B6CDE">
        <w:rPr>
          <w:rFonts w:eastAsia="Calibri"/>
        </w:rPr>
        <w:t xml:space="preserve">, </w:t>
      </w:r>
      <w:proofErr w:type="spellStart"/>
      <w:r w:rsidRPr="006B6CDE">
        <w:rPr>
          <w:rFonts w:eastAsia="Calibri"/>
        </w:rPr>
        <w:t>призматрон</w:t>
      </w:r>
      <w:proofErr w:type="spellEnd"/>
      <w:r w:rsidRPr="006B6CDE">
        <w:rPr>
          <w:rFonts w:eastAsia="Calibri"/>
        </w:rPr>
        <w:t>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</w:t>
      </w:r>
      <w:r>
        <w:rPr>
          <w:rFonts w:eastAsia="Calibri"/>
        </w:rPr>
        <w:t xml:space="preserve"> натяжение винилового полотна;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смена динамических систем изображения.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выполнена из круглой трубы большого диаметра, обеспечивающей необходимую </w:t>
      </w:r>
      <w:r>
        <w:rPr>
          <w:rFonts w:eastAsia="Calibri"/>
        </w:rPr>
        <w:t>прочность рекламной конструкции;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высота от нижнего края </w:t>
      </w:r>
      <w:r w:rsidRPr="00E0062E">
        <w:rPr>
          <w:rFonts w:eastAsia="Calibri"/>
        </w:rPr>
        <w:t>каркаса информационного поля до</w:t>
      </w:r>
      <w:r w:rsidRPr="006B6CDE">
        <w:rPr>
          <w:rFonts w:eastAsia="Calibri"/>
        </w:rPr>
        <w:t xml:space="preserve"> фундаме</w:t>
      </w:r>
      <w:r>
        <w:rPr>
          <w:rFonts w:eastAsia="Calibri"/>
        </w:rPr>
        <w:t>нта от 12 метров</w:t>
      </w:r>
      <w:r w:rsidRPr="006B6CDE">
        <w:rPr>
          <w:rFonts w:eastAsia="Calibri"/>
        </w:rPr>
        <w:t xml:space="preserve"> до 20 метров (высота опорной стойки определяется исходя из особенностей рельефа местности и объектов, препят</w:t>
      </w:r>
      <w:r>
        <w:rPr>
          <w:rFonts w:eastAsia="Calibri"/>
        </w:rPr>
        <w:t>ствующих визуальному восприятию</w:t>
      </w:r>
      <w:r w:rsidRPr="006B6CDE">
        <w:rPr>
          <w:rFonts w:eastAsia="Calibri"/>
        </w:rPr>
        <w:t xml:space="preserve"> просмотра информационн</w:t>
      </w:r>
      <w:r>
        <w:rPr>
          <w:rFonts w:eastAsia="Calibri"/>
        </w:rPr>
        <w:t>ого поля рекламной конструкции);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 xml:space="preserve">опорная стойка может размещаться несимметрично относительно информационного поля со сдвигом в сторону </w:t>
      </w:r>
      <w:r>
        <w:rPr>
          <w:rFonts w:eastAsia="Calibri"/>
        </w:rPr>
        <w:t>от проезжей части либо от нее;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4.4.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устанавливается под прямым углом к нижнему краю каркаса рекламной конструкции.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 быть заглу</w:t>
      </w:r>
      <w:r>
        <w:rPr>
          <w:rFonts w:eastAsia="Calibri"/>
        </w:rPr>
        <w:t xml:space="preserve">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установленный цветовой стандарт.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</w:t>
      </w:r>
      <w:r>
        <w:rPr>
          <w:rFonts w:eastAsia="Calibri"/>
        </w:rPr>
        <w:t>элементов рекламной конструкции</w:t>
      </w:r>
      <w:r w:rsidRPr="006B6CDE">
        <w:rPr>
          <w:rFonts w:eastAsia="Calibri"/>
        </w:rPr>
        <w:t xml:space="preserve">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 или а</w:t>
      </w:r>
      <w:r>
        <w:rPr>
          <w:rFonts w:eastAsia="Calibri"/>
          <w:color w:val="000000"/>
        </w:rPr>
        <w:t>налог в другой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окраске с использованием цветового  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одсветка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 w:rsidRPr="006B6CDE">
        <w:rPr>
          <w:rFonts w:eastAsia="Calibri"/>
        </w:rPr>
        <w:t xml:space="preserve">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при размещении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r w:rsidRPr="006B6CDE">
        <w:rPr>
          <w:rFonts w:eastAsia="Calibri"/>
        </w:rPr>
        <w:t>а</w:t>
      </w:r>
      <w:proofErr w:type="spellEnd"/>
      <w:r>
        <w:rPr>
          <w:rFonts w:eastAsia="Calibri"/>
        </w:rPr>
        <w:t xml:space="preserve"> используются </w:t>
      </w:r>
      <w:r w:rsidRPr="006B6CDE">
        <w:rPr>
          <w:rFonts w:eastAsia="Calibri"/>
        </w:rPr>
        <w:t>внешние энергосберегающие светильники</w:t>
      </w:r>
      <w:r>
        <w:rPr>
          <w:rFonts w:eastAsia="Calibri"/>
        </w:rPr>
        <w:t>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7.3.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 xml:space="preserve">ри использовании устройств автоматической смены изображений </w:t>
      </w:r>
      <w:proofErr w:type="spellStart"/>
      <w:r w:rsidRPr="006B6CDE">
        <w:rPr>
          <w:rFonts w:eastAsia="Calibri"/>
        </w:rPr>
        <w:t>супер</w:t>
      </w:r>
      <w:r>
        <w:rPr>
          <w:rFonts w:eastAsia="Calibri"/>
        </w:rPr>
        <w:t>сайт</w:t>
      </w:r>
      <w:proofErr w:type="spellEnd"/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lastRenderedPageBreak/>
        <w:t>8.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чертеж:</w:t>
      </w:r>
    </w:p>
    <w:p w:rsidR="00E61F2D" w:rsidRPr="006B6CDE" w:rsidRDefault="00E61F2D" w:rsidP="00E61F2D">
      <w:pPr>
        <w:contextualSpacing/>
      </w:pPr>
    </w:p>
    <w:p w:rsidR="00E61F2D" w:rsidRPr="006B6CDE" w:rsidRDefault="00E61F2D" w:rsidP="00E61F2D">
      <w:r>
        <w:rPr>
          <w:noProof/>
        </w:rPr>
        <w:drawing>
          <wp:inline distT="0" distB="0" distL="0" distR="0" wp14:anchorId="4B9E1964" wp14:editId="0B40F835">
            <wp:extent cx="6305550" cy="398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305" t="4454" r="1770" b="11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7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(отдельно стоящего) светодиодного экрана индивидуального исполнения</w:t>
      </w:r>
    </w:p>
    <w:p w:rsidR="00E61F2D" w:rsidRPr="006B6CDE" w:rsidRDefault="00E61F2D" w:rsidP="00E61F2D">
      <w:pPr>
        <w:pStyle w:val="ab"/>
        <w:contextualSpacing/>
        <w:jc w:val="both"/>
        <w:rPr>
          <w:sz w:val="28"/>
          <w:szCs w:val="28"/>
        </w:rPr>
      </w:pP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 Информационное поле: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C57A79">
        <w:rPr>
          <w:rFonts w:eastAsia="Calibri"/>
        </w:rPr>
        <w:t xml:space="preserve">размер информационного поля определяется по </w:t>
      </w:r>
      <w:proofErr w:type="gramStart"/>
      <w:r w:rsidRPr="00C57A79">
        <w:rPr>
          <w:rFonts w:eastAsia="Calibri"/>
        </w:rPr>
        <w:t>индивидуальному проекту</w:t>
      </w:r>
      <w:proofErr w:type="gramEnd"/>
      <w:r w:rsidRPr="00C57A79">
        <w:rPr>
          <w:rFonts w:eastAsia="Calibri"/>
        </w:rPr>
        <w:t>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1.2</w:t>
      </w:r>
      <w:r w:rsidRPr="006B6CDE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расположение информационного поля – горизонтальное</w:t>
      </w:r>
      <w:r>
        <w:rPr>
          <w:rFonts w:eastAsia="Calibri"/>
        </w:rPr>
        <w:t>, вертикальное</w:t>
      </w:r>
      <w:r w:rsidRPr="006B6CDE"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2.1.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светодиодные матрицы (светодиодное полотно) с защитным корпусом.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3.1. трансляция видео-контента с помощью светоди</w:t>
      </w:r>
      <w:r>
        <w:rPr>
          <w:rFonts w:eastAsia="Calibri"/>
        </w:rPr>
        <w:t>одов, объединенных в матрицы (</w:t>
      </w:r>
      <w:r w:rsidRPr="006B6CDE">
        <w:rPr>
          <w:rFonts w:eastAsia="Calibri"/>
        </w:rPr>
        <w:t>кластеры).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4.</w:t>
      </w:r>
      <w:r>
        <w:rPr>
          <w:rFonts w:eastAsia="Calibri"/>
        </w:rPr>
        <w:t xml:space="preserve"> Опорная стойка определяется по </w:t>
      </w:r>
      <w:proofErr w:type="gramStart"/>
      <w:r>
        <w:rPr>
          <w:rFonts w:eastAsia="Calibri"/>
        </w:rPr>
        <w:t>индивидуальному проекту</w:t>
      </w:r>
      <w:proofErr w:type="gramEnd"/>
      <w:r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конструктивный узел соединения опорной стойки с фундаментом может</w:t>
      </w:r>
      <w:r>
        <w:rPr>
          <w:rFonts w:eastAsia="Calibri"/>
        </w:rPr>
        <w:t xml:space="preserve"> быть заглублен или </w:t>
      </w:r>
      <w:proofErr w:type="gramStart"/>
      <w:r>
        <w:rPr>
          <w:rFonts w:eastAsia="Calibri"/>
        </w:rPr>
        <w:t>декорирован и окрашен</w:t>
      </w:r>
      <w:proofErr w:type="gramEnd"/>
      <w:r w:rsidRPr="006B6CDE">
        <w:rPr>
          <w:rFonts w:eastAsia="Calibri"/>
        </w:rPr>
        <w:t xml:space="preserve"> в у</w:t>
      </w:r>
      <w:r>
        <w:rPr>
          <w:rFonts w:eastAsia="Calibri"/>
        </w:rPr>
        <w:t>становленный цветовой стандарт;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 xml:space="preserve">5.3. допускается установка рекламной конструкции без фундамента, если это предусмотрено </w:t>
      </w:r>
      <w:proofErr w:type="gramStart"/>
      <w:r>
        <w:rPr>
          <w:rFonts w:eastAsia="Calibri"/>
        </w:rPr>
        <w:t>индивидуальным проектом</w:t>
      </w:r>
      <w:proofErr w:type="gramEnd"/>
      <w:r>
        <w:rPr>
          <w:rFonts w:eastAsia="Calibri"/>
        </w:rPr>
        <w:t>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6B6CDE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6B6CDE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6B6CDE">
        <w:rPr>
          <w:rFonts w:eastAsia="Calibri"/>
          <w:color w:val="000000"/>
        </w:rPr>
        <w:t>RAL 7035,</w:t>
      </w:r>
      <w:r w:rsidRPr="006B6CDE"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1036 </w:t>
      </w:r>
      <w:r w:rsidRPr="006B6CDE">
        <w:rPr>
          <w:rFonts w:eastAsia="Calibri"/>
          <w:color w:val="000000"/>
        </w:rPr>
        <w:t>или аналог в друго</w:t>
      </w:r>
      <w:r>
        <w:rPr>
          <w:rFonts w:eastAsia="Calibri"/>
          <w:color w:val="000000"/>
        </w:rPr>
        <w:t>й цветовой системе;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 xml:space="preserve">6.2. </w:t>
      </w:r>
      <w:r>
        <w:rPr>
          <w:rFonts w:eastAsia="Calibri"/>
        </w:rPr>
        <w:t>у</w:t>
      </w:r>
      <w:r w:rsidRPr="006B6CDE">
        <w:rPr>
          <w:rFonts w:eastAsia="Calibri"/>
        </w:rPr>
        <w:t>крытие (декорирование) не предназначенных для размещения информационного поля</w:t>
      </w:r>
      <w:r>
        <w:rPr>
          <w:rFonts w:eastAsia="Calibri"/>
        </w:rPr>
        <w:t>,</w:t>
      </w:r>
      <w:r w:rsidRPr="006B6CDE">
        <w:rPr>
          <w:rFonts w:eastAsia="Calibri"/>
        </w:rPr>
        <w:t xml:space="preserve"> составляющих частей рекламной конструкции (торцевых сторон и внутренних элементов каркаса) </w:t>
      </w:r>
      <w:proofErr w:type="gramStart"/>
      <w:r w:rsidRPr="006B6CDE">
        <w:rPr>
          <w:rFonts w:eastAsia="Calibri"/>
        </w:rPr>
        <w:t>выполняется из металла и подлежит</w:t>
      </w:r>
      <w:proofErr w:type="gramEnd"/>
      <w:r w:rsidRPr="006B6CDE">
        <w:rPr>
          <w:rFonts w:eastAsia="Calibri"/>
        </w:rPr>
        <w:t xml:space="preserve"> окра</w:t>
      </w:r>
      <w:r>
        <w:rPr>
          <w:rFonts w:eastAsia="Calibri"/>
        </w:rPr>
        <w:t xml:space="preserve">ске с использованием цветового </w:t>
      </w:r>
      <w:r w:rsidRPr="006B6CDE">
        <w:rPr>
          <w:rFonts w:eastAsia="Calibri"/>
        </w:rPr>
        <w:t>стандарта –</w:t>
      </w:r>
      <w:r>
        <w:rPr>
          <w:rFonts w:eastAsia="Calibri"/>
        </w:rPr>
        <w:t xml:space="preserve"> </w:t>
      </w:r>
      <w:r w:rsidRPr="006B6CDE">
        <w:rPr>
          <w:rFonts w:eastAsia="Calibri"/>
        </w:rPr>
        <w:t>RAL 7035</w:t>
      </w:r>
      <w:r w:rsidRPr="006B6CDE">
        <w:rPr>
          <w:bCs/>
        </w:rPr>
        <w:t>,</w:t>
      </w:r>
      <w:r>
        <w:rPr>
          <w:bCs/>
        </w:rPr>
        <w:t xml:space="preserve">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7023, </w:t>
      </w:r>
      <w:r w:rsidRPr="006B6CDE">
        <w:rPr>
          <w:bCs/>
          <w:lang w:val="en-US"/>
        </w:rPr>
        <w:t>RAL</w:t>
      </w:r>
      <w:r w:rsidRPr="006B6CDE">
        <w:rPr>
          <w:bCs/>
        </w:rPr>
        <w:t xml:space="preserve"> 7024, </w:t>
      </w:r>
      <w:r w:rsidRPr="006B6CDE">
        <w:rPr>
          <w:bCs/>
          <w:lang w:val="en-US"/>
        </w:rPr>
        <w:t>RAL</w:t>
      </w:r>
      <w:r>
        <w:rPr>
          <w:bCs/>
        </w:rPr>
        <w:t xml:space="preserve"> 1036</w:t>
      </w:r>
      <w:r w:rsidRPr="006B6CDE">
        <w:rPr>
          <w:rFonts w:eastAsia="Calibri"/>
        </w:rPr>
        <w:t xml:space="preserve"> или аналога в другой цветовой системе.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</w:t>
      </w:r>
      <w:r>
        <w:rPr>
          <w:rFonts w:eastAsia="Calibri"/>
        </w:rPr>
        <w:t xml:space="preserve"> Освещение рекламной конструкции: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7.1.</w:t>
      </w:r>
      <w:r>
        <w:rPr>
          <w:rFonts w:eastAsia="Calibri"/>
        </w:rPr>
        <w:t xml:space="preserve"> внутренняя п</w:t>
      </w:r>
      <w:r w:rsidRPr="006B6CDE">
        <w:rPr>
          <w:rFonts w:eastAsia="Calibri"/>
        </w:rPr>
        <w:t xml:space="preserve">одсветка </w:t>
      </w:r>
      <w:r>
        <w:rPr>
          <w:rFonts w:eastAsia="Calibri"/>
        </w:rPr>
        <w:t>за счет светодиодов;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6B6CDE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6B6CDE">
        <w:rPr>
          <w:rFonts w:eastAsia="Calibri"/>
        </w:rPr>
        <w:t>ри размещении светодиодного экрана должен соблюдаться режим плавного замедленного понижени</w:t>
      </w:r>
      <w:r>
        <w:rPr>
          <w:rFonts w:eastAsia="Calibri"/>
        </w:rPr>
        <w:t>я</w:t>
      </w:r>
      <w:r w:rsidRPr="006B6CDE">
        <w:rPr>
          <w:rFonts w:eastAsia="Calibri"/>
        </w:rPr>
        <w:t xml:space="preserve"> светосилы с 23 час</w:t>
      </w:r>
      <w:r>
        <w:rPr>
          <w:rFonts w:eastAsia="Calibri"/>
        </w:rPr>
        <w:t>ов вечера до 7 часов утра;</w:t>
      </w:r>
    </w:p>
    <w:p w:rsidR="00E61F2D" w:rsidRPr="006B6CDE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7.3. светодиодный экран</w:t>
      </w:r>
      <w:r w:rsidRPr="006B6CDE">
        <w:rPr>
          <w:rFonts w:eastAsia="Calibri"/>
        </w:rPr>
        <w:t xml:space="preserve"> должен быть оборудован системой аварийного отключения от сети электропитания.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709"/>
        <w:contextualSpacing/>
        <w:jc w:val="both"/>
        <w:rPr>
          <w:bCs/>
          <w:sz w:val="28"/>
          <w:szCs w:val="28"/>
        </w:rPr>
      </w:pP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61F2D" w:rsidRPr="006B6CDE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sz w:val="28"/>
          <w:szCs w:val="28"/>
        </w:rPr>
      </w:pPr>
    </w:p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8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contextualSpacing/>
        <w:rPr>
          <w:rFonts w:asciiTheme="minorHAnsi" w:eastAsia="Calibri" w:hAnsiTheme="minorHAnsi" w:cstheme="minorBidi"/>
          <w:sz w:val="22"/>
          <w:szCs w:val="22"/>
          <w:lang w:eastAsia="en-US"/>
        </w:rPr>
      </w:pPr>
    </w:p>
    <w:p w:rsidR="00E61F2D" w:rsidRPr="00E61F2D" w:rsidRDefault="00E61F2D" w:rsidP="00E61F2D">
      <w:pPr>
        <w:pStyle w:val="ab"/>
        <w:contextualSpacing/>
        <w:jc w:val="center"/>
        <w:rPr>
          <w:rFonts w:eastAsia="Calibri"/>
          <w:szCs w:val="24"/>
          <w:lang w:val="ru-RU" w:eastAsia="en-US"/>
        </w:rPr>
      </w:pP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rFonts w:eastAsia="Calibri"/>
          <w:szCs w:val="24"/>
          <w:lang w:eastAsia="en-US"/>
        </w:rPr>
      </w:pPr>
      <w:r w:rsidRPr="009A1D48">
        <w:rPr>
          <w:rFonts w:eastAsia="Calibri"/>
          <w:szCs w:val="24"/>
          <w:lang w:eastAsia="en-US"/>
        </w:rPr>
        <w:t>указателя городской системы ориентирования типового исполнения</w:t>
      </w:r>
    </w:p>
    <w:p w:rsidR="00E61F2D" w:rsidRPr="00AF0495" w:rsidRDefault="00E61F2D" w:rsidP="00E61F2D">
      <w:pPr>
        <w:pStyle w:val="ab"/>
        <w:contextualSpacing/>
        <w:jc w:val="both"/>
        <w:rPr>
          <w:bCs/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1.1. размер информационного поля 1,3*0,9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1.2. внешние габариты 1,6*1,2 метров;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1.3. расположение информационного поля – горизонтальное.</w:t>
      </w:r>
    </w:p>
    <w:p w:rsidR="00E61F2D" w:rsidRPr="00C57A79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1.4. Навигационное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C57A79">
        <w:rPr>
          <w:rFonts w:eastAsia="Calibri"/>
        </w:rPr>
        <w:t>- размер</w:t>
      </w:r>
      <w:proofErr w:type="gramStart"/>
      <w:r w:rsidRPr="00C57A79">
        <w:rPr>
          <w:rFonts w:eastAsia="Calibri"/>
        </w:rPr>
        <w:t>1</w:t>
      </w:r>
      <w:proofErr w:type="gramEnd"/>
      <w:r w:rsidRPr="00C57A79">
        <w:rPr>
          <w:rFonts w:eastAsia="Calibri"/>
        </w:rPr>
        <w:t>,3*0,4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внешние габариты не более 1,6*0,7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горизонтальное.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смена</w:t>
      </w:r>
      <w:r>
        <w:rPr>
          <w:rFonts w:eastAsia="Calibri"/>
        </w:rPr>
        <w:t xml:space="preserve">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замена информационных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лоскостей.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 w:rsidRPr="00AF0495">
        <w:rPr>
          <w:rFonts w:eastAsia="Calibri"/>
        </w:rPr>
        <w:t>выполнена</w:t>
      </w:r>
      <w:proofErr w:type="gramEnd"/>
      <w:r w:rsidRPr="00AF0495">
        <w:rPr>
          <w:rFonts w:eastAsia="Calibri"/>
        </w:rPr>
        <w:t xml:space="preserve"> из трубы круглого </w:t>
      </w:r>
      <w:r>
        <w:rPr>
          <w:rFonts w:eastAsia="Calibri"/>
        </w:rPr>
        <w:t>сечения;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 xml:space="preserve">4.2. максимальная высота рекламной </w:t>
      </w:r>
      <w:r>
        <w:rPr>
          <w:rFonts w:eastAsia="Calibri"/>
        </w:rPr>
        <w:t>конструкции не более 5,6 метров;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устанавливается под прямым углом к нижнему краю каркаса</w:t>
      </w:r>
      <w:r>
        <w:rPr>
          <w:rFonts w:eastAsia="Calibri"/>
        </w:rPr>
        <w:t xml:space="preserve"> информационного </w:t>
      </w:r>
      <w:r w:rsidRPr="00E0062E">
        <w:rPr>
          <w:rFonts w:eastAsia="Calibri"/>
        </w:rPr>
        <w:t>поля рекламной конструкции.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Фундамент: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должен быть заглублен с после</w:t>
      </w:r>
      <w:r>
        <w:rPr>
          <w:rFonts w:eastAsia="Calibri"/>
        </w:rPr>
        <w:t>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конструктивный узел соединения опорной стойки с фундаментом может быть заглублен или </w:t>
      </w:r>
      <w:proofErr w:type="gramStart"/>
      <w:r w:rsidRPr="00AF0495">
        <w:rPr>
          <w:rFonts w:eastAsia="Calibri"/>
        </w:rPr>
        <w:t>декорирован и окрашен</w:t>
      </w:r>
      <w:proofErr w:type="gramEnd"/>
      <w:r w:rsidRPr="00AF0495">
        <w:rPr>
          <w:rFonts w:eastAsia="Calibri"/>
        </w:rPr>
        <w:t xml:space="preserve"> в установленный цве</w:t>
      </w:r>
      <w:r>
        <w:rPr>
          <w:rFonts w:eastAsia="Calibri"/>
        </w:rPr>
        <w:t>товой стандарт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6.1.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 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</w:t>
      </w:r>
      <w:r>
        <w:rPr>
          <w:rFonts w:eastAsia="Calibri"/>
        </w:rPr>
        <w:t>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7.1.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>одсветка рекламной конструкции должна обеспечивать равномерную освеще</w:t>
      </w:r>
      <w:r>
        <w:rPr>
          <w:rFonts w:eastAsia="Calibri"/>
        </w:rPr>
        <w:t>нность и читаемость информации;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7.2.</w:t>
      </w:r>
      <w:r>
        <w:rPr>
          <w:rFonts w:eastAsia="Calibri"/>
        </w:rPr>
        <w:t xml:space="preserve"> п</w:t>
      </w:r>
      <w:r w:rsidRPr="00AF0495">
        <w:rPr>
          <w:rFonts w:eastAsia="Calibri"/>
        </w:rPr>
        <w:t xml:space="preserve">ри размещении рекламной конструкции используются внутренние энергосберегающие светильники. 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bCs/>
          <w:sz w:val="28"/>
          <w:szCs w:val="28"/>
        </w:rPr>
      </w:pPr>
    </w:p>
    <w:p w:rsidR="00E61F2D" w:rsidRPr="00A30CEA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eastAsia="en-US"/>
        </w:rPr>
      </w:pPr>
      <w:r w:rsidRPr="00A30CEA">
        <w:rPr>
          <w:rFonts w:eastAsia="Calibri"/>
          <w:szCs w:val="24"/>
          <w:lang w:eastAsia="en-US"/>
        </w:rPr>
        <w:lastRenderedPageBreak/>
        <w:t>8.Конструктивный чертеж:</w:t>
      </w:r>
    </w:p>
    <w:p w:rsidR="00E61F2D" w:rsidRDefault="00E61F2D" w:rsidP="00E61F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9BD93" wp14:editId="2C6A9422">
                <wp:simplePos x="0" y="0"/>
                <wp:positionH relativeFrom="column">
                  <wp:posOffset>5796915</wp:posOffset>
                </wp:positionH>
                <wp:positionV relativeFrom="paragraph">
                  <wp:posOffset>3893185</wp:posOffset>
                </wp:positionV>
                <wp:extent cx="556260" cy="407670"/>
                <wp:effectExtent l="0" t="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56.45pt;margin-top:306.55pt;width:43.8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" stroked="f"/>
            </w:pict>
          </mc:Fallback>
        </mc:AlternateContent>
      </w:r>
      <w:r>
        <w:rPr>
          <w:noProof/>
        </w:rPr>
        <w:drawing>
          <wp:inline distT="0" distB="0" distL="0" distR="0" wp14:anchorId="0FC1AD34" wp14:editId="141E56FF">
            <wp:extent cx="6248400" cy="3819525"/>
            <wp:effectExtent l="0" t="0" r="0" b="0"/>
            <wp:docPr id="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742" t="3632" r="1778" b="15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Pr="00AF0495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/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  <w:lang w:val="ru-RU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9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Pr="009A1D48" w:rsidRDefault="00E61F2D" w:rsidP="00E61F2D">
      <w:pPr>
        <w:pStyle w:val="ab"/>
        <w:contextualSpacing/>
        <w:rPr>
          <w:sz w:val="22"/>
        </w:rPr>
      </w:pPr>
    </w:p>
    <w:p w:rsidR="00E61F2D" w:rsidRPr="00E61F2D" w:rsidRDefault="00E61F2D" w:rsidP="00E61F2D">
      <w:pPr>
        <w:pStyle w:val="ab"/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contextualSpacing/>
        <w:jc w:val="center"/>
        <w:rPr>
          <w:szCs w:val="24"/>
        </w:rPr>
      </w:pPr>
      <w:r w:rsidRPr="009A1D48">
        <w:rPr>
          <w:szCs w:val="24"/>
        </w:rPr>
        <w:t>панели-кронштейна типового исполнения</w:t>
      </w:r>
    </w:p>
    <w:p w:rsidR="00E61F2D" w:rsidRPr="00AF0495" w:rsidRDefault="00E61F2D" w:rsidP="00E61F2D">
      <w:pPr>
        <w:pStyle w:val="ab"/>
        <w:contextualSpacing/>
        <w:rPr>
          <w:sz w:val="28"/>
          <w:szCs w:val="28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размер информационного поля </w:t>
      </w:r>
      <w:r w:rsidRPr="00227CB7">
        <w:rPr>
          <w:rFonts w:eastAsia="Calibri"/>
        </w:rPr>
        <w:t>0,8*1,2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внешние габариты </w:t>
      </w:r>
      <w:r>
        <w:rPr>
          <w:rFonts w:eastAsia="Calibri"/>
        </w:rPr>
        <w:t>1,0*1,4</w:t>
      </w:r>
      <w:r w:rsidRPr="00AF0495">
        <w:rPr>
          <w:rFonts w:eastAsia="Calibri"/>
        </w:rPr>
        <w:t xml:space="preserve"> метров</w:t>
      </w:r>
      <w:r>
        <w:rPr>
          <w:rFonts w:eastAsia="Calibri"/>
        </w:rPr>
        <w:t>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расположение информационного поля – вертикальное.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смена постера;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3.2.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натяжение винилового полотна.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креплен</w:t>
      </w:r>
      <w:r>
        <w:rPr>
          <w:rFonts w:eastAsia="Calibri"/>
        </w:rPr>
        <w:t>ие к опорам наружного освещения</w:t>
      </w:r>
      <w:r w:rsidRPr="00AF0495">
        <w:rPr>
          <w:rFonts w:eastAsia="Calibri"/>
        </w:rPr>
        <w:t>, контактной сети при помощи металлических кроншт</w:t>
      </w:r>
      <w:r>
        <w:rPr>
          <w:rFonts w:eastAsia="Calibri"/>
        </w:rPr>
        <w:t>ейнов или на собственных опорах</w:t>
      </w:r>
      <w:r w:rsidRPr="00AF0495">
        <w:rPr>
          <w:rFonts w:eastAsia="Calibri"/>
        </w:rPr>
        <w:t>, как отдельно стоящая рекламная конструкция.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5.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 w:rsidRPr="00AF0495">
        <w:rPr>
          <w:rFonts w:eastAsia="Calibri"/>
        </w:rPr>
        <w:t>5.1.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 </w:t>
      </w:r>
      <w:r w:rsidRPr="00AF0495">
        <w:rPr>
          <w:rFonts w:eastAsia="Calibri"/>
          <w:color w:val="000000"/>
        </w:rPr>
        <w:t>или аналог в другой цветовой системе в соответствии с цветом опор наружного освещения.</w:t>
      </w:r>
      <w:r>
        <w:rPr>
          <w:rFonts w:eastAsia="Calibri"/>
          <w:color w:val="000000"/>
        </w:rPr>
        <w:t xml:space="preserve"> </w:t>
      </w:r>
    </w:p>
    <w:p w:rsidR="00E61F2D" w:rsidRPr="001B2F1A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6.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Pr="00F949AE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F949AE">
        <w:rPr>
          <w:rFonts w:asciiTheme="minorHAnsi" w:eastAsia="Calibri" w:hAnsiTheme="minorHAnsi" w:cstheme="minorBidi"/>
          <w:sz w:val="22"/>
          <w:szCs w:val="22"/>
          <w:lang w:eastAsia="en-US"/>
        </w:rPr>
        <w:t>7. Конструктивный чертеж:</w:t>
      </w:r>
    </w:p>
    <w:p w:rsidR="00E61F2D" w:rsidRPr="00057B38" w:rsidRDefault="00E61F2D" w:rsidP="00E61F2D">
      <w:pPr>
        <w:pStyle w:val="ab"/>
        <w:tabs>
          <w:tab w:val="clear" w:pos="4153"/>
          <w:tab w:val="clear" w:pos="8306"/>
        </w:tabs>
        <w:contextualSpacing/>
        <w:jc w:val="both"/>
        <w:rPr>
          <w:bCs/>
          <w:sz w:val="28"/>
          <w:szCs w:val="28"/>
        </w:rPr>
      </w:pPr>
    </w:p>
    <w:p w:rsidR="00E61F2D" w:rsidRDefault="00E61F2D" w:rsidP="00E61F2D">
      <w:pPr>
        <w:rPr>
          <w:noProof/>
        </w:rPr>
      </w:pPr>
      <w:r>
        <w:rPr>
          <w:noProof/>
        </w:rPr>
        <w:drawing>
          <wp:inline distT="0" distB="0" distL="0" distR="0" wp14:anchorId="54FF5C98" wp14:editId="63900D5B">
            <wp:extent cx="4579033" cy="2926080"/>
            <wp:effectExtent l="0" t="0" r="0" b="7620"/>
            <wp:docPr id="1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E7EDF0"/>
                        </a:clrFrom>
                        <a:clrTo>
                          <a:srgbClr val="E7EDF0">
                            <a:alpha val="0"/>
                          </a:srgbClr>
                        </a:clrTo>
                      </a:clrChange>
                    </a:blip>
                    <a:srcRect l="4872" t="4327" r="1984" b="11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98" cy="292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  <w:lang w:val="en-US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lastRenderedPageBreak/>
        <w:t>Приложение 10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к договору на установку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и эксплуатацию рекламной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конструкции на земельном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участке, здании или ином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>недвижимом имуществе,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находящемся в муниципальной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собственности, либо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на земельном участке, 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sz w:val="22"/>
        </w:rPr>
      </w:pPr>
      <w:r w:rsidRPr="009A1D48">
        <w:rPr>
          <w:sz w:val="22"/>
        </w:rPr>
        <w:t xml:space="preserve">государственная собственность 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ind w:firstLine="6237"/>
        <w:contextualSpacing/>
        <w:jc w:val="both"/>
        <w:rPr>
          <w:rFonts w:ascii="Calibri" w:hAnsi="Calibri" w:cs="Calibri"/>
          <w:sz w:val="22"/>
        </w:rPr>
      </w:pPr>
      <w:r w:rsidRPr="009A1D48">
        <w:rPr>
          <w:sz w:val="22"/>
        </w:rPr>
        <w:t>на который не разграничена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  <w:lang w:val="ru-RU"/>
        </w:rPr>
      </w:pP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Требования к внешнему виду</w:t>
      </w:r>
    </w:p>
    <w:p w:rsidR="00E61F2D" w:rsidRPr="009A1D48" w:rsidRDefault="00E61F2D" w:rsidP="00E61F2D">
      <w:pPr>
        <w:pStyle w:val="ab"/>
        <w:tabs>
          <w:tab w:val="clear" w:pos="4153"/>
          <w:tab w:val="clear" w:pos="8306"/>
        </w:tabs>
        <w:contextualSpacing/>
        <w:jc w:val="center"/>
        <w:rPr>
          <w:szCs w:val="24"/>
        </w:rPr>
      </w:pPr>
      <w:r w:rsidRPr="009A1D48">
        <w:rPr>
          <w:szCs w:val="24"/>
        </w:rPr>
        <w:t>флагштока/вымпела типового исполнения</w:t>
      </w:r>
    </w:p>
    <w:p w:rsidR="00E61F2D" w:rsidRPr="000E143C" w:rsidRDefault="00E61F2D" w:rsidP="00E61F2D">
      <w:pPr>
        <w:pStyle w:val="ab"/>
        <w:tabs>
          <w:tab w:val="clear" w:pos="4153"/>
          <w:tab w:val="clear" w:pos="8306"/>
        </w:tabs>
        <w:contextualSpacing/>
        <w:rPr>
          <w:rFonts w:ascii="Calibri" w:hAnsi="Calibri" w:cs="Calibri"/>
          <w:sz w:val="22"/>
        </w:rPr>
      </w:pP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</w:t>
      </w:r>
      <w:r>
        <w:rPr>
          <w:rFonts w:eastAsia="Calibri"/>
        </w:rPr>
        <w:t xml:space="preserve"> Информационное поле: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1.1.</w:t>
      </w:r>
      <w:r>
        <w:rPr>
          <w:rFonts w:eastAsia="Calibri"/>
        </w:rPr>
        <w:t xml:space="preserve"> горизонтальные флаги от 1,05 до 4,5 метров (по горизонтали), </w:t>
      </w:r>
      <w:r w:rsidRPr="00D06976">
        <w:rPr>
          <w:rFonts w:eastAsia="Calibri"/>
        </w:rPr>
        <w:t>от 0,7</w:t>
      </w:r>
      <w:r>
        <w:rPr>
          <w:rFonts w:eastAsia="Calibri"/>
        </w:rPr>
        <w:t xml:space="preserve"> до 3 метров (по вертикали);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1.2.</w:t>
      </w:r>
      <w:r>
        <w:rPr>
          <w:rFonts w:eastAsia="Calibri"/>
        </w:rPr>
        <w:t xml:space="preserve"> вертикальные флаги от 2 до 6 метров (по вертикали), от 0,7 до 1,5 метров (по горизонтали);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1.3.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 xml:space="preserve">расположение информационного поля </w:t>
      </w:r>
      <w:r>
        <w:rPr>
          <w:rFonts w:eastAsia="Calibri"/>
        </w:rPr>
        <w:t xml:space="preserve">- </w:t>
      </w:r>
      <w:r w:rsidRPr="00AF0495">
        <w:rPr>
          <w:rFonts w:eastAsia="Calibri"/>
        </w:rPr>
        <w:t>вертикальное</w:t>
      </w:r>
      <w:r>
        <w:rPr>
          <w:rFonts w:eastAsia="Calibri"/>
        </w:rPr>
        <w:t>, горизонтальное</w:t>
      </w:r>
      <w:r w:rsidRPr="00AF0495">
        <w:rPr>
          <w:rFonts w:eastAsia="Calibri"/>
        </w:rPr>
        <w:t>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</w:t>
      </w:r>
      <w:r>
        <w:rPr>
          <w:rFonts w:eastAsia="Calibri"/>
        </w:rPr>
        <w:t xml:space="preserve"> Типы информационных полей: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2.1</w:t>
      </w:r>
      <w:r>
        <w:rPr>
          <w:rFonts w:eastAsia="Calibri"/>
        </w:rPr>
        <w:t>.</w:t>
      </w:r>
      <w:r w:rsidRPr="00AF0495">
        <w:rPr>
          <w:rFonts w:eastAsia="Calibri"/>
        </w:rPr>
        <w:t xml:space="preserve"> статичная поверхность.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</w:t>
      </w:r>
      <w:r>
        <w:rPr>
          <w:rFonts w:eastAsia="Calibri"/>
        </w:rPr>
        <w:t xml:space="preserve"> Технология замены рекламной информации: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3.1.</w:t>
      </w:r>
      <w:r>
        <w:rPr>
          <w:rFonts w:eastAsia="Calibri"/>
        </w:rPr>
        <w:t xml:space="preserve"> установка мягкого полотнища.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</w:t>
      </w:r>
      <w:r>
        <w:rPr>
          <w:rFonts w:eastAsia="Calibri"/>
        </w:rPr>
        <w:t xml:space="preserve"> Опорная стойка: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 w:rsidRPr="00AF0495">
        <w:rPr>
          <w:rFonts w:eastAsia="Calibri"/>
        </w:rPr>
        <w:t>4.1.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выполнена</w:t>
      </w:r>
      <w:proofErr w:type="gramEnd"/>
      <w:r>
        <w:rPr>
          <w:rFonts w:eastAsia="Calibri"/>
        </w:rPr>
        <w:t xml:space="preserve"> из трубы круглого сечения;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4.2. устанавливается под прямым углом к краю подъемной перекладины;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4.3. максимальная высота рекламной конструкции не более 18 метров</w:t>
      </w:r>
      <w:r w:rsidRPr="00AF0495">
        <w:rPr>
          <w:rFonts w:eastAsia="Calibri"/>
        </w:rPr>
        <w:t>.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 Фундамент:</w:t>
      </w:r>
    </w:p>
    <w:p w:rsidR="00E61F2D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5.1. должен быть заглублен, с последующим восстановлением покрытия;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5.2. узел соединения опорной стойки с фундаментом может быть заглублен или декорирован.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</w:t>
      </w:r>
      <w:r>
        <w:rPr>
          <w:rFonts w:eastAsia="Calibri"/>
        </w:rPr>
        <w:t>формление рекламной конструкции:</w:t>
      </w:r>
    </w:p>
    <w:p w:rsidR="00E61F2D" w:rsidRPr="00AF0495" w:rsidRDefault="00E61F2D" w:rsidP="00E61F2D">
      <w:pPr>
        <w:ind w:firstLine="567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>6</w:t>
      </w:r>
      <w:r w:rsidRPr="00AF0495">
        <w:rPr>
          <w:rFonts w:eastAsia="Calibri"/>
        </w:rPr>
        <w:t>.1.</w:t>
      </w:r>
      <w:r>
        <w:rPr>
          <w:rFonts w:eastAsia="Calibri"/>
        </w:rPr>
        <w:t xml:space="preserve"> в</w:t>
      </w:r>
      <w:r w:rsidRPr="00AF0495">
        <w:rPr>
          <w:rFonts w:eastAsia="Calibri"/>
        </w:rPr>
        <w:t xml:space="preserve"> окраске конструктивных элементов рекламной конструкции и обрамления информационного поля используется цветовой стандарт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7024,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7035,</w:t>
      </w:r>
      <w:r>
        <w:rPr>
          <w:bCs/>
        </w:rPr>
        <w:t xml:space="preserve"> </w:t>
      </w:r>
      <w:r w:rsidRPr="00AF0495">
        <w:rPr>
          <w:rFonts w:eastAsia="Calibri"/>
          <w:color w:val="000000"/>
        </w:rPr>
        <w:t>RAL</w:t>
      </w:r>
      <w:r w:rsidRPr="00AF0495">
        <w:rPr>
          <w:bCs/>
        </w:rPr>
        <w:t xml:space="preserve"> 7023</w:t>
      </w:r>
      <w:r w:rsidRPr="00AF0495">
        <w:rPr>
          <w:rFonts w:eastAsia="Calibri"/>
          <w:color w:val="000000"/>
        </w:rPr>
        <w:t xml:space="preserve"> или аналог в другой цветовой системе.</w:t>
      </w:r>
      <w:r>
        <w:rPr>
          <w:rFonts w:eastAsia="Calibri"/>
          <w:color w:val="000000"/>
        </w:rPr>
        <w:t xml:space="preserve"> </w:t>
      </w:r>
    </w:p>
    <w:p w:rsidR="00E61F2D" w:rsidRPr="00784005" w:rsidRDefault="00E61F2D" w:rsidP="00E61F2D">
      <w:pPr>
        <w:ind w:firstLine="567"/>
        <w:contextualSpacing/>
        <w:jc w:val="both"/>
        <w:rPr>
          <w:rFonts w:eastAsia="Calibri"/>
        </w:rPr>
      </w:pPr>
      <w:r>
        <w:rPr>
          <w:rFonts w:eastAsia="Calibri"/>
        </w:rPr>
        <w:t>7</w:t>
      </w:r>
      <w:r w:rsidRPr="00AF0495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AF0495">
        <w:rPr>
          <w:rFonts w:eastAsia="Calibri"/>
        </w:rPr>
        <w:t>Освещение рекламной конструкции не предусмотрено.</w:t>
      </w:r>
    </w:p>
    <w:p w:rsid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  <w:r w:rsidRPr="009A1D48">
        <w:rPr>
          <w:rFonts w:eastAsia="Calibri"/>
          <w:szCs w:val="24"/>
          <w:lang w:eastAsia="en-US"/>
        </w:rPr>
        <w:t>8. Конструктивный чертеж:</w:t>
      </w:r>
    </w:p>
    <w:p w:rsidR="00E61F2D" w:rsidRPr="00E61F2D" w:rsidRDefault="00E61F2D" w:rsidP="00E61F2D">
      <w:pPr>
        <w:pStyle w:val="ab"/>
        <w:tabs>
          <w:tab w:val="clear" w:pos="4153"/>
          <w:tab w:val="clear" w:pos="8306"/>
        </w:tabs>
        <w:ind w:firstLine="567"/>
        <w:contextualSpacing/>
        <w:jc w:val="both"/>
        <w:rPr>
          <w:rFonts w:eastAsia="Calibri"/>
          <w:szCs w:val="24"/>
          <w:lang w:val="en-US" w:eastAsia="en-US"/>
        </w:rPr>
      </w:pPr>
    </w:p>
    <w:p w:rsidR="00E61F2D" w:rsidRDefault="00E61F2D" w:rsidP="00E61F2D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  <w:lang w:val="en-US"/>
        </w:rPr>
      </w:pPr>
      <w:r>
        <w:rPr>
          <w:noProof/>
        </w:rPr>
        <w:drawing>
          <wp:inline distT="0" distB="0" distL="0" distR="0" wp14:anchorId="5D1A4B7B" wp14:editId="54CEA1E5">
            <wp:extent cx="4824754" cy="2487416"/>
            <wp:effectExtent l="0" t="0" r="0" b="8255"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E8EEF0"/>
                        </a:clrFrom>
                        <a:clrTo>
                          <a:srgbClr val="E8EEF0">
                            <a:alpha val="0"/>
                          </a:srgbClr>
                        </a:clrTo>
                      </a:clrChange>
                    </a:blip>
                    <a:srcRect l="4675" t="4250" r="2164" b="27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884" cy="248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F2D" w:rsidSect="00792C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966B52"/>
    <w:multiLevelType w:val="hybridMultilevel"/>
    <w:tmpl w:val="EAA8B5C2"/>
    <w:lvl w:ilvl="0" w:tplc="6368E4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7F97F31"/>
    <w:multiLevelType w:val="hybridMultilevel"/>
    <w:tmpl w:val="5D82B62A"/>
    <w:lvl w:ilvl="0" w:tplc="C630D7F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9EB"/>
    <w:rsid w:val="000004DE"/>
    <w:rsid w:val="00001BBB"/>
    <w:rsid w:val="00002434"/>
    <w:rsid w:val="00004647"/>
    <w:rsid w:val="00006078"/>
    <w:rsid w:val="00006A2D"/>
    <w:rsid w:val="00011055"/>
    <w:rsid w:val="00013FC7"/>
    <w:rsid w:val="00015C9E"/>
    <w:rsid w:val="00017122"/>
    <w:rsid w:val="00020A03"/>
    <w:rsid w:val="000401C5"/>
    <w:rsid w:val="0004235F"/>
    <w:rsid w:val="00042978"/>
    <w:rsid w:val="00043736"/>
    <w:rsid w:val="00053E45"/>
    <w:rsid w:val="00054B0E"/>
    <w:rsid w:val="000625BB"/>
    <w:rsid w:val="000646A5"/>
    <w:rsid w:val="0006759B"/>
    <w:rsid w:val="00071AD9"/>
    <w:rsid w:val="0007474C"/>
    <w:rsid w:val="000820CD"/>
    <w:rsid w:val="00086C4D"/>
    <w:rsid w:val="000878F6"/>
    <w:rsid w:val="0009305A"/>
    <w:rsid w:val="000A7EA3"/>
    <w:rsid w:val="000D2EB2"/>
    <w:rsid w:val="000D3629"/>
    <w:rsid w:val="000D3993"/>
    <w:rsid w:val="000D5081"/>
    <w:rsid w:val="000D71A7"/>
    <w:rsid w:val="000E11FC"/>
    <w:rsid w:val="000F3F5E"/>
    <w:rsid w:val="00103561"/>
    <w:rsid w:val="00104151"/>
    <w:rsid w:val="00107817"/>
    <w:rsid w:val="0011732A"/>
    <w:rsid w:val="00124EB0"/>
    <w:rsid w:val="001310ED"/>
    <w:rsid w:val="00136172"/>
    <w:rsid w:val="00164826"/>
    <w:rsid w:val="00167F35"/>
    <w:rsid w:val="001713CB"/>
    <w:rsid w:val="00175879"/>
    <w:rsid w:val="00177A1A"/>
    <w:rsid w:val="00180FD3"/>
    <w:rsid w:val="001817BF"/>
    <w:rsid w:val="001841DC"/>
    <w:rsid w:val="00184F1D"/>
    <w:rsid w:val="001938BE"/>
    <w:rsid w:val="001A0299"/>
    <w:rsid w:val="001A320B"/>
    <w:rsid w:val="001A36A8"/>
    <w:rsid w:val="001A4997"/>
    <w:rsid w:val="001B6370"/>
    <w:rsid w:val="001C1E30"/>
    <w:rsid w:val="001C4118"/>
    <w:rsid w:val="001D0499"/>
    <w:rsid w:val="001D1232"/>
    <w:rsid w:val="001D3E74"/>
    <w:rsid w:val="001D646F"/>
    <w:rsid w:val="001E1DA4"/>
    <w:rsid w:val="001F0FB7"/>
    <w:rsid w:val="001F3157"/>
    <w:rsid w:val="001F7E9E"/>
    <w:rsid w:val="00212169"/>
    <w:rsid w:val="00230AAC"/>
    <w:rsid w:val="00232043"/>
    <w:rsid w:val="00233C49"/>
    <w:rsid w:val="0023427B"/>
    <w:rsid w:val="002367C0"/>
    <w:rsid w:val="002442FC"/>
    <w:rsid w:val="00252D01"/>
    <w:rsid w:val="00260DF8"/>
    <w:rsid w:val="00260F27"/>
    <w:rsid w:val="002747F9"/>
    <w:rsid w:val="00277DBE"/>
    <w:rsid w:val="002812C4"/>
    <w:rsid w:val="00285F02"/>
    <w:rsid w:val="00290490"/>
    <w:rsid w:val="00294753"/>
    <w:rsid w:val="002951EE"/>
    <w:rsid w:val="002975D8"/>
    <w:rsid w:val="002A044E"/>
    <w:rsid w:val="002A62E5"/>
    <w:rsid w:val="002A642D"/>
    <w:rsid w:val="002A6ABE"/>
    <w:rsid w:val="002B41B7"/>
    <w:rsid w:val="002B6741"/>
    <w:rsid w:val="002C18F0"/>
    <w:rsid w:val="002C681C"/>
    <w:rsid w:val="002D113C"/>
    <w:rsid w:val="002D5E36"/>
    <w:rsid w:val="002D6020"/>
    <w:rsid w:val="002E3C10"/>
    <w:rsid w:val="002F14CC"/>
    <w:rsid w:val="002F1C28"/>
    <w:rsid w:val="002F23E8"/>
    <w:rsid w:val="002F47F8"/>
    <w:rsid w:val="002F7AFD"/>
    <w:rsid w:val="003008CA"/>
    <w:rsid w:val="00302DC2"/>
    <w:rsid w:val="00302F20"/>
    <w:rsid w:val="00316073"/>
    <w:rsid w:val="00316702"/>
    <w:rsid w:val="00317B65"/>
    <w:rsid w:val="003218E1"/>
    <w:rsid w:val="003223DB"/>
    <w:rsid w:val="00325BD5"/>
    <w:rsid w:val="00326CF7"/>
    <w:rsid w:val="00342D50"/>
    <w:rsid w:val="0034506C"/>
    <w:rsid w:val="00352D91"/>
    <w:rsid w:val="003569EB"/>
    <w:rsid w:val="00370E45"/>
    <w:rsid w:val="00377C47"/>
    <w:rsid w:val="00381338"/>
    <w:rsid w:val="00382AF4"/>
    <w:rsid w:val="00393158"/>
    <w:rsid w:val="003A0699"/>
    <w:rsid w:val="003A763B"/>
    <w:rsid w:val="003B686A"/>
    <w:rsid w:val="003C5802"/>
    <w:rsid w:val="003C70AA"/>
    <w:rsid w:val="003D4367"/>
    <w:rsid w:val="003E1B0B"/>
    <w:rsid w:val="003E1CEF"/>
    <w:rsid w:val="003E588D"/>
    <w:rsid w:val="003E590C"/>
    <w:rsid w:val="003F106A"/>
    <w:rsid w:val="003F1423"/>
    <w:rsid w:val="003F20AF"/>
    <w:rsid w:val="003F67AD"/>
    <w:rsid w:val="00400AF9"/>
    <w:rsid w:val="004035EB"/>
    <w:rsid w:val="00406AA8"/>
    <w:rsid w:val="00412878"/>
    <w:rsid w:val="00414F2D"/>
    <w:rsid w:val="00415F1B"/>
    <w:rsid w:val="0041626A"/>
    <w:rsid w:val="0042173C"/>
    <w:rsid w:val="00423B3A"/>
    <w:rsid w:val="00427D11"/>
    <w:rsid w:val="00432419"/>
    <w:rsid w:val="004427C6"/>
    <w:rsid w:val="0045561F"/>
    <w:rsid w:val="00456E23"/>
    <w:rsid w:val="00461B36"/>
    <w:rsid w:val="00461ECE"/>
    <w:rsid w:val="00462C7B"/>
    <w:rsid w:val="00467681"/>
    <w:rsid w:val="0047465B"/>
    <w:rsid w:val="00485F00"/>
    <w:rsid w:val="00494952"/>
    <w:rsid w:val="00495598"/>
    <w:rsid w:val="004A252E"/>
    <w:rsid w:val="004A4C22"/>
    <w:rsid w:val="004B6E67"/>
    <w:rsid w:val="004C7E82"/>
    <w:rsid w:val="004D6477"/>
    <w:rsid w:val="004E3048"/>
    <w:rsid w:val="004E5A35"/>
    <w:rsid w:val="004E7D19"/>
    <w:rsid w:val="004F4309"/>
    <w:rsid w:val="004F455B"/>
    <w:rsid w:val="004F4711"/>
    <w:rsid w:val="004F48C4"/>
    <w:rsid w:val="004F6665"/>
    <w:rsid w:val="00501FFD"/>
    <w:rsid w:val="00502FE8"/>
    <w:rsid w:val="005158F6"/>
    <w:rsid w:val="00516CC7"/>
    <w:rsid w:val="005200DD"/>
    <w:rsid w:val="00542E89"/>
    <w:rsid w:val="00563B8A"/>
    <w:rsid w:val="00563C78"/>
    <w:rsid w:val="005716AA"/>
    <w:rsid w:val="00572A31"/>
    <w:rsid w:val="00576E12"/>
    <w:rsid w:val="00580B62"/>
    <w:rsid w:val="00582D13"/>
    <w:rsid w:val="00584C84"/>
    <w:rsid w:val="00585C06"/>
    <w:rsid w:val="00585F69"/>
    <w:rsid w:val="005A5373"/>
    <w:rsid w:val="005A7100"/>
    <w:rsid w:val="005B4ED4"/>
    <w:rsid w:val="005C3C1E"/>
    <w:rsid w:val="005C4D5F"/>
    <w:rsid w:val="005C5FCD"/>
    <w:rsid w:val="005D1B17"/>
    <w:rsid w:val="005D4763"/>
    <w:rsid w:val="005E485F"/>
    <w:rsid w:val="005F366A"/>
    <w:rsid w:val="005F599F"/>
    <w:rsid w:val="00606417"/>
    <w:rsid w:val="006119EF"/>
    <w:rsid w:val="006135BC"/>
    <w:rsid w:val="00615CDB"/>
    <w:rsid w:val="00620B4B"/>
    <w:rsid w:val="00643DFB"/>
    <w:rsid w:val="006467A2"/>
    <w:rsid w:val="00647751"/>
    <w:rsid w:val="00652A7A"/>
    <w:rsid w:val="00656EEA"/>
    <w:rsid w:val="0066388A"/>
    <w:rsid w:val="0066537B"/>
    <w:rsid w:val="00672EFD"/>
    <w:rsid w:val="00673254"/>
    <w:rsid w:val="006757BC"/>
    <w:rsid w:val="00677F17"/>
    <w:rsid w:val="006822AA"/>
    <w:rsid w:val="006910E6"/>
    <w:rsid w:val="00691E73"/>
    <w:rsid w:val="0069509C"/>
    <w:rsid w:val="006A2B40"/>
    <w:rsid w:val="006A3729"/>
    <w:rsid w:val="006A5E3A"/>
    <w:rsid w:val="006A7552"/>
    <w:rsid w:val="006B3B80"/>
    <w:rsid w:val="006D243A"/>
    <w:rsid w:val="006D65B6"/>
    <w:rsid w:val="006D65E1"/>
    <w:rsid w:val="006D7D88"/>
    <w:rsid w:val="006E189E"/>
    <w:rsid w:val="006E23D6"/>
    <w:rsid w:val="006E2C1A"/>
    <w:rsid w:val="006E7737"/>
    <w:rsid w:val="006F15FD"/>
    <w:rsid w:val="006F2C2F"/>
    <w:rsid w:val="006F5DCA"/>
    <w:rsid w:val="00711846"/>
    <w:rsid w:val="00714AFB"/>
    <w:rsid w:val="0072085E"/>
    <w:rsid w:val="007214A2"/>
    <w:rsid w:val="00722466"/>
    <w:rsid w:val="00725D44"/>
    <w:rsid w:val="00730774"/>
    <w:rsid w:val="00737CF7"/>
    <w:rsid w:val="0075137C"/>
    <w:rsid w:val="00760D6D"/>
    <w:rsid w:val="00780AAF"/>
    <w:rsid w:val="00784B87"/>
    <w:rsid w:val="00786EB7"/>
    <w:rsid w:val="00790470"/>
    <w:rsid w:val="00790C7B"/>
    <w:rsid w:val="00792C8C"/>
    <w:rsid w:val="00793497"/>
    <w:rsid w:val="00795540"/>
    <w:rsid w:val="007A0FA5"/>
    <w:rsid w:val="007B0CB8"/>
    <w:rsid w:val="007B1721"/>
    <w:rsid w:val="007C3429"/>
    <w:rsid w:val="007C7FCF"/>
    <w:rsid w:val="007E08D8"/>
    <w:rsid w:val="007E2360"/>
    <w:rsid w:val="007E2D91"/>
    <w:rsid w:val="007E3707"/>
    <w:rsid w:val="007E3856"/>
    <w:rsid w:val="007F5ECA"/>
    <w:rsid w:val="00803B45"/>
    <w:rsid w:val="008053F3"/>
    <w:rsid w:val="00805CF1"/>
    <w:rsid w:val="008113C9"/>
    <w:rsid w:val="00815D32"/>
    <w:rsid w:val="0081670B"/>
    <w:rsid w:val="00820189"/>
    <w:rsid w:val="00821EA1"/>
    <w:rsid w:val="00823993"/>
    <w:rsid w:val="00824CC6"/>
    <w:rsid w:val="00826041"/>
    <w:rsid w:val="008323A7"/>
    <w:rsid w:val="0084237A"/>
    <w:rsid w:val="0084443F"/>
    <w:rsid w:val="0084585E"/>
    <w:rsid w:val="0084711F"/>
    <w:rsid w:val="00854CC1"/>
    <w:rsid w:val="00855676"/>
    <w:rsid w:val="00874AE2"/>
    <w:rsid w:val="00877344"/>
    <w:rsid w:val="00881D6A"/>
    <w:rsid w:val="00882031"/>
    <w:rsid w:val="00884489"/>
    <w:rsid w:val="00884604"/>
    <w:rsid w:val="00884ABA"/>
    <w:rsid w:val="008939EB"/>
    <w:rsid w:val="008A1534"/>
    <w:rsid w:val="008A7C96"/>
    <w:rsid w:val="008B1088"/>
    <w:rsid w:val="008B1701"/>
    <w:rsid w:val="008B25E6"/>
    <w:rsid w:val="008B69F2"/>
    <w:rsid w:val="008C2DD2"/>
    <w:rsid w:val="008C3656"/>
    <w:rsid w:val="008D3E4E"/>
    <w:rsid w:val="008D5D5D"/>
    <w:rsid w:val="008E158A"/>
    <w:rsid w:val="008E32BB"/>
    <w:rsid w:val="009000B7"/>
    <w:rsid w:val="00904713"/>
    <w:rsid w:val="00911B52"/>
    <w:rsid w:val="00917C08"/>
    <w:rsid w:val="009309BC"/>
    <w:rsid w:val="00936071"/>
    <w:rsid w:val="0094452F"/>
    <w:rsid w:val="00950E5B"/>
    <w:rsid w:val="00951C20"/>
    <w:rsid w:val="00952204"/>
    <w:rsid w:val="00952A46"/>
    <w:rsid w:val="0095462C"/>
    <w:rsid w:val="00960F8F"/>
    <w:rsid w:val="00965D68"/>
    <w:rsid w:val="009667E6"/>
    <w:rsid w:val="00981C54"/>
    <w:rsid w:val="00984046"/>
    <w:rsid w:val="00984693"/>
    <w:rsid w:val="009879C2"/>
    <w:rsid w:val="009901B3"/>
    <w:rsid w:val="00995209"/>
    <w:rsid w:val="009A012C"/>
    <w:rsid w:val="009C3BB0"/>
    <w:rsid w:val="009D6917"/>
    <w:rsid w:val="009D75CA"/>
    <w:rsid w:val="009E719A"/>
    <w:rsid w:val="00A00799"/>
    <w:rsid w:val="00A07FC9"/>
    <w:rsid w:val="00A23B87"/>
    <w:rsid w:val="00A25B15"/>
    <w:rsid w:val="00A25D54"/>
    <w:rsid w:val="00A35730"/>
    <w:rsid w:val="00A35B0C"/>
    <w:rsid w:val="00A400BE"/>
    <w:rsid w:val="00A4637F"/>
    <w:rsid w:val="00A56328"/>
    <w:rsid w:val="00A57306"/>
    <w:rsid w:val="00A6301A"/>
    <w:rsid w:val="00A67425"/>
    <w:rsid w:val="00A702FC"/>
    <w:rsid w:val="00A73CBD"/>
    <w:rsid w:val="00A759C3"/>
    <w:rsid w:val="00A81A2B"/>
    <w:rsid w:val="00A83186"/>
    <w:rsid w:val="00A83460"/>
    <w:rsid w:val="00A857DE"/>
    <w:rsid w:val="00A86586"/>
    <w:rsid w:val="00AA5860"/>
    <w:rsid w:val="00AA5F34"/>
    <w:rsid w:val="00AA6CA5"/>
    <w:rsid w:val="00AA7F7B"/>
    <w:rsid w:val="00AB6758"/>
    <w:rsid w:val="00AC6EA5"/>
    <w:rsid w:val="00AD43CF"/>
    <w:rsid w:val="00AE2AB3"/>
    <w:rsid w:val="00AE31A5"/>
    <w:rsid w:val="00AF3F12"/>
    <w:rsid w:val="00B02043"/>
    <w:rsid w:val="00B03507"/>
    <w:rsid w:val="00B1122C"/>
    <w:rsid w:val="00B11433"/>
    <w:rsid w:val="00B16A6A"/>
    <w:rsid w:val="00B17568"/>
    <w:rsid w:val="00B22CC3"/>
    <w:rsid w:val="00B32CD9"/>
    <w:rsid w:val="00B36E1B"/>
    <w:rsid w:val="00B477D9"/>
    <w:rsid w:val="00B509C3"/>
    <w:rsid w:val="00B54724"/>
    <w:rsid w:val="00B60622"/>
    <w:rsid w:val="00B70AE4"/>
    <w:rsid w:val="00B75A9D"/>
    <w:rsid w:val="00B84393"/>
    <w:rsid w:val="00BA15BD"/>
    <w:rsid w:val="00BA3B40"/>
    <w:rsid w:val="00BA7A61"/>
    <w:rsid w:val="00BB1FE5"/>
    <w:rsid w:val="00BB287F"/>
    <w:rsid w:val="00BB5114"/>
    <w:rsid w:val="00BB64F8"/>
    <w:rsid w:val="00BC279C"/>
    <w:rsid w:val="00BD2E92"/>
    <w:rsid w:val="00BE13D9"/>
    <w:rsid w:val="00BE25FC"/>
    <w:rsid w:val="00BF0A6C"/>
    <w:rsid w:val="00C03E95"/>
    <w:rsid w:val="00C04FCF"/>
    <w:rsid w:val="00C14DDB"/>
    <w:rsid w:val="00C15D9E"/>
    <w:rsid w:val="00C20D4A"/>
    <w:rsid w:val="00C34653"/>
    <w:rsid w:val="00C354CB"/>
    <w:rsid w:val="00C37411"/>
    <w:rsid w:val="00C50565"/>
    <w:rsid w:val="00C52AE4"/>
    <w:rsid w:val="00C53AF9"/>
    <w:rsid w:val="00C54712"/>
    <w:rsid w:val="00C56A87"/>
    <w:rsid w:val="00C60925"/>
    <w:rsid w:val="00C60F5A"/>
    <w:rsid w:val="00C61017"/>
    <w:rsid w:val="00C61098"/>
    <w:rsid w:val="00C74FCD"/>
    <w:rsid w:val="00C7653C"/>
    <w:rsid w:val="00C82785"/>
    <w:rsid w:val="00C92E26"/>
    <w:rsid w:val="00C95413"/>
    <w:rsid w:val="00CB7B5A"/>
    <w:rsid w:val="00CC2949"/>
    <w:rsid w:val="00CC5A4D"/>
    <w:rsid w:val="00CD59FF"/>
    <w:rsid w:val="00CD6BF2"/>
    <w:rsid w:val="00CE0A25"/>
    <w:rsid w:val="00CE2268"/>
    <w:rsid w:val="00CE4949"/>
    <w:rsid w:val="00CF0CC5"/>
    <w:rsid w:val="00CF2170"/>
    <w:rsid w:val="00CF4E8D"/>
    <w:rsid w:val="00CF4FAB"/>
    <w:rsid w:val="00D154F7"/>
    <w:rsid w:val="00D17829"/>
    <w:rsid w:val="00D21A00"/>
    <w:rsid w:val="00D23391"/>
    <w:rsid w:val="00D33C88"/>
    <w:rsid w:val="00D41BDF"/>
    <w:rsid w:val="00D52525"/>
    <w:rsid w:val="00D563CD"/>
    <w:rsid w:val="00D65C96"/>
    <w:rsid w:val="00D6626C"/>
    <w:rsid w:val="00D92D45"/>
    <w:rsid w:val="00D973B2"/>
    <w:rsid w:val="00DA1517"/>
    <w:rsid w:val="00DB583B"/>
    <w:rsid w:val="00DB6C57"/>
    <w:rsid w:val="00DB7527"/>
    <w:rsid w:val="00DC3ADF"/>
    <w:rsid w:val="00DD30F9"/>
    <w:rsid w:val="00DD3485"/>
    <w:rsid w:val="00DE0FC7"/>
    <w:rsid w:val="00DE38D9"/>
    <w:rsid w:val="00DE5E5E"/>
    <w:rsid w:val="00DF3290"/>
    <w:rsid w:val="00E02149"/>
    <w:rsid w:val="00E03342"/>
    <w:rsid w:val="00E16C2E"/>
    <w:rsid w:val="00E17A01"/>
    <w:rsid w:val="00E24EE1"/>
    <w:rsid w:val="00E61F2D"/>
    <w:rsid w:val="00E81548"/>
    <w:rsid w:val="00E83831"/>
    <w:rsid w:val="00EA213F"/>
    <w:rsid w:val="00EA4454"/>
    <w:rsid w:val="00EB0825"/>
    <w:rsid w:val="00EB5C4D"/>
    <w:rsid w:val="00EC7B9D"/>
    <w:rsid w:val="00ED62BD"/>
    <w:rsid w:val="00ED63D7"/>
    <w:rsid w:val="00EE52BD"/>
    <w:rsid w:val="00EF6F6E"/>
    <w:rsid w:val="00F00FE1"/>
    <w:rsid w:val="00F02733"/>
    <w:rsid w:val="00F05FE8"/>
    <w:rsid w:val="00F11715"/>
    <w:rsid w:val="00F1469F"/>
    <w:rsid w:val="00F151E6"/>
    <w:rsid w:val="00F24AD9"/>
    <w:rsid w:val="00F25B1F"/>
    <w:rsid w:val="00F275AD"/>
    <w:rsid w:val="00F3601B"/>
    <w:rsid w:val="00F374AD"/>
    <w:rsid w:val="00F512A6"/>
    <w:rsid w:val="00F5716C"/>
    <w:rsid w:val="00F66DA2"/>
    <w:rsid w:val="00F7510C"/>
    <w:rsid w:val="00F83D44"/>
    <w:rsid w:val="00F9100A"/>
    <w:rsid w:val="00F91129"/>
    <w:rsid w:val="00F91BC5"/>
    <w:rsid w:val="00F96676"/>
    <w:rsid w:val="00FA403B"/>
    <w:rsid w:val="00FC3B2F"/>
    <w:rsid w:val="00FC4660"/>
    <w:rsid w:val="00FD4CAB"/>
    <w:rsid w:val="00FD558B"/>
    <w:rsid w:val="00FE1C68"/>
    <w:rsid w:val="00FE2388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8B170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69E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569E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variable">
    <w:name w:val="variable"/>
    <w:basedOn w:val="a"/>
    <w:rsid w:val="003569EB"/>
    <w:rPr>
      <w:b/>
    </w:rPr>
  </w:style>
  <w:style w:type="character" w:customStyle="1" w:styleId="60">
    <w:name w:val="Заголовок 6 Знак"/>
    <w:basedOn w:val="a0"/>
    <w:link w:val="6"/>
    <w:uiPriority w:val="9"/>
    <w:rsid w:val="008B1701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Title"/>
    <w:basedOn w:val="a"/>
    <w:link w:val="a6"/>
    <w:qFormat/>
    <w:rsid w:val="008B1701"/>
    <w:pPr>
      <w:jc w:val="center"/>
    </w:pPr>
    <w:rPr>
      <w:sz w:val="28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8B170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Body Text"/>
    <w:basedOn w:val="a"/>
    <w:link w:val="a8"/>
    <w:rsid w:val="008B1701"/>
    <w:pPr>
      <w:spacing w:after="120"/>
    </w:pPr>
    <w:rPr>
      <w:lang w:val="x-none"/>
    </w:rPr>
  </w:style>
  <w:style w:type="character" w:customStyle="1" w:styleId="a8">
    <w:name w:val="Основной текст Знак"/>
    <w:basedOn w:val="a0"/>
    <w:link w:val="a7"/>
    <w:rsid w:val="008B170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Strong"/>
    <w:qFormat/>
    <w:rsid w:val="008B1701"/>
    <w:rPr>
      <w:b/>
      <w:bCs/>
    </w:rPr>
  </w:style>
  <w:style w:type="paragraph" w:styleId="aa">
    <w:name w:val="Normal (Web)"/>
    <w:basedOn w:val="a"/>
    <w:uiPriority w:val="99"/>
    <w:rsid w:val="008B1701"/>
    <w:pPr>
      <w:spacing w:before="100" w:beforeAutospacing="1" w:after="100" w:afterAutospacing="1"/>
    </w:pPr>
  </w:style>
  <w:style w:type="paragraph" w:styleId="ab">
    <w:name w:val="header"/>
    <w:basedOn w:val="a"/>
    <w:link w:val="ac"/>
    <w:rsid w:val="008B1701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c">
    <w:name w:val="Верхний колонтитул Знак"/>
    <w:basedOn w:val="a0"/>
    <w:link w:val="ab"/>
    <w:rsid w:val="008B170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8B17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B17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CC2949"/>
    <w:rPr>
      <w:color w:val="0000FF"/>
      <w:u w:val="single"/>
    </w:rPr>
  </w:style>
  <w:style w:type="paragraph" w:customStyle="1" w:styleId="ConsPlusTitle">
    <w:name w:val="ConsPlusTitle"/>
    <w:rsid w:val="00F00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9952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Абзац списка Знак"/>
    <w:link w:val="ae"/>
    <w:uiPriority w:val="99"/>
    <w:rsid w:val="00995209"/>
  </w:style>
  <w:style w:type="paragraph" w:customStyle="1" w:styleId="1">
    <w:name w:val="Обычный1"/>
    <w:rsid w:val="0099520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unhideWhenUsed/>
    <w:rsid w:val="0010356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035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BasTxt">
    <w:name w:val="TextBasTxt"/>
    <w:basedOn w:val="a"/>
    <w:rsid w:val="001035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western">
    <w:name w:val="western"/>
    <w:basedOn w:val="a"/>
    <w:rsid w:val="004A4C22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951C20"/>
    <w:rPr>
      <w:color w:val="954F72" w:themeColor="followedHyperlink"/>
      <w:u w:val="single"/>
    </w:rPr>
  </w:style>
  <w:style w:type="paragraph" w:customStyle="1" w:styleId="ConsPlusTitlePage">
    <w:name w:val="ConsPlusTitlePage"/>
    <w:rsid w:val="002F1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footer"/>
    <w:link w:val="af4"/>
    <w:rsid w:val="002F1C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F1C28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5">
    <w:name w:val="Форма"/>
    <w:rsid w:val="002F1C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Приложение"/>
    <w:basedOn w:val="a7"/>
    <w:rsid w:val="002F1C28"/>
    <w:pPr>
      <w:tabs>
        <w:tab w:val="left" w:pos="1673"/>
      </w:tabs>
      <w:spacing w:before="240" w:after="0" w:line="240" w:lineRule="exact"/>
      <w:ind w:left="1985" w:hanging="1985"/>
      <w:contextualSpacing/>
      <w:jc w:val="both"/>
    </w:pPr>
    <w:rPr>
      <w:sz w:val="28"/>
      <w:szCs w:val="20"/>
      <w:lang w:val="ru-RU"/>
    </w:rPr>
  </w:style>
  <w:style w:type="paragraph" w:customStyle="1" w:styleId="af7">
    <w:name w:val="Подпись на  бланке должностного лица"/>
    <w:basedOn w:val="a"/>
    <w:next w:val="a7"/>
    <w:rsid w:val="002F1C28"/>
    <w:pPr>
      <w:spacing w:before="480" w:line="240" w:lineRule="exact"/>
      <w:ind w:left="7088"/>
      <w:contextualSpacing/>
    </w:pPr>
    <w:rPr>
      <w:sz w:val="28"/>
      <w:szCs w:val="20"/>
    </w:rPr>
  </w:style>
  <w:style w:type="paragraph" w:styleId="af8">
    <w:name w:val="Signature"/>
    <w:basedOn w:val="a"/>
    <w:next w:val="a7"/>
    <w:link w:val="af9"/>
    <w:rsid w:val="002F1C28"/>
    <w:pPr>
      <w:tabs>
        <w:tab w:val="left" w:pos="5103"/>
        <w:tab w:val="right" w:pos="9639"/>
      </w:tabs>
      <w:suppressAutoHyphens/>
      <w:spacing w:before="480" w:line="240" w:lineRule="exact"/>
      <w:contextualSpacing/>
    </w:pPr>
    <w:rPr>
      <w:sz w:val="28"/>
      <w:szCs w:val="20"/>
    </w:rPr>
  </w:style>
  <w:style w:type="character" w:customStyle="1" w:styleId="af9">
    <w:name w:val="Подпись Знак"/>
    <w:basedOn w:val="a0"/>
    <w:link w:val="af8"/>
    <w:rsid w:val="002F1C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a">
    <w:name w:val="annotation reference"/>
    <w:rsid w:val="002F1C28"/>
    <w:rPr>
      <w:sz w:val="16"/>
      <w:szCs w:val="16"/>
    </w:rPr>
  </w:style>
  <w:style w:type="paragraph" w:styleId="afb">
    <w:name w:val="annotation text"/>
    <w:basedOn w:val="a"/>
    <w:link w:val="afc"/>
    <w:rsid w:val="002F1C28"/>
    <w:pPr>
      <w:ind w:firstLine="709"/>
      <w:contextualSpacing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2F1C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2F1C28"/>
    <w:rPr>
      <w:b/>
      <w:bCs/>
    </w:rPr>
  </w:style>
  <w:style w:type="character" w:customStyle="1" w:styleId="afe">
    <w:name w:val="Тема примечания Знак"/>
    <w:basedOn w:val="afc"/>
    <w:link w:val="afd"/>
    <w:rsid w:val="002F1C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13" Type="http://schemas.openxmlformats.org/officeDocument/2006/relationships/hyperlink" Target="consultantplus://offline/ref=DBAD475E26847350C438127800CA62FFE0486D5D64C4FC9498DD6B503862BAD7E979233E555D64E26CE966EFB3EAD0C8130FAAD844A11C90BBICG" TargetMode="External"/><Relationship Id="rId18" Type="http://schemas.openxmlformats.org/officeDocument/2006/relationships/hyperlink" Target="consultantplus://offline/ref=DBAD475E26847350C438127800CA62FFE0486D5D64C4FC9498DD6B503862BAD7FB797B32545C7BE567FC30BEF6BBI6G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hyperlink" Target="http://www.sberbank" TargetMode="External"/><Relationship Id="rId12" Type="http://schemas.openxmlformats.org/officeDocument/2006/relationships/hyperlink" Target="consultantplus://offline/ref=DBAD475E26847350C438127800CA62FFE0486C576FCEFC9498DD6B503862BAD7E979233E555C6CED6DE966EFB3EAD0C8130FAAD844A11C90BBICG" TargetMode="External"/><Relationship Id="rId17" Type="http://schemas.openxmlformats.org/officeDocument/2006/relationships/hyperlink" Target="consultantplus://offline/ref=DBAD475E26847350C4380C7516A63FF4EB4332526CCDF0C5C38C6D076732BC82A939256B161968E464E234BFF1B489985644A7DA5BBD1C92AB7E2360B9I3G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BAD475E26847350C4380C7516A63FF4EB4332526CCDF0C5C38C6D076732BC82A939256B161968E464E231B6F1B489985644A7DA5BBD1C92AB7E2360B9I3G" TargetMode="Externa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24" Type="http://schemas.openxmlformats.org/officeDocument/2006/relationships/image" Target="media/image6.e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BAD475E26847350C4380C7516A63FF4EB4332526CCDFEC7C38E6D076732BC82A939256B161968E464E232BEF2B489985644A7DA5BBD1C92AB7E2360B9I3G" TargetMode="Externa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19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consultantplus://offline/ref=DBAD475E26847350C4380C7516A63FF4EB4332526CCDF0C5C38C6D076732BC82A939256B161968E464E232BCF4B489985644A7DA5BBD1C92AB7E2360B9I3G" TargetMode="External"/><Relationship Id="rId22" Type="http://schemas.openxmlformats.org/officeDocument/2006/relationships/image" Target="media/image4.emf"/><Relationship Id="rId27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DBA9-F424-46D5-933E-060C29CB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61</Pages>
  <Words>17922</Words>
  <Characters>102161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128</cp:revision>
  <cp:lastPrinted>2018-12-25T07:54:00Z</cp:lastPrinted>
  <dcterms:created xsi:type="dcterms:W3CDTF">2018-08-27T10:11:00Z</dcterms:created>
  <dcterms:modified xsi:type="dcterms:W3CDTF">2019-04-23T10:57:00Z</dcterms:modified>
</cp:coreProperties>
</file>