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0" w:rsidRDefault="001E62A0" w:rsidP="001E62A0">
      <w:pPr>
        <w:ind w:left="5103"/>
        <w:jc w:val="both"/>
        <w:rPr>
          <w:b/>
          <w:sz w:val="22"/>
          <w:szCs w:val="22"/>
        </w:rPr>
      </w:pPr>
      <w:r w:rsidRPr="001E62A0">
        <w:rPr>
          <w:b/>
          <w:sz w:val="22"/>
          <w:szCs w:val="22"/>
        </w:rPr>
        <w:t xml:space="preserve">Приложение № 5 к приказу начальника департамента имущественных отношений </w:t>
      </w:r>
    </w:p>
    <w:p w:rsidR="001E62A0" w:rsidRDefault="001E62A0" w:rsidP="001E62A0">
      <w:pPr>
        <w:ind w:firstLine="5103"/>
        <w:jc w:val="both"/>
        <w:rPr>
          <w:b/>
          <w:sz w:val="22"/>
          <w:szCs w:val="22"/>
        </w:rPr>
      </w:pPr>
      <w:r w:rsidRPr="001E62A0">
        <w:rPr>
          <w:b/>
          <w:sz w:val="22"/>
          <w:szCs w:val="22"/>
        </w:rPr>
        <w:t>администрации города Перми</w:t>
      </w:r>
    </w:p>
    <w:p w:rsidR="00F0494D" w:rsidRDefault="00F0494D" w:rsidP="00F0494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</w:rPr>
        <w:t>от 14.05.2019 № 059-19-11-62</w:t>
      </w:r>
    </w:p>
    <w:p w:rsidR="001E62A0" w:rsidRDefault="001E62A0" w:rsidP="00146F08">
      <w:pPr>
        <w:ind w:firstLine="5670"/>
        <w:jc w:val="both"/>
        <w:rPr>
          <w:b/>
          <w:sz w:val="22"/>
          <w:szCs w:val="22"/>
        </w:rPr>
      </w:pPr>
    </w:p>
    <w:p w:rsidR="001E62A0" w:rsidRDefault="001E62A0" w:rsidP="00146F08">
      <w:pPr>
        <w:ind w:firstLine="5670"/>
        <w:jc w:val="both"/>
        <w:rPr>
          <w:b/>
          <w:sz w:val="22"/>
          <w:szCs w:val="22"/>
        </w:rPr>
      </w:pPr>
    </w:p>
    <w:p w:rsidR="001E62A0" w:rsidRDefault="001E62A0" w:rsidP="00146F08">
      <w:pPr>
        <w:ind w:firstLine="5670"/>
        <w:jc w:val="both"/>
        <w:rPr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4D5758" w:rsidRPr="004D5758">
        <w:rPr>
          <w:rFonts w:ascii="Times New Roman" w:hAnsi="Times New Roman"/>
          <w:b/>
          <w:sz w:val="22"/>
          <w:szCs w:val="22"/>
        </w:rPr>
        <w:t>02</w:t>
      </w:r>
      <w:r w:rsidR="004D5758">
        <w:rPr>
          <w:rFonts w:ascii="Times New Roman" w:hAnsi="Times New Roman"/>
          <w:b/>
          <w:sz w:val="22"/>
          <w:szCs w:val="22"/>
        </w:rPr>
        <w:t>.</w:t>
      </w:r>
      <w:r w:rsidR="004D5758" w:rsidRPr="004D5758">
        <w:rPr>
          <w:rFonts w:ascii="Times New Roman" w:hAnsi="Times New Roman"/>
          <w:b/>
          <w:sz w:val="22"/>
          <w:szCs w:val="22"/>
        </w:rPr>
        <w:t>07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620FF9">
        <w:rPr>
          <w:rFonts w:ascii="Times New Roman" w:hAnsi="Times New Roman"/>
          <w:b/>
          <w:sz w:val="22"/>
          <w:szCs w:val="22"/>
        </w:rPr>
        <w:t xml:space="preserve"> открытого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</w:t>
      </w:r>
      <w:r w:rsidR="00620FF9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4D5758" w:rsidRDefault="00146F08" w:rsidP="004D575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</w:t>
      </w:r>
    </w:p>
    <w:p w:rsidR="00146F08" w:rsidRDefault="004D5758" w:rsidP="004D5758">
      <w:pPr>
        <w:jc w:val="center"/>
        <w:rPr>
          <w:b/>
          <w:sz w:val="22"/>
          <w:szCs w:val="22"/>
        </w:rPr>
      </w:pPr>
      <w:r w:rsidRPr="004D5758">
        <w:rPr>
          <w:b/>
          <w:sz w:val="22"/>
          <w:szCs w:val="22"/>
        </w:rPr>
        <w:t>02</w:t>
      </w:r>
      <w:r>
        <w:rPr>
          <w:b/>
          <w:sz w:val="22"/>
          <w:szCs w:val="22"/>
        </w:rPr>
        <w:t>.</w:t>
      </w:r>
      <w:r w:rsidRPr="004D5758">
        <w:rPr>
          <w:b/>
          <w:sz w:val="22"/>
          <w:szCs w:val="22"/>
        </w:rPr>
        <w:t>07</w:t>
      </w:r>
      <w:r w:rsidR="00E065EB">
        <w:rPr>
          <w:b/>
          <w:sz w:val="22"/>
          <w:szCs w:val="22"/>
        </w:rPr>
        <w:t>.2019</w:t>
      </w:r>
    </w:p>
    <w:p w:rsidR="00146F08" w:rsidRDefault="00146F08" w:rsidP="0066033A">
      <w:pPr>
        <w:jc w:val="both"/>
        <w:rPr>
          <w:b/>
          <w:sz w:val="22"/>
          <w:szCs w:val="22"/>
        </w:rPr>
      </w:pPr>
    </w:p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183,2 кв. м (состоящие из двух объектов 124,6 кв. м (кадастровый номер: 59:01:4410099:724) и 58,6 кв. м (кадастровые номер: 59:01:4410099:725) по адресу: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  <w:t xml:space="preserve">г. Пермь,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ул. Екатерининская, 214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183,2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257 880,00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51 576,00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1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г. Пермь, ул. Екатерининская, 214).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 85,1 кв. м по адресу: г. Пермь,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, 58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(реестровые номера: 14317/162212, 14317/162208)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85,1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234 880,00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46 976,00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2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4D5758">
              <w:rPr>
                <w:rFonts w:eastAsia="Calibri"/>
                <w:sz w:val="22"/>
                <w:szCs w:val="22"/>
                <w:lang w:eastAsia="en-US"/>
              </w:rPr>
              <w:t>Гарцовская</w:t>
            </w:r>
            <w:proofErr w:type="spellEnd"/>
            <w:r w:rsidRPr="004D5758">
              <w:rPr>
                <w:rFonts w:eastAsia="Calibri"/>
                <w:sz w:val="22"/>
                <w:szCs w:val="22"/>
                <w:lang w:eastAsia="en-US"/>
              </w:rPr>
              <w:t>, 58).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15,6 кв. м по адресу: г. Пермь,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Тургенева, 16</w:t>
            </w:r>
            <w:r w:rsidRPr="004D57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(кадастровый номер: 59:01:4311727:1829)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15,6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41 750,00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8 350,00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3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г. Пермь, ул. Тургенева, 16).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цокольного этажа жилого дома общей площадью 114,1 кв. м по адресу: г. Пермь,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ул. Академика Курчатова, 1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11850/469301)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114,1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109 855,00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21 971,00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4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г. Пермь, ул. Академика Курчатов</w:t>
            </w:r>
            <w:r w:rsidR="0036429B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, 1).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lastRenderedPageBreak/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110,0 кв. м по адресу: г. Пермь,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ул. Анвара </w:t>
            </w:r>
            <w:proofErr w:type="spellStart"/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Гатауллина</w:t>
            </w:r>
            <w:proofErr w:type="spellEnd"/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, 27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11856)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110,0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194 040,00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38 808,00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5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г. Пермь, ул. Анвара </w:t>
            </w:r>
            <w:proofErr w:type="spellStart"/>
            <w:r w:rsidRPr="004D5758">
              <w:rPr>
                <w:rFonts w:eastAsia="Calibri"/>
                <w:sz w:val="22"/>
                <w:szCs w:val="22"/>
                <w:lang w:eastAsia="en-US"/>
              </w:rPr>
              <w:t>Гатауллина</w:t>
            </w:r>
            <w:proofErr w:type="spellEnd"/>
            <w:r w:rsidRPr="004D5758">
              <w:rPr>
                <w:rFonts w:eastAsia="Calibri"/>
                <w:sz w:val="22"/>
                <w:szCs w:val="22"/>
                <w:lang w:eastAsia="en-US"/>
              </w:rPr>
              <w:t>, 27).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отказаться от проведения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</w:t>
            </w:r>
            <w:r w:rsidRPr="004D5758">
              <w:rPr>
                <w:sz w:val="22"/>
                <w:szCs w:val="22"/>
              </w:rPr>
              <w:lastRenderedPageBreak/>
              <w:t>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103,3 кв. м по адресу: г. Пермь,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ул. Героев Хасана, 16 (реестровый номер: 24589)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103,3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132 650,00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26 530,00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указанные реквизиты для перечисления задатка в срок с 21.05.2019 по 26.06.2019. Назначение платежа - задаток для участия в аукционе 02.07.2019 по лоту № 6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г. Пермь, ул. Героев Хасана, 16).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Одноэтажное нежилое здание металлического гаража общей площадью 126,4 кв. м с учетом использования земельного участка по адресу: г. Пермь, ул. Железнодорожная, 25а (п. Н. Ляды) (кадастровый номер: 59:01:5110122:651)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126,4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80 755,00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16 151,00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7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ул. Железнодорожная, 25а (п. Н. Ляды)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  <w:r w:rsidRPr="004D5758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485,8 кв. м (из них основной 348,4 кв. м), в т. ч. 137,4 кв. м из общей площади Объекта сдаются Арендатору в совместное пользование с третьими лицами, что для исчисления арендной платы составляет 118,0 кв. м. по адресу: г. Пермь, ул.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Льва Шатрова, 34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(реестровый номер: 23426)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466,4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кв. м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575 750,00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Электронный адрес сайта в сети «Интернет», на котором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4D5758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4D5758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4D5758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4D575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/>
                <w:sz w:val="22"/>
                <w:szCs w:val="22"/>
                <w:lang w:eastAsia="en-US"/>
              </w:rPr>
              <w:t>115 150,00</w:t>
            </w:r>
            <w:r w:rsidRPr="004D575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4D5758" w:rsidRPr="004D5758" w:rsidRDefault="004D5758" w:rsidP="004D575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4D5758" w:rsidRPr="004D5758" w:rsidRDefault="004D5758" w:rsidP="004D5758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21.05.2019 по 26.06.2019. Назначение платежа - задаток для участия в аукционе 02.07.2019 по лоту № 8</w:t>
            </w:r>
          </w:p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4D5758">
              <w:rPr>
                <w:rFonts w:eastAsia="Calibri"/>
                <w:sz w:val="22"/>
                <w:szCs w:val="22"/>
                <w:lang w:eastAsia="en-US"/>
              </w:rPr>
              <w:t>г. Пермь, ул. Льва Шатрова, 34).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с 21.05.2019 по 28.06.2019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4D5758" w:rsidRPr="004D5758" w:rsidTr="008566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D5758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58" w:rsidRPr="004D5758" w:rsidRDefault="004D5758" w:rsidP="004D57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5758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4D5758" w:rsidRPr="004D5758" w:rsidRDefault="004D5758" w:rsidP="004D5758">
      <w:pPr>
        <w:rPr>
          <w:rFonts w:eastAsia="Calibri"/>
          <w:b/>
          <w:lang w:eastAsia="en-US"/>
        </w:rPr>
      </w:pPr>
    </w:p>
    <w:p w:rsidR="004D5758" w:rsidRPr="004D5758" w:rsidRDefault="004D5758" w:rsidP="004D5758">
      <w:pPr>
        <w:rPr>
          <w:rFonts w:eastAsia="Calibri"/>
          <w:b/>
          <w:lang w:eastAsia="en-US"/>
        </w:rPr>
      </w:pPr>
    </w:p>
    <w:p w:rsidR="004D5758" w:rsidRDefault="004D5758" w:rsidP="0066033A">
      <w:pPr>
        <w:jc w:val="both"/>
        <w:rPr>
          <w:b/>
          <w:sz w:val="22"/>
          <w:szCs w:val="22"/>
        </w:rPr>
      </w:pPr>
    </w:p>
    <w:sectPr w:rsidR="004D5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D4B84"/>
    <w:rsid w:val="00146F08"/>
    <w:rsid w:val="00151887"/>
    <w:rsid w:val="001E62A0"/>
    <w:rsid w:val="00243554"/>
    <w:rsid w:val="002634D4"/>
    <w:rsid w:val="0036429B"/>
    <w:rsid w:val="004B0346"/>
    <w:rsid w:val="004B2E99"/>
    <w:rsid w:val="004D5758"/>
    <w:rsid w:val="00575806"/>
    <w:rsid w:val="00620FF9"/>
    <w:rsid w:val="0066033A"/>
    <w:rsid w:val="00772175"/>
    <w:rsid w:val="007F2CDE"/>
    <w:rsid w:val="008061BB"/>
    <w:rsid w:val="008F01CE"/>
    <w:rsid w:val="009A7396"/>
    <w:rsid w:val="00AA64F1"/>
    <w:rsid w:val="00B654F7"/>
    <w:rsid w:val="00BE6AB8"/>
    <w:rsid w:val="00E065EB"/>
    <w:rsid w:val="00E75BC8"/>
    <w:rsid w:val="00EA4115"/>
    <w:rsid w:val="00F0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9312"/>
  <w15:docId w15:val="{5DEC5E68-EAFC-4F0B-92B6-4BEB2B2F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16</cp:revision>
  <dcterms:created xsi:type="dcterms:W3CDTF">2018-10-09T09:41:00Z</dcterms:created>
  <dcterms:modified xsi:type="dcterms:W3CDTF">2019-05-15T04:32:00Z</dcterms:modified>
</cp:coreProperties>
</file>