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bookmarkStart w:id="0" w:name="_GoBack"/>
      <w:bookmarkEnd w:id="0"/>
      <w:r w:rsidRPr="00AA0208">
        <w:rPr>
          <w:rFonts w:ascii="Times New Roman" w:hAnsi="Times New Roman" w:cs="Times New Roman"/>
          <w:color w:val="000000" w:themeColor="text1"/>
          <w:sz w:val="20"/>
          <w:szCs w:val="20"/>
        </w:rPr>
        <w:t>ФОРМА ДОГОВОРА</w:t>
      </w:r>
    </w:p>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 размещение нестационарного торгового объекта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г. Пермь                                                                                                                                       ________________ 20___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proofErr w:type="gramStart"/>
      <w:r w:rsidRPr="00AA0208">
        <w:rPr>
          <w:rFonts w:ascii="Times New Roman" w:hAnsi="Times New Roman" w:cs="Times New Roman"/>
          <w:color w:val="000000" w:themeColor="text1"/>
          <w:sz w:val="20"/>
          <w:szCs w:val="20"/>
        </w:rPr>
        <w:t>Департамент  экономики</w:t>
      </w:r>
      <w:proofErr w:type="gramEnd"/>
      <w:r w:rsidRPr="00AA0208">
        <w:rPr>
          <w:rFonts w:ascii="Times New Roman" w:hAnsi="Times New Roman" w:cs="Times New Roman"/>
          <w:color w:val="000000" w:themeColor="text1"/>
          <w:sz w:val="20"/>
          <w:szCs w:val="20"/>
        </w:rPr>
        <w:t xml:space="preserve">  и  промышленной  политики  администрации города Перми,  именуемый  в дальнейшем Департамент, в лице 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действующего на основании Положения, с одной стороны и 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юридического лица или Ф.И.О. 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именуемое(</w:t>
      </w:r>
      <w:proofErr w:type="spellStart"/>
      <w:r w:rsidRPr="00AA0208">
        <w:rPr>
          <w:rFonts w:ascii="Times New Roman" w:hAnsi="Times New Roman" w:cs="Times New Roman"/>
          <w:color w:val="000000" w:themeColor="text1"/>
          <w:sz w:val="20"/>
          <w:szCs w:val="20"/>
        </w:rPr>
        <w:t>ый</w:t>
      </w:r>
      <w:proofErr w:type="spellEnd"/>
      <w:r w:rsidRPr="00AA0208">
        <w:rPr>
          <w:rFonts w:ascii="Times New Roman" w:hAnsi="Times New Roman" w:cs="Times New Roman"/>
          <w:color w:val="000000" w:themeColor="text1"/>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 другой 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 Предмет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1.1. На основании 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 являющегося основанием для заключения договора)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предоставляет  Владельцу  право  на размещение нестационарного</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___________________________N 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учетный номер: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типовое архитектурное решение внешнего вида </w:t>
      </w:r>
      <w:proofErr w:type="gramStart"/>
      <w:r w:rsidRPr="00AA0208">
        <w:rPr>
          <w:rFonts w:ascii="Times New Roman" w:hAnsi="Times New Roman" w:cs="Times New Roman"/>
          <w:color w:val="000000" w:themeColor="text1"/>
          <w:sz w:val="20"/>
          <w:szCs w:val="20"/>
        </w:rPr>
        <w:t>Объекта  (</w:t>
      </w:r>
      <w:proofErr w:type="gramEnd"/>
      <w:r w:rsidRPr="00AA0208">
        <w:rPr>
          <w:rFonts w:ascii="Times New Roman" w:hAnsi="Times New Roman" w:cs="Times New Roman"/>
          <w:color w:val="000000" w:themeColor="text1"/>
          <w:sz w:val="20"/>
          <w:szCs w:val="20"/>
        </w:rPr>
        <w:t>в  отношении киосков,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павильонов):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Период размещения: 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Длина,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Ширина,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Высота,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1.2. Владелец вносит плату за размещение Объекта в порядке, установленном </w:t>
      </w:r>
      <w:hyperlink w:anchor="Par56" w:history="1">
        <w:r w:rsidRPr="00AA0208">
          <w:rPr>
            <w:rFonts w:ascii="Times New Roman" w:hAnsi="Times New Roman" w:cs="Times New Roman"/>
            <w:color w:val="000000" w:themeColor="text1"/>
            <w:sz w:val="20"/>
            <w:szCs w:val="20"/>
          </w:rPr>
          <w:t>разделом 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II. Срок действия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1" w:name="Par54"/>
      <w:bookmarkEnd w:id="1"/>
      <w:r w:rsidRPr="00AA0208">
        <w:rPr>
          <w:rFonts w:ascii="Times New Roman" w:hAnsi="Times New Roman" w:cs="Times New Roman"/>
          <w:color w:val="000000" w:themeColor="text1"/>
          <w:sz w:val="20"/>
          <w:szCs w:val="20"/>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 w:name="Par56"/>
      <w:bookmarkEnd w:id="2"/>
      <w:r w:rsidRPr="00AA0208">
        <w:rPr>
          <w:rFonts w:ascii="Times New Roman" w:hAnsi="Times New Roman" w:cs="Times New Roman"/>
          <w:color w:val="000000" w:themeColor="text1"/>
          <w:sz w:val="20"/>
          <w:szCs w:val="20"/>
        </w:rPr>
        <w:t>III. Цена договора и порядок расчетов</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3" w:name="Par58"/>
      <w:bookmarkEnd w:id="3"/>
      <w:r w:rsidRPr="00AA0208">
        <w:rPr>
          <w:rFonts w:ascii="Times New Roman" w:hAnsi="Times New Roman" w:cs="Times New Roman"/>
          <w:color w:val="000000" w:themeColor="text1"/>
          <w:sz w:val="20"/>
          <w:szCs w:val="20"/>
        </w:rPr>
        <w:t>3.1. Цена договора состоит из платы за размещение Объекта (далее - плата) и устанавливается в размере: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4" w:name="Par59"/>
      <w:bookmarkEnd w:id="4"/>
      <w:r w:rsidRPr="00AA0208">
        <w:rPr>
          <w:rFonts w:ascii="Times New Roman" w:hAnsi="Times New Roman" w:cs="Times New Roman"/>
          <w:color w:val="000000" w:themeColor="text1"/>
          <w:sz w:val="20"/>
          <w:szCs w:val="20"/>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 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__________________ руб. за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5" w:name="Par62"/>
      <w:bookmarkEnd w:id="5"/>
      <w:r w:rsidRPr="00AA0208">
        <w:rPr>
          <w:rFonts w:ascii="Times New Roman" w:hAnsi="Times New Roman" w:cs="Times New Roman"/>
          <w:color w:val="000000" w:themeColor="text1"/>
          <w:sz w:val="20"/>
          <w:szCs w:val="20"/>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год или иной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6" w:name="Par65"/>
      <w:bookmarkEnd w:id="6"/>
      <w:r w:rsidRPr="00AA0208">
        <w:rPr>
          <w:rFonts w:ascii="Times New Roman" w:hAnsi="Times New Roman" w:cs="Times New Roman"/>
          <w:color w:val="000000" w:themeColor="text1"/>
          <w:sz w:val="20"/>
          <w:szCs w:val="20"/>
        </w:rPr>
        <w:t>3.2. Владелец вносит плату: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ar54" w:history="1">
        <w:r w:rsidRPr="00AA0208">
          <w:rPr>
            <w:rFonts w:ascii="Times New Roman" w:hAnsi="Times New Roman" w:cs="Times New Roman"/>
            <w:color w:val="000000" w:themeColor="text1"/>
            <w:sz w:val="20"/>
            <w:szCs w:val="20"/>
          </w:rPr>
          <w:t>пункте 2.1</w:t>
        </w:r>
      </w:hyperlink>
      <w:r w:rsidRPr="00AA0208">
        <w:rPr>
          <w:rFonts w:ascii="Times New Roman" w:hAnsi="Times New Roman" w:cs="Times New Roman"/>
          <w:color w:val="000000" w:themeColor="text1"/>
          <w:sz w:val="20"/>
          <w:szCs w:val="20"/>
        </w:rPr>
        <w:t xml:space="preserve"> настоящего договора, не позднее 15 дней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3.2.2. для павильонов, киосков, торговых автоматов (</w:t>
      </w:r>
      <w:proofErr w:type="spellStart"/>
      <w:r w:rsidRPr="00AA0208">
        <w:rPr>
          <w:rFonts w:ascii="Times New Roman" w:hAnsi="Times New Roman" w:cs="Times New Roman"/>
          <w:color w:val="000000" w:themeColor="text1"/>
          <w:sz w:val="20"/>
          <w:szCs w:val="20"/>
        </w:rPr>
        <w:t>вендинговых</w:t>
      </w:r>
      <w:proofErr w:type="spellEnd"/>
      <w:r w:rsidRPr="00AA0208">
        <w:rPr>
          <w:rFonts w:ascii="Times New Roman" w:hAnsi="Times New Roman" w:cs="Times New Roman"/>
          <w:color w:val="000000" w:themeColor="text1"/>
          <w:sz w:val="20"/>
          <w:szCs w:val="20"/>
        </w:rPr>
        <w:t xml:space="preserve"> автоматов):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первый год размещения Объекта - в течение года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второй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третий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четвертый год размещения Объекта - не позднее 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пятый год размещения Объекта - не позднее _________________________.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7" w:name="Par73"/>
      <w:bookmarkEnd w:id="7"/>
      <w:r w:rsidRPr="00AA0208">
        <w:rPr>
          <w:rFonts w:ascii="Times New Roman" w:hAnsi="Times New Roman" w:cs="Times New Roman"/>
          <w:color w:val="000000" w:themeColor="text1"/>
          <w:sz w:val="20"/>
          <w:szCs w:val="20"/>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3.4. Департамент извещает Владельца о каждом случае зачета, указанного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 (с указанием оснований зачета, зачтенной суммы и остатка обеспечительного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3.5.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 В случае досрочного расторжения настоящего договора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ar141" w:history="1">
        <w:r w:rsidRPr="00AA0208">
          <w:rPr>
            <w:rFonts w:ascii="Times New Roman" w:hAnsi="Times New Roman" w:cs="Times New Roman"/>
            <w:color w:val="000000" w:themeColor="text1"/>
            <w:sz w:val="20"/>
            <w:szCs w:val="20"/>
          </w:rPr>
          <w:t>пунктами 6.2.6</w:t>
        </w:r>
      </w:hyperlink>
      <w:r w:rsidRPr="00AA0208">
        <w:rPr>
          <w:rFonts w:ascii="Times New Roman" w:hAnsi="Times New Roman" w:cs="Times New Roman"/>
          <w:color w:val="000000" w:themeColor="text1"/>
          <w:sz w:val="20"/>
          <w:szCs w:val="20"/>
        </w:rPr>
        <w:t xml:space="preserve">, </w:t>
      </w:r>
      <w:hyperlink w:anchor="Par142" w:history="1">
        <w:r w:rsidRPr="00AA0208">
          <w:rPr>
            <w:rFonts w:ascii="Times New Roman" w:hAnsi="Times New Roman" w:cs="Times New Roman"/>
            <w:color w:val="000000" w:themeColor="text1"/>
            <w:sz w:val="20"/>
            <w:szCs w:val="20"/>
          </w:rPr>
          <w:t>6.2.7</w:t>
        </w:r>
      </w:hyperlink>
      <w:r w:rsidRPr="00AA0208">
        <w:rPr>
          <w:rFonts w:ascii="Times New Roman" w:hAnsi="Times New Roman" w:cs="Times New Roman"/>
          <w:color w:val="000000" w:themeColor="text1"/>
          <w:sz w:val="20"/>
          <w:szCs w:val="20"/>
        </w:rPr>
        <w:t xml:space="preserve"> настоящего договора, при которых Департамент обязуется вернуть:</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3.6.1. плату, указанную в </w:t>
      </w:r>
      <w:hyperlink w:anchor="Par65" w:history="1">
        <w:r w:rsidRPr="00AA0208">
          <w:rPr>
            <w:rFonts w:ascii="Times New Roman" w:hAnsi="Times New Roman" w:cs="Times New Roman"/>
            <w:color w:val="000000" w:themeColor="text1"/>
            <w:sz w:val="20"/>
            <w:szCs w:val="20"/>
          </w:rPr>
          <w:t>пункте 3.2</w:t>
        </w:r>
      </w:hyperlink>
      <w:r w:rsidRPr="00AA0208">
        <w:rPr>
          <w:rFonts w:ascii="Times New Roman" w:hAnsi="Times New Roman" w:cs="Times New Roman"/>
          <w:color w:val="000000" w:themeColor="text1"/>
          <w:sz w:val="20"/>
          <w:szCs w:val="20"/>
        </w:rPr>
        <w:t xml:space="preserve"> настоящего договора, пропорционально периоду несостоявшегося размещения Объекта в течение 30 дней с даты расторжения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3.6.2. обеспечительный (авансовый) платеж в течение 30 дней с даты расторжения договора за вычетом платежей, указанных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Денежные средства возвращаются путем безналичного перечисления на счет Владельца, указанный в настоящем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IV. Права и обязанности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 Владелец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 Владелец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8" w:name="Par88"/>
      <w:bookmarkEnd w:id="8"/>
      <w:r w:rsidRPr="00AA0208">
        <w:rPr>
          <w:rFonts w:ascii="Times New Roman" w:hAnsi="Times New Roman" w:cs="Times New Roman"/>
          <w:color w:val="000000" w:themeColor="text1"/>
          <w:sz w:val="20"/>
          <w:szCs w:val="20"/>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ar176" w:history="1">
        <w:r w:rsidRPr="00AA0208">
          <w:rPr>
            <w:rFonts w:ascii="Times New Roman" w:hAnsi="Times New Roman" w:cs="Times New Roman"/>
            <w:color w:val="000000" w:themeColor="text1"/>
            <w:sz w:val="20"/>
            <w:szCs w:val="20"/>
          </w:rPr>
          <w:t>акта</w:t>
        </w:r>
      </w:hyperlink>
      <w:r w:rsidRPr="00AA0208">
        <w:rPr>
          <w:rFonts w:ascii="Times New Roman" w:hAnsi="Times New Roman" w:cs="Times New Roman"/>
          <w:color w:val="000000" w:themeColor="text1"/>
          <w:sz w:val="20"/>
          <w:szCs w:val="20"/>
        </w:rPr>
        <w:t xml:space="preserve"> приемки Объекта согласно приложению к настоящему договору в течение трех месяцев после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9" w:name="Par89"/>
      <w:bookmarkEnd w:id="9"/>
      <w:r w:rsidRPr="00AA0208">
        <w:rPr>
          <w:rFonts w:ascii="Times New Roman" w:hAnsi="Times New Roman" w:cs="Times New Roman"/>
          <w:color w:val="000000" w:themeColor="text1"/>
          <w:sz w:val="20"/>
          <w:szCs w:val="20"/>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0" w:name="Par91"/>
      <w:bookmarkEnd w:id="10"/>
      <w:r w:rsidRPr="00AA0208">
        <w:rPr>
          <w:rFonts w:ascii="Times New Roman" w:hAnsi="Times New Roman" w:cs="Times New Roman"/>
          <w:color w:val="000000" w:themeColor="text1"/>
          <w:sz w:val="20"/>
          <w:szCs w:val="20"/>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4.2.5. своевременно вносить плату по настоящему договору.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 течение 10 дней со дня получения письменного требования Департамента произвести сверку расчетов по внесению платы;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1" w:name="Par94"/>
      <w:bookmarkEnd w:id="11"/>
      <w:r w:rsidRPr="00AA0208">
        <w:rPr>
          <w:rFonts w:ascii="Times New Roman" w:hAnsi="Times New Roman" w:cs="Times New Roman"/>
          <w:color w:val="000000" w:themeColor="text1"/>
          <w:sz w:val="20"/>
          <w:szCs w:val="20"/>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2" w:name="Par96"/>
      <w:bookmarkEnd w:id="12"/>
      <w:r w:rsidRPr="00AA0208">
        <w:rPr>
          <w:rFonts w:ascii="Times New Roman" w:hAnsi="Times New Roman" w:cs="Times New Roman"/>
          <w:color w:val="000000" w:themeColor="text1"/>
          <w:sz w:val="20"/>
          <w:szCs w:val="20"/>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4.2.9. направить письменное уведомление в Департамент об изменении сведений о Владельце, указанных в </w:t>
      </w:r>
      <w:hyperlink w:anchor="Par159" w:history="1">
        <w:r w:rsidRPr="00AA0208">
          <w:rPr>
            <w:rFonts w:ascii="Times New Roman" w:hAnsi="Times New Roman" w:cs="Times New Roman"/>
            <w:color w:val="000000" w:themeColor="text1"/>
            <w:sz w:val="20"/>
            <w:szCs w:val="20"/>
          </w:rPr>
          <w:t>разделе 8</w:t>
        </w:r>
      </w:hyperlink>
      <w:r w:rsidRPr="00AA0208">
        <w:rPr>
          <w:rFonts w:ascii="Times New Roman" w:hAnsi="Times New Roman" w:cs="Times New Roman"/>
          <w:color w:val="000000" w:themeColor="text1"/>
          <w:sz w:val="20"/>
          <w:szCs w:val="20"/>
        </w:rPr>
        <w:t xml:space="preserve"> настоящего договора, не позднее 5 рабочих дней со дня их изменения.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3" w:name="Par99"/>
      <w:bookmarkEnd w:id="13"/>
      <w:r w:rsidRPr="00AA0208">
        <w:rPr>
          <w:rFonts w:ascii="Times New Roman" w:hAnsi="Times New Roman" w:cs="Times New Roman"/>
          <w:color w:val="000000" w:themeColor="text1"/>
          <w:sz w:val="20"/>
          <w:szCs w:val="20"/>
        </w:rPr>
        <w:t>4.2.10. не допускать конструктивное объединение Объекта с другими нестационарными торговыми и прочими объектами;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4" w:name="Par101"/>
      <w:bookmarkEnd w:id="14"/>
      <w:r w:rsidRPr="00AA0208">
        <w:rPr>
          <w:rFonts w:ascii="Times New Roman" w:hAnsi="Times New Roman" w:cs="Times New Roman"/>
          <w:color w:val="000000" w:themeColor="text1"/>
          <w:sz w:val="20"/>
          <w:szCs w:val="20"/>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4" w:history="1">
        <w:r w:rsidRPr="00AA0208">
          <w:rPr>
            <w:rFonts w:ascii="Times New Roman" w:hAnsi="Times New Roman" w:cs="Times New Roman"/>
            <w:color w:val="000000" w:themeColor="text1"/>
            <w:sz w:val="20"/>
            <w:szCs w:val="20"/>
          </w:rPr>
          <w:t>законом</w:t>
        </w:r>
      </w:hyperlink>
      <w:r w:rsidRPr="00AA0208">
        <w:rPr>
          <w:rFonts w:ascii="Times New Roman" w:hAnsi="Times New Roman" w:cs="Times New Roman"/>
          <w:color w:val="000000" w:themeColor="text1"/>
          <w:sz w:val="20"/>
          <w:szCs w:val="20"/>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5" w:name="Par102"/>
      <w:bookmarkEnd w:id="15"/>
      <w:r w:rsidRPr="00AA0208">
        <w:rPr>
          <w:rFonts w:ascii="Times New Roman" w:hAnsi="Times New Roman" w:cs="Times New Roman"/>
          <w:color w:val="000000" w:themeColor="text1"/>
          <w:sz w:val="20"/>
          <w:szCs w:val="20"/>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6" w:name="Par103"/>
      <w:bookmarkEnd w:id="16"/>
      <w:r w:rsidRPr="00AA0208">
        <w:rPr>
          <w:rFonts w:ascii="Times New Roman" w:hAnsi="Times New Roman" w:cs="Times New Roman"/>
          <w:color w:val="000000" w:themeColor="text1"/>
          <w:sz w:val="20"/>
          <w:szCs w:val="20"/>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 Департамент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AA0208">
        <w:rPr>
          <w:rFonts w:ascii="Times New Roman" w:hAnsi="Times New Roman" w:cs="Times New Roman"/>
          <w:color w:val="000000" w:themeColor="text1"/>
          <w:sz w:val="20"/>
          <w:szCs w:val="20"/>
        </w:rPr>
        <w:t>видеофиксации</w:t>
      </w:r>
      <w:proofErr w:type="spellEnd"/>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4.3.3. прекратить досрочно действие настоящего договора по основаниям, установленным в </w:t>
      </w:r>
      <w:hyperlink w:anchor="Par135" w:history="1">
        <w:r w:rsidRPr="00AA0208">
          <w:rPr>
            <w:rFonts w:ascii="Times New Roman" w:hAnsi="Times New Roman" w:cs="Times New Roman"/>
            <w:color w:val="000000" w:themeColor="text1"/>
            <w:sz w:val="20"/>
            <w:szCs w:val="20"/>
          </w:rPr>
          <w:t>пункте 6.2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4.3.4. принять меры по освобождению места размещения Объекта в случае неисполнения Владельцем обязанности, предусмотренной </w:t>
      </w:r>
      <w:hyperlink w:anchor="Par103" w:history="1">
        <w:r w:rsidRPr="00AA0208">
          <w:rPr>
            <w:rFonts w:ascii="Times New Roman" w:hAnsi="Times New Roman" w:cs="Times New Roman"/>
            <w:color w:val="000000" w:themeColor="text1"/>
            <w:sz w:val="20"/>
            <w:szCs w:val="20"/>
          </w:rPr>
          <w:t>пунктом 4.2.14</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 Департамент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4.4.1. предоставить Владельцу право на размещение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 xml:space="preserve">4.4.3. составить </w:t>
      </w:r>
      <w:hyperlink w:anchor="Par176" w:history="1">
        <w:r w:rsidRPr="00AA0208">
          <w:rPr>
            <w:rFonts w:ascii="Times New Roman" w:hAnsi="Times New Roman" w:cs="Times New Roman"/>
            <w:color w:val="000000" w:themeColor="text1"/>
            <w:sz w:val="20"/>
            <w:szCs w:val="20"/>
          </w:rPr>
          <w:t>акт</w:t>
        </w:r>
      </w:hyperlink>
      <w:r w:rsidRPr="00AA0208">
        <w:rPr>
          <w:rFonts w:ascii="Times New Roman" w:hAnsi="Times New Roman" w:cs="Times New Roman"/>
          <w:color w:val="000000" w:themeColor="text1"/>
          <w:sz w:val="20"/>
          <w:szCs w:val="20"/>
        </w:rPr>
        <w:t xml:space="preserve"> приемки Объекта по форме согласно приложению к настоящему договору после поступления извещения, указанного в </w:t>
      </w:r>
      <w:hyperlink w:anchor="Par88" w:history="1">
        <w:r w:rsidRPr="00AA0208">
          <w:rPr>
            <w:rFonts w:ascii="Times New Roman" w:hAnsi="Times New Roman" w:cs="Times New Roman"/>
            <w:color w:val="000000" w:themeColor="text1"/>
            <w:sz w:val="20"/>
            <w:szCs w:val="20"/>
          </w:rPr>
          <w:t>пункте 4.2.1</w:t>
        </w:r>
      </w:hyperlink>
      <w:r w:rsidRPr="00AA0208">
        <w:rPr>
          <w:rFonts w:ascii="Times New Roman" w:hAnsi="Times New Roman" w:cs="Times New Roman"/>
          <w:color w:val="000000" w:themeColor="text1"/>
          <w:sz w:val="20"/>
          <w:szCs w:val="20"/>
        </w:rPr>
        <w:t xml:space="preserve"> настоящего договора, не позднее 3 рабочих дней с момента его поступления в Департамент.</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 Ответственность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5.3. В случае однократного неисполнения Владельцем обязательств, установленных </w:t>
      </w:r>
      <w:hyperlink w:anchor="Par91" w:history="1">
        <w:r w:rsidRPr="00AA0208">
          <w:rPr>
            <w:rFonts w:ascii="Times New Roman" w:hAnsi="Times New Roman" w:cs="Times New Roman"/>
            <w:color w:val="000000" w:themeColor="text1"/>
            <w:sz w:val="20"/>
            <w:szCs w:val="20"/>
          </w:rPr>
          <w:t>пунктами 4.2.4</w:t>
        </w:r>
      </w:hyperlink>
      <w:r w:rsidRPr="00AA0208">
        <w:rPr>
          <w:rFonts w:ascii="Times New Roman" w:hAnsi="Times New Roman" w:cs="Times New Roman"/>
          <w:color w:val="000000" w:themeColor="text1"/>
          <w:sz w:val="20"/>
          <w:szCs w:val="20"/>
        </w:rPr>
        <w:t xml:space="preserve">, </w:t>
      </w:r>
      <w:hyperlink w:anchor="Par99" w:history="1">
        <w:r w:rsidRPr="00AA0208">
          <w:rPr>
            <w:rFonts w:ascii="Times New Roman" w:hAnsi="Times New Roman" w:cs="Times New Roman"/>
            <w:color w:val="000000" w:themeColor="text1"/>
            <w:sz w:val="20"/>
            <w:szCs w:val="20"/>
          </w:rPr>
          <w:t>4.2.10</w:t>
        </w:r>
      </w:hyperlink>
      <w:r w:rsidRPr="00AA0208">
        <w:rPr>
          <w:rFonts w:ascii="Times New Roman" w:hAnsi="Times New Roman" w:cs="Times New Roman"/>
          <w:color w:val="000000" w:themeColor="text1"/>
          <w:sz w:val="20"/>
          <w:szCs w:val="20"/>
        </w:rPr>
        <w:t xml:space="preserve">, </w:t>
      </w:r>
      <w:hyperlink w:anchor="Par102" w:history="1">
        <w:r w:rsidRPr="00AA0208">
          <w:rPr>
            <w:rFonts w:ascii="Times New Roman" w:hAnsi="Times New Roman" w:cs="Times New Roman"/>
            <w:color w:val="000000" w:themeColor="text1"/>
            <w:sz w:val="20"/>
            <w:szCs w:val="20"/>
          </w:rPr>
          <w:t>4.2.13</w:t>
        </w:r>
      </w:hyperlink>
      <w:r w:rsidRPr="00AA0208">
        <w:rPr>
          <w:rFonts w:ascii="Times New Roman" w:hAnsi="Times New Roman" w:cs="Times New Roman"/>
          <w:color w:val="000000" w:themeColor="text1"/>
          <w:sz w:val="20"/>
          <w:szCs w:val="20"/>
        </w:rPr>
        <w:t xml:space="preserve">, </w:t>
      </w:r>
      <w:hyperlink w:anchor="Par103" w:history="1">
        <w:r w:rsidRPr="00AA0208">
          <w:rPr>
            <w:rFonts w:ascii="Times New Roman" w:hAnsi="Times New Roman" w:cs="Times New Roman"/>
            <w:color w:val="000000" w:themeColor="text1"/>
            <w:sz w:val="20"/>
            <w:szCs w:val="20"/>
          </w:rPr>
          <w:t>4.2.14</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подпункте 3.1.1</w:t>
        </w:r>
      </w:hyperlink>
      <w:r w:rsidRPr="00AA0208">
        <w:rPr>
          <w:rFonts w:ascii="Times New Roman" w:hAnsi="Times New Roman" w:cs="Times New Roman"/>
          <w:color w:val="000000" w:themeColor="text1"/>
          <w:sz w:val="20"/>
          <w:szCs w:val="20"/>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подпункте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w:t>
      </w:r>
      <w:r>
        <w:rPr>
          <w:rFonts w:ascii="Times New Roman" w:hAnsi="Times New Roman" w:cs="Times New Roman"/>
          <w:color w:val="000000" w:themeColor="text1"/>
          <w:sz w:val="20"/>
          <w:szCs w:val="20"/>
        </w:rPr>
        <w:t>естационарных торговых объектов.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 xml:space="preserve"> 5.3</w:t>
      </w:r>
      <w:r w:rsidRPr="00AA0208">
        <w:rPr>
          <w:rFonts w:ascii="Times New Roman" w:hAnsi="Times New Roman" w:cs="Times New Roman"/>
          <w:color w:val="000000" w:themeColor="text1"/>
          <w:sz w:val="20"/>
          <w:szCs w:val="20"/>
          <w:vertAlign w:val="superscript"/>
        </w:rPr>
        <w:t>1</w:t>
      </w:r>
      <w:r w:rsidRPr="00AA0208">
        <w:rPr>
          <w:rFonts w:ascii="Times New Roman" w:hAnsi="Times New Roman" w:cs="Times New Roman"/>
          <w:color w:val="000000" w:themeColor="text1"/>
          <w:sz w:val="20"/>
          <w:szCs w:val="20"/>
        </w:rPr>
        <w:t xml:space="preserve">.  В  случае  однократного  неисполнения  Владельцем  обязательств, установленных  </w:t>
      </w:r>
      <w:hyperlink w:anchor="Par88" w:history="1">
        <w:r w:rsidRPr="00AA0208">
          <w:rPr>
            <w:rFonts w:ascii="Times New Roman" w:hAnsi="Times New Roman" w:cs="Times New Roman"/>
            <w:color w:val="000000" w:themeColor="text1"/>
            <w:sz w:val="20"/>
            <w:szCs w:val="20"/>
          </w:rPr>
          <w:t>пунктами  4.2.1</w:t>
        </w:r>
      </w:hyperlink>
      <w:r w:rsidRPr="00AA0208">
        <w:rPr>
          <w:rFonts w:ascii="Times New Roman" w:hAnsi="Times New Roman" w:cs="Times New Roman"/>
          <w:color w:val="000000" w:themeColor="text1"/>
          <w:sz w:val="20"/>
          <w:szCs w:val="20"/>
        </w:rPr>
        <w:t xml:space="preserve">,  </w:t>
      </w:r>
      <w:hyperlink w:anchor="Par89" w:history="1">
        <w:r w:rsidRPr="00AA0208">
          <w:rPr>
            <w:rFonts w:ascii="Times New Roman" w:hAnsi="Times New Roman" w:cs="Times New Roman"/>
            <w:color w:val="000000" w:themeColor="text1"/>
            <w:sz w:val="20"/>
            <w:szCs w:val="20"/>
          </w:rPr>
          <w:t>4.2.2</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уплачивает Департаменту штраф в размере 25%:</w:t>
      </w: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пункте 3.1.1</w:t>
        </w:r>
      </w:hyperlink>
      <w:r w:rsidRPr="00AA0208">
        <w:rPr>
          <w:rFonts w:ascii="Times New Roman" w:hAnsi="Times New Roman" w:cs="Times New Roman"/>
          <w:color w:val="000000" w:themeColor="text1"/>
          <w:sz w:val="20"/>
          <w:szCs w:val="20"/>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нестационарных торговых объектов.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 Порядок изменения и расторжения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6.1. Настоящий договор может быть изменен или расторгнут по соглашению Сторон, если иное не предусмотрено настоящим разделом.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7" w:name="Par135"/>
      <w:bookmarkEnd w:id="17"/>
      <w:r w:rsidRPr="00AA0208">
        <w:rPr>
          <w:rFonts w:ascii="Times New Roman" w:hAnsi="Times New Roman" w:cs="Times New Roman"/>
          <w:color w:val="000000" w:themeColor="text1"/>
          <w:sz w:val="20"/>
          <w:szCs w:val="20"/>
        </w:rPr>
        <w:t>6.2. Настоящий договор расторгается в связи с односторонним отказом Департамента от его исполнения в следующих случаях:</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6.2.4. неисполнения Владельцем обязательств, установленных </w:t>
      </w:r>
      <w:hyperlink w:anchor="Par94" w:history="1">
        <w:r w:rsidRPr="00AA0208">
          <w:rPr>
            <w:rFonts w:ascii="Times New Roman" w:hAnsi="Times New Roman" w:cs="Times New Roman"/>
            <w:color w:val="000000" w:themeColor="text1"/>
            <w:sz w:val="20"/>
            <w:szCs w:val="20"/>
          </w:rPr>
          <w:t>пунктом 4.2.6</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6.2.5. неоднократного (два и более раза) выявления при осуществлении торговой деятельности с использованием Объекта нарушения </w:t>
      </w:r>
      <w:hyperlink w:anchor="Par96" w:history="1">
        <w:r w:rsidRPr="00AA0208">
          <w:rPr>
            <w:rFonts w:ascii="Times New Roman" w:hAnsi="Times New Roman" w:cs="Times New Roman"/>
            <w:color w:val="000000" w:themeColor="text1"/>
            <w:sz w:val="20"/>
            <w:szCs w:val="20"/>
          </w:rPr>
          <w:t>пунктов 4.2.8</w:t>
        </w:r>
      </w:hyperlink>
      <w:r w:rsidRPr="00AA0208">
        <w:rPr>
          <w:rFonts w:ascii="Times New Roman" w:hAnsi="Times New Roman" w:cs="Times New Roman"/>
          <w:color w:val="000000" w:themeColor="text1"/>
          <w:sz w:val="20"/>
          <w:szCs w:val="20"/>
        </w:rPr>
        <w:t xml:space="preserve">, </w:t>
      </w:r>
      <w:hyperlink w:anchor="Par101" w:history="1">
        <w:r w:rsidRPr="00AA0208">
          <w:rPr>
            <w:rFonts w:ascii="Times New Roman" w:hAnsi="Times New Roman" w:cs="Times New Roman"/>
            <w:color w:val="000000" w:themeColor="text1"/>
            <w:sz w:val="20"/>
            <w:szCs w:val="20"/>
          </w:rPr>
          <w:t>4.2.12</w:t>
        </w:r>
      </w:hyperlink>
      <w:r w:rsidRPr="00AA0208">
        <w:rPr>
          <w:rFonts w:ascii="Times New Roman" w:hAnsi="Times New Roman" w:cs="Times New Roman"/>
          <w:color w:val="000000" w:themeColor="text1"/>
          <w:sz w:val="20"/>
          <w:szCs w:val="20"/>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8" w:name="Par141"/>
      <w:bookmarkEnd w:id="18"/>
      <w:r w:rsidRPr="00AA0208">
        <w:rPr>
          <w:rFonts w:ascii="Times New Roman" w:hAnsi="Times New Roman" w:cs="Times New Roman"/>
          <w:color w:val="000000" w:themeColor="text1"/>
          <w:sz w:val="20"/>
          <w:szCs w:val="20"/>
        </w:rPr>
        <w:t>6.2.6. перехода земельного участка, на котором размещен Объект, в собственность третьих лиц;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9" w:name="Par142"/>
      <w:bookmarkEnd w:id="19"/>
      <w:r w:rsidRPr="00AA0208">
        <w:rPr>
          <w:rFonts w:ascii="Times New Roman" w:hAnsi="Times New Roman" w:cs="Times New Roman"/>
          <w:color w:val="000000" w:themeColor="text1"/>
          <w:sz w:val="20"/>
          <w:szCs w:val="20"/>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4"/>
          <w:szCs w:val="24"/>
        </w:rPr>
      </w:pPr>
    </w:p>
    <w:p w:rsidR="00AA0208" w:rsidRPr="00AA0208" w:rsidRDefault="00AA0208" w:rsidP="00AA0208">
      <w:pPr>
        <w:autoSpaceDE w:val="0"/>
        <w:autoSpaceDN w:val="0"/>
        <w:adjustRightInd w:val="0"/>
        <w:spacing w:before="26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6.4. Изменения и дополнения к настоящему договору должны быть оформлены в той же форме, что и настоящий договор.</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VII. Заключительные положения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A0208">
        <w:rPr>
          <w:rFonts w:ascii="Times New Roman" w:hAnsi="Times New Roman" w:cs="Times New Roman"/>
          <w:color w:val="000000" w:themeColor="text1"/>
          <w:sz w:val="20"/>
          <w:szCs w:val="20"/>
        </w:rPr>
        <w:t>недостижении</w:t>
      </w:r>
      <w:proofErr w:type="spellEnd"/>
      <w:r w:rsidRPr="00AA0208">
        <w:rPr>
          <w:rFonts w:ascii="Times New Roman" w:hAnsi="Times New Roman" w:cs="Times New Roman"/>
          <w:color w:val="000000" w:themeColor="text1"/>
          <w:sz w:val="20"/>
          <w:szCs w:val="20"/>
        </w:rPr>
        <w:t xml:space="preserve"> согласия - в судебном порядке в Арбитражном суде Пермского края либо в судах общей юрисдикции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20" w:name="Par153"/>
      <w:bookmarkEnd w:id="20"/>
      <w:r w:rsidRPr="00AA0208">
        <w:rPr>
          <w:rFonts w:ascii="Times New Roman" w:hAnsi="Times New Roman" w:cs="Times New Roman"/>
          <w:color w:val="000000" w:themeColor="text1"/>
          <w:sz w:val="20"/>
          <w:szCs w:val="20"/>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7.4. Настоящий договор составлен в двух экземплярах - по одному для каждой из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1" w:name="Par159"/>
      <w:bookmarkEnd w:id="21"/>
      <w:r w:rsidRPr="00AA0208">
        <w:rPr>
          <w:rFonts w:ascii="Times New Roman" w:hAnsi="Times New Roman" w:cs="Times New Roman"/>
          <w:color w:val="000000" w:themeColor="text1"/>
          <w:sz w:val="20"/>
          <w:szCs w:val="20"/>
        </w:rPr>
        <w:t>VIII. Адреса, реквизиты и подписи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Владелец</w:t>
            </w:r>
          </w:p>
        </w:tc>
      </w:tr>
    </w:tbl>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r w:rsidRPr="00AA0208">
        <w:rPr>
          <w:rFonts w:ascii="Times New Roman" w:hAnsi="Times New Roman" w:cs="Times New Roman"/>
          <w:sz w:val="20"/>
          <w:szCs w:val="20"/>
        </w:rPr>
        <w:lastRenderedPageBreak/>
        <w:t>Приложение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к договору</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на размещение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нестационарного</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торгового объекта</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sz w:val="24"/>
          <w:szCs w:val="24"/>
        </w:rPr>
      </w:pP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bookmarkStart w:id="22" w:name="Par176"/>
      <w:bookmarkEnd w:id="22"/>
      <w:r w:rsidRPr="00AA0208">
        <w:rPr>
          <w:rFonts w:ascii="Times New Roman" w:hAnsi="Times New Roman" w:cs="Times New Roman"/>
          <w:sz w:val="20"/>
          <w:szCs w:val="20"/>
        </w:rPr>
        <w:t>АКТ</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приемки нестационарного торгового объекта</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г. Пермь                                       ____________________ 20__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roofErr w:type="gramStart"/>
      <w:r w:rsidRPr="00AA0208">
        <w:rPr>
          <w:rFonts w:ascii="Times New Roman" w:hAnsi="Times New Roman" w:cs="Times New Roman"/>
          <w:sz w:val="20"/>
          <w:szCs w:val="20"/>
        </w:rPr>
        <w:t>Департамент  экономики</w:t>
      </w:r>
      <w:proofErr w:type="gramEnd"/>
      <w:r w:rsidRPr="00AA0208">
        <w:rPr>
          <w:rFonts w:ascii="Times New Roman" w:hAnsi="Times New Roman" w:cs="Times New Roman"/>
          <w:sz w:val="20"/>
          <w:szCs w:val="20"/>
        </w:rPr>
        <w:t xml:space="preserve">  и  промышленной  политики  администрации города Перми, именуемый в дальнейшем Департамент, в лице____________________________________________________________________,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действующего на основании Положения, с одной стороны и 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юридического лица или Ф.И.О.</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именуемое(</w:t>
      </w:r>
      <w:proofErr w:type="spellStart"/>
      <w:r w:rsidRPr="00AA0208">
        <w:rPr>
          <w:rFonts w:ascii="Times New Roman" w:hAnsi="Times New Roman" w:cs="Times New Roman"/>
          <w:sz w:val="20"/>
          <w:szCs w:val="20"/>
        </w:rPr>
        <w:t>ый</w:t>
      </w:r>
      <w:proofErr w:type="spellEnd"/>
      <w:r w:rsidRPr="00AA0208">
        <w:rPr>
          <w:rFonts w:ascii="Times New Roman" w:hAnsi="Times New Roman" w:cs="Times New Roman"/>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 другой стороны,   вместе  именуемые  Стороны,  являющиеся  сторонами  договора  на размещение нестационарного торгового объекта от _____________ N __________, руководствуясь  положениями  данного  договора,  подписали  настоящий акт о нижеследующем:</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1. Владелец разместил нестационарный торговый объект (далее - Объект):</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типовое архитектурное решение внешнего вида Объекта (</w:t>
      </w:r>
      <w:proofErr w:type="gramStart"/>
      <w:r w:rsidRPr="00AA0208">
        <w:rPr>
          <w:rFonts w:ascii="Times New Roman" w:hAnsi="Times New Roman" w:cs="Times New Roman"/>
          <w:sz w:val="20"/>
          <w:szCs w:val="20"/>
        </w:rPr>
        <w:t>в  отношении</w:t>
      </w:r>
      <w:proofErr w:type="gramEnd"/>
      <w:r w:rsidRPr="00AA0208">
        <w:rPr>
          <w:rFonts w:ascii="Times New Roman" w:hAnsi="Times New Roman" w:cs="Times New Roman"/>
          <w:sz w:val="20"/>
          <w:szCs w:val="20"/>
        </w:rPr>
        <w:t xml:space="preserve">  киосков,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павильонов):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2. 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Длина,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Ширина,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Высота,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3. Размещенный Владельцем нестационарный торговый объект соответствует/не соответствует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5. Настоящий акт составлен в двух экземплярах, по одному для каждой стороны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Владелец</w:t>
            </w:r>
          </w:p>
        </w:tc>
      </w:tr>
    </w:tbl>
    <w:p w:rsidR="00AA0208" w:rsidRPr="00AA0208" w:rsidRDefault="00AA0208" w:rsidP="00AA0208">
      <w:pPr>
        <w:autoSpaceDE w:val="0"/>
        <w:autoSpaceDN w:val="0"/>
        <w:adjustRightInd w:val="0"/>
        <w:spacing w:after="0" w:line="240" w:lineRule="exact"/>
        <w:contextualSpacing/>
        <w:jc w:val="both"/>
        <w:rPr>
          <w:rFonts w:ascii="Arial" w:hAnsi="Arial" w:cs="Arial"/>
          <w:sz w:val="20"/>
          <w:szCs w:val="20"/>
        </w:rPr>
      </w:pPr>
    </w:p>
    <w:p w:rsidR="007072CF" w:rsidRDefault="007072CF" w:rsidP="00AA0208">
      <w:pPr>
        <w:spacing w:line="240" w:lineRule="exact"/>
        <w:contextualSpacing/>
      </w:pPr>
    </w:p>
    <w:sectPr w:rsidR="007072CF" w:rsidSect="005F375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08"/>
    <w:rsid w:val="0010616F"/>
    <w:rsid w:val="007072CF"/>
    <w:rsid w:val="00AA0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DD4FA-33B2-4C7A-A656-751E0870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30DA95ADECE1C3A2BC734A6E4B892F3EA3FED021EBD5824A3C8242214A9C3A4D8B1559616FA58C0598EFCA3B1R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3230</Words>
  <Characters>18413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valiakhmetova-ivl</dc:creator>
  <cp:lastModifiedBy>Перешеина Ирина Витальевна</cp:lastModifiedBy>
  <cp:revision>2</cp:revision>
  <dcterms:created xsi:type="dcterms:W3CDTF">2020-02-25T07:52:00Z</dcterms:created>
  <dcterms:modified xsi:type="dcterms:W3CDTF">2020-02-25T07:52:00Z</dcterms:modified>
</cp:coreProperties>
</file>