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bookmarkStart w:id="0" w:name="_GoBack"/>
      <w:bookmarkEnd w:id="0"/>
      <w:r w:rsidRPr="00AA0208">
        <w:rPr>
          <w:rFonts w:ascii="Times New Roman" w:hAnsi="Times New Roman" w:cs="Times New Roman"/>
          <w:color w:val="000000" w:themeColor="text1"/>
          <w:sz w:val="20"/>
          <w:szCs w:val="20"/>
        </w:rPr>
        <w:t>ФОРМА ДОГОВОРА</w:t>
      </w:r>
    </w:p>
    <w:p w:rsidR="00AA0208" w:rsidRPr="00AA0208" w:rsidRDefault="00AA0208" w:rsidP="00AA0208">
      <w:pPr>
        <w:autoSpaceDE w:val="0"/>
        <w:autoSpaceDN w:val="0"/>
        <w:adjustRightInd w:val="0"/>
        <w:spacing w:after="0" w:line="240" w:lineRule="exact"/>
        <w:contextualSpacing/>
        <w:jc w:val="center"/>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 размещение нестационарного торгового объекта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г. Пермь                                                                                                                                       ________________ 20___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proofErr w:type="gramStart"/>
      <w:r w:rsidRPr="00AA0208">
        <w:rPr>
          <w:rFonts w:ascii="Times New Roman" w:hAnsi="Times New Roman" w:cs="Times New Roman"/>
          <w:color w:val="000000" w:themeColor="text1"/>
          <w:sz w:val="20"/>
          <w:szCs w:val="20"/>
        </w:rPr>
        <w:t>Департамент  экономики</w:t>
      </w:r>
      <w:proofErr w:type="gramEnd"/>
      <w:r w:rsidRPr="00AA0208">
        <w:rPr>
          <w:rFonts w:ascii="Times New Roman" w:hAnsi="Times New Roman" w:cs="Times New Roman"/>
          <w:color w:val="000000" w:themeColor="text1"/>
          <w:sz w:val="20"/>
          <w:szCs w:val="20"/>
        </w:rPr>
        <w:t xml:space="preserve">  и  промышленной  политики  администрации города Перми,  именуемый  в дальнейшем Департамент, в лице 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действующего на основании Положения, с одной стороны и 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юридического лица или Ф.И.О. 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именуемое(</w:t>
      </w:r>
      <w:proofErr w:type="spellStart"/>
      <w:r w:rsidRPr="00AA0208">
        <w:rPr>
          <w:rFonts w:ascii="Times New Roman" w:hAnsi="Times New Roman" w:cs="Times New Roman"/>
          <w:color w:val="000000" w:themeColor="text1"/>
          <w:sz w:val="20"/>
          <w:szCs w:val="20"/>
        </w:rPr>
        <w:t>ый</w:t>
      </w:r>
      <w:proofErr w:type="spellEnd"/>
      <w:r w:rsidRPr="00AA0208">
        <w:rPr>
          <w:rFonts w:ascii="Times New Roman" w:hAnsi="Times New Roman" w:cs="Times New Roman"/>
          <w:color w:val="000000" w:themeColor="text1"/>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 другой 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 Предмет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1.1. На основании 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(наименование документа, являющегося основанием для заключения договора)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предоставляет  Владельцу  право  на размещение нестационарного</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___________________________N 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учетный номер: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типовое архитектурное решение внешнего вида </w:t>
      </w:r>
      <w:proofErr w:type="gramStart"/>
      <w:r w:rsidRPr="00AA0208">
        <w:rPr>
          <w:rFonts w:ascii="Times New Roman" w:hAnsi="Times New Roman" w:cs="Times New Roman"/>
          <w:color w:val="000000" w:themeColor="text1"/>
          <w:sz w:val="20"/>
          <w:szCs w:val="20"/>
        </w:rPr>
        <w:t>Объекта  (</w:t>
      </w:r>
      <w:proofErr w:type="gramEnd"/>
      <w:r w:rsidRPr="00AA0208">
        <w:rPr>
          <w:rFonts w:ascii="Times New Roman" w:hAnsi="Times New Roman" w:cs="Times New Roman"/>
          <w:color w:val="000000" w:themeColor="text1"/>
          <w:sz w:val="20"/>
          <w:szCs w:val="20"/>
        </w:rPr>
        <w:t>в  отношении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Период размещения: 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52"/>
        <w:gridCol w:w="6463"/>
      </w:tblGrid>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Длина,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Ширина,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r w:rsidR="00AA0208" w:rsidRPr="00AA0208">
        <w:tc>
          <w:tcPr>
            <w:tcW w:w="2552"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Высота, мм</w:t>
            </w:r>
          </w:p>
        </w:tc>
        <w:tc>
          <w:tcPr>
            <w:tcW w:w="6463"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1.2. Владелец вносит плату за размещение Объекта в порядке, установленном </w:t>
      </w:r>
      <w:hyperlink w:anchor="Par56" w:history="1">
        <w:r w:rsidRPr="00AA0208">
          <w:rPr>
            <w:rFonts w:ascii="Times New Roman" w:hAnsi="Times New Roman" w:cs="Times New Roman"/>
            <w:color w:val="000000" w:themeColor="text1"/>
            <w:sz w:val="20"/>
            <w:szCs w:val="20"/>
          </w:rPr>
          <w:t>разделом 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II. Срок действия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1" w:name="Par54"/>
      <w:bookmarkEnd w:id="1"/>
      <w:r w:rsidRPr="00AA0208">
        <w:rPr>
          <w:rFonts w:ascii="Times New Roman" w:hAnsi="Times New Roman" w:cs="Times New Roman"/>
          <w:color w:val="000000" w:themeColor="text1"/>
          <w:sz w:val="20"/>
          <w:szCs w:val="20"/>
        </w:rPr>
        <w:t>2.1. Договор вступает в силу со дня подписания Сторонами и действует до _________________, а в части исполнения обязательств по оплате и демонтажу Объекта - до их полного исполнения.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 w:name="Par56"/>
      <w:bookmarkEnd w:id="2"/>
      <w:r w:rsidRPr="00AA0208">
        <w:rPr>
          <w:rFonts w:ascii="Times New Roman" w:hAnsi="Times New Roman" w:cs="Times New Roman"/>
          <w:color w:val="000000" w:themeColor="text1"/>
          <w:sz w:val="20"/>
          <w:szCs w:val="20"/>
        </w:rPr>
        <w:t>III. Цена договора и порядок расчетов</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bookmarkStart w:id="3" w:name="Par58"/>
      <w:bookmarkEnd w:id="3"/>
      <w:r w:rsidRPr="00AA0208">
        <w:rPr>
          <w:rFonts w:ascii="Times New Roman" w:hAnsi="Times New Roman" w:cs="Times New Roman"/>
          <w:color w:val="000000" w:themeColor="text1"/>
          <w:sz w:val="20"/>
          <w:szCs w:val="20"/>
        </w:rPr>
        <w:t>3.1. Цена договора состоит из платы за размещение Объекта (далее - плата) и устанавливается в размере: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4" w:name="Par59"/>
      <w:bookmarkEnd w:id="4"/>
      <w:r w:rsidRPr="00AA0208">
        <w:rPr>
          <w:rFonts w:ascii="Times New Roman" w:hAnsi="Times New Roman" w:cs="Times New Roman"/>
          <w:color w:val="000000" w:themeColor="text1"/>
          <w:sz w:val="20"/>
          <w:szCs w:val="20"/>
        </w:rPr>
        <w:t>3.1.1. в от</w:t>
      </w:r>
      <w:r w:rsidR="00593F98">
        <w:rPr>
          <w:rFonts w:ascii="Times New Roman" w:hAnsi="Times New Roman" w:cs="Times New Roman"/>
          <w:color w:val="000000" w:themeColor="text1"/>
          <w:sz w:val="20"/>
          <w:szCs w:val="20"/>
        </w:rPr>
        <w:t xml:space="preserve">ношении сезонных (летних) кафе </w:t>
      </w:r>
      <w:r w:rsidRPr="00AA0208">
        <w:rPr>
          <w:rFonts w:ascii="Times New Roman" w:hAnsi="Times New Roman" w:cs="Times New Roman"/>
          <w:color w:val="000000" w:themeColor="text1"/>
          <w:sz w:val="20"/>
          <w:szCs w:val="20"/>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за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5" w:name="Par62"/>
      <w:bookmarkEnd w:id="5"/>
      <w:r w:rsidRPr="00AA0208">
        <w:rPr>
          <w:rFonts w:ascii="Times New Roman" w:hAnsi="Times New Roman" w:cs="Times New Roman"/>
          <w:color w:val="000000" w:themeColor="text1"/>
          <w:sz w:val="20"/>
          <w:szCs w:val="20"/>
        </w:rPr>
        <w:lastRenderedPageBreak/>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месяц;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__________________ руб. в год или иной период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6" w:name="Par65"/>
      <w:bookmarkEnd w:id="6"/>
      <w:r w:rsidRPr="00AA0208">
        <w:rPr>
          <w:rFonts w:ascii="Times New Roman" w:hAnsi="Times New Roman" w:cs="Times New Roman"/>
          <w:color w:val="000000" w:themeColor="text1"/>
          <w:sz w:val="20"/>
          <w:szCs w:val="20"/>
        </w:rPr>
        <w:t>3.2. Владелец вносит плату: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3.2.1. для передвижного нестационарного торгового объекта, 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ar54" w:history="1">
        <w:r w:rsidRPr="00AA0208">
          <w:rPr>
            <w:rFonts w:ascii="Times New Roman" w:hAnsi="Times New Roman" w:cs="Times New Roman"/>
            <w:color w:val="000000" w:themeColor="text1"/>
            <w:sz w:val="20"/>
            <w:szCs w:val="20"/>
          </w:rPr>
          <w:t>пункте 2.1</w:t>
        </w:r>
      </w:hyperlink>
      <w:r w:rsidRPr="00AA0208">
        <w:rPr>
          <w:rFonts w:ascii="Times New Roman" w:hAnsi="Times New Roman" w:cs="Times New Roman"/>
          <w:color w:val="000000" w:themeColor="text1"/>
          <w:sz w:val="20"/>
          <w:szCs w:val="20"/>
        </w:rPr>
        <w:t xml:space="preserve"> настоящего договора, не позднее 15 дней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3.2.2. для павильонов, киосков, торговых автоматов (</w:t>
      </w:r>
      <w:proofErr w:type="spellStart"/>
      <w:r w:rsidRPr="00AA0208">
        <w:rPr>
          <w:rFonts w:ascii="Times New Roman" w:hAnsi="Times New Roman" w:cs="Times New Roman"/>
          <w:color w:val="000000" w:themeColor="text1"/>
          <w:sz w:val="20"/>
          <w:szCs w:val="20"/>
        </w:rPr>
        <w:t>вендинговых</w:t>
      </w:r>
      <w:proofErr w:type="spellEnd"/>
      <w:r w:rsidRPr="00AA0208">
        <w:rPr>
          <w:rFonts w:ascii="Times New Roman" w:hAnsi="Times New Roman" w:cs="Times New Roman"/>
          <w:color w:val="000000" w:themeColor="text1"/>
          <w:sz w:val="20"/>
          <w:szCs w:val="20"/>
        </w:rPr>
        <w:t xml:space="preserve"> автоматов):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первый год размещения Объекта - в течение года с даты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второй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третий год размещения Объекта - не позднее 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четвертый год размещения Объекта - не позднее 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за пятый год размещения Объекта - не позднее _________________________.</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7" w:name="Par73"/>
      <w:bookmarkEnd w:id="7"/>
      <w:r w:rsidRPr="00AA0208">
        <w:rPr>
          <w:rFonts w:ascii="Times New Roman" w:hAnsi="Times New Roman" w:cs="Times New Roman"/>
          <w:color w:val="000000" w:themeColor="text1"/>
          <w:sz w:val="20"/>
          <w:szCs w:val="20"/>
        </w:rPr>
        <w:t>3.3.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составляет ___________________________ руб.</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3.4. Департамент извещает Владельца о каждом случае зачета, указанного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 (с указанием оснований зачета, зачтенной суммы и остатка обеспечительного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3.5.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 В случае досрочного расторжения настоящего договора денежные средства, указанные в </w:t>
      </w:r>
      <w:hyperlink w:anchor="Par58" w:history="1">
        <w:r w:rsidRPr="00AA0208">
          <w:rPr>
            <w:rFonts w:ascii="Times New Roman" w:hAnsi="Times New Roman" w:cs="Times New Roman"/>
            <w:color w:val="000000" w:themeColor="text1"/>
            <w:sz w:val="20"/>
            <w:szCs w:val="20"/>
          </w:rPr>
          <w:t>пунктах 3.1</w:t>
        </w:r>
      </w:hyperlink>
      <w:r w:rsidRPr="00AA0208">
        <w:rPr>
          <w:rFonts w:ascii="Times New Roman" w:hAnsi="Times New Roman" w:cs="Times New Roman"/>
          <w:color w:val="000000" w:themeColor="text1"/>
          <w:sz w:val="20"/>
          <w:szCs w:val="20"/>
        </w:rPr>
        <w:t xml:space="preserve">, </w:t>
      </w:r>
      <w:hyperlink w:anchor="Par73" w:history="1">
        <w:r w:rsidRPr="00AA0208">
          <w:rPr>
            <w:rFonts w:ascii="Times New Roman" w:hAnsi="Times New Roman" w:cs="Times New Roman"/>
            <w:color w:val="000000" w:themeColor="text1"/>
            <w:sz w:val="20"/>
            <w:szCs w:val="20"/>
          </w:rPr>
          <w:t>3.3</w:t>
        </w:r>
      </w:hyperlink>
      <w:r w:rsidRPr="00AA0208">
        <w:rPr>
          <w:rFonts w:ascii="Times New Roman" w:hAnsi="Times New Roman" w:cs="Times New Roman"/>
          <w:color w:val="000000" w:themeColor="text1"/>
          <w:sz w:val="20"/>
          <w:szCs w:val="20"/>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ar141" w:history="1">
        <w:r w:rsidRPr="00AA0208">
          <w:rPr>
            <w:rFonts w:ascii="Times New Roman" w:hAnsi="Times New Roman" w:cs="Times New Roman"/>
            <w:color w:val="000000" w:themeColor="text1"/>
            <w:sz w:val="20"/>
            <w:szCs w:val="20"/>
          </w:rPr>
          <w:t>пунктами 6.2.6</w:t>
        </w:r>
      </w:hyperlink>
      <w:r w:rsidRPr="00AA0208">
        <w:rPr>
          <w:rFonts w:ascii="Times New Roman" w:hAnsi="Times New Roman" w:cs="Times New Roman"/>
          <w:color w:val="000000" w:themeColor="text1"/>
          <w:sz w:val="20"/>
          <w:szCs w:val="20"/>
        </w:rPr>
        <w:t xml:space="preserve">, </w:t>
      </w:r>
      <w:hyperlink w:anchor="Par142" w:history="1">
        <w:r w:rsidRPr="00AA0208">
          <w:rPr>
            <w:rFonts w:ascii="Times New Roman" w:hAnsi="Times New Roman" w:cs="Times New Roman"/>
            <w:color w:val="000000" w:themeColor="text1"/>
            <w:sz w:val="20"/>
            <w:szCs w:val="20"/>
          </w:rPr>
          <w:t>6.2.7</w:t>
        </w:r>
      </w:hyperlink>
      <w:r w:rsidRPr="00AA0208">
        <w:rPr>
          <w:rFonts w:ascii="Times New Roman" w:hAnsi="Times New Roman" w:cs="Times New Roman"/>
          <w:color w:val="000000" w:themeColor="text1"/>
          <w:sz w:val="20"/>
          <w:szCs w:val="20"/>
        </w:rPr>
        <w:t xml:space="preserve"> настоящего договора, при которых Департамент обязуется вернуть:</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3.6.1. плату, указанную в </w:t>
      </w:r>
      <w:hyperlink w:anchor="Par65" w:history="1">
        <w:r w:rsidRPr="00AA0208">
          <w:rPr>
            <w:rFonts w:ascii="Times New Roman" w:hAnsi="Times New Roman" w:cs="Times New Roman"/>
            <w:color w:val="000000" w:themeColor="text1"/>
            <w:sz w:val="20"/>
            <w:szCs w:val="20"/>
          </w:rPr>
          <w:t>пункте 3.2</w:t>
        </w:r>
      </w:hyperlink>
      <w:r w:rsidRPr="00AA0208">
        <w:rPr>
          <w:rFonts w:ascii="Times New Roman" w:hAnsi="Times New Roman" w:cs="Times New Roman"/>
          <w:color w:val="000000" w:themeColor="text1"/>
          <w:sz w:val="20"/>
          <w:szCs w:val="20"/>
        </w:rPr>
        <w:t xml:space="preserve"> настоящего договора, пропорционально периоду несостоявшегося размещения Объекта в течение 30 дней с даты расторжения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3.6.2. обеспечительный (авансовый) платеж в течение 30 дней с даты расторжения договора за вычетом платежей, указанных в </w:t>
      </w:r>
      <w:hyperlink w:anchor="Par73" w:history="1">
        <w:r w:rsidRPr="00AA0208">
          <w:rPr>
            <w:rFonts w:ascii="Times New Roman" w:hAnsi="Times New Roman" w:cs="Times New Roman"/>
            <w:color w:val="000000" w:themeColor="text1"/>
            <w:sz w:val="20"/>
            <w:szCs w:val="20"/>
          </w:rPr>
          <w:t>пункте 3.3</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Денежные средства возвращаются путем безналичного перечисления на счет Владельца, указанный в настоящем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IV. Права и обязанности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 Владелец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 Владелец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8" w:name="Par88"/>
      <w:bookmarkEnd w:id="8"/>
      <w:r w:rsidRPr="00AA0208">
        <w:rPr>
          <w:rFonts w:ascii="Times New Roman" w:hAnsi="Times New Roman" w:cs="Times New Roman"/>
          <w:color w:val="000000" w:themeColor="text1"/>
          <w:sz w:val="20"/>
          <w:szCs w:val="20"/>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ar176" w:history="1">
        <w:r w:rsidRPr="00AA0208">
          <w:rPr>
            <w:rFonts w:ascii="Times New Roman" w:hAnsi="Times New Roman" w:cs="Times New Roman"/>
            <w:color w:val="000000" w:themeColor="text1"/>
            <w:sz w:val="20"/>
            <w:szCs w:val="20"/>
          </w:rPr>
          <w:t>акта</w:t>
        </w:r>
      </w:hyperlink>
      <w:r w:rsidRPr="00AA0208">
        <w:rPr>
          <w:rFonts w:ascii="Times New Roman" w:hAnsi="Times New Roman" w:cs="Times New Roman"/>
          <w:color w:val="000000" w:themeColor="text1"/>
          <w:sz w:val="20"/>
          <w:szCs w:val="20"/>
        </w:rPr>
        <w:t xml:space="preserve"> приемки Объекта согласно приложению к настоящему договору в течение трех месяцев после заключения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9" w:name="Par89"/>
      <w:bookmarkEnd w:id="9"/>
      <w:r w:rsidRPr="00AA0208">
        <w:rPr>
          <w:rFonts w:ascii="Times New Roman" w:hAnsi="Times New Roman" w:cs="Times New Roman"/>
          <w:color w:val="000000" w:themeColor="text1"/>
          <w:sz w:val="20"/>
          <w:szCs w:val="20"/>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0" w:name="Par91"/>
      <w:bookmarkEnd w:id="10"/>
      <w:r w:rsidRPr="00AA0208">
        <w:rPr>
          <w:rFonts w:ascii="Times New Roman" w:hAnsi="Times New Roman" w:cs="Times New Roman"/>
          <w:color w:val="000000" w:themeColor="text1"/>
          <w:sz w:val="20"/>
          <w:szCs w:val="20"/>
        </w:rPr>
        <w:lastRenderedPageBreak/>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4.2.5. своевременно вносить плату по настоящему договору.</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 течение 10 дней со дня получения письменного требования Департамента произвести сверку расчетов по внесению платы;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1" w:name="Par94"/>
      <w:bookmarkEnd w:id="11"/>
      <w:r w:rsidRPr="00AA0208">
        <w:rPr>
          <w:rFonts w:ascii="Times New Roman" w:hAnsi="Times New Roman" w:cs="Times New Roman"/>
          <w:color w:val="000000" w:themeColor="text1"/>
          <w:sz w:val="20"/>
          <w:szCs w:val="20"/>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2" w:name="Par96"/>
      <w:bookmarkEnd w:id="12"/>
      <w:r w:rsidRPr="00AA0208">
        <w:rPr>
          <w:rFonts w:ascii="Times New Roman" w:hAnsi="Times New Roman" w:cs="Times New Roman"/>
          <w:color w:val="000000" w:themeColor="text1"/>
          <w:sz w:val="20"/>
          <w:szCs w:val="20"/>
        </w:rPr>
        <w:t>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городской Думы;</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4.2.9. направить письменное уведомление в Департамент об изменении сведений о Владельце, указанных в </w:t>
      </w:r>
      <w:hyperlink w:anchor="Par159" w:history="1">
        <w:r w:rsidRPr="00AA0208">
          <w:rPr>
            <w:rFonts w:ascii="Times New Roman" w:hAnsi="Times New Roman" w:cs="Times New Roman"/>
            <w:color w:val="000000" w:themeColor="text1"/>
            <w:sz w:val="20"/>
            <w:szCs w:val="20"/>
          </w:rPr>
          <w:t>разделе 8</w:t>
        </w:r>
      </w:hyperlink>
      <w:r w:rsidRPr="00AA0208">
        <w:rPr>
          <w:rFonts w:ascii="Times New Roman" w:hAnsi="Times New Roman" w:cs="Times New Roman"/>
          <w:color w:val="000000" w:themeColor="text1"/>
          <w:sz w:val="20"/>
          <w:szCs w:val="20"/>
        </w:rPr>
        <w:t xml:space="preserve"> настоящего договора, не позднее 5 рабочих дней со дня их изменения.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3" w:name="Par99"/>
      <w:bookmarkEnd w:id="13"/>
      <w:r w:rsidRPr="00AA0208">
        <w:rPr>
          <w:rFonts w:ascii="Times New Roman" w:hAnsi="Times New Roman" w:cs="Times New Roman"/>
          <w:color w:val="000000" w:themeColor="text1"/>
          <w:sz w:val="20"/>
          <w:szCs w:val="20"/>
        </w:rPr>
        <w:t>4.2.10. не допускать конструктивное объединение Объекта с другими нестационарными торговыми и прочими объектами;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4" w:name="Par101"/>
      <w:bookmarkEnd w:id="14"/>
      <w:r w:rsidRPr="00AA0208">
        <w:rPr>
          <w:rFonts w:ascii="Times New Roman" w:hAnsi="Times New Roman" w:cs="Times New Roman"/>
          <w:color w:val="000000" w:themeColor="text1"/>
          <w:sz w:val="20"/>
          <w:szCs w:val="20"/>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4" w:history="1">
        <w:r w:rsidRPr="00AA0208">
          <w:rPr>
            <w:rFonts w:ascii="Times New Roman" w:hAnsi="Times New Roman" w:cs="Times New Roman"/>
            <w:color w:val="000000" w:themeColor="text1"/>
            <w:sz w:val="20"/>
            <w:szCs w:val="20"/>
          </w:rPr>
          <w:t>законом</w:t>
        </w:r>
      </w:hyperlink>
      <w:r w:rsidRPr="00AA0208">
        <w:rPr>
          <w:rFonts w:ascii="Times New Roman" w:hAnsi="Times New Roman" w:cs="Times New Roman"/>
          <w:color w:val="000000" w:themeColor="text1"/>
          <w:sz w:val="20"/>
          <w:szCs w:val="20"/>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5" w:name="Par102"/>
      <w:bookmarkEnd w:id="15"/>
      <w:r w:rsidRPr="00AA0208">
        <w:rPr>
          <w:rFonts w:ascii="Times New Roman" w:hAnsi="Times New Roman" w:cs="Times New Roman"/>
          <w:color w:val="000000" w:themeColor="text1"/>
          <w:sz w:val="20"/>
          <w:szCs w:val="20"/>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6" w:name="Par103"/>
      <w:bookmarkEnd w:id="16"/>
      <w:r w:rsidRPr="00AA0208">
        <w:rPr>
          <w:rFonts w:ascii="Times New Roman" w:hAnsi="Times New Roman" w:cs="Times New Roman"/>
          <w:color w:val="000000" w:themeColor="text1"/>
          <w:sz w:val="20"/>
          <w:szCs w:val="20"/>
        </w:rPr>
        <w:t>4.2.14. не позднее семи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 Департамент вправе: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w:t>
      </w:r>
      <w:proofErr w:type="spellStart"/>
      <w:r w:rsidRPr="00AA0208">
        <w:rPr>
          <w:rFonts w:ascii="Times New Roman" w:hAnsi="Times New Roman" w:cs="Times New Roman"/>
          <w:color w:val="000000" w:themeColor="text1"/>
          <w:sz w:val="20"/>
          <w:szCs w:val="20"/>
        </w:rPr>
        <w:t>видеофиксации</w:t>
      </w:r>
      <w:proofErr w:type="spellEnd"/>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ar153" w:history="1">
        <w:r w:rsidRPr="00AA0208">
          <w:rPr>
            <w:rFonts w:ascii="Times New Roman" w:hAnsi="Times New Roman" w:cs="Times New Roman"/>
            <w:color w:val="000000" w:themeColor="text1"/>
            <w:sz w:val="20"/>
            <w:szCs w:val="20"/>
          </w:rPr>
          <w:t>пунктом 7.2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4.3.3. прекратить досрочно действие настоящего договора по основаниям, установленным в </w:t>
      </w:r>
      <w:hyperlink w:anchor="Par135" w:history="1">
        <w:r w:rsidRPr="00AA0208">
          <w:rPr>
            <w:rFonts w:ascii="Times New Roman" w:hAnsi="Times New Roman" w:cs="Times New Roman"/>
            <w:color w:val="000000" w:themeColor="text1"/>
            <w:sz w:val="20"/>
            <w:szCs w:val="20"/>
          </w:rPr>
          <w:t>пункте 6.2</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4.3.4. принять меры по освобождению места размещения Объекта в случае неисполнения Владельцем обязанности, предусмотренной </w:t>
      </w:r>
      <w:hyperlink w:anchor="Par103" w:history="1">
        <w:r w:rsidRPr="00AA0208">
          <w:rPr>
            <w:rFonts w:ascii="Times New Roman" w:hAnsi="Times New Roman" w:cs="Times New Roman"/>
            <w:color w:val="000000" w:themeColor="text1"/>
            <w:sz w:val="20"/>
            <w:szCs w:val="20"/>
          </w:rPr>
          <w:t>пунктом 4.2.14</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 Департамент обязан:</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4.4.1. предоставить Владельцу право на размещение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4.4.3. составить </w:t>
      </w:r>
      <w:hyperlink w:anchor="Par176" w:history="1">
        <w:r w:rsidRPr="00AA0208">
          <w:rPr>
            <w:rFonts w:ascii="Times New Roman" w:hAnsi="Times New Roman" w:cs="Times New Roman"/>
            <w:color w:val="000000" w:themeColor="text1"/>
            <w:sz w:val="20"/>
            <w:szCs w:val="20"/>
          </w:rPr>
          <w:t>акт</w:t>
        </w:r>
      </w:hyperlink>
      <w:r w:rsidRPr="00AA0208">
        <w:rPr>
          <w:rFonts w:ascii="Times New Roman" w:hAnsi="Times New Roman" w:cs="Times New Roman"/>
          <w:color w:val="000000" w:themeColor="text1"/>
          <w:sz w:val="20"/>
          <w:szCs w:val="20"/>
        </w:rPr>
        <w:t xml:space="preserve"> приемки Объекта по форме согласно приложению к настоящему договору после поступления извещения, указанного в </w:t>
      </w:r>
      <w:hyperlink w:anchor="Par88" w:history="1">
        <w:r w:rsidRPr="00AA0208">
          <w:rPr>
            <w:rFonts w:ascii="Times New Roman" w:hAnsi="Times New Roman" w:cs="Times New Roman"/>
            <w:color w:val="000000" w:themeColor="text1"/>
            <w:sz w:val="20"/>
            <w:szCs w:val="20"/>
          </w:rPr>
          <w:t>пункте 4.2.1</w:t>
        </w:r>
      </w:hyperlink>
      <w:r w:rsidRPr="00AA0208">
        <w:rPr>
          <w:rFonts w:ascii="Times New Roman" w:hAnsi="Times New Roman" w:cs="Times New Roman"/>
          <w:color w:val="000000" w:themeColor="text1"/>
          <w:sz w:val="20"/>
          <w:szCs w:val="20"/>
        </w:rPr>
        <w:t xml:space="preserve"> настоящего договора, не позднее 3 рабочих дней с момента его поступления в Департамент.</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lastRenderedPageBreak/>
        <w:t>V. Ответственность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5.3. В случае однократного неисполнения Владельцем обязательств, установленных </w:t>
      </w:r>
      <w:hyperlink w:anchor="Par91" w:history="1">
        <w:r w:rsidRPr="00AA0208">
          <w:rPr>
            <w:rFonts w:ascii="Times New Roman" w:hAnsi="Times New Roman" w:cs="Times New Roman"/>
            <w:color w:val="000000" w:themeColor="text1"/>
            <w:sz w:val="20"/>
            <w:szCs w:val="20"/>
          </w:rPr>
          <w:t>пунктами 4.2.4</w:t>
        </w:r>
      </w:hyperlink>
      <w:r w:rsidRPr="00AA0208">
        <w:rPr>
          <w:rFonts w:ascii="Times New Roman" w:hAnsi="Times New Roman" w:cs="Times New Roman"/>
          <w:color w:val="000000" w:themeColor="text1"/>
          <w:sz w:val="20"/>
          <w:szCs w:val="20"/>
        </w:rPr>
        <w:t xml:space="preserve">, </w:t>
      </w:r>
      <w:hyperlink w:anchor="Par99" w:history="1">
        <w:r w:rsidRPr="00AA0208">
          <w:rPr>
            <w:rFonts w:ascii="Times New Roman" w:hAnsi="Times New Roman" w:cs="Times New Roman"/>
            <w:color w:val="000000" w:themeColor="text1"/>
            <w:sz w:val="20"/>
            <w:szCs w:val="20"/>
          </w:rPr>
          <w:t>4.2.10</w:t>
        </w:r>
      </w:hyperlink>
      <w:r w:rsidRPr="00AA0208">
        <w:rPr>
          <w:rFonts w:ascii="Times New Roman" w:hAnsi="Times New Roman" w:cs="Times New Roman"/>
          <w:color w:val="000000" w:themeColor="text1"/>
          <w:sz w:val="20"/>
          <w:szCs w:val="20"/>
        </w:rPr>
        <w:t xml:space="preserve">, </w:t>
      </w:r>
      <w:hyperlink w:anchor="Par102" w:history="1">
        <w:r w:rsidRPr="00AA0208">
          <w:rPr>
            <w:rFonts w:ascii="Times New Roman" w:hAnsi="Times New Roman" w:cs="Times New Roman"/>
            <w:color w:val="000000" w:themeColor="text1"/>
            <w:sz w:val="20"/>
            <w:szCs w:val="20"/>
          </w:rPr>
          <w:t>4.2.13</w:t>
        </w:r>
      </w:hyperlink>
      <w:r w:rsidRPr="00AA0208">
        <w:rPr>
          <w:rFonts w:ascii="Times New Roman" w:hAnsi="Times New Roman" w:cs="Times New Roman"/>
          <w:color w:val="000000" w:themeColor="text1"/>
          <w:sz w:val="20"/>
          <w:szCs w:val="20"/>
        </w:rPr>
        <w:t xml:space="preserve">, </w:t>
      </w:r>
      <w:hyperlink w:anchor="Par103" w:history="1">
        <w:r w:rsidRPr="00AA0208">
          <w:rPr>
            <w:rFonts w:ascii="Times New Roman" w:hAnsi="Times New Roman" w:cs="Times New Roman"/>
            <w:color w:val="000000" w:themeColor="text1"/>
            <w:sz w:val="20"/>
            <w:szCs w:val="20"/>
          </w:rPr>
          <w:t>4.2.14</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подпункте 3.1.1</w:t>
        </w:r>
      </w:hyperlink>
      <w:r w:rsidRPr="00AA0208">
        <w:rPr>
          <w:rFonts w:ascii="Times New Roman" w:hAnsi="Times New Roman" w:cs="Times New Roman"/>
          <w:color w:val="000000" w:themeColor="text1"/>
          <w:sz w:val="20"/>
          <w:szCs w:val="20"/>
        </w:rPr>
        <w:t xml:space="preserve"> настоящего договора, в отношении сезонных (летних) кафе;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подпункте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w:t>
      </w:r>
      <w:r>
        <w:rPr>
          <w:rFonts w:ascii="Times New Roman" w:hAnsi="Times New Roman" w:cs="Times New Roman"/>
          <w:color w:val="000000" w:themeColor="text1"/>
          <w:sz w:val="20"/>
          <w:szCs w:val="20"/>
        </w:rPr>
        <w:t>естационарных торговых объектов.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AA0208">
        <w:rPr>
          <w:rFonts w:ascii="Times New Roman" w:hAnsi="Times New Roman" w:cs="Times New Roman"/>
          <w:color w:val="000000" w:themeColor="text1"/>
          <w:sz w:val="20"/>
          <w:szCs w:val="20"/>
        </w:rPr>
        <w:t xml:space="preserve"> 5.3</w:t>
      </w:r>
      <w:r w:rsidRPr="00AA0208">
        <w:rPr>
          <w:rFonts w:ascii="Times New Roman" w:hAnsi="Times New Roman" w:cs="Times New Roman"/>
          <w:color w:val="000000" w:themeColor="text1"/>
          <w:sz w:val="20"/>
          <w:szCs w:val="20"/>
          <w:vertAlign w:val="superscript"/>
        </w:rPr>
        <w:t>1</w:t>
      </w:r>
      <w:r w:rsidRPr="00AA0208">
        <w:rPr>
          <w:rFonts w:ascii="Times New Roman" w:hAnsi="Times New Roman" w:cs="Times New Roman"/>
          <w:color w:val="000000" w:themeColor="text1"/>
          <w:sz w:val="20"/>
          <w:szCs w:val="20"/>
        </w:rPr>
        <w:t xml:space="preserve">.  В  случае  однократного  неисполнения  Владельцем  обязательств, установленных  </w:t>
      </w:r>
      <w:hyperlink w:anchor="Par88" w:history="1">
        <w:r w:rsidRPr="00AA0208">
          <w:rPr>
            <w:rFonts w:ascii="Times New Roman" w:hAnsi="Times New Roman" w:cs="Times New Roman"/>
            <w:color w:val="000000" w:themeColor="text1"/>
            <w:sz w:val="20"/>
            <w:szCs w:val="20"/>
          </w:rPr>
          <w:t>пунктами  4.2.1</w:t>
        </w:r>
      </w:hyperlink>
      <w:r w:rsidRPr="00AA0208">
        <w:rPr>
          <w:rFonts w:ascii="Times New Roman" w:hAnsi="Times New Roman" w:cs="Times New Roman"/>
          <w:color w:val="000000" w:themeColor="text1"/>
          <w:sz w:val="20"/>
          <w:szCs w:val="20"/>
        </w:rPr>
        <w:t xml:space="preserve">,  </w:t>
      </w:r>
      <w:hyperlink w:anchor="Par89" w:history="1">
        <w:r w:rsidRPr="00AA0208">
          <w:rPr>
            <w:rFonts w:ascii="Times New Roman" w:hAnsi="Times New Roman" w:cs="Times New Roman"/>
            <w:color w:val="000000" w:themeColor="text1"/>
            <w:sz w:val="20"/>
            <w:szCs w:val="20"/>
          </w:rPr>
          <w:t>4.2.2</w:t>
        </w:r>
      </w:hyperlink>
      <w:r w:rsidRPr="00AA0208">
        <w:rPr>
          <w:rFonts w:ascii="Times New Roman" w:hAnsi="Times New Roman" w:cs="Times New Roman"/>
          <w:color w:val="000000" w:themeColor="text1"/>
          <w:sz w:val="20"/>
          <w:szCs w:val="20"/>
        </w:rPr>
        <w:t xml:space="preserve">  настоящего  договора, не позднее 14 календарных   дней  с  даты  направления  претензии  Департамента  Владелец</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уплачивает Департаменту штраф в размере 25%:</w:t>
      </w: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платы за период размещения, указанной в </w:t>
      </w:r>
      <w:hyperlink w:anchor="Par59" w:history="1">
        <w:r w:rsidRPr="00AA0208">
          <w:rPr>
            <w:rFonts w:ascii="Times New Roman" w:hAnsi="Times New Roman" w:cs="Times New Roman"/>
            <w:color w:val="000000" w:themeColor="text1"/>
            <w:sz w:val="20"/>
            <w:szCs w:val="20"/>
          </w:rPr>
          <w:t>пункте 3.1.1</w:t>
        </w:r>
      </w:hyperlink>
      <w:r w:rsidRPr="00AA0208">
        <w:rPr>
          <w:rFonts w:ascii="Times New Roman" w:hAnsi="Times New Roman" w:cs="Times New Roman"/>
          <w:color w:val="000000" w:themeColor="text1"/>
          <w:sz w:val="20"/>
          <w:szCs w:val="20"/>
        </w:rPr>
        <w:t xml:space="preserve"> настоящего договора, в о</w:t>
      </w:r>
      <w:r w:rsidR="00593F98">
        <w:rPr>
          <w:rFonts w:ascii="Times New Roman" w:hAnsi="Times New Roman" w:cs="Times New Roman"/>
          <w:color w:val="000000" w:themeColor="text1"/>
          <w:sz w:val="20"/>
          <w:szCs w:val="20"/>
        </w:rPr>
        <w:t>тношении сезонных (летних) кафе</w:t>
      </w:r>
      <w:r w:rsidRPr="00AA0208">
        <w:rPr>
          <w:rFonts w:ascii="Times New Roman" w:hAnsi="Times New Roman" w:cs="Times New Roman"/>
          <w:color w:val="000000" w:themeColor="text1"/>
          <w:sz w:val="20"/>
          <w:szCs w:val="20"/>
        </w:rPr>
        <w:t>;</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годовой платы, указанной в </w:t>
      </w:r>
      <w:hyperlink w:anchor="Par62" w:history="1">
        <w:r w:rsidRPr="00AA0208">
          <w:rPr>
            <w:rFonts w:ascii="Times New Roman" w:hAnsi="Times New Roman" w:cs="Times New Roman"/>
            <w:color w:val="000000" w:themeColor="text1"/>
            <w:sz w:val="20"/>
            <w:szCs w:val="20"/>
          </w:rPr>
          <w:t>пункте 3.1.2</w:t>
        </w:r>
      </w:hyperlink>
      <w:r w:rsidRPr="00AA0208">
        <w:rPr>
          <w:rFonts w:ascii="Times New Roman" w:hAnsi="Times New Roman" w:cs="Times New Roman"/>
          <w:color w:val="000000" w:themeColor="text1"/>
          <w:sz w:val="20"/>
          <w:szCs w:val="20"/>
        </w:rPr>
        <w:t xml:space="preserve"> настоящего договора, в отношении иных нестационарных торговых объектов.</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 Порядок изменения и расторжения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6.1. Настоящий договор может быть изменен или расторгнут по соглашению Сторон, если иное не предусмотрено настоящим разделом.</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7" w:name="Par135"/>
      <w:bookmarkEnd w:id="17"/>
      <w:r w:rsidRPr="00AA0208">
        <w:rPr>
          <w:rFonts w:ascii="Times New Roman" w:hAnsi="Times New Roman" w:cs="Times New Roman"/>
          <w:color w:val="000000" w:themeColor="text1"/>
          <w:sz w:val="20"/>
          <w:szCs w:val="20"/>
        </w:rPr>
        <w:t>6.2. Настоящий договор расторгается в связи с односторонним отказом Департамента от его исполнения в следующих случаях:</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6.2.1. 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6.2.4. неисполнения Владельцем обязательств, установленных </w:t>
      </w:r>
      <w:hyperlink w:anchor="Par94" w:history="1">
        <w:r w:rsidRPr="00AA0208">
          <w:rPr>
            <w:rFonts w:ascii="Times New Roman" w:hAnsi="Times New Roman" w:cs="Times New Roman"/>
            <w:color w:val="000000" w:themeColor="text1"/>
            <w:sz w:val="20"/>
            <w:szCs w:val="20"/>
          </w:rPr>
          <w:t>пунктом 4.2.6</w:t>
        </w:r>
      </w:hyperlink>
      <w:r w:rsidRPr="00AA0208">
        <w:rPr>
          <w:rFonts w:ascii="Times New Roman" w:hAnsi="Times New Roman" w:cs="Times New Roman"/>
          <w:color w:val="000000" w:themeColor="text1"/>
          <w:sz w:val="20"/>
          <w:szCs w:val="20"/>
        </w:rPr>
        <w:t xml:space="preserve"> настоящего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6.2.5. неоднократного (два и более раза) выявления при осуществлении торговой деятельности с использованием Объекта нарушения </w:t>
      </w:r>
      <w:hyperlink w:anchor="Par96" w:history="1">
        <w:r w:rsidRPr="00AA0208">
          <w:rPr>
            <w:rFonts w:ascii="Times New Roman" w:hAnsi="Times New Roman" w:cs="Times New Roman"/>
            <w:color w:val="000000" w:themeColor="text1"/>
            <w:sz w:val="20"/>
            <w:szCs w:val="20"/>
          </w:rPr>
          <w:t>пунктов 4.2.8</w:t>
        </w:r>
      </w:hyperlink>
      <w:r w:rsidRPr="00AA0208">
        <w:rPr>
          <w:rFonts w:ascii="Times New Roman" w:hAnsi="Times New Roman" w:cs="Times New Roman"/>
          <w:color w:val="000000" w:themeColor="text1"/>
          <w:sz w:val="20"/>
          <w:szCs w:val="20"/>
        </w:rPr>
        <w:t xml:space="preserve">, </w:t>
      </w:r>
      <w:hyperlink w:anchor="Par101" w:history="1">
        <w:r w:rsidRPr="00AA0208">
          <w:rPr>
            <w:rFonts w:ascii="Times New Roman" w:hAnsi="Times New Roman" w:cs="Times New Roman"/>
            <w:color w:val="000000" w:themeColor="text1"/>
            <w:sz w:val="20"/>
            <w:szCs w:val="20"/>
          </w:rPr>
          <w:t>4.2.12</w:t>
        </w:r>
      </w:hyperlink>
      <w:r w:rsidRPr="00AA0208">
        <w:rPr>
          <w:rFonts w:ascii="Times New Roman" w:hAnsi="Times New Roman" w:cs="Times New Roman"/>
          <w:color w:val="000000" w:themeColor="text1"/>
          <w:sz w:val="20"/>
          <w:szCs w:val="20"/>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8" w:name="Par141"/>
      <w:bookmarkEnd w:id="18"/>
      <w:r w:rsidRPr="00AA0208">
        <w:rPr>
          <w:rFonts w:ascii="Times New Roman" w:hAnsi="Times New Roman" w:cs="Times New Roman"/>
          <w:color w:val="000000" w:themeColor="text1"/>
          <w:sz w:val="20"/>
          <w:szCs w:val="20"/>
        </w:rPr>
        <w:t>6.2.6. перехода земельного участка, на котором размещен Объект, в собственность третьих лиц;</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19" w:name="Par142"/>
      <w:bookmarkEnd w:id="19"/>
      <w:r w:rsidRPr="00AA0208">
        <w:rPr>
          <w:rFonts w:ascii="Times New Roman" w:hAnsi="Times New Roman" w:cs="Times New Roman"/>
          <w:color w:val="000000" w:themeColor="text1"/>
          <w:sz w:val="20"/>
          <w:szCs w:val="20"/>
        </w:rPr>
        <w:t>6.2.7. 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6.2.8. ликвидации юридического лица, снятия статуса индивидуального предпринимателя, банкротства юридического лица, индивидуального предпринимателя.</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color w:val="000000" w:themeColor="text1"/>
          <w:sz w:val="24"/>
          <w:szCs w:val="24"/>
        </w:rPr>
      </w:pPr>
    </w:p>
    <w:p w:rsidR="00AA0208" w:rsidRPr="00AA0208" w:rsidRDefault="00AA0208" w:rsidP="00AA0208">
      <w:pPr>
        <w:autoSpaceDE w:val="0"/>
        <w:autoSpaceDN w:val="0"/>
        <w:adjustRightInd w:val="0"/>
        <w:spacing w:before="26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6.4. Изменения и дополнения к настоящему договору должны быть оформлены в той же форме, что и настоящий договор.</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VII. Заключительные положения</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AA0208">
        <w:rPr>
          <w:rFonts w:ascii="Times New Roman" w:hAnsi="Times New Roman" w:cs="Times New Roman"/>
          <w:color w:val="000000" w:themeColor="text1"/>
          <w:sz w:val="20"/>
          <w:szCs w:val="20"/>
        </w:rPr>
        <w:t>недостижении</w:t>
      </w:r>
      <w:proofErr w:type="spellEnd"/>
      <w:r w:rsidRPr="00AA0208">
        <w:rPr>
          <w:rFonts w:ascii="Times New Roman" w:hAnsi="Times New Roman" w:cs="Times New Roman"/>
          <w:color w:val="000000" w:themeColor="text1"/>
          <w:sz w:val="20"/>
          <w:szCs w:val="20"/>
        </w:rPr>
        <w:t xml:space="preserve"> согласия - в судебном порядке в Арбитражном суде Пермского края либо в судах общей юрисдикции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bookmarkStart w:id="20" w:name="Par153"/>
      <w:bookmarkEnd w:id="20"/>
      <w:r w:rsidRPr="00AA0208">
        <w:rPr>
          <w:rFonts w:ascii="Times New Roman" w:hAnsi="Times New Roman" w:cs="Times New Roman"/>
          <w:color w:val="000000" w:themeColor="text1"/>
          <w:sz w:val="20"/>
          <w:szCs w:val="20"/>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При изменении телефонного номера (телефонных номеров) средств мобильной (сотовой) связи Владелец обязан в течение пяти дней письменно уведомить об этом Департамент, сообщив новый телефонный номер (новые телефонные номера) средств мобильной (сотовой) связи.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7.4. Настоящий договор составлен в двух экземплярах - по одному для каждой из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color w:val="000000" w:themeColor="text1"/>
          <w:sz w:val="20"/>
          <w:szCs w:val="20"/>
        </w:rPr>
      </w:pPr>
      <w:bookmarkStart w:id="21" w:name="Par159"/>
      <w:bookmarkEnd w:id="21"/>
      <w:r w:rsidRPr="00AA0208">
        <w:rPr>
          <w:rFonts w:ascii="Times New Roman" w:hAnsi="Times New Roman" w:cs="Times New Roman"/>
          <w:color w:val="000000" w:themeColor="text1"/>
          <w:sz w:val="20"/>
          <w:szCs w:val="20"/>
        </w:rPr>
        <w:t>VIII. Адреса, реквизиты и подписи Сторон</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color w:val="000000" w:themeColor="text1"/>
                <w:sz w:val="20"/>
                <w:szCs w:val="20"/>
              </w:rPr>
            </w:pPr>
            <w:r w:rsidRPr="00AA0208">
              <w:rPr>
                <w:rFonts w:ascii="Times New Roman" w:hAnsi="Times New Roman" w:cs="Times New Roman"/>
                <w:color w:val="000000" w:themeColor="text1"/>
                <w:sz w:val="20"/>
                <w:szCs w:val="20"/>
              </w:rPr>
              <w:t>Владелец</w:t>
            </w:r>
          </w:p>
        </w:tc>
      </w:tr>
    </w:tbl>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right"/>
        <w:outlineLvl w:val="0"/>
        <w:rPr>
          <w:rFonts w:ascii="Times New Roman" w:hAnsi="Times New Roman" w:cs="Times New Roman"/>
          <w:sz w:val="20"/>
          <w:szCs w:val="20"/>
        </w:rPr>
      </w:pPr>
      <w:r w:rsidRPr="00AA0208">
        <w:rPr>
          <w:rFonts w:ascii="Times New Roman" w:hAnsi="Times New Roman" w:cs="Times New Roman"/>
          <w:sz w:val="20"/>
          <w:szCs w:val="20"/>
        </w:rPr>
        <w:t>Приложение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к договору</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на размещение</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нестационарного</w:t>
      </w:r>
    </w:p>
    <w:p w:rsidR="00AA0208" w:rsidRPr="00AA0208" w:rsidRDefault="00AA0208" w:rsidP="00AA0208">
      <w:pPr>
        <w:autoSpaceDE w:val="0"/>
        <w:autoSpaceDN w:val="0"/>
        <w:adjustRightInd w:val="0"/>
        <w:spacing w:after="0" w:line="240" w:lineRule="exact"/>
        <w:contextualSpacing/>
        <w:jc w:val="right"/>
        <w:rPr>
          <w:rFonts w:ascii="Times New Roman" w:hAnsi="Times New Roman" w:cs="Times New Roman"/>
          <w:sz w:val="20"/>
          <w:szCs w:val="20"/>
        </w:rPr>
      </w:pPr>
      <w:r w:rsidRPr="00AA0208">
        <w:rPr>
          <w:rFonts w:ascii="Times New Roman" w:hAnsi="Times New Roman" w:cs="Times New Roman"/>
          <w:sz w:val="20"/>
          <w:szCs w:val="20"/>
        </w:rPr>
        <w:t>торгового объекта</w:t>
      </w:r>
    </w:p>
    <w:p w:rsidR="00AA0208" w:rsidRPr="00AA0208" w:rsidRDefault="00AA0208" w:rsidP="00AA0208">
      <w:pPr>
        <w:autoSpaceDE w:val="0"/>
        <w:autoSpaceDN w:val="0"/>
        <w:adjustRightInd w:val="0"/>
        <w:spacing w:after="0" w:line="240" w:lineRule="exact"/>
        <w:contextualSpacing/>
        <w:rPr>
          <w:rFonts w:ascii="Times New Roman" w:hAnsi="Times New Roman" w:cs="Times New Roman"/>
          <w:sz w:val="24"/>
          <w:szCs w:val="24"/>
        </w:rPr>
      </w:pP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bookmarkStart w:id="22" w:name="Par176"/>
      <w:bookmarkEnd w:id="22"/>
      <w:r w:rsidRPr="00AA0208">
        <w:rPr>
          <w:rFonts w:ascii="Times New Roman" w:hAnsi="Times New Roman" w:cs="Times New Roman"/>
          <w:sz w:val="20"/>
          <w:szCs w:val="20"/>
        </w:rPr>
        <w:t>АКТ</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приемки нестационарного торгового объекта</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г. Пермь                                       ____________________ 20__ г.</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proofErr w:type="gramStart"/>
      <w:r w:rsidRPr="00AA0208">
        <w:rPr>
          <w:rFonts w:ascii="Times New Roman" w:hAnsi="Times New Roman" w:cs="Times New Roman"/>
          <w:sz w:val="20"/>
          <w:szCs w:val="20"/>
        </w:rPr>
        <w:t>Департамент  экономики</w:t>
      </w:r>
      <w:proofErr w:type="gramEnd"/>
      <w:r w:rsidRPr="00AA0208">
        <w:rPr>
          <w:rFonts w:ascii="Times New Roman" w:hAnsi="Times New Roman" w:cs="Times New Roman"/>
          <w:sz w:val="20"/>
          <w:szCs w:val="20"/>
        </w:rPr>
        <w:t xml:space="preserve">  и  промышленной  политики  администрации города Перми, именуемый в дальнейшем Департамент, в лице____________________________________________________________________,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действующего на основании Положения, с одной стороны и _______________________________________________________________________________________________,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юридического лица или Ф.И.О.</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индивидуального предпринимателя)</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именуемое(</w:t>
      </w:r>
      <w:proofErr w:type="spellStart"/>
      <w:r w:rsidRPr="00AA0208">
        <w:rPr>
          <w:rFonts w:ascii="Times New Roman" w:hAnsi="Times New Roman" w:cs="Times New Roman"/>
          <w:sz w:val="20"/>
          <w:szCs w:val="20"/>
        </w:rPr>
        <w:t>ый</w:t>
      </w:r>
      <w:proofErr w:type="spellEnd"/>
      <w:r w:rsidRPr="00AA0208">
        <w:rPr>
          <w:rFonts w:ascii="Times New Roman" w:hAnsi="Times New Roman" w:cs="Times New Roman"/>
          <w:sz w:val="20"/>
          <w:szCs w:val="20"/>
        </w:rPr>
        <w:t>) в дальнейшем Владелец, в лице ___________________________________________________________,</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(должность, Ф.И.О.)</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 xml:space="preserve">действующего на основании ____________________________________________________________________________, </w:t>
      </w:r>
    </w:p>
    <w:p w:rsidR="00AA0208" w:rsidRPr="00AA0208" w:rsidRDefault="00AA0208" w:rsidP="00AA0208">
      <w:pPr>
        <w:autoSpaceDE w:val="0"/>
        <w:autoSpaceDN w:val="0"/>
        <w:adjustRightInd w:val="0"/>
        <w:spacing w:after="0" w:line="240" w:lineRule="exact"/>
        <w:contextualSpacing/>
        <w:jc w:val="center"/>
        <w:outlineLvl w:val="0"/>
        <w:rPr>
          <w:rFonts w:ascii="Times New Roman" w:hAnsi="Times New Roman" w:cs="Times New Roman"/>
          <w:sz w:val="20"/>
          <w:szCs w:val="20"/>
        </w:rPr>
      </w:pPr>
      <w:r w:rsidRPr="00AA0208">
        <w:rPr>
          <w:rFonts w:ascii="Times New Roman" w:hAnsi="Times New Roman" w:cs="Times New Roman"/>
          <w:sz w:val="20"/>
          <w:szCs w:val="20"/>
        </w:rPr>
        <w:t>(наименование документа)</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 другой стороны,   вместе  именуемые  Стороны,  являющиеся  сторонами  договора  на размещение нестационарного торгового объекта от _____________ N __________, руководствуясь  положениями  данного  договора,  подписали  настоящий акт о нижеследующем:</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1. Владелец разместил нестационарный торговый объект (далее - Объект):</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адресные ориентиры: 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вид: _____________________________________________________________________;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специализация: 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площадь (кв. м): 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типовое архитектурное решение внешнего вида Объекта (</w:t>
      </w:r>
      <w:proofErr w:type="gramStart"/>
      <w:r w:rsidRPr="00AA0208">
        <w:rPr>
          <w:rFonts w:ascii="Times New Roman" w:hAnsi="Times New Roman" w:cs="Times New Roman"/>
          <w:sz w:val="20"/>
          <w:szCs w:val="20"/>
        </w:rPr>
        <w:t>в  отношении</w:t>
      </w:r>
      <w:proofErr w:type="gramEnd"/>
      <w:r w:rsidRPr="00AA0208">
        <w:rPr>
          <w:rFonts w:ascii="Times New Roman" w:hAnsi="Times New Roman" w:cs="Times New Roman"/>
          <w:sz w:val="20"/>
          <w:szCs w:val="20"/>
        </w:rPr>
        <w:t xml:space="preserve">  киосков,</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павильонов): _____________________________________________________________.</w:t>
      </w:r>
    </w:p>
    <w:p w:rsidR="00AA0208" w:rsidRPr="00AA0208" w:rsidRDefault="00AA0208" w:rsidP="00AA0208">
      <w:pPr>
        <w:autoSpaceDE w:val="0"/>
        <w:autoSpaceDN w:val="0"/>
        <w:adjustRightInd w:val="0"/>
        <w:spacing w:after="0" w:line="240" w:lineRule="exact"/>
        <w:contextualSpacing/>
        <w:jc w:val="both"/>
        <w:outlineLvl w:val="0"/>
        <w:rPr>
          <w:rFonts w:ascii="Times New Roman" w:hAnsi="Times New Roman" w:cs="Times New Roman"/>
          <w:sz w:val="20"/>
          <w:szCs w:val="20"/>
        </w:rPr>
      </w:pPr>
      <w:r w:rsidRPr="00AA0208">
        <w:rPr>
          <w:rFonts w:ascii="Times New Roman" w:hAnsi="Times New Roman" w:cs="Times New Roman"/>
          <w:sz w:val="20"/>
          <w:szCs w:val="20"/>
        </w:rPr>
        <w:t>2. Размеры объекта: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10"/>
        <w:gridCol w:w="6576"/>
      </w:tblGrid>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Длина,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Ширина,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r w:rsidR="00AA0208" w:rsidRPr="00AA0208">
        <w:tc>
          <w:tcPr>
            <w:tcW w:w="2410"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Высота, мм</w:t>
            </w:r>
          </w:p>
        </w:tc>
        <w:tc>
          <w:tcPr>
            <w:tcW w:w="6576" w:type="dxa"/>
            <w:tcBorders>
              <w:top w:val="single" w:sz="4" w:space="0" w:color="auto"/>
              <w:left w:val="single" w:sz="4" w:space="0" w:color="auto"/>
              <w:bottom w:val="single" w:sz="4" w:space="0" w:color="auto"/>
              <w:right w:val="single" w:sz="4" w:space="0" w:color="auto"/>
            </w:tcBorders>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c>
      </w:tr>
    </w:tbl>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p w:rsidR="00AA0208" w:rsidRPr="00AA0208" w:rsidRDefault="00AA0208" w:rsidP="00AA0208">
      <w:pPr>
        <w:autoSpaceDE w:val="0"/>
        <w:autoSpaceDN w:val="0"/>
        <w:adjustRightInd w:val="0"/>
        <w:spacing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3. Размещенный Владельцем нестационарный торговый объект соответствует/не соответствует условиям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4. С момента подписания настоящего акта, подтверждающего соответствие Объекта условиям договора,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AA0208" w:rsidRPr="00AA0208" w:rsidRDefault="00AA0208" w:rsidP="00AA0208">
      <w:pPr>
        <w:autoSpaceDE w:val="0"/>
        <w:autoSpaceDN w:val="0"/>
        <w:adjustRightInd w:val="0"/>
        <w:spacing w:before="200" w:after="0" w:line="240" w:lineRule="exact"/>
        <w:ind w:firstLine="540"/>
        <w:contextualSpacing/>
        <w:jc w:val="both"/>
        <w:rPr>
          <w:rFonts w:ascii="Times New Roman" w:hAnsi="Times New Roman" w:cs="Times New Roman"/>
          <w:sz w:val="20"/>
          <w:szCs w:val="20"/>
        </w:rPr>
      </w:pPr>
      <w:r w:rsidRPr="00AA0208">
        <w:rPr>
          <w:rFonts w:ascii="Times New Roman" w:hAnsi="Times New Roman" w:cs="Times New Roman"/>
          <w:sz w:val="20"/>
          <w:szCs w:val="20"/>
        </w:rPr>
        <w:t>5. Настоящий акт составлен в двух экземплярах, по одному для каждой стороны договора.</w:t>
      </w:r>
    </w:p>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A0208" w:rsidRPr="00AA0208">
        <w:tc>
          <w:tcPr>
            <w:tcW w:w="4592"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Департамент</w:t>
            </w:r>
          </w:p>
        </w:tc>
        <w:tc>
          <w:tcPr>
            <w:tcW w:w="4479" w:type="dxa"/>
          </w:tcPr>
          <w:p w:rsidR="00AA0208" w:rsidRPr="00AA0208" w:rsidRDefault="00AA0208" w:rsidP="00AA0208">
            <w:pPr>
              <w:autoSpaceDE w:val="0"/>
              <w:autoSpaceDN w:val="0"/>
              <w:adjustRightInd w:val="0"/>
              <w:spacing w:after="0" w:line="240" w:lineRule="exact"/>
              <w:contextualSpacing/>
              <w:jc w:val="both"/>
              <w:rPr>
                <w:rFonts w:ascii="Times New Roman" w:hAnsi="Times New Roman" w:cs="Times New Roman"/>
                <w:sz w:val="20"/>
                <w:szCs w:val="20"/>
              </w:rPr>
            </w:pPr>
            <w:r w:rsidRPr="00AA0208">
              <w:rPr>
                <w:rFonts w:ascii="Times New Roman" w:hAnsi="Times New Roman" w:cs="Times New Roman"/>
                <w:sz w:val="20"/>
                <w:szCs w:val="20"/>
              </w:rPr>
              <w:t>Владелец</w:t>
            </w:r>
          </w:p>
        </w:tc>
      </w:tr>
    </w:tbl>
    <w:p w:rsidR="00AA0208" w:rsidRPr="00AA0208" w:rsidRDefault="00AA0208" w:rsidP="00AA0208">
      <w:pPr>
        <w:autoSpaceDE w:val="0"/>
        <w:autoSpaceDN w:val="0"/>
        <w:adjustRightInd w:val="0"/>
        <w:spacing w:after="0" w:line="240" w:lineRule="exact"/>
        <w:contextualSpacing/>
        <w:jc w:val="both"/>
        <w:rPr>
          <w:rFonts w:ascii="Arial" w:hAnsi="Arial" w:cs="Arial"/>
          <w:sz w:val="20"/>
          <w:szCs w:val="20"/>
        </w:rPr>
      </w:pPr>
    </w:p>
    <w:p w:rsidR="007072CF" w:rsidRDefault="007072CF" w:rsidP="00AA0208">
      <w:pPr>
        <w:spacing w:line="240" w:lineRule="exact"/>
        <w:contextualSpacing/>
      </w:pPr>
    </w:p>
    <w:sectPr w:rsidR="007072CF" w:rsidSect="005F375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08"/>
    <w:rsid w:val="004131E2"/>
    <w:rsid w:val="00593F98"/>
    <w:rsid w:val="007072CF"/>
    <w:rsid w:val="00AA0208"/>
    <w:rsid w:val="00AD15D3"/>
    <w:rsid w:val="00D14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99635-BAD2-4917-9FD2-9C664D9A6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2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430DA95ADECE1C3A2BC734A6E4B892F3EA3FED021EBD5824A3C8242214A9C3A4D8B1559616FA58C0598EFCA3B1RFg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3142</Words>
  <Characters>17910</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Перешеина Ирина Витальевна</cp:lastModifiedBy>
  <cp:revision>2</cp:revision>
  <dcterms:created xsi:type="dcterms:W3CDTF">2020-06-08T12:48:00Z</dcterms:created>
  <dcterms:modified xsi:type="dcterms:W3CDTF">2020-06-08T12:48:00Z</dcterms:modified>
</cp:coreProperties>
</file>