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6442A0" w:rsidRDefault="00053E45" w:rsidP="00213568">
      <w:pPr>
        <w:pStyle w:val="a3"/>
        <w:ind w:left="5387" w:right="-545"/>
        <w:rPr>
          <w:rFonts w:ascii="Times New Roman" w:hAnsi="Times New Roman"/>
          <w:b/>
          <w:sz w:val="24"/>
          <w:szCs w:val="24"/>
        </w:rPr>
      </w:pPr>
      <w:r>
        <w:rPr>
          <w:rFonts w:ascii="Times New Roman" w:hAnsi="Times New Roman"/>
          <w:b/>
          <w:sz w:val="24"/>
          <w:szCs w:val="24"/>
        </w:rPr>
        <w:t>департамента имущественных отношений администрации города Перми</w:t>
      </w:r>
    </w:p>
    <w:p w:rsidR="00BE0217" w:rsidRDefault="00BE0217" w:rsidP="00BE0217">
      <w:pPr>
        <w:pStyle w:val="a3"/>
        <w:ind w:left="5387" w:right="-545"/>
        <w:rPr>
          <w:rFonts w:ascii="Times New Roman" w:hAnsi="Times New Roman"/>
          <w:b/>
          <w:sz w:val="24"/>
          <w:szCs w:val="24"/>
        </w:rPr>
      </w:pPr>
      <w:r>
        <w:rPr>
          <w:rFonts w:ascii="Times New Roman" w:hAnsi="Times New Roman"/>
          <w:b/>
          <w:sz w:val="24"/>
          <w:szCs w:val="24"/>
        </w:rPr>
        <w:t>от 06.11.2020 № 059-19-01-11-138</w:t>
      </w:r>
    </w:p>
    <w:p w:rsidR="00213568" w:rsidRDefault="00053E45" w:rsidP="00213568">
      <w:pPr>
        <w:pStyle w:val="a3"/>
        <w:ind w:left="5387" w:right="-545"/>
        <w:rPr>
          <w:rFonts w:ascii="Times New Roman" w:hAnsi="Times New Roman"/>
          <w:b/>
          <w:sz w:val="24"/>
          <w:szCs w:val="24"/>
        </w:rPr>
      </w:pPr>
      <w:r>
        <w:rPr>
          <w:rFonts w:ascii="Times New Roman" w:hAnsi="Times New Roman"/>
          <w:b/>
          <w:sz w:val="24"/>
          <w:szCs w:val="24"/>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D164A6">
        <w:rPr>
          <w:b/>
        </w:rPr>
        <w:t>15</w:t>
      </w:r>
      <w:r w:rsidRPr="00B60622">
        <w:rPr>
          <w:b/>
        </w:rPr>
        <w:t>.</w:t>
      </w:r>
      <w:r w:rsidR="00D164A6">
        <w:rPr>
          <w:b/>
        </w:rPr>
        <w:t>12</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FD54A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sidR="00D7312D">
        <w:rPr>
          <w:shd w:val="clear" w:color="auto" w:fill="FFFFFF"/>
        </w:rPr>
        <w:br/>
      </w:r>
      <w:r>
        <w:rPr>
          <w:shd w:val="clear" w:color="auto" w:fill="FFFFFF"/>
        </w:rPr>
        <w:t xml:space="preserve">и утверждения схемы размещения нестационарных торговых объектов», </w:t>
      </w:r>
      <w:r w:rsidR="00FD54AF" w:rsidRPr="00DC3EF5">
        <w:rPr>
          <w:shd w:val="clear" w:color="auto" w:fill="FFFFFF"/>
        </w:rPr>
        <w:t>Правилами благоустройства территории города Перми, утвержденными решением Пермской городской Думы от 18 декабря 2018 г. № 265,</w:t>
      </w:r>
      <w:r w:rsidR="00FD54AF">
        <w:rPr>
          <w:shd w:val="clear" w:color="auto" w:fill="FFFFFF"/>
        </w:rPr>
        <w:t xml:space="preserve"> </w:t>
      </w:r>
      <w:r>
        <w:rPr>
          <w:shd w:val="clear" w:color="auto" w:fill="FFFFFF"/>
        </w:rPr>
        <w:t>постановлением администрации города Перми от 02.07.2018 г. № 449</w:t>
      </w:r>
      <w:r w:rsidR="009509B7">
        <w:rPr>
          <w:shd w:val="clear" w:color="auto" w:fill="FFFFFF"/>
        </w:rPr>
        <w:t xml:space="preserve"> </w:t>
      </w:r>
      <w:r>
        <w:rPr>
          <w:shd w:val="clear" w:color="auto" w:fill="FFFFFF"/>
        </w:rPr>
        <w:t>«О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w:t>
      </w:r>
      <w:r w:rsidR="00FD54AF">
        <w:rPr>
          <w:shd w:val="clear" w:color="auto" w:fill="FFFFFF"/>
        </w:rPr>
        <w:t xml:space="preserve"> </w:t>
      </w:r>
      <w:r>
        <w:rPr>
          <w:shd w:val="clear" w:color="auto" w:fill="FFFFFF"/>
        </w:rPr>
        <w:t xml:space="preserve">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w:t>
      </w:r>
      <w:r w:rsidR="00FD54AF">
        <w:rPr>
          <w:shd w:val="clear" w:color="auto" w:fill="FFFFFF"/>
        </w:rPr>
        <w:br/>
      </w:r>
      <w:r>
        <w:rPr>
          <w:shd w:val="clear" w:color="auto" w:fill="FFFFFF"/>
        </w:rPr>
        <w:t xml:space="preserve">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FD54AF">
        <w:rPr>
          <w:shd w:val="clear" w:color="auto" w:fill="FFFFFF"/>
        </w:rPr>
        <w:br/>
      </w:r>
      <w:r>
        <w:rPr>
          <w:shd w:val="clear" w:color="auto" w:fill="FFFFFF"/>
        </w:rPr>
        <w:t>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15593C" w:rsidRPr="00AB4691" w:rsidRDefault="004F4711" w:rsidP="0015593C">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Перми</w:t>
      </w:r>
      <w:r w:rsidR="00BE0217" w:rsidRPr="00BE0217">
        <w:t xml:space="preserve"> </w:t>
      </w:r>
      <w:r w:rsidR="00BE0217" w:rsidRPr="00BE0217">
        <w:rPr>
          <w:bCs/>
        </w:rPr>
        <w:t>от 06.11.2020 № 059-19-01-11-138</w:t>
      </w:r>
      <w:r w:rsidR="0015593C" w:rsidRPr="00B72F9F">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B0474C" w:rsidRDefault="00B0474C" w:rsidP="00B0474C">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Киоск, тип 3</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rPr>
                <w:color w:val="000000"/>
              </w:rPr>
              <w:t>Д-К-116</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 xml:space="preserve">ул. </w:t>
            </w:r>
            <w:proofErr w:type="spellStart"/>
            <w:r>
              <w:t>Овчинникова</w:t>
            </w:r>
            <w:proofErr w:type="spellEnd"/>
            <w:r>
              <w:t>, 16</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9</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Хлеб, хлебобулочные и кондитерские изделия</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60</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rPr>
                <w:color w:val="FF0000"/>
              </w:rPr>
            </w:pPr>
            <w:r>
              <w:t>60 месяцев с даты заключения договора</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DD3235">
            <w:pPr>
              <w:autoSpaceDE w:val="0"/>
              <w:autoSpaceDN w:val="0"/>
              <w:adjustRightInd w:val="0"/>
              <w:spacing w:line="256" w:lineRule="auto"/>
            </w:pPr>
            <w:r>
              <w:t>19912,</w:t>
            </w:r>
            <w:r w:rsidR="00DD3235">
              <w:t>9</w:t>
            </w:r>
            <w:bookmarkStart w:id="0" w:name="_GoBack"/>
            <w:bookmarkEnd w:id="0"/>
            <w:r>
              <w:t>6</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19912,96</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995,65</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505630" w:rsidTr="00C74C4F">
        <w:tc>
          <w:tcPr>
            <w:tcW w:w="5637" w:type="dxa"/>
            <w:tcBorders>
              <w:top w:val="single" w:sz="4" w:space="0" w:color="auto"/>
              <w:left w:val="single" w:sz="4" w:space="0" w:color="auto"/>
              <w:bottom w:val="single" w:sz="4" w:space="0" w:color="auto"/>
              <w:right w:val="single" w:sz="4" w:space="0" w:color="auto"/>
            </w:tcBorders>
            <w:vAlign w:val="center"/>
          </w:tcPr>
          <w:p w:rsidR="00505630" w:rsidRDefault="00505630" w:rsidP="00C74C4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505630" w:rsidRDefault="00505630" w:rsidP="0050563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5630" w:rsidRDefault="00505630" w:rsidP="0050563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5630" w:rsidRDefault="00505630" w:rsidP="0050563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0474C" w:rsidRDefault="00B0474C" w:rsidP="00B0474C">
      <w:pPr>
        <w:rPr>
          <w:b/>
        </w:rPr>
      </w:pPr>
    </w:p>
    <w:p w:rsidR="00B0474C" w:rsidRDefault="00B0474C" w:rsidP="00B0474C">
      <w:pPr>
        <w:rPr>
          <w:b/>
        </w:rPr>
      </w:pPr>
      <w:r>
        <w:rPr>
          <w:b/>
        </w:rPr>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Павильон, тип 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rPr>
                <w:color w:val="000000"/>
              </w:rPr>
              <w:t>Д-П-21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ул. Связистов, 11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30</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Общественное питание и продукция общественного питания</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60</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rPr>
                <w:color w:val="FF0000"/>
              </w:rPr>
            </w:pPr>
            <w:r>
              <w:t>60 месяцев с даты заключения договора</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66376,54</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66376,54</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3318,83</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0474C" w:rsidTr="00C74C4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0474C" w:rsidRDefault="00B0474C" w:rsidP="00C74C4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0474C" w:rsidRDefault="00B0474C" w:rsidP="00C74C4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74C4F" w:rsidRDefault="00C74C4F" w:rsidP="00C74C4F">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74C4F" w:rsidRDefault="00C74C4F" w:rsidP="00C74C4F">
      <w:pPr>
        <w:tabs>
          <w:tab w:val="center" w:pos="567"/>
        </w:tabs>
        <w:spacing w:line="276" w:lineRule="auto"/>
        <w:ind w:left="-567" w:firstLine="567"/>
        <w:jc w:val="center"/>
        <w:outlineLvl w:val="0"/>
        <w:rPr>
          <w:b/>
          <w:bCs/>
        </w:rPr>
      </w:pPr>
    </w:p>
    <w:p w:rsidR="00C74C4F" w:rsidRPr="00177DC1" w:rsidRDefault="00C74C4F" w:rsidP="00C74C4F">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C74C4F" w:rsidRDefault="00C74C4F" w:rsidP="00C74C4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669BC" w:rsidRPr="00C22F97" w:rsidRDefault="007669BC"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669BC" w:rsidRPr="00C22F97" w:rsidRDefault="007669BC"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D164A6">
        <w:rPr>
          <w:rFonts w:eastAsia="Courier New"/>
          <w:lang w:bidi="ru-RU"/>
        </w:rPr>
        <w:t>16</w:t>
      </w:r>
      <w:r w:rsidRPr="00A25D54">
        <w:rPr>
          <w:rFonts w:eastAsia="Courier New"/>
          <w:lang w:bidi="ru-RU"/>
        </w:rPr>
        <w:t>.</w:t>
      </w:r>
      <w:r w:rsidR="00D164A6">
        <w:rPr>
          <w:rFonts w:eastAsia="Courier New"/>
          <w:lang w:bidi="ru-RU"/>
        </w:rPr>
        <w:t>11</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7669BC" w:rsidRPr="00A25D54" w:rsidRDefault="007669BC" w:rsidP="007669BC">
      <w:pPr>
        <w:widowControl w:val="0"/>
        <w:ind w:left="-567" w:firstLine="709"/>
        <w:jc w:val="both"/>
        <w:rPr>
          <w:rFonts w:eastAsia="Courier New"/>
          <w:lang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D164A6" w:rsidRPr="00D164A6">
        <w:rPr>
          <w:rFonts w:eastAsia="Courier New"/>
          <w:lang w:bidi="ru-RU"/>
        </w:rPr>
        <w:t>11</w:t>
      </w:r>
      <w:r w:rsidRPr="00D164A6">
        <w:rPr>
          <w:rFonts w:eastAsia="Courier New"/>
          <w:lang w:bidi="ru-RU"/>
        </w:rPr>
        <w:t>.</w:t>
      </w:r>
      <w:r w:rsidR="00D164A6">
        <w:rPr>
          <w:rFonts w:eastAsia="Courier New"/>
          <w:lang w:bidi="ru-RU"/>
        </w:rPr>
        <w:t>12</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669BC" w:rsidRPr="00A25D54" w:rsidRDefault="007669BC" w:rsidP="007669BC">
      <w:pPr>
        <w:widowControl w:val="0"/>
        <w:ind w:left="-567" w:firstLine="709"/>
        <w:jc w:val="both"/>
        <w:rPr>
          <w:rFonts w:eastAsia="Courier New"/>
          <w:b/>
          <w:lang w:bidi="ru-RU"/>
        </w:rPr>
      </w:pPr>
    </w:p>
    <w:p w:rsidR="007669BC" w:rsidRPr="00A25D54" w:rsidRDefault="007669BC" w:rsidP="007669BC">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D164A6">
        <w:rPr>
          <w:rFonts w:eastAsia="Courier New"/>
          <w:lang w:bidi="ru-RU"/>
        </w:rPr>
        <w:t>14</w:t>
      </w:r>
      <w:r w:rsidRPr="00427D11">
        <w:rPr>
          <w:rFonts w:eastAsia="Courier New"/>
          <w:lang w:bidi="ru-RU"/>
        </w:rPr>
        <w:t>.</w:t>
      </w:r>
      <w:r w:rsidR="00D164A6">
        <w:rPr>
          <w:rFonts w:eastAsia="Courier New"/>
          <w:lang w:bidi="ru-RU"/>
        </w:rPr>
        <w:t>12</w:t>
      </w:r>
      <w:r w:rsidRPr="00A25D54">
        <w:rPr>
          <w:rFonts w:eastAsia="Courier New"/>
          <w:lang w:bidi="ru-RU"/>
        </w:rPr>
        <w:t>.20</w:t>
      </w:r>
      <w:r>
        <w:rPr>
          <w:rFonts w:eastAsia="Courier New"/>
          <w:lang w:bidi="ru-RU"/>
        </w:rPr>
        <w:t>20</w:t>
      </w:r>
      <w:r w:rsidRPr="00A25D54">
        <w:rPr>
          <w:rFonts w:eastAsia="Courier New"/>
          <w:lang w:bidi="ru-RU"/>
        </w:rPr>
        <w:t xml:space="preserve">. </w:t>
      </w:r>
    </w:p>
    <w:p w:rsidR="007669BC" w:rsidRPr="00A25D54" w:rsidRDefault="007669BC" w:rsidP="007669BC">
      <w:pPr>
        <w:widowControl w:val="0"/>
        <w:ind w:left="-567" w:firstLine="709"/>
        <w:jc w:val="both"/>
        <w:rPr>
          <w:rFonts w:eastAsia="Courier New"/>
          <w:lang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D164A6">
        <w:rPr>
          <w:rFonts w:eastAsia="Courier New"/>
          <w:lang w:bidi="ru-RU"/>
        </w:rPr>
        <w:t>15</w:t>
      </w:r>
      <w:r w:rsidRPr="00A25D54">
        <w:rPr>
          <w:rFonts w:eastAsia="Courier New"/>
          <w:lang w:bidi="ru-RU"/>
        </w:rPr>
        <w:t>.</w:t>
      </w:r>
      <w:r w:rsidR="00D164A6">
        <w:rPr>
          <w:rFonts w:eastAsia="Courier New"/>
          <w:lang w:bidi="ru-RU"/>
        </w:rPr>
        <w:t>12</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7669BC" w:rsidRPr="00A25D54" w:rsidRDefault="007669BC" w:rsidP="007669BC">
      <w:pPr>
        <w:widowControl w:val="0"/>
        <w:ind w:left="-567" w:firstLine="709"/>
        <w:jc w:val="both"/>
        <w:rPr>
          <w:b/>
        </w:rPr>
      </w:pPr>
    </w:p>
    <w:p w:rsidR="007669BC" w:rsidRPr="00423111" w:rsidRDefault="007669BC" w:rsidP="007669BC">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7669BC" w:rsidRDefault="007669BC" w:rsidP="007669BC">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D164A6">
        <w:rPr>
          <w:rFonts w:ascii="Times New Roman" w:eastAsiaTheme="majorEastAsia" w:hAnsi="Times New Roman" w:cs="Times New Roman"/>
          <w:bCs/>
          <w:sz w:val="24"/>
          <w:szCs w:val="24"/>
          <w:lang w:eastAsia="ru-RU" w:bidi="ru-RU"/>
        </w:rPr>
        <w:t>16</w:t>
      </w:r>
      <w:r w:rsidR="003D084A" w:rsidRPr="003D084A">
        <w:rPr>
          <w:rFonts w:ascii="Times New Roman" w:eastAsiaTheme="majorEastAsia" w:hAnsi="Times New Roman" w:cs="Times New Roman"/>
          <w:bCs/>
          <w:sz w:val="24"/>
          <w:szCs w:val="24"/>
          <w:lang w:eastAsia="ru-RU" w:bidi="ru-RU"/>
        </w:rPr>
        <w:t>.</w:t>
      </w:r>
      <w:r w:rsidR="00D164A6">
        <w:rPr>
          <w:rFonts w:ascii="Times New Roman" w:eastAsiaTheme="majorEastAsia" w:hAnsi="Times New Roman" w:cs="Times New Roman"/>
          <w:bCs/>
          <w:sz w:val="24"/>
          <w:szCs w:val="24"/>
          <w:lang w:eastAsia="ru-RU" w:bidi="ru-RU"/>
        </w:rPr>
        <w:t>11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D164A6">
        <w:rPr>
          <w:rFonts w:ascii="Times New Roman" w:eastAsiaTheme="majorEastAsia" w:hAnsi="Times New Roman" w:cs="Times New Roman"/>
          <w:bCs/>
          <w:sz w:val="24"/>
          <w:szCs w:val="24"/>
          <w:lang w:eastAsia="ru-RU" w:bidi="ru-RU"/>
        </w:rPr>
        <w:t>11</w:t>
      </w:r>
      <w:r w:rsidR="001F6BAC">
        <w:rPr>
          <w:rFonts w:ascii="Times New Roman" w:eastAsiaTheme="majorEastAsia" w:hAnsi="Times New Roman" w:cs="Times New Roman"/>
          <w:bCs/>
          <w:sz w:val="24"/>
          <w:szCs w:val="24"/>
          <w:lang w:eastAsia="ru-RU" w:bidi="ru-RU"/>
        </w:rPr>
        <w:t>.</w:t>
      </w:r>
      <w:r w:rsidR="00D164A6">
        <w:rPr>
          <w:rFonts w:ascii="Times New Roman" w:eastAsiaTheme="majorEastAsia" w:hAnsi="Times New Roman" w:cs="Times New Roman"/>
          <w:bCs/>
          <w:sz w:val="24"/>
          <w:szCs w:val="24"/>
          <w:lang w:eastAsia="ru-RU" w:bidi="ru-RU"/>
        </w:rPr>
        <w:t>12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D164A6">
        <w:rPr>
          <w:b/>
        </w:rPr>
        <w:t>15</w:t>
      </w:r>
      <w:r w:rsidRPr="00805CF1">
        <w:rPr>
          <w:b/>
        </w:rPr>
        <w:t>.</w:t>
      </w:r>
      <w:r w:rsidR="00D164A6">
        <w:rPr>
          <w:b/>
        </w:rPr>
        <w:t>12</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D164A6">
        <w:rPr>
          <w:bCs/>
          <w:snapToGrid w:val="0"/>
          <w:lang w:bidi="ru-RU"/>
        </w:rPr>
        <w:t>16</w:t>
      </w:r>
      <w:r w:rsidR="003D084A" w:rsidRPr="003D084A">
        <w:rPr>
          <w:bCs/>
          <w:snapToGrid w:val="0"/>
          <w:lang w:bidi="ru-RU"/>
        </w:rPr>
        <w:t>.</w:t>
      </w:r>
      <w:r w:rsidR="00D164A6">
        <w:rPr>
          <w:bCs/>
          <w:snapToGrid w:val="0"/>
          <w:lang w:bidi="ru-RU"/>
        </w:rPr>
        <w:t>11</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7669BC">
        <w:rPr>
          <w:bCs/>
          <w:snapToGrid w:val="0"/>
          <w:lang w:bidi="ru-RU"/>
        </w:rPr>
        <w:t>1</w:t>
      </w:r>
      <w:r w:rsidR="00D164A6">
        <w:rPr>
          <w:bCs/>
          <w:snapToGrid w:val="0"/>
          <w:lang w:bidi="ru-RU"/>
        </w:rPr>
        <w:t>1</w:t>
      </w:r>
      <w:r w:rsidR="003D084A" w:rsidRPr="003D084A">
        <w:rPr>
          <w:bCs/>
          <w:snapToGrid w:val="0"/>
          <w:lang w:bidi="ru-RU"/>
        </w:rPr>
        <w:t>.</w:t>
      </w:r>
      <w:r w:rsidR="00D164A6">
        <w:rPr>
          <w:bCs/>
          <w:snapToGrid w:val="0"/>
          <w:lang w:bidi="ru-RU"/>
        </w:rPr>
        <w:t>12</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FD63F0" w:rsidRDefault="00FD63F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9A6F14" w:rsidRDefault="00E2576C" w:rsidP="00E2576C">
      <w:pPr>
        <w:pStyle w:val="a7"/>
        <w:tabs>
          <w:tab w:val="left" w:pos="6804"/>
        </w:tabs>
        <w:spacing w:after="0"/>
        <w:rPr>
          <w:b/>
          <w:lang w:val="ru-RU"/>
        </w:rPr>
      </w:pPr>
      <w:r>
        <w:rPr>
          <w:b/>
          <w:lang w:val="ru-RU"/>
        </w:rPr>
        <w:t xml:space="preserve">                                                                  </w:t>
      </w: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E042F6" w:rsidRDefault="009A6F14" w:rsidP="00E2576C">
      <w:pPr>
        <w:pStyle w:val="a7"/>
        <w:tabs>
          <w:tab w:val="left" w:pos="6804"/>
        </w:tabs>
        <w:spacing w:after="0"/>
        <w:rPr>
          <w:b/>
          <w:lang w:val="ru-RU"/>
        </w:rPr>
      </w:pPr>
      <w:r>
        <w:rPr>
          <w:b/>
          <w:lang w:val="ru-RU"/>
        </w:rPr>
        <w:t xml:space="preserve">                                                                                       </w:t>
      </w: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EB777A" w:rsidRDefault="00E042F6" w:rsidP="00E2576C">
      <w:pPr>
        <w:pStyle w:val="a7"/>
        <w:tabs>
          <w:tab w:val="left" w:pos="6804"/>
        </w:tabs>
        <w:spacing w:after="0"/>
        <w:rPr>
          <w:b/>
          <w:lang w:val="ru-RU"/>
        </w:rPr>
      </w:pPr>
      <w:r>
        <w:rPr>
          <w:b/>
          <w:lang w:val="ru-RU"/>
        </w:rPr>
        <w:t xml:space="preserve">                                                                                                 </w:t>
      </w:r>
      <w:r w:rsidR="00FD63F0">
        <w:rPr>
          <w:b/>
          <w:lang w:val="ru-RU"/>
        </w:rPr>
        <w:t xml:space="preserve"> </w:t>
      </w: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8B1701" w:rsidRPr="000878F6" w:rsidRDefault="00EB777A" w:rsidP="00E2576C">
      <w:pPr>
        <w:pStyle w:val="a7"/>
        <w:tabs>
          <w:tab w:val="left" w:pos="6804"/>
        </w:tabs>
        <w:spacing w:after="0"/>
        <w:rPr>
          <w:b/>
        </w:rPr>
      </w:pPr>
      <w:r>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D164A6">
        <w:rPr>
          <w:bCs/>
        </w:rPr>
        <w:t>15</w:t>
      </w:r>
      <w:r w:rsidR="00884604" w:rsidRPr="000878F6">
        <w:rPr>
          <w:bCs/>
        </w:rPr>
        <w:t>.</w:t>
      </w:r>
      <w:r w:rsidR="00D164A6">
        <w:rPr>
          <w:bCs/>
        </w:rPr>
        <w:t>12</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C74C4F" w:rsidRDefault="00C74C4F" w:rsidP="00E65EF0">
      <w:pPr>
        <w:pStyle w:val="a3"/>
        <w:ind w:left="5940" w:right="-545"/>
        <w:jc w:val="both"/>
        <w:rPr>
          <w:rFonts w:ascii="Times New Roman" w:hAnsi="Times New Roman"/>
          <w:b/>
          <w:sz w:val="24"/>
          <w:szCs w:val="24"/>
        </w:rPr>
      </w:pPr>
    </w:p>
    <w:p w:rsidR="00E65EF0" w:rsidRPr="00DB33A8"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E65EF0"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65EF0" w:rsidRDefault="00E65EF0" w:rsidP="00E65EF0">
      <w:pPr>
        <w:widowControl w:val="0"/>
        <w:autoSpaceDE w:val="0"/>
        <w:autoSpaceDN w:val="0"/>
        <w:adjustRightInd w:val="0"/>
        <w:jc w:val="center"/>
        <w:rPr>
          <w:b/>
          <w:bCs/>
        </w:rPr>
      </w:pPr>
    </w:p>
    <w:p w:rsidR="00B0474C" w:rsidRPr="00AA0208" w:rsidRDefault="00B0474C" w:rsidP="00B0474C">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B0474C" w:rsidRPr="00AA0208" w:rsidRDefault="00B0474C" w:rsidP="00B0474C">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w:t>
      </w:r>
      <w:r w:rsidR="00EB777A">
        <w:rPr>
          <w:color w:val="000000" w:themeColor="text1"/>
          <w:sz w:val="20"/>
          <w:szCs w:val="20"/>
        </w:rPr>
        <w:t>____________</w:t>
      </w:r>
      <w:r w:rsidRPr="00AA0208">
        <w:rPr>
          <w:color w:val="000000" w:themeColor="text1"/>
          <w:sz w:val="20"/>
          <w:szCs w:val="20"/>
        </w:rPr>
        <w:t>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________________________________________</w:t>
      </w:r>
      <w:r w:rsidR="00EB777A">
        <w:rPr>
          <w:color w:val="000000" w:themeColor="text1"/>
          <w:sz w:val="20"/>
          <w:szCs w:val="20"/>
        </w:rPr>
        <w:t>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w:t>
      </w:r>
      <w:r w:rsidR="00EB777A">
        <w:rPr>
          <w:color w:val="000000" w:themeColor="text1"/>
          <w:sz w:val="20"/>
          <w:szCs w:val="20"/>
        </w:rPr>
        <w:t>_______________________________</w:t>
      </w:r>
      <w:r w:rsidRPr="00AA0208">
        <w:rPr>
          <w:color w:val="000000" w:themeColor="text1"/>
          <w:sz w:val="20"/>
          <w:szCs w:val="20"/>
        </w:rPr>
        <w:t>,</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w:t>
      </w:r>
      <w:r w:rsidR="00EB777A">
        <w:rPr>
          <w:color w:val="000000" w:themeColor="text1"/>
          <w:sz w:val="20"/>
          <w:szCs w:val="20"/>
        </w:rPr>
        <w:t xml:space="preserve"> _______________________</w:t>
      </w:r>
      <w:r w:rsidRPr="00AA0208">
        <w:rPr>
          <w:color w:val="000000" w:themeColor="text1"/>
          <w:sz w:val="20"/>
          <w:szCs w:val="20"/>
        </w:rPr>
        <w:t>____________________________,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w:t>
      </w:r>
      <w:r w:rsidR="00EB777A">
        <w:rPr>
          <w:color w:val="000000" w:themeColor="text1"/>
          <w:sz w:val="20"/>
          <w:szCs w:val="20"/>
        </w:rPr>
        <w:t xml:space="preserve"> основании _____________</w:t>
      </w:r>
      <w:r w:rsidRPr="00AA0208">
        <w:rPr>
          <w:color w:val="000000" w:themeColor="text1"/>
          <w:sz w:val="20"/>
          <w:szCs w:val="20"/>
        </w:rPr>
        <w:t xml:space="preserve">_______________________________________________________, </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__________________________________________________________________________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___________________________N 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B0474C" w:rsidRPr="00AA0208" w:rsidRDefault="00B0474C" w:rsidP="00B0474C">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bl>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bookmarkStart w:id="1" w:name="Par54"/>
      <w:bookmarkEnd w:id="1"/>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bookmarkStart w:id="2" w:name="Par56"/>
      <w:bookmarkEnd w:id="2"/>
      <w:r w:rsidRPr="00AA0208">
        <w:rPr>
          <w:color w:val="000000" w:themeColor="text1"/>
          <w:sz w:val="20"/>
          <w:szCs w:val="20"/>
        </w:rPr>
        <w:t>III. Цена договора и порядок расчетов</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bookmarkStart w:id="3" w:name="Par58"/>
      <w:bookmarkEnd w:id="3"/>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4" w:name="Par59"/>
      <w:bookmarkEnd w:id="4"/>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 xml:space="preserve">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w:t>
      </w:r>
      <w:r w:rsidRPr="00AA0208">
        <w:rPr>
          <w:color w:val="000000" w:themeColor="text1"/>
          <w:sz w:val="20"/>
          <w:szCs w:val="20"/>
        </w:rPr>
        <w:lastRenderedPageBreak/>
        <w:t>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5" w:name="Par62"/>
      <w:bookmarkEnd w:id="5"/>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6" w:name="Par65"/>
      <w:bookmarkEnd w:id="6"/>
      <w:r w:rsidRPr="00AA0208">
        <w:rPr>
          <w:color w:val="000000" w:themeColor="text1"/>
          <w:sz w:val="20"/>
          <w:szCs w:val="20"/>
        </w:rPr>
        <w:t>3.2. Владелец вносит плату:</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7" w:name="Par73"/>
      <w:bookmarkEnd w:id="7"/>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8" w:name="Par88"/>
      <w:bookmarkEnd w:id="8"/>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9" w:name="Par89"/>
      <w:bookmarkEnd w:id="9"/>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0" w:name="Par91"/>
      <w:bookmarkEnd w:id="10"/>
      <w:r w:rsidRPr="00AA0208">
        <w:rPr>
          <w:color w:val="000000" w:themeColor="text1"/>
          <w:sz w:val="20"/>
          <w:szCs w:val="20"/>
        </w:rPr>
        <w:lastRenderedPageBreak/>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1" w:name="Par94"/>
      <w:bookmarkEnd w:id="11"/>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2" w:name="Par96"/>
      <w:bookmarkEnd w:id="12"/>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3" w:name="Par99"/>
      <w:bookmarkEnd w:id="13"/>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4" w:name="Par101"/>
      <w:bookmarkEnd w:id="14"/>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5" w:name="Par102"/>
      <w:bookmarkEnd w:id="15"/>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6" w:name="Par103"/>
      <w:bookmarkEnd w:id="16"/>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7" w:name="Par135"/>
      <w:bookmarkEnd w:id="17"/>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8" w:name="Par141"/>
      <w:bookmarkEnd w:id="18"/>
      <w:r w:rsidRPr="00AA0208">
        <w:rPr>
          <w:color w:val="000000" w:themeColor="text1"/>
          <w:sz w:val="20"/>
          <w:szCs w:val="20"/>
        </w:rPr>
        <w:t>6.2.6. перехода земельного участка, на котором размещен Объект, в собственность третьих лиц;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9" w:name="Par142"/>
      <w:bookmarkEnd w:id="19"/>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B0474C" w:rsidRPr="00AA0208" w:rsidRDefault="00B0474C" w:rsidP="00B0474C">
      <w:pPr>
        <w:autoSpaceDE w:val="0"/>
        <w:autoSpaceDN w:val="0"/>
        <w:adjustRightInd w:val="0"/>
        <w:spacing w:line="240" w:lineRule="exact"/>
        <w:contextualSpacing/>
        <w:rPr>
          <w:color w:val="000000" w:themeColor="text1"/>
        </w:rPr>
      </w:pPr>
    </w:p>
    <w:p w:rsidR="00B0474C" w:rsidRPr="00AA0208" w:rsidRDefault="00B0474C" w:rsidP="00B0474C">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20" w:name="Par153"/>
      <w:bookmarkEnd w:id="20"/>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bookmarkStart w:id="21" w:name="Par159"/>
      <w:bookmarkEnd w:id="21"/>
      <w:r w:rsidRPr="00AA0208">
        <w:rPr>
          <w:color w:val="000000" w:themeColor="text1"/>
          <w:sz w:val="20"/>
          <w:szCs w:val="20"/>
        </w:rPr>
        <w:t>VIII. Адреса, реквизиты и подписи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0474C" w:rsidRPr="00AA0208" w:rsidTr="00C74C4F">
        <w:tc>
          <w:tcPr>
            <w:tcW w:w="4592" w:type="dxa"/>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Pr="00AA0208"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C74C4F" w:rsidRDefault="00C74C4F" w:rsidP="00B0474C">
      <w:pPr>
        <w:autoSpaceDE w:val="0"/>
        <w:autoSpaceDN w:val="0"/>
        <w:adjustRightInd w:val="0"/>
        <w:spacing w:line="240" w:lineRule="exact"/>
        <w:contextualSpacing/>
        <w:jc w:val="right"/>
        <w:outlineLvl w:val="0"/>
        <w:rPr>
          <w:sz w:val="20"/>
          <w:szCs w:val="20"/>
        </w:rPr>
      </w:pPr>
    </w:p>
    <w:p w:rsidR="00C74C4F" w:rsidRPr="00AA0208" w:rsidRDefault="00C74C4F"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Pr="00AA0208" w:rsidRDefault="00B0474C" w:rsidP="00B0474C">
      <w:pPr>
        <w:autoSpaceDE w:val="0"/>
        <w:autoSpaceDN w:val="0"/>
        <w:adjustRightInd w:val="0"/>
        <w:spacing w:line="240" w:lineRule="exact"/>
        <w:contextualSpacing/>
        <w:jc w:val="right"/>
        <w:outlineLvl w:val="0"/>
        <w:rPr>
          <w:sz w:val="20"/>
          <w:szCs w:val="20"/>
        </w:rPr>
      </w:pPr>
      <w:r w:rsidRPr="00AA0208">
        <w:rPr>
          <w:sz w:val="20"/>
          <w:szCs w:val="20"/>
        </w:rPr>
        <w:t>Приложение</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к договору</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на размещение</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нестационарного</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B0474C" w:rsidRPr="00AA0208" w:rsidRDefault="00B0474C" w:rsidP="00B0474C">
      <w:pPr>
        <w:autoSpaceDE w:val="0"/>
        <w:autoSpaceDN w:val="0"/>
        <w:adjustRightInd w:val="0"/>
        <w:spacing w:line="240" w:lineRule="exact"/>
        <w:contextualSpacing/>
      </w:pPr>
    </w:p>
    <w:p w:rsidR="00B0474C" w:rsidRPr="00AA0208" w:rsidRDefault="00B0474C" w:rsidP="00B0474C">
      <w:pPr>
        <w:autoSpaceDE w:val="0"/>
        <w:autoSpaceDN w:val="0"/>
        <w:adjustRightInd w:val="0"/>
        <w:spacing w:line="240" w:lineRule="exact"/>
        <w:contextualSpacing/>
        <w:jc w:val="both"/>
        <w:rPr>
          <w:sz w:val="20"/>
          <w:szCs w:val="20"/>
        </w:rPr>
      </w:pPr>
    </w:p>
    <w:p w:rsidR="00B0474C" w:rsidRPr="00AA0208" w:rsidRDefault="00B0474C" w:rsidP="00B0474C">
      <w:pPr>
        <w:autoSpaceDE w:val="0"/>
        <w:autoSpaceDN w:val="0"/>
        <w:adjustRightInd w:val="0"/>
        <w:spacing w:line="240" w:lineRule="exact"/>
        <w:contextualSpacing/>
        <w:jc w:val="center"/>
        <w:outlineLvl w:val="0"/>
        <w:rPr>
          <w:sz w:val="20"/>
          <w:szCs w:val="20"/>
        </w:rPr>
      </w:pPr>
      <w:bookmarkStart w:id="22" w:name="Par176"/>
      <w:bookmarkEnd w:id="22"/>
      <w:r w:rsidRPr="00AA0208">
        <w:rPr>
          <w:sz w:val="20"/>
          <w:szCs w:val="20"/>
        </w:rPr>
        <w:t>АКТ</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B0474C" w:rsidRPr="00AA0208" w:rsidRDefault="00B0474C" w:rsidP="00B0474C">
      <w:pPr>
        <w:autoSpaceDE w:val="0"/>
        <w:autoSpaceDN w:val="0"/>
        <w:adjustRightInd w:val="0"/>
        <w:spacing w:line="240" w:lineRule="exact"/>
        <w:contextualSpacing/>
        <w:jc w:val="center"/>
        <w:outlineLvl w:val="0"/>
        <w:rPr>
          <w:sz w:val="20"/>
          <w:szCs w:val="20"/>
        </w:rPr>
      </w:pP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B0474C" w:rsidRPr="00AA0208" w:rsidRDefault="00B0474C" w:rsidP="00B0474C">
      <w:pPr>
        <w:autoSpaceDE w:val="0"/>
        <w:autoSpaceDN w:val="0"/>
        <w:adjustRightInd w:val="0"/>
        <w:spacing w:line="240" w:lineRule="exact"/>
        <w:contextualSpacing/>
        <w:jc w:val="both"/>
        <w:outlineLvl w:val="0"/>
        <w:rPr>
          <w:sz w:val="20"/>
          <w:szCs w:val="20"/>
        </w:rPr>
      </w:pPr>
    </w:p>
    <w:p w:rsidR="00B0474C" w:rsidRPr="00AA0208" w:rsidRDefault="00B0474C" w:rsidP="00B0474C">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w:t>
      </w:r>
      <w:r w:rsidR="00EB777A">
        <w:rPr>
          <w:sz w:val="20"/>
          <w:szCs w:val="20"/>
        </w:rPr>
        <w:t>___________________________</w:t>
      </w:r>
      <w:r w:rsidRPr="00AA0208">
        <w:rPr>
          <w:sz w:val="20"/>
          <w:szCs w:val="20"/>
        </w:rPr>
        <w:t>____________________________________,</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_______________________________________________________________</w:t>
      </w:r>
      <w:r w:rsidR="00EB777A">
        <w:rPr>
          <w:sz w:val="20"/>
          <w:szCs w:val="20"/>
        </w:rPr>
        <w:t>______________________________</w:t>
      </w:r>
      <w:r w:rsidRPr="00AA0208">
        <w:rPr>
          <w:sz w:val="20"/>
          <w:szCs w:val="20"/>
        </w:rPr>
        <w:t>,</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___________________________________________________,</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____________________________________________________________________, </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B0474C" w:rsidRPr="00AA0208" w:rsidRDefault="00B0474C" w:rsidP="00B0474C">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bl>
    <w:p w:rsidR="00B0474C" w:rsidRPr="00AA0208" w:rsidRDefault="00B0474C" w:rsidP="00B0474C">
      <w:pPr>
        <w:autoSpaceDE w:val="0"/>
        <w:autoSpaceDN w:val="0"/>
        <w:adjustRightInd w:val="0"/>
        <w:spacing w:line="240" w:lineRule="exact"/>
        <w:contextualSpacing/>
        <w:jc w:val="both"/>
        <w:rPr>
          <w:sz w:val="20"/>
          <w:szCs w:val="20"/>
        </w:rPr>
      </w:pPr>
    </w:p>
    <w:p w:rsidR="00B0474C" w:rsidRPr="00AA0208" w:rsidRDefault="00B0474C" w:rsidP="00B0474C">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B0474C" w:rsidRPr="00AA0208" w:rsidRDefault="00B0474C" w:rsidP="00B0474C">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B0474C" w:rsidRPr="00AA0208" w:rsidRDefault="00B0474C" w:rsidP="00B0474C">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B0474C" w:rsidRPr="00AA0208" w:rsidRDefault="00B0474C" w:rsidP="00B0474C">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0474C" w:rsidRPr="00AA0208" w:rsidTr="00C74C4F">
        <w:tc>
          <w:tcPr>
            <w:tcW w:w="4592" w:type="dxa"/>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Владелец</w:t>
            </w:r>
          </w:p>
        </w:tc>
      </w:tr>
    </w:tbl>
    <w:p w:rsidR="00B0474C" w:rsidRPr="00AA0208" w:rsidRDefault="00B0474C" w:rsidP="00B0474C">
      <w:pPr>
        <w:autoSpaceDE w:val="0"/>
        <w:autoSpaceDN w:val="0"/>
        <w:adjustRightInd w:val="0"/>
        <w:spacing w:line="240" w:lineRule="exact"/>
        <w:contextualSpacing/>
        <w:jc w:val="both"/>
        <w:rPr>
          <w:rFonts w:ascii="Arial" w:hAnsi="Arial" w:cs="Arial"/>
          <w:sz w:val="20"/>
          <w:szCs w:val="20"/>
        </w:rPr>
      </w:pPr>
    </w:p>
    <w:p w:rsidR="00B0474C" w:rsidRDefault="00B0474C" w:rsidP="00B0474C">
      <w:pPr>
        <w:spacing w:line="240" w:lineRule="exact"/>
        <w:contextualSpacing/>
      </w:pPr>
    </w:p>
    <w:p w:rsidR="00E65EF0" w:rsidRDefault="00E65EF0"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EB777A" w:rsidRDefault="00EB777A"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Pr="00DB33A8" w:rsidRDefault="00C74C4F" w:rsidP="00C74C4F">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C74C4F" w:rsidRDefault="00C74C4F" w:rsidP="00C74C4F">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74C4F" w:rsidRDefault="00C74C4F" w:rsidP="00C74C4F"/>
    <w:p w:rsidR="00C74C4F" w:rsidRDefault="00C74C4F" w:rsidP="00C74C4F"/>
    <w:p w:rsidR="00C74C4F" w:rsidRDefault="00C74C4F" w:rsidP="00C74C4F"/>
    <w:p w:rsidR="00C74C4F" w:rsidRPr="00C41047" w:rsidRDefault="00C74C4F" w:rsidP="00C74C4F">
      <w:pPr>
        <w:jc w:val="center"/>
        <w:rPr>
          <w:b/>
          <w:sz w:val="28"/>
          <w:szCs w:val="28"/>
        </w:rPr>
      </w:pPr>
      <w:r w:rsidRPr="00C41047">
        <w:rPr>
          <w:b/>
          <w:sz w:val="28"/>
          <w:szCs w:val="28"/>
        </w:rPr>
        <w:t>ТРЕБОВАНИЯ</w:t>
      </w:r>
    </w:p>
    <w:p w:rsidR="00C74C4F" w:rsidRPr="00C41047" w:rsidRDefault="00C74C4F" w:rsidP="00C74C4F">
      <w:pPr>
        <w:jc w:val="center"/>
        <w:rPr>
          <w:b/>
          <w:sz w:val="28"/>
          <w:szCs w:val="28"/>
        </w:rPr>
      </w:pPr>
      <w:r w:rsidRPr="00C41047">
        <w:rPr>
          <w:b/>
          <w:sz w:val="28"/>
          <w:szCs w:val="28"/>
        </w:rPr>
        <w:t>к типовым проектам некапитальных строений, сооружений,</w:t>
      </w:r>
    </w:p>
    <w:p w:rsidR="00C74C4F" w:rsidRPr="00C41047" w:rsidRDefault="00C74C4F" w:rsidP="00C74C4F">
      <w:pPr>
        <w:jc w:val="center"/>
        <w:rPr>
          <w:b/>
          <w:sz w:val="28"/>
          <w:szCs w:val="28"/>
        </w:rPr>
      </w:pPr>
      <w:r w:rsidRPr="00C41047">
        <w:rPr>
          <w:b/>
          <w:sz w:val="28"/>
          <w:szCs w:val="28"/>
        </w:rPr>
        <w:t>используемых для осуществления торговой деятельности и деятельности</w:t>
      </w:r>
    </w:p>
    <w:p w:rsidR="00C74C4F" w:rsidRPr="00C41047" w:rsidRDefault="00C74C4F" w:rsidP="00C74C4F">
      <w:pPr>
        <w:jc w:val="center"/>
        <w:rPr>
          <w:b/>
          <w:sz w:val="28"/>
          <w:szCs w:val="28"/>
        </w:rPr>
      </w:pPr>
      <w:r w:rsidRPr="00C41047">
        <w:rPr>
          <w:b/>
          <w:sz w:val="28"/>
          <w:szCs w:val="28"/>
        </w:rPr>
        <w:t>по оказанию услуг населению, включая услуги общественного питания</w:t>
      </w:r>
    </w:p>
    <w:p w:rsidR="00C74C4F" w:rsidRPr="00C41047" w:rsidRDefault="00C74C4F" w:rsidP="00C74C4F">
      <w:pPr>
        <w:jc w:val="both"/>
        <w:rPr>
          <w:sz w:val="28"/>
          <w:szCs w:val="28"/>
        </w:rPr>
      </w:pPr>
    </w:p>
    <w:p w:rsidR="00C74C4F" w:rsidRPr="00C41047" w:rsidRDefault="00C74C4F" w:rsidP="00C74C4F">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74C4F" w:rsidRPr="00C41047" w:rsidRDefault="00C74C4F" w:rsidP="00C74C4F">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C74C4F" w:rsidRPr="00C41047" w:rsidRDefault="00C74C4F" w:rsidP="00C74C4F">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74C4F" w:rsidRPr="00C41047" w:rsidRDefault="00C74C4F" w:rsidP="00C74C4F">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74C4F" w:rsidRPr="00C41047" w:rsidRDefault="00C74C4F" w:rsidP="00C74C4F">
      <w:pPr>
        <w:ind w:firstLine="708"/>
        <w:jc w:val="both"/>
        <w:rPr>
          <w:sz w:val="28"/>
          <w:szCs w:val="28"/>
        </w:rPr>
      </w:pPr>
      <w:r w:rsidRPr="00C41047">
        <w:rPr>
          <w:sz w:val="28"/>
          <w:szCs w:val="28"/>
        </w:rPr>
        <w:t>3.1. Параметры.</w:t>
      </w:r>
    </w:p>
    <w:p w:rsidR="00C74C4F" w:rsidRPr="00C41047" w:rsidRDefault="00C74C4F" w:rsidP="00C74C4F">
      <w:pPr>
        <w:ind w:firstLine="708"/>
        <w:jc w:val="both"/>
        <w:rPr>
          <w:sz w:val="28"/>
          <w:szCs w:val="28"/>
        </w:rPr>
      </w:pPr>
      <w:r w:rsidRPr="00C41047">
        <w:rPr>
          <w:sz w:val="28"/>
          <w:szCs w:val="28"/>
        </w:rPr>
        <w:t>«Киоск»:</w:t>
      </w:r>
    </w:p>
    <w:p w:rsidR="00C74C4F" w:rsidRPr="00C41047" w:rsidRDefault="00C74C4F" w:rsidP="00C74C4F">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74C4F" w:rsidRPr="00C41047" w:rsidRDefault="00C74C4F" w:rsidP="00C74C4F">
      <w:pPr>
        <w:ind w:firstLine="708"/>
        <w:jc w:val="both"/>
        <w:rPr>
          <w:sz w:val="28"/>
          <w:szCs w:val="28"/>
        </w:rPr>
      </w:pPr>
      <w:r w:rsidRPr="00C41047">
        <w:rPr>
          <w:sz w:val="28"/>
          <w:szCs w:val="28"/>
        </w:rPr>
        <w:t>«Киоск» тип 2 – площадь 6 кв. м (длина – 3,0 м, ширина – 2,0 м, высота – 2,6 м);</w:t>
      </w:r>
    </w:p>
    <w:p w:rsidR="00C74C4F" w:rsidRPr="00C41047" w:rsidRDefault="00C74C4F" w:rsidP="00C74C4F">
      <w:pPr>
        <w:ind w:firstLine="708"/>
        <w:jc w:val="both"/>
        <w:rPr>
          <w:sz w:val="28"/>
          <w:szCs w:val="28"/>
        </w:rPr>
      </w:pPr>
      <w:r w:rsidRPr="00C41047">
        <w:rPr>
          <w:sz w:val="28"/>
          <w:szCs w:val="28"/>
        </w:rPr>
        <w:t>«Киоск» тип 3 – площадь 9 кв. м (длина – 3,6 м, ширина – 2,5 м, высота – 2,6 м).</w:t>
      </w:r>
    </w:p>
    <w:p w:rsidR="00C74C4F" w:rsidRPr="00C41047" w:rsidRDefault="00C74C4F" w:rsidP="00C74C4F">
      <w:pPr>
        <w:ind w:firstLine="708"/>
        <w:jc w:val="both"/>
        <w:rPr>
          <w:sz w:val="28"/>
          <w:szCs w:val="28"/>
        </w:rPr>
      </w:pPr>
      <w:r w:rsidRPr="00C41047">
        <w:rPr>
          <w:sz w:val="28"/>
          <w:szCs w:val="28"/>
        </w:rPr>
        <w:t>«Павильон»:</w:t>
      </w:r>
    </w:p>
    <w:p w:rsidR="00C74C4F" w:rsidRPr="00C41047" w:rsidRDefault="00C74C4F" w:rsidP="00C74C4F">
      <w:pPr>
        <w:ind w:firstLine="708"/>
        <w:jc w:val="both"/>
        <w:rPr>
          <w:sz w:val="28"/>
          <w:szCs w:val="28"/>
        </w:rPr>
      </w:pPr>
      <w:r w:rsidRPr="00C41047">
        <w:rPr>
          <w:sz w:val="28"/>
          <w:szCs w:val="28"/>
        </w:rPr>
        <w:t>«Павильон» тип 1 – площадь 30 кв. м (длина – 7,5 м, ширина – 4,0 м, высота – 3,2 м);</w:t>
      </w:r>
    </w:p>
    <w:p w:rsidR="00C74C4F" w:rsidRPr="00C41047" w:rsidRDefault="00C74C4F" w:rsidP="00C74C4F">
      <w:pPr>
        <w:ind w:firstLine="708"/>
        <w:jc w:val="both"/>
        <w:rPr>
          <w:sz w:val="28"/>
          <w:szCs w:val="28"/>
        </w:rPr>
      </w:pPr>
      <w:r w:rsidRPr="00C41047">
        <w:rPr>
          <w:sz w:val="28"/>
          <w:szCs w:val="28"/>
        </w:rPr>
        <w:t>«Павильон» тип 2 – площадь 28 кв. м (длина – 7,0 м, ширина – 4,0 м, высота – 3,2 м).</w:t>
      </w:r>
    </w:p>
    <w:p w:rsidR="00C74C4F" w:rsidRPr="00C41047" w:rsidRDefault="00C74C4F" w:rsidP="00C74C4F">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C74C4F" w:rsidRPr="00C41047" w:rsidRDefault="00C74C4F" w:rsidP="00C74C4F">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C74C4F" w:rsidRPr="00C41047" w:rsidRDefault="00C74C4F" w:rsidP="00C74C4F">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C74C4F" w:rsidRPr="00C41047" w:rsidRDefault="00C74C4F" w:rsidP="00C74C4F">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C74C4F" w:rsidRPr="00C41047" w:rsidRDefault="00C74C4F" w:rsidP="00C74C4F">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C74C4F" w:rsidRPr="00C41047" w:rsidRDefault="00C74C4F" w:rsidP="00C74C4F">
      <w:pPr>
        <w:ind w:firstLine="709"/>
        <w:jc w:val="both"/>
        <w:rPr>
          <w:sz w:val="28"/>
          <w:szCs w:val="28"/>
        </w:rPr>
      </w:pPr>
      <w:r w:rsidRPr="00C41047">
        <w:rPr>
          <w:sz w:val="28"/>
          <w:szCs w:val="28"/>
        </w:rPr>
        <w:t>вентиляционные решетки: металлические;</w:t>
      </w:r>
    </w:p>
    <w:p w:rsidR="00C74C4F" w:rsidRPr="00C41047" w:rsidRDefault="00C74C4F" w:rsidP="00C74C4F">
      <w:pPr>
        <w:ind w:firstLine="709"/>
        <w:jc w:val="both"/>
        <w:rPr>
          <w:sz w:val="28"/>
          <w:szCs w:val="28"/>
        </w:rPr>
      </w:pPr>
      <w:r w:rsidRPr="00C41047">
        <w:rPr>
          <w:sz w:val="28"/>
          <w:szCs w:val="28"/>
        </w:rPr>
        <w:t>цоколь: композит.</w:t>
      </w:r>
    </w:p>
    <w:p w:rsidR="00C74C4F" w:rsidRPr="00C41047" w:rsidRDefault="00C74C4F" w:rsidP="00C74C4F">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C74C4F" w:rsidRPr="00C41047" w:rsidRDefault="00C74C4F" w:rsidP="00C74C4F">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C74C4F" w:rsidRPr="00C41047" w:rsidRDefault="00C74C4F" w:rsidP="00C74C4F">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C74C4F" w:rsidRPr="00C41047" w:rsidRDefault="00C74C4F" w:rsidP="00C74C4F">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3.4. Установка вывески типовых проектов:</w:t>
      </w:r>
    </w:p>
    <w:p w:rsidR="00C74C4F" w:rsidRPr="00C41047" w:rsidRDefault="00C74C4F" w:rsidP="00C74C4F">
      <w:pPr>
        <w:ind w:firstLine="709"/>
        <w:jc w:val="both"/>
        <w:rPr>
          <w:sz w:val="28"/>
          <w:szCs w:val="28"/>
        </w:rPr>
      </w:pPr>
      <w:r w:rsidRPr="00C41047">
        <w:rPr>
          <w:sz w:val="28"/>
          <w:szCs w:val="28"/>
        </w:rPr>
        <w:t>3.4.1 установка вывески типовых проектов всех типов «Киоск»:</w:t>
      </w:r>
    </w:p>
    <w:p w:rsidR="00C74C4F" w:rsidRPr="00C41047" w:rsidRDefault="00C74C4F" w:rsidP="00C74C4F">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C74C4F" w:rsidRPr="00C41047" w:rsidRDefault="00C74C4F" w:rsidP="00C74C4F">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C74C4F" w:rsidRPr="00C41047" w:rsidRDefault="00C74C4F" w:rsidP="00C74C4F">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C74C4F" w:rsidRPr="00C41047" w:rsidRDefault="00C74C4F" w:rsidP="00C74C4F">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C74C4F" w:rsidRPr="00C41047" w:rsidRDefault="00C74C4F" w:rsidP="00C74C4F">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C74C4F" w:rsidRPr="00C41047" w:rsidRDefault="00C74C4F" w:rsidP="00C74C4F">
      <w:pPr>
        <w:ind w:firstLine="709"/>
        <w:jc w:val="both"/>
        <w:rPr>
          <w:rFonts w:eastAsia="Calibri"/>
          <w:sz w:val="28"/>
          <w:szCs w:val="20"/>
        </w:rPr>
      </w:pPr>
      <w:r w:rsidRPr="00C41047">
        <w:rPr>
          <w:rFonts w:eastAsia="Calibri"/>
          <w:sz w:val="28"/>
          <w:szCs w:val="20"/>
        </w:rPr>
        <w:lastRenderedPageBreak/>
        <w:t>Колористическое решение текстовой и графической частей определяется владельцем некапитального строения, сооружения.</w:t>
      </w:r>
    </w:p>
    <w:p w:rsidR="00C74C4F" w:rsidRPr="00C41047" w:rsidRDefault="00C74C4F" w:rsidP="00C74C4F">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C74C4F" w:rsidRPr="00C41047" w:rsidRDefault="00C74C4F" w:rsidP="00C74C4F">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C74C4F" w:rsidRPr="00C41047" w:rsidRDefault="00C74C4F" w:rsidP="00C74C4F">
      <w:pPr>
        <w:ind w:firstLine="709"/>
        <w:jc w:val="both"/>
        <w:rPr>
          <w:sz w:val="28"/>
          <w:szCs w:val="20"/>
        </w:rPr>
      </w:pPr>
      <w:r w:rsidRPr="00C41047">
        <w:rPr>
          <w:sz w:val="28"/>
          <w:szCs w:val="20"/>
        </w:rPr>
        <w:t>3.4.2 установка вывески типовых проектов всех типов «Павильон»:</w:t>
      </w:r>
    </w:p>
    <w:p w:rsidR="00C74C4F" w:rsidRPr="00C41047" w:rsidRDefault="00C74C4F" w:rsidP="00C74C4F">
      <w:pPr>
        <w:ind w:firstLine="709"/>
        <w:jc w:val="both"/>
        <w:rPr>
          <w:sz w:val="28"/>
          <w:szCs w:val="20"/>
        </w:rPr>
      </w:pPr>
      <w:r w:rsidRPr="00C41047">
        <w:rPr>
          <w:sz w:val="28"/>
          <w:szCs w:val="20"/>
        </w:rPr>
        <w:t>вывеска состоит из графической и текстовой частей.</w:t>
      </w:r>
    </w:p>
    <w:p w:rsidR="00C74C4F" w:rsidRPr="00C41047" w:rsidRDefault="00C74C4F" w:rsidP="00C74C4F">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C74C4F" w:rsidRPr="00C41047" w:rsidRDefault="00C74C4F" w:rsidP="00C74C4F">
      <w:pPr>
        <w:ind w:firstLine="709"/>
        <w:jc w:val="both"/>
        <w:rPr>
          <w:sz w:val="28"/>
          <w:szCs w:val="20"/>
        </w:rPr>
      </w:pPr>
      <w:r w:rsidRPr="00C41047">
        <w:rPr>
          <w:sz w:val="28"/>
          <w:szCs w:val="20"/>
        </w:rPr>
        <w:t>Высота фриза – 700 мм.</w:t>
      </w:r>
    </w:p>
    <w:p w:rsidR="00C74C4F" w:rsidRPr="00C41047" w:rsidRDefault="00C74C4F" w:rsidP="00C74C4F">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C74C4F" w:rsidRPr="00C41047" w:rsidRDefault="00C74C4F" w:rsidP="00C74C4F">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74C4F" w:rsidRPr="00C41047" w:rsidRDefault="00C74C4F" w:rsidP="00C74C4F">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C74C4F" w:rsidRPr="00C41047" w:rsidRDefault="00C74C4F" w:rsidP="00C74C4F">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C74C4F" w:rsidRPr="00C41047" w:rsidRDefault="00C74C4F" w:rsidP="00C74C4F">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74C4F" w:rsidRPr="00C41047" w:rsidRDefault="00C74C4F" w:rsidP="00C74C4F">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C74C4F" w:rsidRPr="00C41047" w:rsidRDefault="00C74C4F" w:rsidP="00C74C4F">
      <w:pPr>
        <w:ind w:firstLine="709"/>
        <w:jc w:val="both"/>
        <w:rPr>
          <w:sz w:val="28"/>
          <w:szCs w:val="20"/>
        </w:rPr>
      </w:pPr>
      <w:r w:rsidRPr="00C41047">
        <w:rPr>
          <w:sz w:val="28"/>
          <w:szCs w:val="20"/>
        </w:rPr>
        <w:t>Материал графической и текстовой частей – пластик, дерево, металл.</w:t>
      </w:r>
    </w:p>
    <w:p w:rsidR="00C74C4F" w:rsidRPr="00C41047" w:rsidRDefault="00C74C4F" w:rsidP="00C74C4F">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C74C4F" w:rsidRPr="00C41047" w:rsidRDefault="00C74C4F" w:rsidP="00C74C4F">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C74C4F" w:rsidRPr="00C41047" w:rsidRDefault="00C74C4F" w:rsidP="00C74C4F">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C74C4F" w:rsidRPr="00C41047" w:rsidRDefault="00C74C4F" w:rsidP="00C74C4F">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C74C4F" w:rsidRPr="00C41047" w:rsidRDefault="00C74C4F" w:rsidP="00C74C4F">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C74C4F" w:rsidRPr="00C41047" w:rsidRDefault="00C74C4F" w:rsidP="00C74C4F">
      <w:pPr>
        <w:ind w:firstLine="709"/>
        <w:jc w:val="both"/>
        <w:rPr>
          <w:rFonts w:eastAsia="Calibri"/>
          <w:sz w:val="28"/>
          <w:szCs w:val="20"/>
        </w:rPr>
      </w:pPr>
      <w:r w:rsidRPr="00C41047">
        <w:rPr>
          <w:rFonts w:eastAsia="Calibri"/>
          <w:sz w:val="28"/>
          <w:szCs w:val="20"/>
        </w:rPr>
        <w:lastRenderedPageBreak/>
        <w:t>Допускается внешняя и внутренняя система кондиционирования.</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74C4F" w:rsidRPr="00C41047" w:rsidRDefault="00C74C4F" w:rsidP="00C74C4F">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C74C4F" w:rsidRPr="00C41047" w:rsidRDefault="00C74C4F" w:rsidP="00C74C4F">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C74C4F" w:rsidRPr="00C41047" w:rsidRDefault="00C74C4F" w:rsidP="00C74C4F">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74C4F" w:rsidRPr="00C41047" w:rsidRDefault="00C74C4F" w:rsidP="00C74C4F">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C74C4F" w:rsidRDefault="00C74C4F" w:rsidP="00C74C4F">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D164A6" w:rsidRPr="008A76CE" w:rsidRDefault="00D164A6" w:rsidP="00D164A6">
      <w:pPr>
        <w:ind w:firstLine="708"/>
        <w:jc w:val="both"/>
        <w:rPr>
          <w:sz w:val="28"/>
          <w:szCs w:val="28"/>
        </w:rPr>
      </w:pPr>
      <w:r w:rsidRPr="008A76CE">
        <w:rPr>
          <w:sz w:val="28"/>
          <w:szCs w:val="28"/>
        </w:rPr>
        <w:t>Графическое изображение типовых проектов некапитальных строений,</w:t>
      </w:r>
    </w:p>
    <w:p w:rsidR="00D164A6" w:rsidRPr="00F774B5" w:rsidRDefault="00D164A6" w:rsidP="00D164A6">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D164A6" w:rsidRDefault="00D164A6"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Pr="00C41047" w:rsidRDefault="00C74C4F" w:rsidP="00C74C4F">
      <w:pPr>
        <w:ind w:left="5670" w:right="14"/>
        <w:rPr>
          <w:rFonts w:eastAsia="Calibri"/>
          <w:sz w:val="28"/>
          <w:szCs w:val="20"/>
        </w:rPr>
      </w:pPr>
      <w:r w:rsidRPr="00C41047">
        <w:rPr>
          <w:rFonts w:eastAsia="Calibri"/>
          <w:sz w:val="28"/>
          <w:szCs w:val="20"/>
        </w:rPr>
        <w:t>ПРИЛОЖЕНИЕ</w:t>
      </w:r>
    </w:p>
    <w:p w:rsidR="00C74C4F" w:rsidRPr="00C41047" w:rsidRDefault="00C74C4F" w:rsidP="00C74C4F">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74C4F" w:rsidRPr="00C41047" w:rsidRDefault="00C74C4F" w:rsidP="00C74C4F">
      <w:pPr>
        <w:ind w:right="14"/>
        <w:rPr>
          <w:rFonts w:eastAsia="Calibri"/>
          <w:sz w:val="28"/>
          <w:szCs w:val="20"/>
        </w:rPr>
      </w:pPr>
    </w:p>
    <w:p w:rsidR="00C74C4F" w:rsidRPr="00C41047" w:rsidRDefault="00C74C4F" w:rsidP="00C74C4F">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74C4F" w:rsidRPr="00C41047" w:rsidRDefault="00C74C4F" w:rsidP="00C74C4F">
      <w:pPr>
        <w:jc w:val="center"/>
        <w:rPr>
          <w:b/>
          <w:sz w:val="28"/>
          <w:szCs w:val="28"/>
        </w:rPr>
      </w:pPr>
    </w:p>
    <w:p w:rsidR="00C74C4F" w:rsidRPr="00C41047" w:rsidRDefault="00C74C4F" w:rsidP="00C74C4F">
      <w:pPr>
        <w:jc w:val="center"/>
        <w:rPr>
          <w:b/>
          <w:noProof/>
          <w:sz w:val="28"/>
          <w:szCs w:val="28"/>
        </w:rPr>
      </w:pPr>
      <w:r w:rsidRPr="00C41047">
        <w:rPr>
          <w:b/>
          <w:noProof/>
          <w:sz w:val="28"/>
          <w:szCs w:val="28"/>
        </w:rPr>
        <w:drawing>
          <wp:inline distT="0" distB="0" distL="0" distR="0" wp14:anchorId="55346237" wp14:editId="55A8AFC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74C4F" w:rsidRPr="00C41047" w:rsidRDefault="00C74C4F" w:rsidP="00C74C4F">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74C4F" w:rsidRPr="00C41047" w:rsidRDefault="00C74C4F" w:rsidP="00C74C4F">
      <w:pPr>
        <w:jc w:val="center"/>
        <w:rPr>
          <w:rFonts w:ascii="Arial" w:hAnsi="Arial" w:cs="Arial"/>
          <w:b/>
          <w:bCs/>
          <w:sz w:val="20"/>
          <w:szCs w:val="20"/>
          <w:u w:val="single"/>
          <w:lang w:val="en-US"/>
        </w:rPr>
      </w:pPr>
    </w:p>
    <w:p w:rsidR="00C74C4F" w:rsidRPr="00C41047" w:rsidRDefault="00C74C4F" w:rsidP="00C74C4F">
      <w:pPr>
        <w:jc w:val="center"/>
        <w:rPr>
          <w:b/>
          <w:noProof/>
          <w:sz w:val="28"/>
          <w:szCs w:val="28"/>
        </w:rPr>
      </w:pPr>
      <w:r w:rsidRPr="00C41047">
        <w:rPr>
          <w:b/>
          <w:noProof/>
          <w:sz w:val="28"/>
          <w:szCs w:val="28"/>
        </w:rPr>
        <w:drawing>
          <wp:inline distT="0" distB="0" distL="0" distR="0" wp14:anchorId="436CFA74" wp14:editId="46D109B5">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74C4F" w:rsidRPr="00C41047" w:rsidRDefault="00C74C4F" w:rsidP="00C74C4F">
      <w:pPr>
        <w:jc w:val="center"/>
        <w:rPr>
          <w:b/>
          <w:noProof/>
          <w:sz w:val="28"/>
          <w:szCs w:val="28"/>
        </w:rPr>
      </w:pPr>
    </w:p>
    <w:p w:rsidR="00C74C4F" w:rsidRPr="00C41047" w:rsidRDefault="00C74C4F" w:rsidP="00C74C4F">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74C4F" w:rsidRDefault="00C74C4F" w:rsidP="00C74C4F">
      <w:pPr>
        <w:jc w:val="center"/>
        <w:rPr>
          <w:b/>
          <w:noProof/>
          <w:sz w:val="28"/>
          <w:szCs w:val="28"/>
        </w:rPr>
      </w:pPr>
      <w:r w:rsidRPr="00C41047">
        <w:rPr>
          <w:b/>
          <w:noProof/>
          <w:sz w:val="28"/>
          <w:szCs w:val="28"/>
        </w:rPr>
        <w:drawing>
          <wp:inline distT="0" distB="0" distL="0" distR="0" wp14:anchorId="5C6E4F3A" wp14:editId="0EE2422F">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74C4F" w:rsidRPr="00C41047" w:rsidRDefault="00C74C4F" w:rsidP="00C74C4F">
      <w:pPr>
        <w:jc w:val="center"/>
        <w:rPr>
          <w:b/>
          <w:noProof/>
          <w:sz w:val="28"/>
          <w:szCs w:val="28"/>
        </w:rPr>
      </w:pPr>
    </w:p>
    <w:p w:rsidR="00C74C4F" w:rsidRDefault="00C74C4F" w:rsidP="00C74C4F">
      <w:pPr>
        <w:spacing w:line="240" w:lineRule="exact"/>
        <w:contextualSpacing/>
      </w:pPr>
    </w:p>
    <w:p w:rsidR="00C74C4F" w:rsidRPr="00C41047" w:rsidRDefault="00C74C4F" w:rsidP="00C74C4F">
      <w:pPr>
        <w:jc w:val="center"/>
        <w:rPr>
          <w:b/>
          <w:noProof/>
          <w:sz w:val="28"/>
          <w:szCs w:val="28"/>
        </w:rPr>
      </w:pPr>
    </w:p>
    <w:p w:rsidR="00C74C4F" w:rsidRDefault="00C74C4F" w:rsidP="00C74C4F">
      <w:pPr>
        <w:ind w:firstLine="709"/>
        <w:jc w:val="both"/>
        <w:rPr>
          <w:sz w:val="28"/>
          <w:szCs w:val="28"/>
        </w:rPr>
      </w:pPr>
      <w:r w:rsidRPr="00C41047">
        <w:rPr>
          <w:b/>
          <w:noProof/>
          <w:sz w:val="28"/>
          <w:szCs w:val="28"/>
        </w:rPr>
        <w:drawing>
          <wp:inline distT="0" distB="0" distL="0" distR="0" wp14:anchorId="1911BDF3" wp14:editId="58B0C195">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r w:rsidRPr="00C41047">
        <w:rPr>
          <w:b/>
          <w:noProof/>
          <w:sz w:val="28"/>
          <w:szCs w:val="28"/>
        </w:rPr>
        <w:lastRenderedPageBreak/>
        <w:drawing>
          <wp:inline distT="0" distB="0" distL="0" distR="0" wp14:anchorId="0FFF54B6" wp14:editId="51618CF4">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Pr="00C41047" w:rsidRDefault="00C74C4F" w:rsidP="00C74C4F">
      <w:pPr>
        <w:ind w:firstLine="709"/>
        <w:jc w:val="both"/>
        <w:rPr>
          <w:sz w:val="28"/>
          <w:szCs w:val="28"/>
        </w:rPr>
      </w:pPr>
      <w:r w:rsidRPr="00C41047">
        <w:rPr>
          <w:b/>
          <w:noProof/>
          <w:sz w:val="28"/>
          <w:szCs w:val="28"/>
        </w:rPr>
        <w:lastRenderedPageBreak/>
        <w:drawing>
          <wp:inline distT="0" distB="0" distL="0" distR="0" wp14:anchorId="26694761" wp14:editId="2FE42CC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74C4F" w:rsidRDefault="00C74C4F" w:rsidP="00C74C4F"/>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sectPr w:rsidR="00C74C4F"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5593C"/>
    <w:rsid w:val="001613C6"/>
    <w:rsid w:val="00167F35"/>
    <w:rsid w:val="001713CB"/>
    <w:rsid w:val="0017162E"/>
    <w:rsid w:val="00172CD7"/>
    <w:rsid w:val="00177A1A"/>
    <w:rsid w:val="00180FD3"/>
    <w:rsid w:val="00184F1D"/>
    <w:rsid w:val="001938BE"/>
    <w:rsid w:val="001A0299"/>
    <w:rsid w:val="001A320B"/>
    <w:rsid w:val="001B6370"/>
    <w:rsid w:val="001C1E30"/>
    <w:rsid w:val="001C4118"/>
    <w:rsid w:val="001D0499"/>
    <w:rsid w:val="001D646F"/>
    <w:rsid w:val="001E1DA4"/>
    <w:rsid w:val="001F3157"/>
    <w:rsid w:val="001F355C"/>
    <w:rsid w:val="001F6BAC"/>
    <w:rsid w:val="001F7F54"/>
    <w:rsid w:val="00210ADF"/>
    <w:rsid w:val="00213568"/>
    <w:rsid w:val="00216570"/>
    <w:rsid w:val="00231EA0"/>
    <w:rsid w:val="00232043"/>
    <w:rsid w:val="00233C49"/>
    <w:rsid w:val="002442FC"/>
    <w:rsid w:val="00252D01"/>
    <w:rsid w:val="00257824"/>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05630"/>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2343"/>
    <w:rsid w:val="00606417"/>
    <w:rsid w:val="00606847"/>
    <w:rsid w:val="006135BC"/>
    <w:rsid w:val="00615CDB"/>
    <w:rsid w:val="00643D4C"/>
    <w:rsid w:val="00643DFB"/>
    <w:rsid w:val="006442A0"/>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DBB"/>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669BC"/>
    <w:rsid w:val="00784B87"/>
    <w:rsid w:val="00790C7B"/>
    <w:rsid w:val="00792C8C"/>
    <w:rsid w:val="0079721F"/>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0D2"/>
    <w:rsid w:val="008D3E4E"/>
    <w:rsid w:val="008D55AB"/>
    <w:rsid w:val="008E158A"/>
    <w:rsid w:val="009000B7"/>
    <w:rsid w:val="009309BC"/>
    <w:rsid w:val="00936071"/>
    <w:rsid w:val="009509B7"/>
    <w:rsid w:val="00952A46"/>
    <w:rsid w:val="0095462C"/>
    <w:rsid w:val="00963752"/>
    <w:rsid w:val="00974EA7"/>
    <w:rsid w:val="009836CF"/>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474C"/>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0217"/>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C4F"/>
    <w:rsid w:val="00C74FCD"/>
    <w:rsid w:val="00C7653C"/>
    <w:rsid w:val="00C767B2"/>
    <w:rsid w:val="00C82785"/>
    <w:rsid w:val="00C92E26"/>
    <w:rsid w:val="00C95413"/>
    <w:rsid w:val="00CB196C"/>
    <w:rsid w:val="00CB7B5A"/>
    <w:rsid w:val="00CC2949"/>
    <w:rsid w:val="00CC59FA"/>
    <w:rsid w:val="00CC5A4D"/>
    <w:rsid w:val="00CD000B"/>
    <w:rsid w:val="00CD59FF"/>
    <w:rsid w:val="00CD6BF2"/>
    <w:rsid w:val="00CE0A25"/>
    <w:rsid w:val="00CE2268"/>
    <w:rsid w:val="00CE4949"/>
    <w:rsid w:val="00CF0CC5"/>
    <w:rsid w:val="00CF2170"/>
    <w:rsid w:val="00CF4E8D"/>
    <w:rsid w:val="00D131D3"/>
    <w:rsid w:val="00D154F7"/>
    <w:rsid w:val="00D164A6"/>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235"/>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65EF0"/>
    <w:rsid w:val="00E8079E"/>
    <w:rsid w:val="00E81548"/>
    <w:rsid w:val="00EA213F"/>
    <w:rsid w:val="00EB0825"/>
    <w:rsid w:val="00EB5C4D"/>
    <w:rsid w:val="00EB777A"/>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4AF"/>
    <w:rsid w:val="00FD558B"/>
    <w:rsid w:val="00FD63F0"/>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8CA9E9"/>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367608618">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BFA51-2B0A-406A-BE6D-35EEB918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25</Pages>
  <Words>8147</Words>
  <Characters>46444</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114</cp:revision>
  <cp:lastPrinted>2020-08-07T04:20:00Z</cp:lastPrinted>
  <dcterms:created xsi:type="dcterms:W3CDTF">2018-08-27T10:11:00Z</dcterms:created>
  <dcterms:modified xsi:type="dcterms:W3CDTF">2020-11-06T05:15:00Z</dcterms:modified>
</cp:coreProperties>
</file>