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F100FC" w:rsidRPr="00DD755E" w:rsidRDefault="00723608" w:rsidP="00F100FC">
      <w:pPr>
        <w:pStyle w:val="a3"/>
        <w:ind w:left="5387" w:right="-545"/>
        <w:rPr>
          <w:rFonts w:ascii="Times New Roman" w:hAnsi="Times New Roman"/>
          <w:b/>
          <w:sz w:val="24"/>
          <w:szCs w:val="24"/>
        </w:rPr>
      </w:pPr>
      <w:r w:rsidRPr="00723608">
        <w:rPr>
          <w:rFonts w:ascii="Times New Roman" w:hAnsi="Times New Roman"/>
          <w:b/>
          <w:sz w:val="24"/>
          <w:szCs w:val="24"/>
        </w:rPr>
        <w:t>о</w:t>
      </w:r>
      <w:r>
        <w:rPr>
          <w:rFonts w:ascii="Times New Roman" w:hAnsi="Times New Roman"/>
          <w:b/>
          <w:sz w:val="24"/>
          <w:szCs w:val="24"/>
        </w:rPr>
        <w:t>т 16.12.2020 № 059-19-01-11-155</w:t>
      </w:r>
    </w:p>
    <w:p w:rsidR="00027325" w:rsidRPr="00DD755E" w:rsidRDefault="00027325" w:rsidP="00027325">
      <w:pPr>
        <w:pStyle w:val="a3"/>
        <w:ind w:left="5387" w:right="-545"/>
        <w:rPr>
          <w:rFonts w:ascii="Times New Roman" w:hAnsi="Times New Roman"/>
          <w:b/>
          <w:sz w:val="24"/>
          <w:szCs w:val="24"/>
        </w:rPr>
      </w:pPr>
    </w:p>
    <w:p w:rsidR="00130920" w:rsidRDefault="0015593C" w:rsidP="00130920">
      <w:pPr>
        <w:pStyle w:val="a3"/>
        <w:ind w:left="5387" w:right="-545"/>
        <w:rPr>
          <w:rFonts w:ascii="Times New Roman" w:hAnsi="Times New Roman"/>
          <w:b/>
          <w:sz w:val="24"/>
          <w:szCs w:val="24"/>
        </w:rPr>
      </w:pPr>
      <w:r>
        <w:rPr>
          <w:bCs/>
        </w:rPr>
        <w:t xml:space="preserve">                                                                          </w:t>
      </w:r>
    </w:p>
    <w:p w:rsidR="0015593C" w:rsidRPr="0015593C" w:rsidRDefault="0015593C" w:rsidP="0015593C">
      <w:pPr>
        <w:tabs>
          <w:tab w:val="left" w:pos="9355"/>
        </w:tabs>
        <w:ind w:left="-567" w:firstLine="567"/>
        <w:jc w:val="both"/>
        <w:outlineLvl w:val="0"/>
        <w:rPr>
          <w:b/>
          <w:bCs/>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FE57BE">
        <w:rPr>
          <w:b/>
        </w:rPr>
        <w:t>2</w:t>
      </w:r>
      <w:r w:rsidR="004F246D">
        <w:rPr>
          <w:b/>
        </w:rPr>
        <w:t>1</w:t>
      </w:r>
      <w:r w:rsidRPr="00B60622">
        <w:rPr>
          <w:b/>
        </w:rPr>
        <w:t>.</w:t>
      </w:r>
      <w:r w:rsidR="00E042F6">
        <w:rPr>
          <w:b/>
        </w:rPr>
        <w:t>0</w:t>
      </w:r>
      <w:r w:rsidR="004F246D">
        <w:rPr>
          <w:b/>
        </w:rPr>
        <w:t>1</w:t>
      </w:r>
      <w:r w:rsidRPr="00B60622">
        <w:rPr>
          <w:b/>
        </w:rPr>
        <w:t>.20</w:t>
      </w:r>
      <w:r w:rsidR="00E042F6">
        <w:rPr>
          <w:b/>
        </w:rPr>
        <w:t>2</w:t>
      </w:r>
      <w:r w:rsidR="004F246D">
        <w:rPr>
          <w:b/>
        </w:rPr>
        <w:t>1</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w:t>
      </w:r>
      <w:r w:rsidR="00E042F6">
        <w:t>20</w:t>
      </w:r>
      <w:r w:rsidRPr="00691E73">
        <w:t xml:space="preserve"> год</w:t>
      </w:r>
    </w:p>
    <w:p w:rsidR="0007474C" w:rsidRDefault="0007474C" w:rsidP="00B1122C">
      <w:pPr>
        <w:widowControl w:val="0"/>
        <w:ind w:left="-567" w:firstLine="709"/>
        <w:jc w:val="center"/>
        <w:rPr>
          <w:b/>
          <w:shd w:val="clear" w:color="auto" w:fill="FFFFFF"/>
        </w:rPr>
      </w:pPr>
    </w:p>
    <w:p w:rsidR="00EC493C" w:rsidRDefault="00EC493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E17BD8" w:rsidRDefault="00E17BD8" w:rsidP="00E17BD8">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Pr>
          <w:shd w:val="clear" w:color="auto" w:fill="FFFFFF"/>
        </w:rPr>
        <w:br/>
        <w:t xml:space="preserve">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F246D">
        <w:rPr>
          <w:shd w:val="clear" w:color="auto" w:fill="FFFFFF"/>
        </w:rPr>
        <w:br/>
      </w:r>
      <w:r>
        <w:rPr>
          <w:shd w:val="clear" w:color="auto" w:fill="FFFFFF"/>
        </w:rPr>
        <w:t xml:space="preserve">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sidR="004F246D">
        <w:rPr>
          <w:shd w:val="clear" w:color="auto" w:fill="FFFFFF"/>
        </w:rPr>
        <w:br/>
      </w:r>
      <w:r>
        <w:rPr>
          <w:shd w:val="clear" w:color="auto" w:fill="FFFFFF"/>
        </w:rP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E17BD8" w:rsidRPr="004F4711" w:rsidRDefault="00E17BD8" w:rsidP="00E17BD8">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Pr="001F7F54">
        <w:rPr>
          <w:bCs/>
        </w:rPr>
        <w:t xml:space="preserve"> </w:t>
      </w:r>
      <w:r w:rsidRPr="004F4711">
        <w:rPr>
          <w:bCs/>
        </w:rPr>
        <w:t xml:space="preserve">Пермь, </w:t>
      </w:r>
      <w:r w:rsidRPr="00C066FD">
        <w:rPr>
          <w:bCs/>
        </w:rPr>
        <w:br/>
      </w:r>
      <w:r w:rsidRPr="004F4711">
        <w:rPr>
          <w:bCs/>
        </w:rPr>
        <w:t>ул.</w:t>
      </w:r>
      <w:r w:rsidRPr="001F7F54">
        <w:rPr>
          <w:bCs/>
        </w:rPr>
        <w:t xml:space="preserve"> </w:t>
      </w:r>
      <w:r w:rsidRPr="004F4711">
        <w:rPr>
          <w:bCs/>
        </w:rPr>
        <w:t>Сибирская,14, телефон 212-77-24 (отдел по распоряжению муниципальным имуществом).</w:t>
      </w:r>
    </w:p>
    <w:p w:rsidR="00723608" w:rsidRPr="00723608" w:rsidRDefault="00E17BD8" w:rsidP="00723608">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00723608" w:rsidRPr="00723608">
        <w:rPr>
          <w:bCs/>
        </w:rPr>
        <w:t>от 16.12.2020 № 059-19-01-11-155.</w:t>
      </w:r>
    </w:p>
    <w:p w:rsidR="00E17BD8" w:rsidRPr="004F4711" w:rsidRDefault="00E17BD8" w:rsidP="00E17BD8">
      <w:pPr>
        <w:widowControl w:val="0"/>
        <w:ind w:left="-567" w:firstLine="709"/>
        <w:jc w:val="both"/>
        <w:rPr>
          <w:color w:val="FF6600"/>
          <w:shd w:val="clear" w:color="auto" w:fill="FFFFFF"/>
        </w:rPr>
      </w:pPr>
      <w:bookmarkStart w:id="0" w:name="_GoBack"/>
      <w:bookmarkEnd w:id="0"/>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E17BD8" w:rsidRPr="00167F35" w:rsidRDefault="00E17BD8" w:rsidP="00E17BD8">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Pr>
          <w:rFonts w:eastAsia="Courier New"/>
          <w:lang w:bidi="ru-RU"/>
        </w:rPr>
        <w:br/>
      </w:r>
      <w:hyperlink r:id="rId6" w:history="1">
        <w:r w:rsidRPr="00167F35">
          <w:rPr>
            <w:rStyle w:val="ad"/>
            <w:rFonts w:eastAsia="Courier New"/>
            <w:color w:val="auto"/>
            <w:u w:val="none"/>
            <w:lang w:bidi="ru-RU"/>
          </w:rPr>
          <w:t>http://www.sberbank</w:t>
        </w:r>
      </w:hyperlink>
      <w:r w:rsidRPr="00167F35">
        <w:rPr>
          <w:rFonts w:eastAsia="Courier New"/>
          <w:lang w:bidi="ru-RU"/>
        </w:rPr>
        <w:t>ast.ru/Page.aspx?cid=2742.</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E17BD8" w:rsidRPr="004F4711" w:rsidRDefault="00E17BD8" w:rsidP="00E17BD8">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г.Перми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E17BD8" w:rsidRDefault="00E17BD8" w:rsidP="00E17BD8">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4F246D" w:rsidRDefault="004F246D" w:rsidP="005F395B">
      <w:pPr>
        <w:tabs>
          <w:tab w:val="center" w:pos="5076"/>
        </w:tabs>
        <w:jc w:val="center"/>
        <w:outlineLvl w:val="0"/>
        <w:rPr>
          <w:b/>
          <w:u w:val="single"/>
        </w:rPr>
      </w:pPr>
    </w:p>
    <w:p w:rsidR="004F246D" w:rsidRDefault="004F246D"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9509B7" w:rsidRPr="0012177C" w:rsidRDefault="009509B7" w:rsidP="005F395B">
      <w:pPr>
        <w:tabs>
          <w:tab w:val="center" w:pos="5076"/>
        </w:tabs>
        <w:jc w:val="center"/>
        <w:outlineLvl w:val="0"/>
        <w:rPr>
          <w:b/>
          <w:u w:val="single"/>
        </w:rPr>
      </w:pPr>
    </w:p>
    <w:p w:rsidR="004F246D" w:rsidRDefault="004F246D" w:rsidP="004F246D">
      <w:pPr>
        <w:tabs>
          <w:tab w:val="center" w:pos="5076"/>
        </w:tabs>
        <w:jc w:val="center"/>
        <w:outlineLvl w:val="0"/>
        <w:rPr>
          <w:b/>
          <w:u w:val="single"/>
        </w:rPr>
      </w:pPr>
      <w:r w:rsidRPr="00C4618C">
        <w:rPr>
          <w:b/>
          <w:u w:val="single"/>
        </w:rPr>
        <w:t>Сведения о лотах (предметах аукциона)</w:t>
      </w:r>
    </w:p>
    <w:p w:rsidR="004F246D" w:rsidRPr="009B11E1" w:rsidRDefault="004F246D" w:rsidP="004F246D">
      <w:pPr>
        <w:tabs>
          <w:tab w:val="center" w:pos="5076"/>
        </w:tabs>
        <w:jc w:val="center"/>
        <w:outlineLvl w:val="0"/>
        <w:rPr>
          <w:b/>
          <w:u w:val="single"/>
        </w:rPr>
      </w:pPr>
    </w:p>
    <w:p w:rsidR="004F246D" w:rsidRDefault="004F246D" w:rsidP="004F246D">
      <w:pPr>
        <w:rPr>
          <w:b/>
        </w:rPr>
      </w:pPr>
      <w:r>
        <w:rPr>
          <w:b/>
        </w:rPr>
        <w:t>Лот № 1</w:t>
      </w:r>
    </w:p>
    <w:p w:rsidR="004F246D" w:rsidRDefault="004F246D" w:rsidP="004F246D">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Лоток</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rPr>
                <w:color w:val="000000"/>
              </w:rPr>
              <w:t>С-Л-1</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 xml:space="preserve">ул. </w:t>
            </w:r>
            <w:proofErr w:type="spellStart"/>
            <w:r>
              <w:t>Старцева</w:t>
            </w:r>
            <w:proofErr w:type="spellEnd"/>
            <w:r>
              <w:t>, 61</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8</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Непродовольственные товары</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12</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rPr>
                <w:color w:val="FF0000"/>
              </w:rPr>
            </w:pPr>
            <w:r>
              <w:t>12 месяцев с даты заключения договора</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17878,80</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17878,80</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893,94</w:t>
            </w:r>
          </w:p>
        </w:tc>
      </w:tr>
      <w:tr w:rsidR="004F246D" w:rsidTr="00684D74">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246D" w:rsidTr="00684D74">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4F246D" w:rsidTr="00684D74">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spacing w:line="256" w:lineRule="auto"/>
            </w:pPr>
            <w:r>
              <w:t>Итоговая цена аукциона вносится за весь срок действия договора не позднее 15 дней с даты заключения договора</w:t>
            </w:r>
          </w:p>
          <w:p w:rsidR="004F246D" w:rsidRDefault="004F246D" w:rsidP="00684D74">
            <w:pPr>
              <w:autoSpaceDE w:val="0"/>
              <w:autoSpaceDN w:val="0"/>
              <w:adjustRightInd w:val="0"/>
              <w:spacing w:line="256" w:lineRule="auto"/>
            </w:pPr>
          </w:p>
        </w:tc>
      </w:tr>
    </w:tbl>
    <w:p w:rsidR="004F246D" w:rsidRDefault="004F246D" w:rsidP="004F246D"/>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p>
    <w:p w:rsidR="004F246D" w:rsidRDefault="004F246D" w:rsidP="004F246D">
      <w:pPr>
        <w:rPr>
          <w:b/>
        </w:rPr>
      </w:pPr>
      <w:r>
        <w:rPr>
          <w:b/>
        </w:rPr>
        <w:t>Лот № 2</w:t>
      </w:r>
    </w:p>
    <w:p w:rsidR="004F246D" w:rsidRDefault="004F246D" w:rsidP="004F246D">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Лоток</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rPr>
                <w:color w:val="000000"/>
              </w:rPr>
              <w:t>С-Л-2</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 xml:space="preserve">ул. </w:t>
            </w:r>
            <w:proofErr w:type="spellStart"/>
            <w:r>
              <w:t>Старцева</w:t>
            </w:r>
            <w:proofErr w:type="spellEnd"/>
            <w:r>
              <w:t>, 61</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8</w:t>
            </w:r>
          </w:p>
        </w:tc>
      </w:tr>
      <w:tr w:rsidR="004F246D" w:rsidTr="00684D74">
        <w:trPr>
          <w:trHeight w:val="22"/>
        </w:trPr>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Непродовольственные товары</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pPr>
            <w:r>
              <w:t>12</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spacing w:line="256" w:lineRule="auto"/>
              <w:rPr>
                <w:color w:val="FF0000"/>
              </w:rPr>
            </w:pPr>
            <w:r>
              <w:t>12 месяцев с даты заключения договора</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17878,80</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17878,80</w:t>
            </w:r>
          </w:p>
        </w:tc>
      </w:tr>
      <w:tr w:rsidR="004F246D" w:rsidTr="00684D74">
        <w:tc>
          <w:tcPr>
            <w:tcW w:w="5637" w:type="dxa"/>
            <w:tcBorders>
              <w:top w:val="single" w:sz="4" w:space="0" w:color="auto"/>
              <w:left w:val="single" w:sz="4" w:space="0" w:color="auto"/>
              <w:bottom w:val="single" w:sz="4" w:space="0" w:color="auto"/>
              <w:right w:val="single" w:sz="4" w:space="0" w:color="auto"/>
            </w:tcBorders>
            <w:hideMark/>
          </w:tcPr>
          <w:p w:rsidR="004F246D" w:rsidRDefault="004F246D" w:rsidP="00684D74">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893,94</w:t>
            </w:r>
          </w:p>
        </w:tc>
      </w:tr>
      <w:tr w:rsidR="004F246D" w:rsidTr="00684D74">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F246D" w:rsidTr="00684D74">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4F246D" w:rsidTr="00684D74">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4F246D" w:rsidRDefault="004F246D" w:rsidP="00684D74">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4F246D" w:rsidRDefault="004F246D" w:rsidP="00684D74">
            <w:pPr>
              <w:spacing w:line="256" w:lineRule="auto"/>
            </w:pPr>
            <w:r>
              <w:t>Итоговая цена аукциона вносится за весь срок действия договора не позднее 15 дней с даты заключения договора</w:t>
            </w:r>
          </w:p>
          <w:p w:rsidR="004F246D" w:rsidRDefault="004F246D" w:rsidP="00684D74">
            <w:pPr>
              <w:autoSpaceDE w:val="0"/>
              <w:autoSpaceDN w:val="0"/>
              <w:adjustRightInd w:val="0"/>
              <w:spacing w:line="256" w:lineRule="auto"/>
            </w:pPr>
          </w:p>
        </w:tc>
      </w:tr>
    </w:tbl>
    <w:p w:rsidR="004F246D" w:rsidRDefault="004F246D" w:rsidP="004F246D"/>
    <w:p w:rsidR="004F246D" w:rsidRDefault="004F246D" w:rsidP="004F246D">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4F246D" w:rsidRPr="00C22F97" w:rsidRDefault="004F246D" w:rsidP="004F246D">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4F246D" w:rsidRPr="00C22F97" w:rsidRDefault="004F246D" w:rsidP="004F246D">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4F246D" w:rsidRPr="00A25D54" w:rsidRDefault="004F246D" w:rsidP="004F246D">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22</w:t>
      </w:r>
      <w:r w:rsidRPr="00A25D54">
        <w:rPr>
          <w:rFonts w:eastAsia="Courier New"/>
          <w:lang w:bidi="ru-RU"/>
        </w:rPr>
        <w:t>.</w:t>
      </w:r>
      <w:r>
        <w:rPr>
          <w:rFonts w:eastAsia="Courier New"/>
          <w:lang w:bidi="ru-RU"/>
        </w:rPr>
        <w:t>12</w:t>
      </w:r>
      <w:r w:rsidRPr="00A25D54">
        <w:rPr>
          <w:rFonts w:eastAsia="Courier New"/>
          <w:lang w:bidi="ru-RU"/>
        </w:rPr>
        <w:t>.20</w:t>
      </w:r>
      <w:r>
        <w:rPr>
          <w:rFonts w:eastAsia="Courier New"/>
          <w:lang w:bidi="ru-RU"/>
        </w:rPr>
        <w:t>20</w:t>
      </w:r>
      <w:r w:rsidRPr="00A25D54">
        <w:rPr>
          <w:rFonts w:eastAsia="Courier New"/>
          <w:lang w:bidi="ru-RU"/>
        </w:rPr>
        <w:t xml:space="preserve"> в 9:00 </w:t>
      </w:r>
      <w:r w:rsidRPr="00A25D54">
        <w:rPr>
          <w:rFonts w:eastAsia="Courier New"/>
          <w:lang w:bidi="ru-RU"/>
        </w:rPr>
        <w:br/>
        <w:t>по местному времени (7:00 МСК).</w:t>
      </w:r>
    </w:p>
    <w:p w:rsidR="004F246D" w:rsidRPr="00A25D54" w:rsidRDefault="004F246D" w:rsidP="004F246D">
      <w:pPr>
        <w:widowControl w:val="0"/>
        <w:ind w:left="-567" w:firstLine="709"/>
        <w:jc w:val="both"/>
        <w:rPr>
          <w:rFonts w:eastAsia="Courier New"/>
          <w:lang w:bidi="ru-RU"/>
        </w:rPr>
      </w:pPr>
    </w:p>
    <w:p w:rsidR="004F246D" w:rsidRPr="00A25D54" w:rsidRDefault="004F246D" w:rsidP="004F246D">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D5162B">
        <w:rPr>
          <w:rFonts w:eastAsia="Courier New"/>
          <w:lang w:bidi="ru-RU"/>
        </w:rPr>
        <w:t>19</w:t>
      </w:r>
      <w:r w:rsidRPr="007440A2">
        <w:rPr>
          <w:rFonts w:eastAsia="Courier New"/>
          <w:lang w:bidi="ru-RU"/>
        </w:rPr>
        <w:t>.</w:t>
      </w:r>
      <w:r>
        <w:rPr>
          <w:rFonts w:eastAsia="Courier New"/>
          <w:lang w:bidi="ru-RU"/>
        </w:rPr>
        <w:t>01</w:t>
      </w:r>
      <w:r w:rsidRPr="00A25D54">
        <w:rPr>
          <w:rFonts w:eastAsia="Courier New"/>
          <w:lang w:bidi="ru-RU"/>
        </w:rPr>
        <w:t>.20</w:t>
      </w:r>
      <w:r>
        <w:rPr>
          <w:rFonts w:eastAsia="Courier New"/>
          <w:lang w:bidi="ru-RU"/>
        </w:rPr>
        <w:t>21</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4F246D" w:rsidRPr="00A25D54" w:rsidRDefault="004F246D" w:rsidP="004F246D">
      <w:pPr>
        <w:widowControl w:val="0"/>
        <w:ind w:left="-567" w:firstLine="709"/>
        <w:jc w:val="both"/>
        <w:rPr>
          <w:rFonts w:eastAsia="Courier New"/>
          <w:b/>
          <w:lang w:bidi="ru-RU"/>
        </w:rPr>
      </w:pPr>
    </w:p>
    <w:p w:rsidR="004F246D" w:rsidRPr="00A25D54" w:rsidRDefault="004F246D" w:rsidP="004F246D">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Pr>
          <w:rFonts w:eastAsia="Courier New"/>
          <w:lang w:bidi="ru-RU"/>
        </w:rPr>
        <w:t>20</w:t>
      </w:r>
      <w:r w:rsidRPr="00427D11">
        <w:rPr>
          <w:rFonts w:eastAsia="Courier New"/>
          <w:lang w:bidi="ru-RU"/>
        </w:rPr>
        <w:t>.</w:t>
      </w:r>
      <w:r>
        <w:rPr>
          <w:rFonts w:eastAsia="Courier New"/>
          <w:lang w:bidi="ru-RU"/>
        </w:rPr>
        <w:t>01</w:t>
      </w:r>
      <w:r w:rsidRPr="00A25D54">
        <w:rPr>
          <w:rFonts w:eastAsia="Courier New"/>
          <w:lang w:bidi="ru-RU"/>
        </w:rPr>
        <w:t>.20</w:t>
      </w:r>
      <w:r>
        <w:rPr>
          <w:rFonts w:eastAsia="Courier New"/>
          <w:lang w:bidi="ru-RU"/>
        </w:rPr>
        <w:t>21</w:t>
      </w:r>
      <w:r w:rsidRPr="00A25D54">
        <w:rPr>
          <w:rFonts w:eastAsia="Courier New"/>
          <w:lang w:bidi="ru-RU"/>
        </w:rPr>
        <w:t xml:space="preserve">. </w:t>
      </w:r>
    </w:p>
    <w:p w:rsidR="004F246D" w:rsidRPr="00A25D54" w:rsidRDefault="004F246D" w:rsidP="004F246D">
      <w:pPr>
        <w:widowControl w:val="0"/>
        <w:ind w:left="-567" w:firstLine="709"/>
        <w:jc w:val="both"/>
        <w:rPr>
          <w:rFonts w:eastAsia="Courier New"/>
          <w:lang w:bidi="ru-RU"/>
        </w:rPr>
      </w:pPr>
    </w:p>
    <w:p w:rsidR="004F246D" w:rsidRPr="00A25D54" w:rsidRDefault="004F246D" w:rsidP="004F246D">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Pr>
          <w:rFonts w:eastAsia="Courier New"/>
          <w:lang w:bidi="ru-RU"/>
        </w:rPr>
        <w:t>21</w:t>
      </w:r>
      <w:r w:rsidRPr="00A25D54">
        <w:rPr>
          <w:rFonts w:eastAsia="Courier New"/>
          <w:lang w:bidi="ru-RU"/>
        </w:rPr>
        <w:t>.</w:t>
      </w:r>
      <w:r>
        <w:rPr>
          <w:rFonts w:eastAsia="Courier New"/>
          <w:lang w:bidi="ru-RU"/>
        </w:rPr>
        <w:t>01</w:t>
      </w:r>
      <w:r w:rsidRPr="00A25D54">
        <w:rPr>
          <w:rFonts w:eastAsia="Courier New"/>
          <w:lang w:bidi="ru-RU"/>
        </w:rPr>
        <w:t>.20</w:t>
      </w:r>
      <w:r>
        <w:rPr>
          <w:rFonts w:eastAsia="Courier New"/>
          <w:lang w:bidi="ru-RU"/>
        </w:rPr>
        <w:t>21</w:t>
      </w:r>
      <w:r w:rsidRPr="00A25D54">
        <w:rPr>
          <w:rFonts w:eastAsia="Courier New"/>
          <w:lang w:bidi="ru-RU"/>
        </w:rPr>
        <w:t xml:space="preserve"> в 09:00 по местному времени (07:00 МСК). </w:t>
      </w:r>
    </w:p>
    <w:p w:rsidR="004F246D" w:rsidRPr="00A25D54" w:rsidRDefault="004F246D" w:rsidP="004F246D">
      <w:pPr>
        <w:widowControl w:val="0"/>
        <w:ind w:left="-567" w:firstLine="709"/>
        <w:jc w:val="both"/>
        <w:rPr>
          <w:b/>
        </w:rPr>
      </w:pPr>
    </w:p>
    <w:p w:rsidR="004F246D" w:rsidRPr="00423111" w:rsidRDefault="004F246D" w:rsidP="004F246D">
      <w:pPr>
        <w:widowControl w:val="0"/>
        <w:ind w:left="-567" w:firstLine="709"/>
        <w:jc w:val="both"/>
        <w:rPr>
          <w:rFonts w:eastAsia="Courier New"/>
          <w:lang w:bidi="ru-RU"/>
        </w:rPr>
      </w:pPr>
      <w:r w:rsidRPr="00423111">
        <w:rPr>
          <w:b/>
        </w:rPr>
        <w:lastRenderedPageBreak/>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4F246D" w:rsidRDefault="004F246D" w:rsidP="00F456FD">
      <w:pPr>
        <w:widowControl w:val="0"/>
        <w:autoSpaceDE w:val="0"/>
        <w:autoSpaceDN w:val="0"/>
        <w:adjustRightInd w:val="0"/>
        <w:jc w:val="center"/>
        <w:rPr>
          <w:b/>
        </w:rPr>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4F246D">
        <w:rPr>
          <w:rFonts w:ascii="Times New Roman" w:eastAsiaTheme="majorEastAsia" w:hAnsi="Times New Roman" w:cs="Times New Roman"/>
          <w:bCs/>
          <w:sz w:val="24"/>
          <w:szCs w:val="24"/>
          <w:lang w:eastAsia="ru-RU" w:bidi="ru-RU"/>
        </w:rPr>
        <w:t>22</w:t>
      </w:r>
      <w:r w:rsidR="003D084A" w:rsidRPr="003D084A">
        <w:rPr>
          <w:rFonts w:ascii="Times New Roman" w:eastAsiaTheme="majorEastAsia" w:hAnsi="Times New Roman" w:cs="Times New Roman"/>
          <w:bCs/>
          <w:sz w:val="24"/>
          <w:szCs w:val="24"/>
          <w:lang w:eastAsia="ru-RU" w:bidi="ru-RU"/>
        </w:rPr>
        <w:t>.</w:t>
      </w:r>
      <w:r w:rsidR="004F246D">
        <w:rPr>
          <w:rFonts w:ascii="Times New Roman" w:eastAsiaTheme="majorEastAsia" w:hAnsi="Times New Roman" w:cs="Times New Roman"/>
          <w:bCs/>
          <w:sz w:val="24"/>
          <w:szCs w:val="24"/>
          <w:lang w:eastAsia="ru-RU" w:bidi="ru-RU"/>
        </w:rPr>
        <w:t>12</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по </w:t>
      </w:r>
      <w:r w:rsidR="004F246D">
        <w:rPr>
          <w:rFonts w:ascii="Times New Roman" w:eastAsiaTheme="majorEastAsia" w:hAnsi="Times New Roman" w:cs="Times New Roman"/>
          <w:bCs/>
          <w:sz w:val="24"/>
          <w:szCs w:val="24"/>
          <w:lang w:eastAsia="ru-RU" w:bidi="ru-RU"/>
        </w:rPr>
        <w:t>19</w:t>
      </w:r>
      <w:r w:rsidR="001F6BAC">
        <w:rPr>
          <w:rFonts w:ascii="Times New Roman" w:eastAsiaTheme="majorEastAsia" w:hAnsi="Times New Roman" w:cs="Times New Roman"/>
          <w:bCs/>
          <w:sz w:val="24"/>
          <w:szCs w:val="24"/>
          <w:lang w:eastAsia="ru-RU" w:bidi="ru-RU"/>
        </w:rPr>
        <w:t>.</w:t>
      </w:r>
      <w:r w:rsidR="004F246D">
        <w:rPr>
          <w:rFonts w:ascii="Times New Roman" w:eastAsiaTheme="majorEastAsia" w:hAnsi="Times New Roman" w:cs="Times New Roman"/>
          <w:bCs/>
          <w:sz w:val="24"/>
          <w:szCs w:val="24"/>
          <w:lang w:eastAsia="ru-RU" w:bidi="ru-RU"/>
        </w:rPr>
        <w:t>01</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w:t>
      </w:r>
      <w:r w:rsidR="004F246D">
        <w:rPr>
          <w:rFonts w:ascii="Times New Roman" w:eastAsiaTheme="majorEastAsia" w:hAnsi="Times New Roman" w:cs="Times New Roman"/>
          <w:bCs/>
          <w:sz w:val="24"/>
          <w:szCs w:val="24"/>
          <w:lang w:eastAsia="ru-RU" w:bidi="ru-RU"/>
        </w:rPr>
        <w:t>1</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w:t>
      </w:r>
      <w:r w:rsidRPr="003223DB">
        <w:rPr>
          <w:bCs/>
          <w:lang w:bidi="ru-RU"/>
        </w:rPr>
        <w:lastRenderedPageBreak/>
        <w:t xml:space="preserve">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FE57BE">
        <w:rPr>
          <w:b/>
        </w:rPr>
        <w:t>2</w:t>
      </w:r>
      <w:r w:rsidR="004F246D">
        <w:rPr>
          <w:b/>
        </w:rPr>
        <w:t>1</w:t>
      </w:r>
      <w:r w:rsidRPr="00805CF1">
        <w:rPr>
          <w:b/>
        </w:rPr>
        <w:t>.</w:t>
      </w:r>
      <w:r w:rsidR="00E042F6">
        <w:rPr>
          <w:b/>
        </w:rPr>
        <w:t>0</w:t>
      </w:r>
      <w:r w:rsidR="004F246D">
        <w:rPr>
          <w:b/>
        </w:rPr>
        <w:t>1</w:t>
      </w:r>
      <w:r w:rsidRPr="00805CF1">
        <w:rPr>
          <w:b/>
        </w:rPr>
        <w:t>.20</w:t>
      </w:r>
      <w:r w:rsidR="00E042F6">
        <w:rPr>
          <w:b/>
        </w:rPr>
        <w:t>2</w:t>
      </w:r>
      <w:r w:rsidR="004F246D">
        <w:rPr>
          <w:b/>
        </w:rPr>
        <w:t>1</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4F246D">
        <w:rPr>
          <w:bCs/>
          <w:snapToGrid w:val="0"/>
          <w:lang w:bidi="ru-RU"/>
        </w:rPr>
        <w:t>22</w:t>
      </w:r>
      <w:r w:rsidR="003D084A" w:rsidRPr="003D084A">
        <w:rPr>
          <w:bCs/>
          <w:snapToGrid w:val="0"/>
          <w:lang w:bidi="ru-RU"/>
        </w:rPr>
        <w:t>.</w:t>
      </w:r>
      <w:r w:rsidR="004F246D">
        <w:rPr>
          <w:bCs/>
          <w:snapToGrid w:val="0"/>
          <w:lang w:bidi="ru-RU"/>
        </w:rPr>
        <w:t>12</w:t>
      </w:r>
      <w:r w:rsidR="003D084A" w:rsidRPr="003D084A">
        <w:rPr>
          <w:bCs/>
          <w:snapToGrid w:val="0"/>
          <w:lang w:bidi="ru-RU"/>
        </w:rPr>
        <w:t>.20</w:t>
      </w:r>
      <w:r w:rsidR="00E042F6">
        <w:rPr>
          <w:bCs/>
          <w:snapToGrid w:val="0"/>
          <w:lang w:bidi="ru-RU"/>
        </w:rPr>
        <w:t>20</w:t>
      </w:r>
      <w:r w:rsidR="003D084A" w:rsidRPr="003D084A">
        <w:rPr>
          <w:bCs/>
          <w:snapToGrid w:val="0"/>
          <w:lang w:bidi="ru-RU"/>
        </w:rPr>
        <w:t xml:space="preserve"> по </w:t>
      </w:r>
      <w:r w:rsidR="004F246D">
        <w:rPr>
          <w:bCs/>
          <w:snapToGrid w:val="0"/>
          <w:lang w:bidi="ru-RU"/>
        </w:rPr>
        <w:t>19</w:t>
      </w:r>
      <w:r w:rsidR="003D084A" w:rsidRPr="003D084A">
        <w:rPr>
          <w:bCs/>
          <w:snapToGrid w:val="0"/>
          <w:lang w:bidi="ru-RU"/>
        </w:rPr>
        <w:t>.</w:t>
      </w:r>
      <w:r w:rsidR="00E042F6">
        <w:rPr>
          <w:bCs/>
          <w:snapToGrid w:val="0"/>
          <w:lang w:bidi="ru-RU"/>
        </w:rPr>
        <w:t>0</w:t>
      </w:r>
      <w:r w:rsidR="004F246D">
        <w:rPr>
          <w:bCs/>
          <w:snapToGrid w:val="0"/>
          <w:lang w:bidi="ru-RU"/>
        </w:rPr>
        <w:t>1</w:t>
      </w:r>
      <w:r w:rsidR="003D084A" w:rsidRPr="003D084A">
        <w:rPr>
          <w:bCs/>
          <w:snapToGrid w:val="0"/>
          <w:lang w:bidi="ru-RU"/>
        </w:rPr>
        <w:t>.20</w:t>
      </w:r>
      <w:r w:rsidR="00E042F6">
        <w:rPr>
          <w:bCs/>
          <w:snapToGrid w:val="0"/>
          <w:lang w:bidi="ru-RU"/>
        </w:rPr>
        <w:t>2</w:t>
      </w:r>
      <w:r w:rsidR="004F246D">
        <w:rPr>
          <w:bCs/>
          <w:snapToGrid w:val="0"/>
          <w:lang w:bidi="ru-RU"/>
        </w:rPr>
        <w:t>1</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805CF1">
      <w:pPr>
        <w:widowControl w:val="0"/>
        <w:ind w:left="-567" w:firstLine="709"/>
        <w:jc w:val="both"/>
        <w:rPr>
          <w:color w:val="000000"/>
          <w:lang w:bidi="ru-RU"/>
        </w:rPr>
      </w:pPr>
      <w:r w:rsidRPr="000146CB">
        <w:rPr>
          <w:color w:val="000000"/>
          <w:lang w:bidi="ru-RU"/>
        </w:rPr>
        <w:t>Задаток победителя или единственного участника аукциона засчитывается в счет платы за первый год размещения объекта</w:t>
      </w:r>
      <w:r>
        <w:rPr>
          <w:color w:val="000000"/>
          <w:lang w:bidi="ru-RU"/>
        </w:rPr>
        <w:t>.</w:t>
      </w:r>
      <w:r w:rsidRPr="000146CB">
        <w:rPr>
          <w:color w:val="000000"/>
          <w:lang w:bidi="ru-RU"/>
        </w:rPr>
        <w:t xml:space="preserve"> </w:t>
      </w:r>
    </w:p>
    <w:p w:rsidR="000146CB" w:rsidRDefault="000146CB" w:rsidP="00805CF1">
      <w:pPr>
        <w:widowControl w:val="0"/>
        <w:ind w:left="-567" w:firstLine="709"/>
        <w:jc w:val="both"/>
        <w:rPr>
          <w:u w:val="single"/>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DF6DB8">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w:t>
      </w:r>
      <w:r w:rsidRPr="00C52AE4">
        <w:rPr>
          <w:rFonts w:eastAsia="Courier New"/>
          <w:lang w:bidi="ru-RU"/>
        </w:rPr>
        <w:lastRenderedPageBreak/>
        <w:t xml:space="preserve">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F6DB8" w:rsidRPr="00C52AE4" w:rsidRDefault="00DF6DB8" w:rsidP="00DF6DB8">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4F171B" w:rsidRDefault="004F171B"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lastRenderedPageBreak/>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E117CE">
      <w:pPr>
        <w:spacing w:line="276" w:lineRule="auto"/>
        <w:ind w:left="-567" w:firstLine="567"/>
        <w:jc w:val="both"/>
        <w:rPr>
          <w:bCs/>
        </w:rPr>
      </w:pPr>
      <w:r w:rsidRPr="00A07FC9">
        <w:rPr>
          <w:bCs/>
        </w:rPr>
        <w:t>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1F6BAC" w:rsidRDefault="001F6BAC" w:rsidP="00016EF8">
      <w:pPr>
        <w:autoSpaceDE w:val="0"/>
        <w:autoSpaceDN w:val="0"/>
        <w:adjustRightInd w:val="0"/>
        <w:ind w:firstLine="540"/>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830773">
        <w:t xml:space="preserve"> электронной площадке.</w:t>
      </w:r>
      <w:r>
        <w:t xml:space="preserve"> </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E17BD8" w:rsidRDefault="00E17BD8" w:rsidP="00006078">
      <w:pPr>
        <w:tabs>
          <w:tab w:val="center" w:pos="5076"/>
        </w:tabs>
        <w:jc w:val="center"/>
        <w:outlineLvl w:val="0"/>
        <w:rPr>
          <w:b/>
          <w:bCs/>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lastRenderedPageBreak/>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E189E">
      <w:pPr>
        <w:pStyle w:val="a7"/>
        <w:tabs>
          <w:tab w:val="left" w:pos="6804"/>
        </w:tabs>
        <w:spacing w:after="0"/>
        <w:jc w:val="center"/>
        <w:rPr>
          <w:b/>
          <w:lang w:val="ru-RU"/>
        </w:rPr>
      </w:pPr>
      <w:r>
        <w:rPr>
          <w:b/>
          <w:lang w:val="ru-RU"/>
        </w:rPr>
        <w:t xml:space="preserve">                                                            </w:t>
      </w:r>
    </w:p>
    <w:p w:rsidR="00DF6DB8" w:rsidRDefault="004602A0" w:rsidP="006E189E">
      <w:pPr>
        <w:pStyle w:val="a7"/>
        <w:tabs>
          <w:tab w:val="left" w:pos="6804"/>
        </w:tabs>
        <w:spacing w:after="0"/>
        <w:jc w:val="center"/>
        <w:rPr>
          <w:b/>
          <w:lang w:val="ru-RU"/>
        </w:rPr>
      </w:pPr>
      <w:r>
        <w:rPr>
          <w:b/>
          <w:lang w:val="ru-RU"/>
        </w:rPr>
        <w:t xml:space="preserve"> </w:t>
      </w:r>
      <w:r w:rsidR="00062F5C">
        <w:rPr>
          <w:b/>
          <w:lang w:val="ru-RU"/>
        </w:rPr>
        <w:t xml:space="preserve">                                                                      </w:t>
      </w: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924094" w:rsidRDefault="00DF6DB8" w:rsidP="006E189E">
      <w:pPr>
        <w:pStyle w:val="a7"/>
        <w:tabs>
          <w:tab w:val="left" w:pos="6804"/>
        </w:tabs>
        <w:spacing w:after="0"/>
        <w:jc w:val="center"/>
        <w:rPr>
          <w:b/>
          <w:lang w:val="ru-RU"/>
        </w:rPr>
      </w:pPr>
      <w:r>
        <w:rPr>
          <w:b/>
          <w:lang w:val="ru-RU"/>
        </w:rPr>
        <w:t xml:space="preserve">                       </w:t>
      </w: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4F246D" w:rsidRDefault="004F246D"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924094" w:rsidRDefault="00924094" w:rsidP="006E189E">
      <w:pPr>
        <w:pStyle w:val="a7"/>
        <w:tabs>
          <w:tab w:val="left" w:pos="6804"/>
        </w:tabs>
        <w:spacing w:after="0"/>
        <w:jc w:val="center"/>
        <w:rPr>
          <w:b/>
          <w:lang w:val="ru-RU"/>
        </w:rPr>
      </w:pPr>
    </w:p>
    <w:p w:rsidR="00E2576C" w:rsidRDefault="00DF6DB8" w:rsidP="006E189E">
      <w:pPr>
        <w:pStyle w:val="a7"/>
        <w:tabs>
          <w:tab w:val="left" w:pos="6804"/>
        </w:tabs>
        <w:spacing w:after="0"/>
        <w:jc w:val="center"/>
        <w:rPr>
          <w:b/>
          <w:lang w:val="ru-RU"/>
        </w:rPr>
      </w:pPr>
      <w:r>
        <w:rPr>
          <w:b/>
          <w:lang w:val="ru-RU"/>
        </w:rPr>
        <w:t xml:space="preserve">                           </w:t>
      </w:r>
    </w:p>
    <w:p w:rsidR="00E042F6" w:rsidRDefault="009A6F14" w:rsidP="00E2576C">
      <w:pPr>
        <w:pStyle w:val="a7"/>
        <w:tabs>
          <w:tab w:val="left" w:pos="6804"/>
        </w:tabs>
        <w:spacing w:after="0"/>
        <w:rPr>
          <w:b/>
          <w:lang w:val="ru-RU"/>
        </w:rPr>
      </w:pPr>
      <w:r>
        <w:rPr>
          <w:b/>
          <w:lang w:val="ru-RU"/>
        </w:rPr>
        <w:t xml:space="preserve">                                                                                 </w:t>
      </w:r>
    </w:p>
    <w:p w:rsidR="008B1701" w:rsidRPr="000878F6" w:rsidRDefault="004F171B" w:rsidP="00E2576C">
      <w:pPr>
        <w:pStyle w:val="a7"/>
        <w:tabs>
          <w:tab w:val="left" w:pos="6804"/>
        </w:tabs>
        <w:spacing w:after="0"/>
        <w:rPr>
          <w:b/>
        </w:rPr>
      </w:pPr>
      <w:r>
        <w:rPr>
          <w:b/>
          <w:lang w:val="ru-RU"/>
        </w:rPr>
        <w:lastRenderedPageBreak/>
        <w:t xml:space="preserve"> </w:t>
      </w:r>
      <w:r w:rsidR="00E042F6">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4F246D">
        <w:rPr>
          <w:bCs/>
        </w:rPr>
        <w:t>21</w:t>
      </w:r>
      <w:r w:rsidR="00884604" w:rsidRPr="000878F6">
        <w:rPr>
          <w:bCs/>
        </w:rPr>
        <w:t>.</w:t>
      </w:r>
      <w:r w:rsidR="004F246D">
        <w:rPr>
          <w:bCs/>
        </w:rPr>
        <w:t>01</w:t>
      </w:r>
      <w:r w:rsidR="00897FF3">
        <w:rPr>
          <w:bCs/>
        </w:rPr>
        <w:t>.20</w:t>
      </w:r>
      <w:r w:rsidR="00E042F6">
        <w:rPr>
          <w:bCs/>
        </w:rPr>
        <w:t>2</w:t>
      </w:r>
      <w:r w:rsidR="004F246D">
        <w:rPr>
          <w:bCs/>
        </w:rPr>
        <w:t>1</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062F5C" w:rsidRDefault="00062F5C" w:rsidP="008B1701">
      <w:pPr>
        <w:pStyle w:val="a3"/>
        <w:ind w:left="5940" w:right="-545"/>
        <w:jc w:val="both"/>
        <w:rPr>
          <w:rFonts w:ascii="Times New Roman" w:hAnsi="Times New Roman"/>
          <w:b/>
          <w:sz w:val="24"/>
          <w:szCs w:val="24"/>
        </w:rPr>
      </w:pPr>
    </w:p>
    <w:p w:rsidR="006B4532" w:rsidRDefault="006B4532" w:rsidP="008B1701">
      <w:pPr>
        <w:pStyle w:val="a3"/>
        <w:ind w:left="5940" w:right="-545"/>
        <w:jc w:val="both"/>
        <w:rPr>
          <w:rFonts w:ascii="Times New Roman" w:hAnsi="Times New Roman"/>
          <w:b/>
          <w:sz w:val="24"/>
          <w:szCs w:val="24"/>
        </w:rPr>
      </w:pPr>
    </w:p>
    <w:p w:rsidR="00E042F6" w:rsidRDefault="00E042F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4F246D" w:rsidRPr="00AA0208" w:rsidRDefault="004F246D" w:rsidP="004F246D">
      <w:pPr>
        <w:autoSpaceDE w:val="0"/>
        <w:autoSpaceDN w:val="0"/>
        <w:adjustRightInd w:val="0"/>
        <w:spacing w:line="240" w:lineRule="exact"/>
        <w:contextualSpacing/>
        <w:jc w:val="center"/>
        <w:rPr>
          <w:color w:val="000000" w:themeColor="text1"/>
          <w:sz w:val="20"/>
          <w:szCs w:val="20"/>
        </w:rPr>
      </w:pPr>
      <w:r w:rsidRPr="00AA0208">
        <w:rPr>
          <w:color w:val="000000" w:themeColor="text1"/>
          <w:sz w:val="20"/>
          <w:szCs w:val="20"/>
        </w:rPr>
        <w:t>ФОРМА ДОГОВОРА</w:t>
      </w:r>
    </w:p>
    <w:p w:rsidR="004F246D" w:rsidRPr="00AA0208" w:rsidRDefault="004F246D" w:rsidP="004F246D">
      <w:pPr>
        <w:autoSpaceDE w:val="0"/>
        <w:autoSpaceDN w:val="0"/>
        <w:adjustRightInd w:val="0"/>
        <w:spacing w:line="240" w:lineRule="exact"/>
        <w:contextualSpacing/>
        <w:jc w:val="center"/>
        <w:rPr>
          <w:color w:val="000000" w:themeColor="text1"/>
          <w:sz w:val="20"/>
          <w:szCs w:val="20"/>
        </w:rPr>
      </w:pPr>
      <w:r w:rsidRPr="00AA0208">
        <w:rPr>
          <w:color w:val="000000" w:themeColor="text1"/>
          <w:sz w:val="20"/>
          <w:szCs w:val="20"/>
        </w:rPr>
        <w:t>на размещение нестационарного торгового объекта</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г. Пермь                                                                                                                            ________________ 20___ г.</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proofErr w:type="gramStart"/>
      <w:r w:rsidRPr="00AA0208">
        <w:rPr>
          <w:color w:val="000000" w:themeColor="text1"/>
          <w:sz w:val="20"/>
          <w:szCs w:val="20"/>
        </w:rPr>
        <w:t>Департамент  экономики</w:t>
      </w:r>
      <w:proofErr w:type="gramEnd"/>
      <w:r w:rsidRPr="00AA0208">
        <w:rPr>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w:t>
      </w: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действующего на основании Положения, с одной стороны и ________________</w:t>
      </w:r>
      <w:r>
        <w:rPr>
          <w:color w:val="000000" w:themeColor="text1"/>
          <w:sz w:val="20"/>
          <w:szCs w:val="20"/>
        </w:rPr>
        <w:t>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___________________________________________________________________</w:t>
      </w:r>
      <w:r>
        <w:rPr>
          <w:color w:val="000000" w:themeColor="text1"/>
          <w:sz w:val="20"/>
          <w:szCs w:val="20"/>
        </w:rPr>
        <w:t>__________________________</w:t>
      </w:r>
      <w:r w:rsidRPr="00AA0208">
        <w:rPr>
          <w:color w:val="000000" w:themeColor="text1"/>
          <w:sz w:val="20"/>
          <w:szCs w:val="20"/>
        </w:rPr>
        <w:t>,</w:t>
      </w: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юридического лица или Ф.И.О. индивидуального предпринимателя)</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именуемое(</w:t>
      </w:r>
      <w:proofErr w:type="spellStart"/>
      <w:r w:rsidRPr="00AA0208">
        <w:rPr>
          <w:color w:val="000000" w:themeColor="text1"/>
          <w:sz w:val="20"/>
          <w:szCs w:val="20"/>
        </w:rPr>
        <w:t>ый</w:t>
      </w:r>
      <w:proofErr w:type="spellEnd"/>
      <w:r w:rsidRPr="00AA0208">
        <w:rPr>
          <w:color w:val="000000" w:themeColor="text1"/>
          <w:sz w:val="20"/>
          <w:szCs w:val="20"/>
        </w:rPr>
        <w:t>) в дальнейшем Владелец, в лице ___________________________</w:t>
      </w:r>
      <w:r>
        <w:rPr>
          <w:color w:val="000000" w:themeColor="text1"/>
          <w:sz w:val="20"/>
          <w:szCs w:val="20"/>
        </w:rPr>
        <w:t>________________________</w:t>
      </w:r>
      <w:r w:rsidRPr="00AA0208">
        <w:rPr>
          <w:color w:val="000000" w:themeColor="text1"/>
          <w:sz w:val="20"/>
          <w:szCs w:val="20"/>
        </w:rPr>
        <w:t>,</w:t>
      </w: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действующего на основании ____________________________________________</w:t>
      </w:r>
      <w:r>
        <w:rPr>
          <w:color w:val="000000" w:themeColor="text1"/>
          <w:sz w:val="20"/>
          <w:szCs w:val="20"/>
        </w:rPr>
        <w:t>________________________</w:t>
      </w:r>
      <w:r w:rsidRPr="00AA0208">
        <w:rPr>
          <w:color w:val="000000" w:themeColor="text1"/>
          <w:sz w:val="20"/>
          <w:szCs w:val="20"/>
        </w:rPr>
        <w:t xml:space="preserve">, </w:t>
      </w: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с другой </w:t>
      </w:r>
      <w:proofErr w:type="gramStart"/>
      <w:r w:rsidRPr="00AA0208">
        <w:rPr>
          <w:color w:val="000000" w:themeColor="text1"/>
          <w:sz w:val="20"/>
          <w:szCs w:val="20"/>
        </w:rPr>
        <w:t xml:space="preserve">стороны,   </w:t>
      </w:r>
      <w:proofErr w:type="gramEnd"/>
      <w:r w:rsidRPr="00AA0208">
        <w:rPr>
          <w:color w:val="000000" w:themeColor="text1"/>
          <w:sz w:val="20"/>
          <w:szCs w:val="20"/>
        </w:rPr>
        <w:t>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 Предмет договора</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1.1. На основании __________________________________________________</w:t>
      </w:r>
      <w:r>
        <w:rPr>
          <w:color w:val="000000" w:themeColor="text1"/>
          <w:sz w:val="20"/>
          <w:szCs w:val="20"/>
        </w:rPr>
        <w:t>_________________________</w:t>
      </w: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 являющегося основанием для заключения договора)</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proofErr w:type="gramStart"/>
      <w:r w:rsidRPr="00AA0208">
        <w:rPr>
          <w:color w:val="000000" w:themeColor="text1"/>
          <w:sz w:val="20"/>
          <w:szCs w:val="20"/>
        </w:rPr>
        <w:t>Департамент  предоставляет</w:t>
      </w:r>
      <w:proofErr w:type="gramEnd"/>
      <w:r w:rsidRPr="00AA0208">
        <w:rPr>
          <w:color w:val="000000" w:themeColor="text1"/>
          <w:sz w:val="20"/>
          <w:szCs w:val="20"/>
        </w:rPr>
        <w:t xml:space="preserve">  Владельцу  право  на размещение нестационарного</w:t>
      </w:r>
      <w:r>
        <w:rPr>
          <w:color w:val="000000" w:themeColor="text1"/>
          <w:sz w:val="20"/>
          <w:szCs w:val="20"/>
        </w:rPr>
        <w:t xml:space="preserve"> </w:t>
      </w:r>
      <w:r w:rsidRPr="00AA0208">
        <w:rPr>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w:t>
      </w:r>
      <w:r>
        <w:rPr>
          <w:color w:val="000000" w:themeColor="text1"/>
          <w:sz w:val="20"/>
          <w:szCs w:val="20"/>
        </w:rPr>
        <w:t>и от _____________</w:t>
      </w:r>
      <w:r w:rsidRPr="00AA0208">
        <w:rPr>
          <w:color w:val="000000" w:themeColor="text1"/>
          <w:sz w:val="20"/>
          <w:szCs w:val="20"/>
        </w:rPr>
        <w:t>N 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учетный номер: 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адресные ориентиры: 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вид: _____________________________________________________________________;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специализация: 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площадь (кв. м): _________________________________________________________;</w:t>
      </w:r>
    </w:p>
    <w:p w:rsidR="004F246D" w:rsidRPr="00AA0208" w:rsidRDefault="004F246D" w:rsidP="004F246D">
      <w:pPr>
        <w:autoSpaceDE w:val="0"/>
        <w:autoSpaceDN w:val="0"/>
        <w:adjustRightInd w:val="0"/>
        <w:spacing w:line="240" w:lineRule="exact"/>
        <w:contextualSpacing/>
        <w:outlineLvl w:val="0"/>
        <w:rPr>
          <w:color w:val="000000" w:themeColor="text1"/>
          <w:sz w:val="20"/>
          <w:szCs w:val="20"/>
        </w:rPr>
      </w:pPr>
      <w:r w:rsidRPr="00AA0208">
        <w:rPr>
          <w:color w:val="000000" w:themeColor="text1"/>
          <w:sz w:val="20"/>
          <w:szCs w:val="20"/>
        </w:rPr>
        <w:t>типовое архитектурное решение внешнего вида Объекта: _____________________________________________________________.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Период размещения: 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Размеры объекта:</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4F246D" w:rsidRPr="00AA0208" w:rsidTr="00684D74">
        <w:tc>
          <w:tcPr>
            <w:tcW w:w="2552"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rPr>
                <w:color w:val="000000" w:themeColor="text1"/>
                <w:sz w:val="20"/>
                <w:szCs w:val="20"/>
              </w:rPr>
            </w:pPr>
          </w:p>
        </w:tc>
      </w:tr>
      <w:tr w:rsidR="004F246D" w:rsidRPr="00AA0208" w:rsidTr="00684D74">
        <w:tc>
          <w:tcPr>
            <w:tcW w:w="2552"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rPr>
                <w:color w:val="000000" w:themeColor="text1"/>
                <w:sz w:val="20"/>
                <w:szCs w:val="20"/>
              </w:rPr>
            </w:pPr>
          </w:p>
        </w:tc>
      </w:tr>
      <w:tr w:rsidR="004F246D" w:rsidRPr="00AA0208" w:rsidTr="00684D74">
        <w:tc>
          <w:tcPr>
            <w:tcW w:w="2552"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rPr>
                <w:color w:val="000000" w:themeColor="text1"/>
                <w:sz w:val="20"/>
                <w:szCs w:val="20"/>
              </w:rPr>
            </w:pPr>
          </w:p>
        </w:tc>
      </w:tr>
    </w:tbl>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color w:val="000000" w:themeColor="text1"/>
            <w:sz w:val="20"/>
            <w:szCs w:val="20"/>
          </w:rPr>
          <w:t>разделом 3</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 Срок действия договора</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bookmarkStart w:id="1" w:name="Par54"/>
      <w:bookmarkEnd w:id="1"/>
      <w:r w:rsidRPr="00AA0208">
        <w:rPr>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bookmarkStart w:id="2" w:name="Par56"/>
      <w:bookmarkEnd w:id="2"/>
      <w:r w:rsidRPr="00AA0208">
        <w:rPr>
          <w:color w:val="000000" w:themeColor="text1"/>
          <w:sz w:val="20"/>
          <w:szCs w:val="20"/>
        </w:rPr>
        <w:t>III. Цена договора и порядок расчетов</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bookmarkStart w:id="3" w:name="Par58"/>
      <w:bookmarkEnd w:id="3"/>
      <w:r w:rsidRPr="00AA0208">
        <w:rPr>
          <w:color w:val="000000" w:themeColor="text1"/>
          <w:sz w:val="20"/>
          <w:szCs w:val="20"/>
        </w:rPr>
        <w:t>3.1. Цена договора состоит из платы за размещение Объекта (далее - плата) и устанавливается в размере: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4" w:name="Par59"/>
      <w:bookmarkEnd w:id="4"/>
      <w:r w:rsidRPr="00AA0208">
        <w:rPr>
          <w:color w:val="000000" w:themeColor="text1"/>
          <w:sz w:val="20"/>
          <w:szCs w:val="20"/>
        </w:rPr>
        <w:t>3.1.1. в от</w:t>
      </w:r>
      <w:r>
        <w:rPr>
          <w:color w:val="000000" w:themeColor="text1"/>
          <w:sz w:val="20"/>
          <w:szCs w:val="20"/>
        </w:rPr>
        <w:t xml:space="preserve">ношении сезонных (летних) кафе </w:t>
      </w:r>
      <w:r w:rsidRPr="00AA0208">
        <w:rPr>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lastRenderedPageBreak/>
        <w:t>__________________ руб. в месяц;</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за период размещения;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5" w:name="Par62"/>
      <w:bookmarkEnd w:id="5"/>
      <w:r w:rsidRPr="00AA0208">
        <w:rPr>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год или иной период размещения.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6" w:name="Par65"/>
      <w:bookmarkEnd w:id="6"/>
      <w:r w:rsidRPr="00AA0208">
        <w:rPr>
          <w:color w:val="000000" w:themeColor="text1"/>
          <w:sz w:val="20"/>
          <w:szCs w:val="20"/>
        </w:rPr>
        <w:t>3.2. Владелец вносит плату:</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color w:val="000000" w:themeColor="text1"/>
            <w:sz w:val="20"/>
            <w:szCs w:val="20"/>
          </w:rPr>
          <w:t>пункте 2.1</w:t>
        </w:r>
      </w:hyperlink>
      <w:r w:rsidRPr="00AA0208">
        <w:rPr>
          <w:color w:val="000000" w:themeColor="text1"/>
          <w:sz w:val="20"/>
          <w:szCs w:val="20"/>
        </w:rPr>
        <w:t xml:space="preserve"> настоящего договора, не позднее 15 дней с даты заключения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3.2.2. для павильонов, киосков, торговых автоматов (</w:t>
      </w:r>
      <w:proofErr w:type="spellStart"/>
      <w:r w:rsidRPr="00AA0208">
        <w:rPr>
          <w:color w:val="000000" w:themeColor="text1"/>
          <w:sz w:val="20"/>
          <w:szCs w:val="20"/>
        </w:rPr>
        <w:t>вендинговых</w:t>
      </w:r>
      <w:proofErr w:type="spellEnd"/>
      <w:r w:rsidRPr="00AA0208">
        <w:rPr>
          <w:color w:val="000000" w:themeColor="text1"/>
          <w:sz w:val="20"/>
          <w:szCs w:val="20"/>
        </w:rPr>
        <w:t xml:space="preserve"> автоматов):</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первый год размещения Объекта - в течение года с даты заключения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второй год размещения Объекта - не позднее ________________________;</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третий год размещения Объекта - не позднее ________________________;</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четвертый год размещения Объекта - не позднее _____________________;</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пятый год размещения Объекта - не позднее _________________________.</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7" w:name="Par73"/>
      <w:bookmarkEnd w:id="7"/>
      <w:r w:rsidRPr="00AA0208">
        <w:rPr>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3.4. Департамент извещает Владельца о каждом случае зачета, указанного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3.5.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color w:val="000000" w:themeColor="text1"/>
            <w:sz w:val="20"/>
            <w:szCs w:val="20"/>
          </w:rPr>
          <w:t>пунктами 6.2.6</w:t>
        </w:r>
      </w:hyperlink>
      <w:r w:rsidRPr="00AA0208">
        <w:rPr>
          <w:color w:val="000000" w:themeColor="text1"/>
          <w:sz w:val="20"/>
          <w:szCs w:val="20"/>
        </w:rPr>
        <w:t xml:space="preserve">, </w:t>
      </w:r>
      <w:hyperlink w:anchor="Par142" w:history="1">
        <w:r w:rsidRPr="00AA0208">
          <w:rPr>
            <w:color w:val="000000" w:themeColor="text1"/>
            <w:sz w:val="20"/>
            <w:szCs w:val="20"/>
          </w:rPr>
          <w:t>6.2.7</w:t>
        </w:r>
      </w:hyperlink>
      <w:r w:rsidRPr="00AA0208">
        <w:rPr>
          <w:color w:val="000000" w:themeColor="text1"/>
          <w:sz w:val="20"/>
          <w:szCs w:val="20"/>
        </w:rPr>
        <w:t xml:space="preserve"> настоящего договора, при которых Департамент обязуется вернуть:</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3.6.1. плату, указанную в </w:t>
      </w:r>
      <w:hyperlink w:anchor="Par65" w:history="1">
        <w:r w:rsidRPr="00AA0208">
          <w:rPr>
            <w:color w:val="000000" w:themeColor="text1"/>
            <w:sz w:val="20"/>
            <w:szCs w:val="20"/>
          </w:rPr>
          <w:t>пункте 3.2</w:t>
        </w:r>
      </w:hyperlink>
      <w:r w:rsidRPr="00AA0208">
        <w:rPr>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IV. Права и обязанности Сторон</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4.1. Владелец вправе: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 Владелец обязан:</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8" w:name="Par88"/>
      <w:bookmarkEnd w:id="8"/>
      <w:r w:rsidRPr="00AA0208">
        <w:rPr>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color w:val="000000" w:themeColor="text1"/>
            <w:sz w:val="20"/>
            <w:szCs w:val="20"/>
          </w:rPr>
          <w:t>акта</w:t>
        </w:r>
      </w:hyperlink>
      <w:r w:rsidRPr="00AA0208">
        <w:rPr>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9" w:name="Par89"/>
      <w:bookmarkEnd w:id="9"/>
      <w:r w:rsidRPr="00AA0208">
        <w:rPr>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0" w:name="Par91"/>
      <w:bookmarkEnd w:id="10"/>
      <w:r w:rsidRPr="00AA0208">
        <w:rPr>
          <w:color w:val="000000" w:themeColor="text1"/>
          <w:sz w:val="20"/>
          <w:szCs w:val="20"/>
        </w:rPr>
        <w:t xml:space="preserve">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w:t>
      </w:r>
      <w:r w:rsidRPr="00AA0208">
        <w:rPr>
          <w:color w:val="000000" w:themeColor="text1"/>
          <w:sz w:val="20"/>
          <w:szCs w:val="20"/>
        </w:rPr>
        <w:lastRenderedPageBreak/>
        <w:t>специализацией нестационарного торгового объекта, утвержденные нормативным правовым актом администрации города Перми;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4.2.5. своевременно вносить плату по настоящему договору.</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1" w:name="Par94"/>
      <w:bookmarkEnd w:id="11"/>
      <w:r w:rsidRPr="00AA0208">
        <w:rPr>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2" w:name="Par96"/>
      <w:bookmarkEnd w:id="12"/>
      <w:r w:rsidRPr="00AA0208">
        <w:rPr>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color w:val="000000" w:themeColor="text1"/>
            <w:sz w:val="20"/>
            <w:szCs w:val="20"/>
          </w:rPr>
          <w:t>разделе 8</w:t>
        </w:r>
      </w:hyperlink>
      <w:r w:rsidRPr="00AA0208">
        <w:rPr>
          <w:color w:val="000000" w:themeColor="text1"/>
          <w:sz w:val="20"/>
          <w:szCs w:val="20"/>
        </w:rPr>
        <w:t xml:space="preserve"> настоящего договора, не позднее 5 рабочих дней со дня их изменения.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3" w:name="Par99"/>
      <w:bookmarkEnd w:id="13"/>
      <w:r w:rsidRPr="00AA0208">
        <w:rPr>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4" w:name="Par101"/>
      <w:bookmarkEnd w:id="14"/>
      <w:r w:rsidRPr="00AA0208">
        <w:rPr>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AA0208">
          <w:rPr>
            <w:color w:val="000000" w:themeColor="text1"/>
            <w:sz w:val="20"/>
            <w:szCs w:val="20"/>
          </w:rPr>
          <w:t>законом</w:t>
        </w:r>
      </w:hyperlink>
      <w:r w:rsidRPr="00AA0208">
        <w:rPr>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5" w:name="Par102"/>
      <w:bookmarkEnd w:id="15"/>
      <w:r w:rsidRPr="00AA0208">
        <w:rPr>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6" w:name="Par103"/>
      <w:bookmarkEnd w:id="16"/>
      <w:r w:rsidRPr="00AA0208">
        <w:rPr>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 Департамент вправе: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color w:val="000000" w:themeColor="text1"/>
          <w:sz w:val="20"/>
          <w:szCs w:val="20"/>
        </w:rPr>
        <w:t>видеофиксации</w:t>
      </w:r>
      <w:proofErr w:type="spellEnd"/>
      <w:r w:rsidRPr="00AA0208">
        <w:rPr>
          <w:color w:val="000000" w:themeColor="text1"/>
          <w:sz w:val="20"/>
          <w:szCs w:val="20"/>
        </w:rPr>
        <w:t>;</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color w:val="000000" w:themeColor="text1"/>
            <w:sz w:val="20"/>
            <w:szCs w:val="20"/>
          </w:rPr>
          <w:t>пункте 6.2</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color w:val="000000" w:themeColor="text1"/>
            <w:sz w:val="20"/>
            <w:szCs w:val="20"/>
          </w:rPr>
          <w:t>пунктом 4.2.14</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 Департамент обязан:</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4.4.1. предоставить Владельцу право на размещение Объекта в соответствии с условиями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4.4.3. составить </w:t>
      </w:r>
      <w:hyperlink w:anchor="Par176" w:history="1">
        <w:r w:rsidRPr="00AA0208">
          <w:rPr>
            <w:color w:val="000000" w:themeColor="text1"/>
            <w:sz w:val="20"/>
            <w:szCs w:val="20"/>
          </w:rPr>
          <w:t>акт</w:t>
        </w:r>
      </w:hyperlink>
      <w:r w:rsidRPr="00AA0208">
        <w:rPr>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color w:val="000000" w:themeColor="text1"/>
            <w:sz w:val="20"/>
            <w:szCs w:val="20"/>
          </w:rPr>
          <w:t>пункте 4.2.1</w:t>
        </w:r>
      </w:hyperlink>
      <w:r w:rsidRPr="00AA0208">
        <w:rPr>
          <w:color w:val="000000" w:themeColor="text1"/>
          <w:sz w:val="20"/>
          <w:szCs w:val="20"/>
        </w:rPr>
        <w:t xml:space="preserve"> настоящего договора, не позднее 3 рабочих дней с момента его поступления в Департамент.</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 Ответственность Сторон</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w:t>
      </w:r>
      <w:r w:rsidRPr="00AA0208">
        <w:rPr>
          <w:color w:val="000000" w:themeColor="text1"/>
          <w:sz w:val="20"/>
          <w:szCs w:val="20"/>
        </w:rPr>
        <w:lastRenderedPageBreak/>
        <w:t>предусмотренной настоящим договором, - в соответствии с действующим законодательством Российской Федерации.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color w:val="000000" w:themeColor="text1"/>
            <w:sz w:val="20"/>
            <w:szCs w:val="20"/>
          </w:rPr>
          <w:t>пунктами 4.2.4</w:t>
        </w:r>
      </w:hyperlink>
      <w:r w:rsidRPr="00AA0208">
        <w:rPr>
          <w:color w:val="000000" w:themeColor="text1"/>
          <w:sz w:val="20"/>
          <w:szCs w:val="20"/>
        </w:rPr>
        <w:t xml:space="preserve">, </w:t>
      </w:r>
      <w:hyperlink w:anchor="Par99" w:history="1">
        <w:r w:rsidRPr="00AA0208">
          <w:rPr>
            <w:color w:val="000000" w:themeColor="text1"/>
            <w:sz w:val="20"/>
            <w:szCs w:val="20"/>
          </w:rPr>
          <w:t>4.2.10</w:t>
        </w:r>
      </w:hyperlink>
      <w:r w:rsidRPr="00AA0208">
        <w:rPr>
          <w:color w:val="000000" w:themeColor="text1"/>
          <w:sz w:val="20"/>
          <w:szCs w:val="20"/>
        </w:rPr>
        <w:t xml:space="preserve">, </w:t>
      </w:r>
      <w:hyperlink w:anchor="Par102" w:history="1">
        <w:r w:rsidRPr="00AA0208">
          <w:rPr>
            <w:color w:val="000000" w:themeColor="text1"/>
            <w:sz w:val="20"/>
            <w:szCs w:val="20"/>
          </w:rPr>
          <w:t>4.2.13</w:t>
        </w:r>
      </w:hyperlink>
      <w:r w:rsidRPr="00AA0208">
        <w:rPr>
          <w:color w:val="000000" w:themeColor="text1"/>
          <w:sz w:val="20"/>
          <w:szCs w:val="20"/>
        </w:rPr>
        <w:t xml:space="preserve">, </w:t>
      </w:r>
      <w:hyperlink w:anchor="Par103" w:history="1">
        <w:r w:rsidRPr="00AA0208">
          <w:rPr>
            <w:color w:val="000000" w:themeColor="text1"/>
            <w:sz w:val="20"/>
            <w:szCs w:val="20"/>
          </w:rPr>
          <w:t>4.2.14</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подпункте 3.1.1</w:t>
        </w:r>
      </w:hyperlink>
      <w:r w:rsidRPr="00AA0208">
        <w:rPr>
          <w:color w:val="000000" w:themeColor="text1"/>
          <w:sz w:val="20"/>
          <w:szCs w:val="20"/>
        </w:rPr>
        <w:t xml:space="preserve"> настоящего договора, в отношении сезонных (летних) кафе;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подпункте 3.1.2</w:t>
        </w:r>
      </w:hyperlink>
      <w:r w:rsidRPr="00AA0208">
        <w:rPr>
          <w:color w:val="000000" w:themeColor="text1"/>
          <w:sz w:val="20"/>
          <w:szCs w:val="20"/>
        </w:rPr>
        <w:t xml:space="preserve"> настоящего договора, в отношении иных н</w:t>
      </w:r>
      <w:r>
        <w:rPr>
          <w:color w:val="000000" w:themeColor="text1"/>
          <w:sz w:val="20"/>
          <w:szCs w:val="20"/>
        </w:rPr>
        <w:t>естационарных торговых объектов.</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r>
        <w:rPr>
          <w:color w:val="000000" w:themeColor="text1"/>
          <w:sz w:val="20"/>
          <w:szCs w:val="20"/>
        </w:rPr>
        <w:t xml:space="preserve">      </w:t>
      </w:r>
      <w:r w:rsidRPr="00AA0208">
        <w:rPr>
          <w:color w:val="000000" w:themeColor="text1"/>
          <w:sz w:val="20"/>
          <w:szCs w:val="20"/>
        </w:rPr>
        <w:t xml:space="preserve"> 5.3</w:t>
      </w:r>
      <w:r w:rsidRPr="00AA0208">
        <w:rPr>
          <w:color w:val="000000" w:themeColor="text1"/>
          <w:sz w:val="20"/>
          <w:szCs w:val="20"/>
          <w:vertAlign w:val="superscript"/>
        </w:rPr>
        <w:t>1</w:t>
      </w:r>
      <w:r w:rsidRPr="00AA0208">
        <w:rPr>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color w:val="000000" w:themeColor="text1"/>
            <w:sz w:val="20"/>
            <w:szCs w:val="20"/>
          </w:rPr>
          <w:t>пунктами  4.2.1</w:t>
        </w:r>
      </w:hyperlink>
      <w:r w:rsidRPr="00AA0208">
        <w:rPr>
          <w:color w:val="000000" w:themeColor="text1"/>
          <w:sz w:val="20"/>
          <w:szCs w:val="20"/>
        </w:rPr>
        <w:t xml:space="preserve">,  </w:t>
      </w:r>
      <w:hyperlink w:anchor="Par89" w:history="1">
        <w:r w:rsidRPr="00AA0208">
          <w:rPr>
            <w:color w:val="000000" w:themeColor="text1"/>
            <w:sz w:val="20"/>
            <w:szCs w:val="20"/>
          </w:rPr>
          <w:t>4.2.2</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4F246D" w:rsidRPr="00AA0208" w:rsidRDefault="004F246D" w:rsidP="004F246D">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уплачивает Департаменту штраф в размере 25%:</w:t>
      </w: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пункте 3.1.1</w:t>
        </w:r>
      </w:hyperlink>
      <w:r w:rsidRPr="00AA0208">
        <w:rPr>
          <w:color w:val="000000" w:themeColor="text1"/>
          <w:sz w:val="20"/>
          <w:szCs w:val="20"/>
        </w:rPr>
        <w:t xml:space="preserve"> настоящего договора, в о</w:t>
      </w:r>
      <w:r>
        <w:rPr>
          <w:color w:val="000000" w:themeColor="text1"/>
          <w:sz w:val="20"/>
          <w:szCs w:val="20"/>
        </w:rPr>
        <w:t>тношении сезонных (летних) кафе</w:t>
      </w:r>
      <w:r w:rsidRPr="00AA0208">
        <w:rPr>
          <w:color w:val="000000" w:themeColor="text1"/>
          <w:sz w:val="20"/>
          <w:szCs w:val="20"/>
        </w:rPr>
        <w:t>;</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пункте 3.1.2</w:t>
        </w:r>
      </w:hyperlink>
      <w:r w:rsidRPr="00AA0208">
        <w:rPr>
          <w:color w:val="000000" w:themeColor="text1"/>
          <w:sz w:val="20"/>
          <w:szCs w:val="20"/>
        </w:rPr>
        <w:t xml:space="preserve"> настоящего договора, в отношении иных нестационарных торговых объектов.</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 Порядок изменения и расторжения договора</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7" w:name="Par135"/>
      <w:bookmarkEnd w:id="17"/>
      <w:r w:rsidRPr="00AA0208">
        <w:rPr>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6.2.4. неисполнения Владельцем обязательств, установленных </w:t>
      </w:r>
      <w:hyperlink w:anchor="Par94" w:history="1">
        <w:r w:rsidRPr="00AA0208">
          <w:rPr>
            <w:color w:val="000000" w:themeColor="text1"/>
            <w:sz w:val="20"/>
            <w:szCs w:val="20"/>
          </w:rPr>
          <w:t>пунктом 4.2.6</w:t>
        </w:r>
      </w:hyperlink>
      <w:r w:rsidRPr="00AA0208">
        <w:rPr>
          <w:color w:val="000000" w:themeColor="text1"/>
          <w:sz w:val="20"/>
          <w:szCs w:val="20"/>
        </w:rPr>
        <w:t xml:space="preserve"> настоящего договора;</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color w:val="000000" w:themeColor="text1"/>
            <w:sz w:val="20"/>
            <w:szCs w:val="20"/>
          </w:rPr>
          <w:t>пунктов 4.2.8</w:t>
        </w:r>
      </w:hyperlink>
      <w:r w:rsidRPr="00AA0208">
        <w:rPr>
          <w:color w:val="000000" w:themeColor="text1"/>
          <w:sz w:val="20"/>
          <w:szCs w:val="20"/>
        </w:rPr>
        <w:t xml:space="preserve">, </w:t>
      </w:r>
      <w:hyperlink w:anchor="Par101" w:history="1">
        <w:r w:rsidRPr="00AA0208">
          <w:rPr>
            <w:color w:val="000000" w:themeColor="text1"/>
            <w:sz w:val="20"/>
            <w:szCs w:val="20"/>
          </w:rPr>
          <w:t>4.2.12</w:t>
        </w:r>
      </w:hyperlink>
      <w:r w:rsidRPr="00AA0208">
        <w:rPr>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8" w:name="Par141"/>
      <w:bookmarkEnd w:id="18"/>
      <w:r w:rsidRPr="00AA0208">
        <w:rPr>
          <w:color w:val="000000" w:themeColor="text1"/>
          <w:sz w:val="20"/>
          <w:szCs w:val="20"/>
        </w:rPr>
        <w:t>6.2.6. перехода земельного участка, на котором размещен Объект, в собственность третьих лиц;</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19" w:name="Par142"/>
      <w:bookmarkEnd w:id="19"/>
      <w:r w:rsidRPr="00AA0208">
        <w:rPr>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4F246D" w:rsidRPr="00AA0208" w:rsidRDefault="004F246D" w:rsidP="004F246D">
      <w:pPr>
        <w:autoSpaceDE w:val="0"/>
        <w:autoSpaceDN w:val="0"/>
        <w:adjustRightInd w:val="0"/>
        <w:spacing w:line="240" w:lineRule="exact"/>
        <w:contextualSpacing/>
        <w:rPr>
          <w:color w:val="000000" w:themeColor="text1"/>
        </w:rPr>
      </w:pPr>
    </w:p>
    <w:p w:rsidR="004F246D" w:rsidRPr="00AA0208" w:rsidRDefault="004F246D" w:rsidP="004F246D">
      <w:pPr>
        <w:autoSpaceDE w:val="0"/>
        <w:autoSpaceDN w:val="0"/>
        <w:adjustRightInd w:val="0"/>
        <w:spacing w:before="260" w:line="240" w:lineRule="exact"/>
        <w:ind w:firstLine="540"/>
        <w:contextualSpacing/>
        <w:jc w:val="both"/>
        <w:rPr>
          <w:color w:val="000000" w:themeColor="text1"/>
          <w:sz w:val="20"/>
          <w:szCs w:val="20"/>
        </w:rPr>
      </w:pPr>
      <w:r w:rsidRPr="00AA0208">
        <w:rPr>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 Заключительные положения</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color w:val="000000" w:themeColor="text1"/>
          <w:sz w:val="20"/>
          <w:szCs w:val="20"/>
        </w:rPr>
        <w:t>недостижении</w:t>
      </w:r>
      <w:proofErr w:type="spellEnd"/>
      <w:r w:rsidRPr="00AA0208">
        <w:rPr>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bookmarkStart w:id="20" w:name="Par153"/>
      <w:bookmarkEnd w:id="20"/>
      <w:r w:rsidRPr="00AA0208">
        <w:rPr>
          <w:color w:val="000000" w:themeColor="text1"/>
          <w:sz w:val="20"/>
          <w:szCs w:val="20"/>
        </w:rPr>
        <w:lastRenderedPageBreak/>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4F246D" w:rsidRPr="00AA0208" w:rsidRDefault="004F246D" w:rsidP="004F246D">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7.4. Настоящий договор составлен в двух экземплярах - по одному для каждой из Сторон.</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p w:rsidR="004F246D" w:rsidRPr="00AA0208" w:rsidRDefault="004F246D" w:rsidP="004F246D">
      <w:pPr>
        <w:autoSpaceDE w:val="0"/>
        <w:autoSpaceDN w:val="0"/>
        <w:adjustRightInd w:val="0"/>
        <w:spacing w:line="240" w:lineRule="exact"/>
        <w:contextualSpacing/>
        <w:jc w:val="center"/>
        <w:outlineLvl w:val="0"/>
        <w:rPr>
          <w:color w:val="000000" w:themeColor="text1"/>
          <w:sz w:val="20"/>
          <w:szCs w:val="20"/>
        </w:rPr>
      </w:pPr>
      <w:bookmarkStart w:id="21" w:name="Par159"/>
      <w:bookmarkEnd w:id="21"/>
      <w:r w:rsidRPr="00AA0208">
        <w:rPr>
          <w:color w:val="000000" w:themeColor="text1"/>
          <w:sz w:val="20"/>
          <w:szCs w:val="20"/>
        </w:rPr>
        <w:t>VIII. Адреса, реквизиты и подписи Сторон</w:t>
      </w:r>
    </w:p>
    <w:p w:rsidR="004F246D" w:rsidRPr="00AA0208" w:rsidRDefault="004F246D" w:rsidP="004F246D">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246D" w:rsidRPr="00AA0208" w:rsidTr="00684D74">
        <w:tc>
          <w:tcPr>
            <w:tcW w:w="4592" w:type="dxa"/>
          </w:tcPr>
          <w:p w:rsidR="004F246D" w:rsidRPr="00AA0208" w:rsidRDefault="004F246D" w:rsidP="00684D7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Департамент</w:t>
            </w:r>
          </w:p>
        </w:tc>
        <w:tc>
          <w:tcPr>
            <w:tcW w:w="4479" w:type="dxa"/>
          </w:tcPr>
          <w:p w:rsidR="004F246D" w:rsidRPr="00AA0208" w:rsidRDefault="004F246D" w:rsidP="00684D7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Владелец</w:t>
            </w:r>
          </w:p>
        </w:tc>
      </w:tr>
    </w:tbl>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outlineLvl w:val="0"/>
        <w:rPr>
          <w:sz w:val="20"/>
          <w:szCs w:val="20"/>
        </w:rPr>
      </w:pPr>
    </w:p>
    <w:p w:rsidR="004F246D" w:rsidRPr="00AA0208" w:rsidRDefault="004F246D" w:rsidP="004F246D">
      <w:pPr>
        <w:autoSpaceDE w:val="0"/>
        <w:autoSpaceDN w:val="0"/>
        <w:adjustRightInd w:val="0"/>
        <w:spacing w:line="240" w:lineRule="exact"/>
        <w:contextualSpacing/>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Pr="00AA0208"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Default="004F246D" w:rsidP="004F246D">
      <w:pPr>
        <w:autoSpaceDE w:val="0"/>
        <w:autoSpaceDN w:val="0"/>
        <w:adjustRightInd w:val="0"/>
        <w:spacing w:line="240" w:lineRule="exact"/>
        <w:contextualSpacing/>
        <w:jc w:val="right"/>
        <w:outlineLvl w:val="0"/>
        <w:rPr>
          <w:sz w:val="20"/>
          <w:szCs w:val="20"/>
        </w:rPr>
      </w:pPr>
    </w:p>
    <w:p w:rsidR="004F246D" w:rsidRPr="00AA0208" w:rsidRDefault="004F246D" w:rsidP="004F246D">
      <w:pPr>
        <w:autoSpaceDE w:val="0"/>
        <w:autoSpaceDN w:val="0"/>
        <w:adjustRightInd w:val="0"/>
        <w:spacing w:line="240" w:lineRule="exact"/>
        <w:contextualSpacing/>
        <w:jc w:val="right"/>
        <w:outlineLvl w:val="0"/>
        <w:rPr>
          <w:sz w:val="20"/>
          <w:szCs w:val="20"/>
        </w:rPr>
      </w:pPr>
      <w:r w:rsidRPr="00AA0208">
        <w:rPr>
          <w:sz w:val="20"/>
          <w:szCs w:val="20"/>
        </w:rPr>
        <w:lastRenderedPageBreak/>
        <w:t>Приложение</w:t>
      </w:r>
    </w:p>
    <w:p w:rsidR="004F246D" w:rsidRPr="00AA0208" w:rsidRDefault="004F246D" w:rsidP="004F246D">
      <w:pPr>
        <w:autoSpaceDE w:val="0"/>
        <w:autoSpaceDN w:val="0"/>
        <w:adjustRightInd w:val="0"/>
        <w:spacing w:line="240" w:lineRule="exact"/>
        <w:contextualSpacing/>
        <w:jc w:val="right"/>
        <w:rPr>
          <w:sz w:val="20"/>
          <w:szCs w:val="20"/>
        </w:rPr>
      </w:pPr>
      <w:r w:rsidRPr="00AA0208">
        <w:rPr>
          <w:sz w:val="20"/>
          <w:szCs w:val="20"/>
        </w:rPr>
        <w:t>к договору</w:t>
      </w:r>
    </w:p>
    <w:p w:rsidR="004F246D" w:rsidRPr="00AA0208" w:rsidRDefault="004F246D" w:rsidP="004F246D">
      <w:pPr>
        <w:autoSpaceDE w:val="0"/>
        <w:autoSpaceDN w:val="0"/>
        <w:adjustRightInd w:val="0"/>
        <w:spacing w:line="240" w:lineRule="exact"/>
        <w:contextualSpacing/>
        <w:jc w:val="right"/>
        <w:rPr>
          <w:sz w:val="20"/>
          <w:szCs w:val="20"/>
        </w:rPr>
      </w:pPr>
      <w:r w:rsidRPr="00AA0208">
        <w:rPr>
          <w:sz w:val="20"/>
          <w:szCs w:val="20"/>
        </w:rPr>
        <w:t>на размещение</w:t>
      </w:r>
    </w:p>
    <w:p w:rsidR="004F246D" w:rsidRPr="00AA0208" w:rsidRDefault="004F246D" w:rsidP="004F246D">
      <w:pPr>
        <w:autoSpaceDE w:val="0"/>
        <w:autoSpaceDN w:val="0"/>
        <w:adjustRightInd w:val="0"/>
        <w:spacing w:line="240" w:lineRule="exact"/>
        <w:contextualSpacing/>
        <w:jc w:val="right"/>
        <w:rPr>
          <w:sz w:val="20"/>
          <w:szCs w:val="20"/>
        </w:rPr>
      </w:pPr>
      <w:r w:rsidRPr="00AA0208">
        <w:rPr>
          <w:sz w:val="20"/>
          <w:szCs w:val="20"/>
        </w:rPr>
        <w:t>нестационарного</w:t>
      </w:r>
    </w:p>
    <w:p w:rsidR="004F246D" w:rsidRPr="00AA0208" w:rsidRDefault="004F246D" w:rsidP="004F246D">
      <w:pPr>
        <w:autoSpaceDE w:val="0"/>
        <w:autoSpaceDN w:val="0"/>
        <w:adjustRightInd w:val="0"/>
        <w:spacing w:line="240" w:lineRule="exact"/>
        <w:contextualSpacing/>
        <w:jc w:val="right"/>
        <w:rPr>
          <w:sz w:val="20"/>
          <w:szCs w:val="20"/>
        </w:rPr>
      </w:pPr>
      <w:r w:rsidRPr="00AA0208">
        <w:rPr>
          <w:sz w:val="20"/>
          <w:szCs w:val="20"/>
        </w:rPr>
        <w:t>торгового объекта</w:t>
      </w:r>
    </w:p>
    <w:p w:rsidR="004F246D" w:rsidRPr="00AA0208" w:rsidRDefault="004F246D" w:rsidP="004F246D">
      <w:pPr>
        <w:autoSpaceDE w:val="0"/>
        <w:autoSpaceDN w:val="0"/>
        <w:adjustRightInd w:val="0"/>
        <w:spacing w:line="240" w:lineRule="exact"/>
        <w:contextualSpacing/>
      </w:pPr>
    </w:p>
    <w:p w:rsidR="004F246D" w:rsidRPr="00AA0208" w:rsidRDefault="004F246D" w:rsidP="004F246D">
      <w:pPr>
        <w:autoSpaceDE w:val="0"/>
        <w:autoSpaceDN w:val="0"/>
        <w:adjustRightInd w:val="0"/>
        <w:spacing w:line="240" w:lineRule="exact"/>
        <w:contextualSpacing/>
        <w:jc w:val="both"/>
        <w:rPr>
          <w:sz w:val="20"/>
          <w:szCs w:val="20"/>
        </w:rPr>
      </w:pPr>
    </w:p>
    <w:p w:rsidR="004F246D" w:rsidRPr="00AA0208" w:rsidRDefault="004F246D" w:rsidP="004F246D">
      <w:pPr>
        <w:autoSpaceDE w:val="0"/>
        <w:autoSpaceDN w:val="0"/>
        <w:adjustRightInd w:val="0"/>
        <w:spacing w:line="240" w:lineRule="exact"/>
        <w:contextualSpacing/>
        <w:jc w:val="center"/>
        <w:outlineLvl w:val="0"/>
        <w:rPr>
          <w:sz w:val="20"/>
          <w:szCs w:val="20"/>
        </w:rPr>
      </w:pPr>
      <w:bookmarkStart w:id="22" w:name="Par176"/>
      <w:bookmarkEnd w:id="22"/>
      <w:r w:rsidRPr="00AA0208">
        <w:rPr>
          <w:sz w:val="20"/>
          <w:szCs w:val="20"/>
        </w:rPr>
        <w:t>АКТ</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приемки нестационарного торгового объекта</w:t>
      </w:r>
    </w:p>
    <w:p w:rsidR="004F246D" w:rsidRPr="00AA0208" w:rsidRDefault="004F246D" w:rsidP="004F246D">
      <w:pPr>
        <w:autoSpaceDE w:val="0"/>
        <w:autoSpaceDN w:val="0"/>
        <w:adjustRightInd w:val="0"/>
        <w:spacing w:line="240" w:lineRule="exact"/>
        <w:contextualSpacing/>
        <w:jc w:val="center"/>
        <w:outlineLvl w:val="0"/>
        <w:rPr>
          <w:sz w:val="20"/>
          <w:szCs w:val="20"/>
        </w:rPr>
      </w:pP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г. Пермь                                       ____________________ 20__ г.</w:t>
      </w:r>
    </w:p>
    <w:p w:rsidR="004F246D" w:rsidRPr="00AA0208" w:rsidRDefault="004F246D" w:rsidP="004F246D">
      <w:pPr>
        <w:autoSpaceDE w:val="0"/>
        <w:autoSpaceDN w:val="0"/>
        <w:adjustRightInd w:val="0"/>
        <w:spacing w:line="240" w:lineRule="exact"/>
        <w:contextualSpacing/>
        <w:jc w:val="both"/>
        <w:outlineLvl w:val="0"/>
        <w:rPr>
          <w:sz w:val="20"/>
          <w:szCs w:val="20"/>
        </w:rPr>
      </w:pPr>
    </w:p>
    <w:p w:rsidR="004F246D" w:rsidRPr="00AA0208" w:rsidRDefault="004F246D" w:rsidP="004F246D">
      <w:pPr>
        <w:autoSpaceDE w:val="0"/>
        <w:autoSpaceDN w:val="0"/>
        <w:adjustRightInd w:val="0"/>
        <w:spacing w:line="240" w:lineRule="exact"/>
        <w:contextualSpacing/>
        <w:jc w:val="both"/>
        <w:outlineLvl w:val="0"/>
        <w:rPr>
          <w:sz w:val="20"/>
          <w:szCs w:val="20"/>
        </w:rPr>
      </w:pPr>
      <w:proofErr w:type="gramStart"/>
      <w:r w:rsidRPr="00AA0208">
        <w:rPr>
          <w:sz w:val="20"/>
          <w:szCs w:val="20"/>
        </w:rPr>
        <w:t>Департамент  экономики</w:t>
      </w:r>
      <w:proofErr w:type="gramEnd"/>
      <w:r w:rsidRPr="00AA0208">
        <w:rPr>
          <w:sz w:val="20"/>
          <w:szCs w:val="20"/>
        </w:rPr>
        <w:t xml:space="preserve">  и  промышленной  политики  администрации города Перми, именуемый в дальнейшем Департамент, в лице_________________________</w:t>
      </w:r>
      <w:r>
        <w:rPr>
          <w:sz w:val="20"/>
          <w:szCs w:val="20"/>
        </w:rPr>
        <w:t>____________________________</w:t>
      </w:r>
      <w:r w:rsidRPr="00AA0208">
        <w:rPr>
          <w:sz w:val="20"/>
          <w:szCs w:val="20"/>
        </w:rPr>
        <w:t>___________,</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действующего на основании Положения, с одной стороны и ____________________________</w:t>
      </w:r>
      <w:r>
        <w:rPr>
          <w:sz w:val="20"/>
          <w:szCs w:val="20"/>
        </w:rPr>
        <w:t>______________________________</w:t>
      </w:r>
      <w:r w:rsidRPr="00AA0208">
        <w:rPr>
          <w:sz w:val="20"/>
          <w:szCs w:val="20"/>
        </w:rPr>
        <w:t>___________________________________,</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(наименование юридического лица или Ф.И.О.</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индивидуального предпринимателя)</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именуемое(</w:t>
      </w:r>
      <w:proofErr w:type="spellStart"/>
      <w:r w:rsidRPr="00AA0208">
        <w:rPr>
          <w:sz w:val="20"/>
          <w:szCs w:val="20"/>
        </w:rPr>
        <w:t>ый</w:t>
      </w:r>
      <w:proofErr w:type="spellEnd"/>
      <w:r w:rsidRPr="00AA0208">
        <w:rPr>
          <w:sz w:val="20"/>
          <w:szCs w:val="20"/>
        </w:rPr>
        <w:t>) в дальнейшем Владелец, в лице ________</w:t>
      </w:r>
      <w:r>
        <w:rPr>
          <w:sz w:val="20"/>
          <w:szCs w:val="20"/>
        </w:rPr>
        <w:t>________________________</w:t>
      </w:r>
      <w:r w:rsidRPr="00AA0208">
        <w:rPr>
          <w:sz w:val="20"/>
          <w:szCs w:val="20"/>
        </w:rPr>
        <w:t>___________________,</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действующего на основании _____________________</w:t>
      </w:r>
      <w:r>
        <w:rPr>
          <w:sz w:val="20"/>
          <w:szCs w:val="20"/>
        </w:rPr>
        <w:t>________________________</w:t>
      </w:r>
      <w:r w:rsidRPr="00AA0208">
        <w:rPr>
          <w:sz w:val="20"/>
          <w:szCs w:val="20"/>
        </w:rPr>
        <w:t xml:space="preserve">_______________________, </w:t>
      </w:r>
    </w:p>
    <w:p w:rsidR="004F246D" w:rsidRPr="00AA0208" w:rsidRDefault="004F246D" w:rsidP="004F246D">
      <w:pPr>
        <w:autoSpaceDE w:val="0"/>
        <w:autoSpaceDN w:val="0"/>
        <w:adjustRightInd w:val="0"/>
        <w:spacing w:line="240" w:lineRule="exact"/>
        <w:contextualSpacing/>
        <w:jc w:val="center"/>
        <w:outlineLvl w:val="0"/>
        <w:rPr>
          <w:sz w:val="20"/>
          <w:szCs w:val="20"/>
        </w:rPr>
      </w:pPr>
      <w:r w:rsidRPr="00AA0208">
        <w:rPr>
          <w:sz w:val="20"/>
          <w:szCs w:val="20"/>
        </w:rPr>
        <w:t>(наименование документа)</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 xml:space="preserve">с другой </w:t>
      </w:r>
      <w:proofErr w:type="gramStart"/>
      <w:r w:rsidRPr="00AA0208">
        <w:rPr>
          <w:sz w:val="20"/>
          <w:szCs w:val="20"/>
        </w:rPr>
        <w:t xml:space="preserve">стороны,   </w:t>
      </w:r>
      <w:proofErr w:type="gramEnd"/>
      <w:r w:rsidRPr="00AA0208">
        <w:rPr>
          <w:sz w:val="20"/>
          <w:szCs w:val="20"/>
        </w:rPr>
        <w:t>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1. Владелец разместил нестационарный торговый объект (далее - Объект):</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адресные ориентиры: 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вид: _____________________________________________________________________;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специализация: ___________________________________________________________;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площадь (кв. м): _________________________________________________________;</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 xml:space="preserve">типовое архитектурное решение внешнего вида </w:t>
      </w:r>
      <w:proofErr w:type="gramStart"/>
      <w:r w:rsidRPr="00AA0208">
        <w:rPr>
          <w:sz w:val="20"/>
          <w:szCs w:val="20"/>
        </w:rPr>
        <w:t>Объекта</w:t>
      </w:r>
      <w:r>
        <w:rPr>
          <w:sz w:val="20"/>
          <w:szCs w:val="20"/>
        </w:rPr>
        <w:t xml:space="preserve"> :</w:t>
      </w:r>
      <w:proofErr w:type="gramEnd"/>
      <w:r>
        <w:rPr>
          <w:sz w:val="20"/>
          <w:szCs w:val="20"/>
        </w:rPr>
        <w:t xml:space="preserve"> _______________________</w:t>
      </w:r>
      <w:r w:rsidRPr="00AA0208">
        <w:rPr>
          <w:sz w:val="20"/>
          <w:szCs w:val="20"/>
        </w:rPr>
        <w:t>.</w:t>
      </w:r>
    </w:p>
    <w:p w:rsidR="004F246D" w:rsidRPr="00AA0208" w:rsidRDefault="004F246D" w:rsidP="004F246D">
      <w:pPr>
        <w:autoSpaceDE w:val="0"/>
        <w:autoSpaceDN w:val="0"/>
        <w:adjustRightInd w:val="0"/>
        <w:spacing w:line="240" w:lineRule="exact"/>
        <w:contextualSpacing/>
        <w:jc w:val="both"/>
        <w:outlineLvl w:val="0"/>
        <w:rPr>
          <w:sz w:val="20"/>
          <w:szCs w:val="20"/>
        </w:rPr>
      </w:pPr>
      <w:r w:rsidRPr="00AA0208">
        <w:rPr>
          <w:sz w:val="20"/>
          <w:szCs w:val="20"/>
        </w:rPr>
        <w:t>2. Размеры объекта:</w:t>
      </w:r>
    </w:p>
    <w:p w:rsidR="004F246D" w:rsidRPr="00AA0208" w:rsidRDefault="004F246D" w:rsidP="004F246D">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4F246D" w:rsidRPr="00AA0208" w:rsidTr="00684D74">
        <w:tc>
          <w:tcPr>
            <w:tcW w:w="2410"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r w:rsidRPr="00AA0208">
              <w:rPr>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p>
        </w:tc>
      </w:tr>
      <w:tr w:rsidR="004F246D" w:rsidRPr="00AA0208" w:rsidTr="00684D74">
        <w:tc>
          <w:tcPr>
            <w:tcW w:w="2410"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r w:rsidRPr="00AA0208">
              <w:rPr>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p>
        </w:tc>
      </w:tr>
      <w:tr w:rsidR="004F246D" w:rsidRPr="00AA0208" w:rsidTr="00684D74">
        <w:tc>
          <w:tcPr>
            <w:tcW w:w="2410"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r w:rsidRPr="00AA0208">
              <w:rPr>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4F246D" w:rsidRPr="00AA0208" w:rsidRDefault="004F246D" w:rsidP="00684D74">
            <w:pPr>
              <w:autoSpaceDE w:val="0"/>
              <w:autoSpaceDN w:val="0"/>
              <w:adjustRightInd w:val="0"/>
              <w:spacing w:line="240" w:lineRule="exact"/>
              <w:contextualSpacing/>
              <w:jc w:val="both"/>
              <w:rPr>
                <w:sz w:val="20"/>
                <w:szCs w:val="20"/>
              </w:rPr>
            </w:pPr>
          </w:p>
        </w:tc>
      </w:tr>
    </w:tbl>
    <w:p w:rsidR="004F246D" w:rsidRPr="00AA0208" w:rsidRDefault="004F246D" w:rsidP="004F246D">
      <w:pPr>
        <w:autoSpaceDE w:val="0"/>
        <w:autoSpaceDN w:val="0"/>
        <w:adjustRightInd w:val="0"/>
        <w:spacing w:line="240" w:lineRule="exact"/>
        <w:contextualSpacing/>
        <w:jc w:val="both"/>
        <w:rPr>
          <w:sz w:val="20"/>
          <w:szCs w:val="20"/>
        </w:rPr>
      </w:pPr>
    </w:p>
    <w:p w:rsidR="004F246D" w:rsidRPr="00AA0208" w:rsidRDefault="004F246D" w:rsidP="004F246D">
      <w:pPr>
        <w:autoSpaceDE w:val="0"/>
        <w:autoSpaceDN w:val="0"/>
        <w:adjustRightInd w:val="0"/>
        <w:spacing w:line="240" w:lineRule="exact"/>
        <w:ind w:firstLine="540"/>
        <w:contextualSpacing/>
        <w:jc w:val="both"/>
        <w:rPr>
          <w:sz w:val="20"/>
          <w:szCs w:val="20"/>
        </w:rPr>
      </w:pPr>
      <w:r w:rsidRPr="00AA0208">
        <w:rPr>
          <w:sz w:val="20"/>
          <w:szCs w:val="20"/>
        </w:rPr>
        <w:t>3. Размещенный Владельцем нестационарный торговый объект соответствует/не соответствует условиям договора.</w:t>
      </w:r>
    </w:p>
    <w:p w:rsidR="004F246D" w:rsidRPr="00AA0208" w:rsidRDefault="004F246D" w:rsidP="004F246D">
      <w:pPr>
        <w:autoSpaceDE w:val="0"/>
        <w:autoSpaceDN w:val="0"/>
        <w:adjustRightInd w:val="0"/>
        <w:spacing w:before="200" w:line="240" w:lineRule="exact"/>
        <w:ind w:firstLine="540"/>
        <w:contextualSpacing/>
        <w:jc w:val="both"/>
        <w:rPr>
          <w:sz w:val="20"/>
          <w:szCs w:val="20"/>
        </w:rPr>
      </w:pPr>
      <w:r w:rsidRPr="00AA0208">
        <w:rPr>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4F246D" w:rsidRPr="00AA0208" w:rsidRDefault="004F246D" w:rsidP="004F246D">
      <w:pPr>
        <w:autoSpaceDE w:val="0"/>
        <w:autoSpaceDN w:val="0"/>
        <w:adjustRightInd w:val="0"/>
        <w:spacing w:before="200" w:line="240" w:lineRule="exact"/>
        <w:ind w:firstLine="540"/>
        <w:contextualSpacing/>
        <w:jc w:val="both"/>
        <w:rPr>
          <w:sz w:val="20"/>
          <w:szCs w:val="20"/>
        </w:rPr>
      </w:pPr>
      <w:r w:rsidRPr="00AA0208">
        <w:rPr>
          <w:sz w:val="20"/>
          <w:szCs w:val="20"/>
        </w:rPr>
        <w:t>5. Настоящий акт составлен в двух экземплярах, по одному для каждой стороны договора.</w:t>
      </w:r>
    </w:p>
    <w:p w:rsidR="004F246D" w:rsidRPr="00AA0208" w:rsidRDefault="004F246D" w:rsidP="004F246D">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246D" w:rsidRPr="00AA0208" w:rsidTr="00684D74">
        <w:tc>
          <w:tcPr>
            <w:tcW w:w="4592" w:type="dxa"/>
          </w:tcPr>
          <w:p w:rsidR="004F246D" w:rsidRPr="00AA0208" w:rsidRDefault="004F246D" w:rsidP="00684D74">
            <w:pPr>
              <w:autoSpaceDE w:val="0"/>
              <w:autoSpaceDN w:val="0"/>
              <w:adjustRightInd w:val="0"/>
              <w:spacing w:line="240" w:lineRule="exact"/>
              <w:contextualSpacing/>
              <w:jc w:val="both"/>
              <w:rPr>
                <w:sz w:val="20"/>
                <w:szCs w:val="20"/>
              </w:rPr>
            </w:pPr>
            <w:r w:rsidRPr="00AA0208">
              <w:rPr>
                <w:sz w:val="20"/>
                <w:szCs w:val="20"/>
              </w:rPr>
              <w:t>Департамент</w:t>
            </w:r>
          </w:p>
        </w:tc>
        <w:tc>
          <w:tcPr>
            <w:tcW w:w="4479" w:type="dxa"/>
          </w:tcPr>
          <w:p w:rsidR="004F246D" w:rsidRPr="00AA0208" w:rsidRDefault="004F246D" w:rsidP="00684D74">
            <w:pPr>
              <w:autoSpaceDE w:val="0"/>
              <w:autoSpaceDN w:val="0"/>
              <w:adjustRightInd w:val="0"/>
              <w:spacing w:line="240" w:lineRule="exact"/>
              <w:contextualSpacing/>
              <w:jc w:val="both"/>
              <w:rPr>
                <w:sz w:val="20"/>
                <w:szCs w:val="20"/>
              </w:rPr>
            </w:pPr>
            <w:r w:rsidRPr="00AA0208">
              <w:rPr>
                <w:sz w:val="20"/>
                <w:szCs w:val="20"/>
              </w:rPr>
              <w:t>Владелец</w:t>
            </w:r>
          </w:p>
        </w:tc>
      </w:tr>
    </w:tbl>
    <w:p w:rsidR="004F246D" w:rsidRPr="00AA0208" w:rsidRDefault="004F246D" w:rsidP="004F246D">
      <w:pPr>
        <w:autoSpaceDE w:val="0"/>
        <w:autoSpaceDN w:val="0"/>
        <w:adjustRightInd w:val="0"/>
        <w:spacing w:line="240" w:lineRule="exact"/>
        <w:contextualSpacing/>
        <w:jc w:val="both"/>
        <w:rPr>
          <w:rFonts w:ascii="Arial" w:hAnsi="Arial" w:cs="Arial"/>
          <w:sz w:val="20"/>
          <w:szCs w:val="20"/>
        </w:rPr>
      </w:pPr>
    </w:p>
    <w:p w:rsidR="004F246D" w:rsidRDefault="004F246D" w:rsidP="004F246D">
      <w:pPr>
        <w:spacing w:line="240" w:lineRule="exact"/>
        <w:contextualSpacing/>
      </w:pPr>
    </w:p>
    <w:p w:rsidR="00E17BD8" w:rsidRDefault="00E17BD8" w:rsidP="00CD000B">
      <w:pPr>
        <w:autoSpaceDE w:val="0"/>
        <w:autoSpaceDN w:val="0"/>
        <w:adjustRightInd w:val="0"/>
        <w:spacing w:line="240" w:lineRule="exact"/>
        <w:contextualSpacing/>
        <w:jc w:val="right"/>
        <w:outlineLvl w:val="0"/>
      </w:pPr>
    </w:p>
    <w:sectPr w:rsidR="00E17BD8" w:rsidSect="00E221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46CB"/>
    <w:rsid w:val="00015D62"/>
    <w:rsid w:val="00016EF8"/>
    <w:rsid w:val="00017122"/>
    <w:rsid w:val="00020A03"/>
    <w:rsid w:val="00027325"/>
    <w:rsid w:val="00033C0D"/>
    <w:rsid w:val="000404D2"/>
    <w:rsid w:val="0004235F"/>
    <w:rsid w:val="00043736"/>
    <w:rsid w:val="00053E45"/>
    <w:rsid w:val="00054B0E"/>
    <w:rsid w:val="00062F5C"/>
    <w:rsid w:val="0006759B"/>
    <w:rsid w:val="0007474C"/>
    <w:rsid w:val="000820CD"/>
    <w:rsid w:val="00086C4D"/>
    <w:rsid w:val="000878F6"/>
    <w:rsid w:val="0009305A"/>
    <w:rsid w:val="000A7EA3"/>
    <w:rsid w:val="000C70CF"/>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30920"/>
    <w:rsid w:val="001310ED"/>
    <w:rsid w:val="00136172"/>
    <w:rsid w:val="0015593C"/>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1F6BAC"/>
    <w:rsid w:val="001F7F54"/>
    <w:rsid w:val="00210ADF"/>
    <w:rsid w:val="00216570"/>
    <w:rsid w:val="00231EA0"/>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0231"/>
    <w:rsid w:val="00412878"/>
    <w:rsid w:val="00414F2D"/>
    <w:rsid w:val="00415F1B"/>
    <w:rsid w:val="0041626A"/>
    <w:rsid w:val="0042173C"/>
    <w:rsid w:val="00427D11"/>
    <w:rsid w:val="00432419"/>
    <w:rsid w:val="004409C2"/>
    <w:rsid w:val="004427C6"/>
    <w:rsid w:val="00445C8A"/>
    <w:rsid w:val="00451877"/>
    <w:rsid w:val="0045561F"/>
    <w:rsid w:val="00456E23"/>
    <w:rsid w:val="004602A0"/>
    <w:rsid w:val="00461B36"/>
    <w:rsid w:val="00462C7B"/>
    <w:rsid w:val="00466F45"/>
    <w:rsid w:val="0047465B"/>
    <w:rsid w:val="00494952"/>
    <w:rsid w:val="00495598"/>
    <w:rsid w:val="00497D1D"/>
    <w:rsid w:val="004A252E"/>
    <w:rsid w:val="004C7E82"/>
    <w:rsid w:val="004D6477"/>
    <w:rsid w:val="004E3048"/>
    <w:rsid w:val="004E7D19"/>
    <w:rsid w:val="004F171B"/>
    <w:rsid w:val="004F246D"/>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4C"/>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B4532"/>
    <w:rsid w:val="006D65B6"/>
    <w:rsid w:val="006D7D88"/>
    <w:rsid w:val="006E189E"/>
    <w:rsid w:val="006E23D6"/>
    <w:rsid w:val="006E7737"/>
    <w:rsid w:val="006F2C2F"/>
    <w:rsid w:val="006F5DCA"/>
    <w:rsid w:val="007058D9"/>
    <w:rsid w:val="00714AFB"/>
    <w:rsid w:val="00716A6D"/>
    <w:rsid w:val="0072085E"/>
    <w:rsid w:val="00722466"/>
    <w:rsid w:val="007233B3"/>
    <w:rsid w:val="00723608"/>
    <w:rsid w:val="00725D44"/>
    <w:rsid w:val="00730774"/>
    <w:rsid w:val="00737CF7"/>
    <w:rsid w:val="007423EE"/>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0773"/>
    <w:rsid w:val="008323A7"/>
    <w:rsid w:val="00832C5A"/>
    <w:rsid w:val="0084237A"/>
    <w:rsid w:val="008439C5"/>
    <w:rsid w:val="0084443F"/>
    <w:rsid w:val="0084585E"/>
    <w:rsid w:val="0084711F"/>
    <w:rsid w:val="00854CC1"/>
    <w:rsid w:val="00855676"/>
    <w:rsid w:val="00874AE2"/>
    <w:rsid w:val="0088153E"/>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C6F79"/>
    <w:rsid w:val="008D30D2"/>
    <w:rsid w:val="008D3E4E"/>
    <w:rsid w:val="008D55AB"/>
    <w:rsid w:val="008E158A"/>
    <w:rsid w:val="009000B7"/>
    <w:rsid w:val="00924094"/>
    <w:rsid w:val="009309BC"/>
    <w:rsid w:val="00936071"/>
    <w:rsid w:val="009509B7"/>
    <w:rsid w:val="00952A46"/>
    <w:rsid w:val="0095462C"/>
    <w:rsid w:val="00963752"/>
    <w:rsid w:val="00974EA7"/>
    <w:rsid w:val="009879C2"/>
    <w:rsid w:val="009901B3"/>
    <w:rsid w:val="00995209"/>
    <w:rsid w:val="009A012C"/>
    <w:rsid w:val="009A12A9"/>
    <w:rsid w:val="009A6F14"/>
    <w:rsid w:val="009B4BC1"/>
    <w:rsid w:val="009C01AD"/>
    <w:rsid w:val="009C3BB0"/>
    <w:rsid w:val="009C537F"/>
    <w:rsid w:val="009D6917"/>
    <w:rsid w:val="009D75CA"/>
    <w:rsid w:val="00A00799"/>
    <w:rsid w:val="00A07FC9"/>
    <w:rsid w:val="00A23B87"/>
    <w:rsid w:val="00A257B5"/>
    <w:rsid w:val="00A25B15"/>
    <w:rsid w:val="00A25D54"/>
    <w:rsid w:val="00A35730"/>
    <w:rsid w:val="00A35B0C"/>
    <w:rsid w:val="00A4637F"/>
    <w:rsid w:val="00A56328"/>
    <w:rsid w:val="00A57306"/>
    <w:rsid w:val="00A653E2"/>
    <w:rsid w:val="00A6599E"/>
    <w:rsid w:val="00A67425"/>
    <w:rsid w:val="00A702FC"/>
    <w:rsid w:val="00A759C3"/>
    <w:rsid w:val="00A81A2B"/>
    <w:rsid w:val="00A83186"/>
    <w:rsid w:val="00A841F5"/>
    <w:rsid w:val="00A857DE"/>
    <w:rsid w:val="00A90043"/>
    <w:rsid w:val="00A9569B"/>
    <w:rsid w:val="00AA17ED"/>
    <w:rsid w:val="00AA5F34"/>
    <w:rsid w:val="00AA7F7B"/>
    <w:rsid w:val="00AB0AFB"/>
    <w:rsid w:val="00AC6EA5"/>
    <w:rsid w:val="00AD016C"/>
    <w:rsid w:val="00AD43CF"/>
    <w:rsid w:val="00AE2AB3"/>
    <w:rsid w:val="00AE31A5"/>
    <w:rsid w:val="00AF3F12"/>
    <w:rsid w:val="00B02043"/>
    <w:rsid w:val="00B03507"/>
    <w:rsid w:val="00B06198"/>
    <w:rsid w:val="00B1122C"/>
    <w:rsid w:val="00B16A6A"/>
    <w:rsid w:val="00B16FE0"/>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2F46"/>
    <w:rsid w:val="00C03E95"/>
    <w:rsid w:val="00C04FCF"/>
    <w:rsid w:val="00C066FD"/>
    <w:rsid w:val="00C073B9"/>
    <w:rsid w:val="00C14DDB"/>
    <w:rsid w:val="00C15D9E"/>
    <w:rsid w:val="00C20D4A"/>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949"/>
    <w:rsid w:val="00CC5A4D"/>
    <w:rsid w:val="00CD000B"/>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7312D"/>
    <w:rsid w:val="00D92318"/>
    <w:rsid w:val="00D92D45"/>
    <w:rsid w:val="00D96FBA"/>
    <w:rsid w:val="00D973B2"/>
    <w:rsid w:val="00DA1517"/>
    <w:rsid w:val="00DB2117"/>
    <w:rsid w:val="00DB2955"/>
    <w:rsid w:val="00DB6C57"/>
    <w:rsid w:val="00DB7527"/>
    <w:rsid w:val="00DD30F9"/>
    <w:rsid w:val="00DD3485"/>
    <w:rsid w:val="00DE0FC7"/>
    <w:rsid w:val="00DE38D9"/>
    <w:rsid w:val="00DE5E5E"/>
    <w:rsid w:val="00DF6DB8"/>
    <w:rsid w:val="00E02149"/>
    <w:rsid w:val="00E03342"/>
    <w:rsid w:val="00E042F6"/>
    <w:rsid w:val="00E117CE"/>
    <w:rsid w:val="00E16C2E"/>
    <w:rsid w:val="00E17991"/>
    <w:rsid w:val="00E17A01"/>
    <w:rsid w:val="00E17BD8"/>
    <w:rsid w:val="00E221EA"/>
    <w:rsid w:val="00E239E1"/>
    <w:rsid w:val="00E2576C"/>
    <w:rsid w:val="00E8079E"/>
    <w:rsid w:val="00E81548"/>
    <w:rsid w:val="00EA213F"/>
    <w:rsid w:val="00EB0825"/>
    <w:rsid w:val="00EB5C4D"/>
    <w:rsid w:val="00EC493C"/>
    <w:rsid w:val="00EC7B9D"/>
    <w:rsid w:val="00ED1387"/>
    <w:rsid w:val="00ED62BD"/>
    <w:rsid w:val="00ED63D7"/>
    <w:rsid w:val="00EE52BD"/>
    <w:rsid w:val="00F00FE1"/>
    <w:rsid w:val="00F05FE8"/>
    <w:rsid w:val="00F100FC"/>
    <w:rsid w:val="00F11715"/>
    <w:rsid w:val="00F1469F"/>
    <w:rsid w:val="00F151E6"/>
    <w:rsid w:val="00F24AD9"/>
    <w:rsid w:val="00F25B1F"/>
    <w:rsid w:val="00F31DD2"/>
    <w:rsid w:val="00F423FD"/>
    <w:rsid w:val="00F456FD"/>
    <w:rsid w:val="00F512A6"/>
    <w:rsid w:val="00F56565"/>
    <w:rsid w:val="00F66DA2"/>
    <w:rsid w:val="00F83D44"/>
    <w:rsid w:val="00F9100A"/>
    <w:rsid w:val="00F91129"/>
    <w:rsid w:val="00F91BC5"/>
    <w:rsid w:val="00F9400F"/>
    <w:rsid w:val="00F96676"/>
    <w:rsid w:val="00FA403B"/>
    <w:rsid w:val="00FC3B2F"/>
    <w:rsid w:val="00FD4CAB"/>
    <w:rsid w:val="00FD558B"/>
    <w:rsid w:val="00FE1C68"/>
    <w:rsid w:val="00FE2388"/>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C45916"/>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semiHidden/>
    <w:unhideWhenUsed/>
    <w:rsid w:val="004F171B"/>
    <w:pPr>
      <w:tabs>
        <w:tab w:val="center" w:pos="4677"/>
        <w:tab w:val="right" w:pos="9355"/>
      </w:tabs>
    </w:pPr>
  </w:style>
  <w:style w:type="character" w:customStyle="1" w:styleId="af3">
    <w:name w:val="Нижний колонтитул Знак"/>
    <w:basedOn w:val="a0"/>
    <w:link w:val="af2"/>
    <w:uiPriority w:val="99"/>
    <w:semiHidden/>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456145116">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DDA7-695B-4471-937A-5867D9F4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17</Pages>
  <Words>6614</Words>
  <Characters>37701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109</cp:revision>
  <cp:lastPrinted>2019-02-11T06:33:00Z</cp:lastPrinted>
  <dcterms:created xsi:type="dcterms:W3CDTF">2018-08-27T10:11:00Z</dcterms:created>
  <dcterms:modified xsi:type="dcterms:W3CDTF">2020-12-17T06:25:00Z</dcterms:modified>
</cp:coreProperties>
</file>