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6ED" w:rsidRDefault="000136ED" w:rsidP="0014766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p w:rsidR="000D7281" w:rsidRPr="00257ECF" w:rsidRDefault="000D7281" w:rsidP="00FA347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СОГЛАШЕНИЕ</w:t>
      </w:r>
    </w:p>
    <w:p w:rsidR="000D7281" w:rsidRPr="00257ECF" w:rsidRDefault="000D7281" w:rsidP="00FA347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О </w:t>
      </w:r>
      <w:r w:rsidR="001761F3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МУНИЦИПАЛЬНО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-ЧАСТНОМ ПАРТНЕРСТВЕ</w:t>
      </w:r>
    </w:p>
    <w:p w:rsidR="000D7281" w:rsidRPr="00257ECF" w:rsidRDefault="000D7281" w:rsidP="000D728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0D7281" w:rsidRPr="00257ECF" w:rsidRDefault="000D7281" w:rsidP="000D728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г. </w:t>
      </w:r>
      <w:r w:rsidR="00F516B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Пермь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«____»  ____________ 20__ г.</w:t>
      </w:r>
    </w:p>
    <w:p w:rsidR="000D7281" w:rsidRPr="00257ECF" w:rsidRDefault="000D7281" w:rsidP="000D728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0D7281" w:rsidRPr="00257ECF" w:rsidRDefault="000D7281" w:rsidP="000D728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1F3B10" w:rsidRPr="001E4B82" w:rsidRDefault="004835BB" w:rsidP="001F3B10">
      <w:pPr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4835BB">
        <w:rPr>
          <w:rFonts w:ascii="Times New Roman" w:hAnsi="Times New Roman" w:cs="Times New Roman"/>
          <w:sz w:val="24"/>
          <w:szCs w:val="24"/>
        </w:rPr>
        <w:t xml:space="preserve"> «Муниципальное образование город Пермь, от имени которого выступает администрация города Перми, именуемое в дальнейшем «Публичный партнер», в лице Комитета по физической культуре и спорту администрации города Перми, на основании Положения о Комитете по физической культуре и спорт</w:t>
      </w:r>
      <w:r w:rsidR="001F3B10">
        <w:rPr>
          <w:rFonts w:ascii="Times New Roman" w:hAnsi="Times New Roman" w:cs="Times New Roman"/>
          <w:sz w:val="24"/>
          <w:szCs w:val="24"/>
        </w:rPr>
        <w:t>у</w:t>
      </w:r>
      <w:r w:rsidRPr="004835BB">
        <w:rPr>
          <w:rFonts w:ascii="Times New Roman" w:hAnsi="Times New Roman" w:cs="Times New Roman"/>
          <w:sz w:val="24"/>
          <w:szCs w:val="24"/>
        </w:rPr>
        <w:t xml:space="preserve">  администрации города Перми, утвержденного решением </w:t>
      </w:r>
      <w:r w:rsidRPr="00DB326F">
        <w:rPr>
          <w:rFonts w:ascii="Times New Roman" w:hAnsi="Times New Roman" w:cs="Times New Roman"/>
          <w:sz w:val="24"/>
          <w:szCs w:val="24"/>
        </w:rPr>
        <w:t>Пермской городской Думы от 12 сентября 2006 г. № 223, в лице Председателя Комитета по физической культуре и спорт</w:t>
      </w:r>
      <w:r w:rsidR="001F3B10" w:rsidRPr="00DB326F">
        <w:rPr>
          <w:rFonts w:ascii="Times New Roman" w:hAnsi="Times New Roman" w:cs="Times New Roman"/>
          <w:sz w:val="24"/>
          <w:szCs w:val="24"/>
        </w:rPr>
        <w:t>у</w:t>
      </w:r>
      <w:r w:rsidRPr="00DB326F">
        <w:rPr>
          <w:rFonts w:ascii="Times New Roman" w:hAnsi="Times New Roman" w:cs="Times New Roman"/>
          <w:sz w:val="24"/>
          <w:szCs w:val="24"/>
        </w:rPr>
        <w:t xml:space="preserve"> администрации города Перми, _____________________________, действующего на основании ___________</w:t>
      </w:r>
      <w:r w:rsidR="000B5694" w:rsidRPr="00DB326F">
        <w:rPr>
          <w:rFonts w:ascii="Times New Roman" w:hAnsi="Times New Roman" w:cs="Times New Roman"/>
          <w:sz w:val="24"/>
          <w:szCs w:val="24"/>
        </w:rPr>
        <w:t>в соответствии с Порядком взаимодействия функциональных органов администрации города Перми при реализации проектов муниципально-частного партнерства</w:t>
      </w:r>
      <w:r w:rsidR="000B4B34" w:rsidRPr="00DB326F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0B5694" w:rsidRPr="00DB326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Перми </w:t>
      </w:r>
      <w:r w:rsidR="00656E69" w:rsidRPr="00DB326F">
        <w:rPr>
          <w:rFonts w:ascii="Times New Roman" w:hAnsi="Times New Roman" w:cs="Times New Roman"/>
          <w:sz w:val="24"/>
          <w:szCs w:val="24"/>
        </w:rPr>
        <w:t xml:space="preserve">от </w:t>
      </w:r>
      <w:r w:rsidR="000B5694" w:rsidRPr="00DB326F">
        <w:rPr>
          <w:rFonts w:ascii="Times New Roman" w:hAnsi="Times New Roman" w:cs="Times New Roman"/>
          <w:sz w:val="24"/>
          <w:szCs w:val="24"/>
        </w:rPr>
        <w:t>14 апреля 2017 г. № 290</w:t>
      </w:r>
      <w:r w:rsidR="000B4B34" w:rsidRPr="00DB326F">
        <w:rPr>
          <w:rFonts w:ascii="Times New Roman" w:hAnsi="Times New Roman" w:cs="Times New Roman"/>
          <w:sz w:val="24"/>
          <w:szCs w:val="24"/>
        </w:rPr>
        <w:t xml:space="preserve">, </w:t>
      </w:r>
      <w:r w:rsidR="00E74979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с одной стороны, и </w:t>
      </w:r>
    </w:p>
    <w:p w:rsidR="001F3B10" w:rsidRPr="00DB326F" w:rsidRDefault="00CC6411" w:rsidP="001F3B10">
      <w:pPr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DB326F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Общество с ограниченной ответственностью «Мира Инвест», ОГРН 1165958070717; ИНН 5905040739, в лице директора Хайдаршина Руслана Рустамовича, действующего на основании Устава</w:t>
      </w:r>
      <w:r w:rsidRPr="00DB32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E74979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именуем</w:t>
      </w:r>
      <w:r w:rsidR="00FA7F64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ое</w:t>
      </w:r>
      <w:r w:rsidR="00E74979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в дальнейшем «Частный партнер», с другой стороны, </w:t>
      </w:r>
    </w:p>
    <w:p w:rsidR="000D7281" w:rsidRPr="00CC6411" w:rsidRDefault="00E74979" w:rsidP="00CC7E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именуемые совместно «Сторонами», на основании </w:t>
      </w:r>
      <w:r w:rsidR="004B6797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протокола о подведении итогов ____________от </w:t>
      </w: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«___» ___________№ ___, Федерального Закона  № 224-ФЗ от 13.06.2015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а также постановления</w:t>
      </w:r>
      <w:r w:rsidR="00466974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администрации г. Перми </w:t>
      </w: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от «__» ____________ 20____ г. №_______ «О заключении Соглашения о муниципально-частном партнерстве в целях реализации проекта «________________________________________</w:t>
      </w:r>
      <w:r w:rsidRPr="00DB326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»,</w:t>
      </w: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заключили настоящее Соглашение о нижеследующем.</w:t>
      </w:r>
    </w:p>
    <w:p w:rsidR="004B6797" w:rsidRDefault="004B6797" w:rsidP="007A55C5">
      <w:pPr>
        <w:suppressAutoHyphens/>
        <w:autoSpaceDE w:val="0"/>
        <w:spacing w:before="120" w:after="120" w:line="240" w:lineRule="auto"/>
        <w:jc w:val="center"/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</w:pPr>
    </w:p>
    <w:p w:rsidR="000D7281" w:rsidRPr="007A55C5" w:rsidRDefault="007A55C5" w:rsidP="007A55C5">
      <w:pPr>
        <w:suppressAutoHyphens/>
        <w:autoSpaceDE w:val="0"/>
        <w:spacing w:before="120" w:after="120" w:line="240" w:lineRule="auto"/>
        <w:jc w:val="center"/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</w:pPr>
      <w:r w:rsidRPr="007A55C5"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  <w:t xml:space="preserve">1. </w:t>
      </w:r>
      <w:r w:rsidR="000D7281" w:rsidRPr="007A55C5"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  <w:t>Предмет Соглашения</w:t>
      </w:r>
    </w:p>
    <w:p w:rsidR="00421C50" w:rsidRPr="00CC7EAE" w:rsidRDefault="008906E6" w:rsidP="007C25BF">
      <w:pPr>
        <w:pStyle w:val="af1"/>
        <w:numPr>
          <w:ilvl w:val="1"/>
          <w:numId w:val="6"/>
        </w:numPr>
        <w:tabs>
          <w:tab w:val="clear" w:pos="1080"/>
          <w:tab w:val="num" w:pos="786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CC7EAE">
        <w:rPr>
          <w:rFonts w:ascii="Times New Roman" w:eastAsia="Andale Sans UI" w:hAnsi="Times New Roman" w:cs="Times New Roman"/>
          <w:kern w:val="1"/>
          <w:sz w:val="24"/>
          <w:szCs w:val="24"/>
        </w:rPr>
        <w:t>Предметом настоящего соглашения является реализация проекта муниципально-частного партнерства «</w:t>
      </w:r>
      <w:r w:rsidR="00E74979" w:rsidRPr="00CC7EA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Создание и эксплуатация </w:t>
      </w:r>
      <w:r w:rsidR="007A55C5" w:rsidRPr="00CC7EAE">
        <w:rPr>
          <w:rFonts w:ascii="Times New Roman" w:eastAsia="Andale Sans UI" w:hAnsi="Times New Roman" w:cs="Times New Roman"/>
          <w:kern w:val="1"/>
          <w:sz w:val="24"/>
          <w:szCs w:val="24"/>
        </w:rPr>
        <w:t>спортивного комплекса по ул.</w:t>
      </w:r>
      <w:r w:rsidR="00CC6411" w:rsidRPr="00CC7EA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Подлесная</w:t>
      </w:r>
      <w:r w:rsidR="007A55C5" w:rsidRPr="00CC7EAE">
        <w:rPr>
          <w:rFonts w:ascii="Times New Roman" w:eastAsia="Andale Sans UI" w:hAnsi="Times New Roman" w:cs="Times New Roman"/>
          <w:kern w:val="1"/>
          <w:sz w:val="24"/>
          <w:szCs w:val="24"/>
        </w:rPr>
        <w:t>,</w:t>
      </w:r>
      <w:r w:rsidR="00CC6411" w:rsidRPr="00CC7EA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41</w:t>
      </w:r>
      <w:r w:rsidR="007A55C5" w:rsidRPr="00CC7EA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 </w:t>
      </w:r>
      <w:r w:rsidR="00CC6411" w:rsidRPr="00CC7EAE">
        <w:rPr>
          <w:rFonts w:ascii="Times New Roman" w:eastAsia="Andale Sans UI" w:hAnsi="Times New Roman" w:cs="Times New Roman"/>
          <w:kern w:val="1"/>
          <w:sz w:val="24"/>
          <w:szCs w:val="24"/>
        </w:rPr>
        <w:t>Дзержинском</w:t>
      </w:r>
      <w:r w:rsidR="007A55C5" w:rsidRPr="00CC7EA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районе г. Перми</w:t>
      </w:r>
      <w:r w:rsidR="001C55FC">
        <w:rPr>
          <w:rFonts w:ascii="Times New Roman" w:eastAsia="Andale Sans UI" w:hAnsi="Times New Roman" w:cs="Times New Roman"/>
          <w:kern w:val="1"/>
          <w:sz w:val="24"/>
          <w:szCs w:val="24"/>
        </w:rPr>
        <w:t>» (</w:t>
      </w:r>
      <w:r w:rsidRPr="00CC7EAE">
        <w:rPr>
          <w:rFonts w:ascii="Times New Roman" w:eastAsia="Andale Sans UI" w:hAnsi="Times New Roman" w:cs="Times New Roman"/>
          <w:kern w:val="1"/>
          <w:sz w:val="24"/>
          <w:szCs w:val="24"/>
        </w:rPr>
        <w:t>далее</w:t>
      </w:r>
      <w:r w:rsidR="001C55FC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- Проект МЧП)</w:t>
      </w:r>
      <w:r w:rsidRPr="0061349B">
        <w:rPr>
          <w:rFonts w:ascii="Times New Roman" w:eastAsia="Andale Sans UI" w:hAnsi="Times New Roman" w:cs="Times New Roman"/>
          <w:kern w:val="1"/>
          <w:sz w:val="24"/>
          <w:szCs w:val="24"/>
        </w:rPr>
        <w:t>. Частный партнёр  обязуется за свой счет создать Объект соглашения, состав и описание котор</w:t>
      </w:r>
      <w:r w:rsidR="00E74979">
        <w:rPr>
          <w:rFonts w:ascii="Times New Roman" w:eastAsia="Andale Sans UI" w:hAnsi="Times New Roman" w:cs="Times New Roman"/>
          <w:kern w:val="1"/>
          <w:sz w:val="24"/>
          <w:szCs w:val="24"/>
        </w:rPr>
        <w:t>ого</w:t>
      </w:r>
      <w:r w:rsidRPr="0061349B">
        <w:rPr>
          <w:rFonts w:ascii="Times New Roman" w:eastAsia="Andale Sans UI" w:hAnsi="Times New Roman" w:cs="Times New Roman"/>
          <w:kern w:val="1"/>
          <w:sz w:val="24"/>
          <w:szCs w:val="24"/>
        </w:rPr>
        <w:t>, приведен</w:t>
      </w:r>
      <w:r w:rsidR="00E74979">
        <w:rPr>
          <w:rFonts w:ascii="Times New Roman" w:eastAsia="Andale Sans UI" w:hAnsi="Times New Roman" w:cs="Times New Roman"/>
          <w:kern w:val="1"/>
          <w:sz w:val="24"/>
          <w:szCs w:val="24"/>
        </w:rPr>
        <w:t>о</w:t>
      </w:r>
      <w:r w:rsidRPr="0061349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 разделе 2 настоящего Соглашения, </w:t>
      </w:r>
      <w:r w:rsidR="002379D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и использовать его </w:t>
      </w:r>
      <w:r w:rsidR="00B97A5C">
        <w:rPr>
          <w:rFonts w:ascii="Times New Roman" w:eastAsia="Andale Sans UI" w:hAnsi="Times New Roman" w:cs="Times New Roman"/>
          <w:kern w:val="1"/>
          <w:sz w:val="24"/>
          <w:szCs w:val="24"/>
        </w:rPr>
        <w:t>в целях оказания услуг в области физической культуры и спорта</w:t>
      </w:r>
      <w:r w:rsidR="001F3B1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</w:t>
      </w:r>
      <w:r w:rsidR="007C3275" w:rsidRPr="002705B2">
        <w:rPr>
          <w:rFonts w:ascii="Times New Roman" w:eastAsia="Andale Sans UI" w:hAnsi="Times New Roman" w:cs="Times New Roman"/>
          <w:kern w:val="1"/>
          <w:sz w:val="24"/>
          <w:szCs w:val="24"/>
        </w:rPr>
        <w:t>больш</w:t>
      </w:r>
      <w:r w:rsidR="00515A8A" w:rsidRPr="002705B2">
        <w:rPr>
          <w:rFonts w:ascii="Times New Roman" w:eastAsia="Andale Sans UI" w:hAnsi="Times New Roman" w:cs="Times New Roman"/>
          <w:kern w:val="1"/>
          <w:sz w:val="24"/>
          <w:szCs w:val="24"/>
        </w:rPr>
        <w:t>ой</w:t>
      </w:r>
      <w:r w:rsidR="007C3275" w:rsidRPr="002705B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7C3275"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>теннис</w:t>
      </w:r>
      <w:r w:rsidR="00CC7EAE"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>, общефизическая подготовка</w:t>
      </w:r>
      <w:r w:rsidR="007C3275"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>),</w:t>
      </w:r>
      <w:r w:rsidR="00D75F47"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а </w:t>
      </w:r>
      <w:r w:rsidR="007C25BF"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>Публичный</w:t>
      </w:r>
      <w:r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партнер обязуется предоставить земельны</w:t>
      </w:r>
      <w:r w:rsidR="001C55FC"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>е</w:t>
      </w:r>
      <w:r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участ</w:t>
      </w:r>
      <w:r w:rsidR="001C55FC"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>ки</w:t>
      </w:r>
      <w:r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7A55C5"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>с кадастровым</w:t>
      </w:r>
      <w:r w:rsidR="001815B8"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>и номерами</w:t>
      </w:r>
      <w:r w:rsidR="002705B2"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1815B8" w:rsidRPr="00DB326F">
        <w:rPr>
          <w:rFonts w:ascii="Times New Roman" w:hAnsi="Times New Roman" w:cs="Times New Roman"/>
          <w:sz w:val="24"/>
          <w:szCs w:val="24"/>
        </w:rPr>
        <w:t>59:01:4410985:7, 59</w:t>
      </w:r>
      <w:r w:rsidR="001C55FC" w:rsidRPr="00DB326F">
        <w:rPr>
          <w:rFonts w:ascii="Times New Roman" w:hAnsi="Times New Roman" w:cs="Times New Roman"/>
          <w:sz w:val="24"/>
          <w:szCs w:val="24"/>
        </w:rPr>
        <w:t>:01:4410985:6,</w:t>
      </w:r>
      <w:r w:rsidR="001815B8" w:rsidRPr="00DB326F">
        <w:rPr>
          <w:rFonts w:ascii="Times New Roman" w:hAnsi="Times New Roman" w:cs="Times New Roman"/>
          <w:sz w:val="24"/>
          <w:szCs w:val="24"/>
        </w:rPr>
        <w:t xml:space="preserve"> 59:01:4410985:5 общей площадью 3478 квадратных метров</w:t>
      </w:r>
      <w:r w:rsidR="001815B8">
        <w:rPr>
          <w:rFonts w:ascii="Times New Roman" w:hAnsi="Times New Roman" w:cs="Times New Roman"/>
          <w:sz w:val="24"/>
          <w:szCs w:val="24"/>
        </w:rPr>
        <w:t xml:space="preserve"> </w:t>
      </w:r>
      <w:r w:rsidRPr="002705B2">
        <w:rPr>
          <w:rFonts w:ascii="Times New Roman" w:eastAsia="Andale Sans UI" w:hAnsi="Times New Roman" w:cs="Times New Roman"/>
          <w:kern w:val="1"/>
          <w:sz w:val="24"/>
          <w:szCs w:val="24"/>
        </w:rPr>
        <w:t>для</w:t>
      </w:r>
      <w:r w:rsidRPr="0061349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создания и использования Объект</w:t>
      </w:r>
      <w:r w:rsidR="00E74979">
        <w:rPr>
          <w:rFonts w:ascii="Times New Roman" w:eastAsia="Andale Sans UI" w:hAnsi="Times New Roman" w:cs="Times New Roman"/>
          <w:kern w:val="1"/>
          <w:sz w:val="24"/>
          <w:szCs w:val="24"/>
        </w:rPr>
        <w:t>а</w:t>
      </w:r>
      <w:r w:rsidR="001C55FC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соглашения</w:t>
      </w:r>
      <w:r w:rsidRPr="0061349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E74979">
        <w:rPr>
          <w:rFonts w:ascii="Times New Roman" w:eastAsia="Andale Sans UI" w:hAnsi="Times New Roman" w:cs="Times New Roman"/>
          <w:kern w:val="1"/>
          <w:sz w:val="24"/>
          <w:szCs w:val="24"/>
        </w:rPr>
        <w:t>для достижения следующих целей:</w:t>
      </w:r>
      <w:r w:rsidR="002705B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E74979" w:rsidRPr="00E7497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повышение уровня доступности населения спортивными объектами, создание условий для развития физической </w:t>
      </w:r>
      <w:r w:rsidR="00E74979" w:rsidRPr="00CC7EAE">
        <w:rPr>
          <w:rFonts w:ascii="Times New Roman" w:eastAsia="Andale Sans UI" w:hAnsi="Times New Roman" w:cs="Times New Roman"/>
          <w:kern w:val="1"/>
          <w:sz w:val="24"/>
          <w:szCs w:val="24"/>
        </w:rPr>
        <w:t>культуры и массового спорта</w:t>
      </w:r>
      <w:r w:rsidR="00BD4664" w:rsidRPr="00CC7EAE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</w:p>
    <w:p w:rsidR="006F6BE1" w:rsidRPr="00242701" w:rsidRDefault="000D7281" w:rsidP="006F6BE1">
      <w:pPr>
        <w:pStyle w:val="af1"/>
        <w:numPr>
          <w:ilvl w:val="1"/>
          <w:numId w:val="6"/>
        </w:numPr>
        <w:tabs>
          <w:tab w:val="clear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>Ориентировочны</w:t>
      </w:r>
      <w:r w:rsidR="00421C50"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>й</w:t>
      </w:r>
      <w:r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объем инвестиций по насто</w:t>
      </w:r>
      <w:r w:rsidR="003015DC"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>ящему Соглашению</w:t>
      </w:r>
      <w:r w:rsidR="00515A8A"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3015DC"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составляет </w:t>
      </w:r>
      <w:r w:rsidR="00CC6411"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>46 55</w:t>
      </w:r>
      <w:r w:rsidR="004870DF"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>8</w:t>
      </w:r>
      <w:r w:rsidR="00CC6411"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4870DF"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>49</w:t>
      </w:r>
      <w:r w:rsidR="00CC6411"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>0</w:t>
      </w:r>
      <w:r w:rsidR="007C3275"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</w:t>
      </w:r>
      <w:r w:rsidR="001C55FC"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>С</w:t>
      </w:r>
      <w:r w:rsidR="00CC6411"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>орок шесть миллионов пятьсот п</w:t>
      </w:r>
      <w:r w:rsidR="004870DF"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>ятьдесят восемь тысяч четыреста девяноста</w:t>
      </w:r>
      <w:r w:rsidR="007C3275"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>) руб. 00 копеек.</w:t>
      </w:r>
    </w:p>
    <w:p w:rsidR="0013489C" w:rsidRPr="00257ECF" w:rsidRDefault="00E74979" w:rsidP="00E74979">
      <w:pPr>
        <w:pStyle w:val="af1"/>
        <w:numPr>
          <w:ilvl w:val="1"/>
          <w:numId w:val="6"/>
        </w:numPr>
        <w:tabs>
          <w:tab w:val="clear" w:pos="1080"/>
          <w:tab w:val="num" w:pos="0"/>
        </w:tabs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42701">
        <w:rPr>
          <w:rFonts w:ascii="Times New Roman" w:hAnsi="Times New Roman" w:cs="Times New Roman"/>
          <w:sz w:val="24"/>
          <w:szCs w:val="24"/>
        </w:rPr>
        <w:t>Строительство</w:t>
      </w:r>
      <w:r w:rsidR="00985E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эксплуатация и техническое содержание Объекта Соглашения осуществляется </w:t>
      </w:r>
      <w:r w:rsidR="006F6BE1" w:rsidRPr="00257ECF">
        <w:rPr>
          <w:rFonts w:ascii="Times New Roman" w:hAnsi="Times New Roman" w:cs="Times New Roman"/>
          <w:sz w:val="24"/>
          <w:szCs w:val="24"/>
        </w:rPr>
        <w:t>Частны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F6BE1" w:rsidRPr="00257ECF">
        <w:rPr>
          <w:rFonts w:ascii="Times New Roman" w:hAnsi="Times New Roman" w:cs="Times New Roman"/>
          <w:sz w:val="24"/>
          <w:szCs w:val="24"/>
        </w:rPr>
        <w:t xml:space="preserve"> партнер за счет собственных средств</w:t>
      </w:r>
      <w:r w:rsidR="00BD4664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либо привлеченных средств</w:t>
      </w:r>
      <w:r w:rsidR="00BD466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</w:p>
    <w:p w:rsidR="00997724" w:rsidRPr="00656E69" w:rsidRDefault="00E74979" w:rsidP="00997724">
      <w:pPr>
        <w:pStyle w:val="af1"/>
        <w:numPr>
          <w:ilvl w:val="1"/>
          <w:numId w:val="6"/>
        </w:numPr>
        <w:tabs>
          <w:tab w:val="clear" w:pos="1080"/>
          <w:tab w:val="num" w:pos="709"/>
          <w:tab w:val="num" w:pos="7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>П</w:t>
      </w:r>
      <w:r w:rsidR="00997724" w:rsidRPr="00257EC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раво собственности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на Объект соглашения</w:t>
      </w:r>
      <w:r w:rsidR="00997724" w:rsidRPr="00257EC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возникает у Частного партнёра.</w:t>
      </w:r>
    </w:p>
    <w:p w:rsidR="0017716C" w:rsidRPr="007A55C5" w:rsidRDefault="00810A79" w:rsidP="00E74979">
      <w:pPr>
        <w:pStyle w:val="af1"/>
        <w:numPr>
          <w:ilvl w:val="1"/>
          <w:numId w:val="6"/>
        </w:numPr>
        <w:tabs>
          <w:tab w:val="clear" w:pos="1080"/>
          <w:tab w:val="num" w:pos="567"/>
        </w:tabs>
        <w:ind w:left="0" w:firstLine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Сведения об эффективности проекта и обоснование его сравнительного преимущества</w:t>
      </w:r>
      <w:r w:rsidR="006E6CE4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представлены в Приложении № </w:t>
      </w:r>
      <w:r w:rsidR="004676E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3</w:t>
      </w:r>
      <w:r w:rsidR="00997724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6E6CE4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к настоящему Соглашению.</w:t>
      </w:r>
    </w:p>
    <w:p w:rsidR="007C3275" w:rsidRDefault="007C3275">
      <w:pPr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</w:pPr>
    </w:p>
    <w:p w:rsidR="000D7281" w:rsidRPr="007A55C5" w:rsidRDefault="007A55C5" w:rsidP="007A55C5">
      <w:pPr>
        <w:suppressAutoHyphens/>
        <w:autoSpaceDE w:val="0"/>
        <w:spacing w:before="120" w:after="120" w:line="240" w:lineRule="auto"/>
        <w:jc w:val="center"/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  <w:t xml:space="preserve">2. </w:t>
      </w:r>
      <w:r w:rsidR="000D7281" w:rsidRPr="007A55C5"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  <w:t>Объект Соглашения</w:t>
      </w:r>
    </w:p>
    <w:p w:rsidR="00070EFB" w:rsidRPr="00DB326F" w:rsidRDefault="000B4B34" w:rsidP="00B17B5F">
      <w:pPr>
        <w:pStyle w:val="af1"/>
        <w:tabs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2.1. </w:t>
      </w:r>
      <w:r w:rsidR="00E74979" w:rsidRPr="00CC7EA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Объектом Соглашения </w:t>
      </w:r>
      <w:r w:rsidR="00CC6411" w:rsidRPr="00CC7EA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является «</w:t>
      </w:r>
      <w:r w:rsidR="007A55C5" w:rsidRPr="00CC7EAE">
        <w:rPr>
          <w:rFonts w:ascii="Times New Roman" w:hAnsi="Times New Roman" w:cs="Times New Roman"/>
          <w:sz w:val="24"/>
          <w:szCs w:val="24"/>
        </w:rPr>
        <w:t xml:space="preserve">Спортивный комплекс по ул. </w:t>
      </w:r>
      <w:r w:rsidR="00CC6411" w:rsidRPr="00CC7EAE">
        <w:rPr>
          <w:rFonts w:ascii="Times New Roman" w:hAnsi="Times New Roman" w:cs="Times New Roman"/>
          <w:sz w:val="24"/>
          <w:szCs w:val="24"/>
        </w:rPr>
        <w:t>Подлесная</w:t>
      </w:r>
      <w:r w:rsidR="00985E81">
        <w:rPr>
          <w:rFonts w:ascii="Times New Roman" w:hAnsi="Times New Roman" w:cs="Times New Roman"/>
          <w:sz w:val="24"/>
          <w:szCs w:val="24"/>
        </w:rPr>
        <w:t>,</w:t>
      </w:r>
      <w:r w:rsidR="00CC6411" w:rsidRPr="00CC7EAE">
        <w:rPr>
          <w:rFonts w:ascii="Times New Roman" w:hAnsi="Times New Roman" w:cs="Times New Roman"/>
          <w:sz w:val="24"/>
          <w:szCs w:val="24"/>
        </w:rPr>
        <w:t xml:space="preserve"> 41</w:t>
      </w:r>
      <w:r w:rsidR="007A55C5" w:rsidRPr="00CC7EAE">
        <w:rPr>
          <w:rFonts w:ascii="Times New Roman" w:hAnsi="Times New Roman" w:cs="Times New Roman"/>
          <w:sz w:val="24"/>
          <w:szCs w:val="24"/>
        </w:rPr>
        <w:t xml:space="preserve"> в </w:t>
      </w:r>
      <w:r w:rsidR="00CC6411" w:rsidRPr="00CC7EAE">
        <w:rPr>
          <w:rFonts w:ascii="Times New Roman" w:hAnsi="Times New Roman" w:cs="Times New Roman"/>
          <w:sz w:val="24"/>
          <w:szCs w:val="24"/>
        </w:rPr>
        <w:t>Дзержинско</w:t>
      </w:r>
      <w:r w:rsidR="007A55C5" w:rsidRPr="00CC7EAE">
        <w:rPr>
          <w:rFonts w:ascii="Times New Roman" w:hAnsi="Times New Roman" w:cs="Times New Roman"/>
          <w:sz w:val="24"/>
          <w:szCs w:val="24"/>
        </w:rPr>
        <w:t>м районе г. Перми</w:t>
      </w:r>
      <w:r w:rsidR="00E74979" w:rsidRPr="00CC7EAE">
        <w:rPr>
          <w:rFonts w:ascii="Times New Roman" w:hAnsi="Times New Roman" w:cs="Times New Roman"/>
          <w:sz w:val="24"/>
          <w:szCs w:val="24"/>
        </w:rPr>
        <w:t>»</w:t>
      </w:r>
      <w:r w:rsidR="002705B2" w:rsidRPr="00CC7EAE">
        <w:rPr>
          <w:rFonts w:ascii="Times New Roman" w:hAnsi="Times New Roman" w:cs="Times New Roman"/>
          <w:sz w:val="24"/>
          <w:szCs w:val="24"/>
        </w:rPr>
        <w:t xml:space="preserve"> </w:t>
      </w:r>
      <w:r w:rsidR="00E74979" w:rsidRPr="00CC7EA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(далее - объект Соглашения).</w:t>
      </w:r>
      <w:r w:rsidR="00656E69" w:rsidRPr="00CC7EA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Состав Объекта Соглашения, его описание</w:t>
      </w:r>
      <w:r w:rsidR="00656E69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в том числе технико-экономическ</w:t>
      </w:r>
      <w:r w:rsidR="00BD4664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и</w:t>
      </w:r>
      <w:r w:rsidR="00656E69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е </w:t>
      </w:r>
      <w:r w:rsidR="00BD4664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показатели</w:t>
      </w:r>
      <w:r w:rsidR="00656E69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приведены в Приложении № 1 к настоящему Соглашению.</w:t>
      </w:r>
    </w:p>
    <w:p w:rsidR="00B55231" w:rsidRPr="00DB326F" w:rsidRDefault="00B55231" w:rsidP="00B17B5F">
      <w:pPr>
        <w:pStyle w:val="af1"/>
        <w:tabs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Объект Соглашения должен соответствовать требованиям действующего законодательства для оказания услуг дополнительного образования детей.</w:t>
      </w:r>
    </w:p>
    <w:p w:rsidR="00685BA2" w:rsidRPr="00257ECF" w:rsidRDefault="005A696D">
      <w:pPr>
        <w:pStyle w:val="af1"/>
        <w:tabs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2.</w:t>
      </w:r>
      <w:r w:rsidR="000B4B34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2</w:t>
      </w: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 Для обеспечения создания и эксплуатации Объект</w:t>
      </w:r>
      <w:r w:rsidR="000B4B34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</w:t>
      </w: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соглашения Частному партнеру переда</w:t>
      </w:r>
      <w:r w:rsidR="001C55FC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ю</w:t>
      </w: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тся в аренду</w:t>
      </w:r>
      <w:r w:rsidR="002705B2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185416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земельны</w:t>
      </w:r>
      <w:r w:rsidR="00A37C74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е</w:t>
      </w:r>
      <w:r w:rsidR="00185416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участ</w:t>
      </w:r>
      <w:r w:rsidR="00A37C74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ки</w:t>
      </w:r>
      <w:r w:rsidR="00185416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 кадастровым</w:t>
      </w:r>
      <w:r w:rsidR="001815B8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и</w:t>
      </w:r>
      <w:r w:rsidR="00185416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номер</w:t>
      </w:r>
      <w:r w:rsidR="001815B8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ами</w:t>
      </w:r>
      <w:r w:rsidR="00185416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1815B8" w:rsidRPr="00DB326F">
        <w:rPr>
          <w:rFonts w:ascii="Times New Roman" w:hAnsi="Times New Roman" w:cs="Times New Roman"/>
          <w:sz w:val="24"/>
          <w:szCs w:val="24"/>
        </w:rPr>
        <w:t>59:01:4410985:7, 59</w:t>
      </w:r>
      <w:r w:rsidR="001C55FC" w:rsidRPr="00DB326F">
        <w:rPr>
          <w:rFonts w:ascii="Times New Roman" w:hAnsi="Times New Roman" w:cs="Times New Roman"/>
          <w:sz w:val="24"/>
          <w:szCs w:val="24"/>
        </w:rPr>
        <w:t xml:space="preserve">:01:4410985:6, </w:t>
      </w:r>
      <w:r w:rsidR="001815B8" w:rsidRPr="00DB326F">
        <w:rPr>
          <w:rFonts w:ascii="Times New Roman" w:hAnsi="Times New Roman" w:cs="Times New Roman"/>
          <w:sz w:val="24"/>
          <w:szCs w:val="24"/>
        </w:rPr>
        <w:t>59:01:4410985:5 общей площадью 3478 квадратных метров</w:t>
      </w:r>
      <w:r w:rsidR="00CC6411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расположенны</w:t>
      </w:r>
      <w:r w:rsidR="001C55FC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е</w:t>
      </w:r>
      <w:r w:rsidR="00185416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по адресу:</w:t>
      </w:r>
      <w:r w:rsidR="00D75F47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7A55C5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Пермский край, г. Пермь, </w:t>
      </w:r>
      <w:r w:rsidR="00C72E69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Дзержинский</w:t>
      </w:r>
      <w:r w:rsidR="007A55C5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район, ул. </w:t>
      </w:r>
      <w:r w:rsidR="00C72E69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Подлесная, 41/3, Подлесная, 41/1, Подлесная,41/2 соответственно</w:t>
      </w:r>
      <w:r w:rsidR="002705B2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</w:p>
    <w:p w:rsidR="00685BA2" w:rsidRPr="0017716C" w:rsidRDefault="00685BA2" w:rsidP="00DE363A">
      <w:pPr>
        <w:pStyle w:val="af1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Размер арендной платы за земельны</w:t>
      </w:r>
      <w:r w:rsidR="001C55F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е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участ</w:t>
      </w:r>
      <w:r w:rsidR="001C55F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ки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устанавливается в соответствии с нормативными правовыми актами </w:t>
      </w:r>
      <w:r w:rsidR="000B4B3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Российской Федерации, Пермского края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17716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муниципальными правовыми актами </w:t>
      </w:r>
      <w:r w:rsidR="000B4B34" w:rsidRPr="0017716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МО «Город Пермь»</w:t>
      </w:r>
      <w:r w:rsidRPr="0017716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</w:p>
    <w:p w:rsidR="00FA3477" w:rsidRPr="00257ECF" w:rsidRDefault="001A21BE" w:rsidP="00B6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16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2.4. </w:t>
      </w:r>
      <w:r w:rsidR="00E916BD" w:rsidRPr="0017716C">
        <w:rPr>
          <w:rFonts w:ascii="Times New Roman" w:hAnsi="Times New Roman" w:cs="Times New Roman"/>
          <w:sz w:val="24"/>
          <w:szCs w:val="24"/>
        </w:rPr>
        <w:t>Объект соглашения с</w:t>
      </w:r>
      <w:r w:rsidR="00DE363A" w:rsidRPr="0017716C">
        <w:rPr>
          <w:rFonts w:ascii="Times New Roman" w:hAnsi="Times New Roman" w:cs="Times New Roman"/>
          <w:sz w:val="24"/>
          <w:szCs w:val="24"/>
        </w:rPr>
        <w:t xml:space="preserve"> момента ввода в эксплуатацию поступа</w:t>
      </w:r>
      <w:r w:rsidR="00E916BD" w:rsidRPr="0017716C">
        <w:rPr>
          <w:rFonts w:ascii="Times New Roman" w:hAnsi="Times New Roman" w:cs="Times New Roman"/>
          <w:sz w:val="24"/>
          <w:szCs w:val="24"/>
        </w:rPr>
        <w:t>е</w:t>
      </w:r>
      <w:r w:rsidR="00DE363A" w:rsidRPr="0017716C">
        <w:rPr>
          <w:rFonts w:ascii="Times New Roman" w:hAnsi="Times New Roman" w:cs="Times New Roman"/>
          <w:sz w:val="24"/>
          <w:szCs w:val="24"/>
        </w:rPr>
        <w:t xml:space="preserve">т в </w:t>
      </w:r>
      <w:r w:rsidR="00B62A4D" w:rsidRPr="0017716C">
        <w:rPr>
          <w:rFonts w:ascii="Times New Roman" w:hAnsi="Times New Roman" w:cs="Times New Roman"/>
          <w:sz w:val="24"/>
          <w:szCs w:val="24"/>
        </w:rPr>
        <w:t>собственность Частного партнера.</w:t>
      </w:r>
    </w:p>
    <w:p w:rsidR="00EF0E2C" w:rsidRPr="00BD4664" w:rsidRDefault="00E916BD" w:rsidP="00E916B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2.5. </w:t>
      </w:r>
      <w:r w:rsidR="00EF0E2C" w:rsidRPr="00BD466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Государственная регистрация прав на создаваем</w:t>
      </w:r>
      <w:r w:rsidRPr="00BD466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ый</w:t>
      </w:r>
      <w:r w:rsidR="00515A8A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BD466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</w:t>
      </w:r>
      <w:r w:rsidR="00EF0E2C" w:rsidRPr="00BD466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бъект </w:t>
      </w:r>
      <w:r w:rsidRPr="00BD466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соглашения </w:t>
      </w:r>
      <w:r w:rsidR="00EF0E2C" w:rsidRPr="00BD466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осуществляется </w:t>
      </w:r>
      <w:r w:rsidR="00656E69" w:rsidRPr="00BD466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Частным партнером за счет собственных средств </w:t>
      </w:r>
      <w:r w:rsidR="00EF0E2C" w:rsidRPr="00BD466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 соответствии с законодательством Российской Федерации</w:t>
      </w:r>
      <w:r w:rsidR="00515A8A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BD4664" w:rsidRPr="00BD4664">
        <w:rPr>
          <w:rFonts w:ascii="Times New Roman" w:hAnsi="Times New Roman" w:cs="Times New Roman"/>
          <w:sz w:val="24"/>
          <w:szCs w:val="24"/>
        </w:rPr>
        <w:t>с одновременным осуществлением государственной регистрации в установленном федеральным законом порядке ограничений права собственности Частного партнера на Объект соглашения, которыми являются предусмотренные Соглашением обязательства Частного партнера, возникающие после ввода Объекта соглашения в эксплуатацию.</w:t>
      </w:r>
    </w:p>
    <w:p w:rsidR="001303FD" w:rsidRPr="00257ECF" w:rsidRDefault="001303FD" w:rsidP="00E916B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2.6. Доходы, полученные Частным партнером в результате осуществления деятельности по настоящему Соглашению, в том числе при использовании и эксплуатации </w:t>
      </w:r>
      <w:r w:rsidR="0046394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Объекта Соглашения, являются собственностью Частного партнера.</w:t>
      </w:r>
    </w:p>
    <w:p w:rsidR="00997D6A" w:rsidRPr="007A55C5" w:rsidRDefault="007A55C5" w:rsidP="007A55C5">
      <w:pPr>
        <w:suppressAutoHyphens/>
        <w:autoSpaceDE w:val="0"/>
        <w:spacing w:before="120" w:after="120" w:line="240" w:lineRule="auto"/>
        <w:jc w:val="center"/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  <w:t xml:space="preserve">3. </w:t>
      </w:r>
      <w:r w:rsidR="000D7281" w:rsidRPr="007A55C5"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  <w:t>Права и обязанности Сторон</w:t>
      </w:r>
    </w:p>
    <w:p w:rsidR="00997D6A" w:rsidRPr="00257ECF" w:rsidRDefault="00997D6A" w:rsidP="00997D6A">
      <w:pPr>
        <w:pStyle w:val="af1"/>
        <w:numPr>
          <w:ilvl w:val="1"/>
          <w:numId w:val="1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Частный партнер обязуется:</w:t>
      </w:r>
    </w:p>
    <w:p w:rsidR="00997D6A" w:rsidRPr="00257ECF" w:rsidRDefault="00656E69" w:rsidP="00997D6A">
      <w:pPr>
        <w:pStyle w:val="af1"/>
        <w:numPr>
          <w:ilvl w:val="2"/>
          <w:numId w:val="1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Создать Объект </w:t>
      </w:r>
      <w:r w:rsidR="00985E8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Соглашения за счет собственных 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либо привлеченных </w:t>
      </w:r>
      <w:r w:rsidR="009F541D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средств в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соответствии с проектной документацией, согласованной и утвержденной в порядке, установленном действующим законодательством.</w:t>
      </w:r>
    </w:p>
    <w:p w:rsidR="00997D6A" w:rsidRPr="00656E69" w:rsidRDefault="00585415" w:rsidP="00997D6A">
      <w:pPr>
        <w:pStyle w:val="af1"/>
        <w:numPr>
          <w:ilvl w:val="2"/>
          <w:numId w:val="1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Эксплуатировать и с</w:t>
      </w:r>
      <w:r w:rsidR="00656E69" w:rsidRPr="00656E69">
        <w:rPr>
          <w:rFonts w:ascii="Times New Roman" w:hAnsi="Times New Roman" w:cs="Times New Roman"/>
          <w:sz w:val="24"/>
          <w:szCs w:val="24"/>
        </w:rPr>
        <w:t>одержать Объект Соглашения в порядке, предусмотренном техническими, санитарными, противопожарными, экологическими и иными обязательными правилами и нормами, в том числе обеспечивать содержание благоустройства территории объекта Соглашения</w:t>
      </w:r>
      <w:r w:rsidR="00B05716">
        <w:rPr>
          <w:rFonts w:ascii="Times New Roman" w:hAnsi="Times New Roman" w:cs="Times New Roman"/>
          <w:sz w:val="24"/>
          <w:szCs w:val="24"/>
        </w:rPr>
        <w:t>.</w:t>
      </w:r>
    </w:p>
    <w:p w:rsidR="00997D6A" w:rsidRPr="009F541D" w:rsidRDefault="00997D6A" w:rsidP="00997D6A">
      <w:pPr>
        <w:pStyle w:val="af1"/>
        <w:numPr>
          <w:ilvl w:val="2"/>
          <w:numId w:val="1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F541D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Ввести Объект Соглашения в эксплуатацию в соответствии с требованиями, установленными законодательством Российской Федерации</w:t>
      </w:r>
      <w:r w:rsidR="00CF3FEB" w:rsidRPr="009F541D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в сроки, указанные в Приложении №</w:t>
      </w:r>
      <w:r w:rsidR="00241340" w:rsidRPr="009F541D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2</w:t>
      </w:r>
      <w:r w:rsidR="00CF3FEB" w:rsidRPr="009F541D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настоящего Соглашения.</w:t>
      </w:r>
    </w:p>
    <w:p w:rsidR="001815B8" w:rsidRDefault="00985E81" w:rsidP="001815B8">
      <w:pPr>
        <w:pStyle w:val="af1"/>
        <w:numPr>
          <w:ilvl w:val="2"/>
          <w:numId w:val="12"/>
        </w:numPr>
        <w:suppressAutoHyphens/>
        <w:autoSpaceDE w:val="0"/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Содержать Объект Соглашения</w:t>
      </w:r>
      <w:r w:rsidR="00CF3FEB" w:rsidRPr="009F541D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в надлежащем состоянии, производить за счет собственных средств текущий и капитальный ремонт, нести расходы, связанные с </w:t>
      </w:r>
      <w:r w:rsidR="00CF3FEB" w:rsidRPr="00A73E36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содержанием Объект</w:t>
      </w:r>
      <w:r w:rsidR="00E916BD" w:rsidRPr="00A73E36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</w:t>
      </w:r>
      <w:r w:rsidR="00CF3FEB" w:rsidRPr="00A73E36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Соглашения.</w:t>
      </w:r>
    </w:p>
    <w:p w:rsidR="00D65540" w:rsidRPr="001815B8" w:rsidRDefault="00CF3FEB" w:rsidP="001815B8">
      <w:pPr>
        <w:pStyle w:val="af1"/>
        <w:numPr>
          <w:ilvl w:val="2"/>
          <w:numId w:val="12"/>
        </w:numPr>
        <w:suppressAutoHyphens/>
        <w:autoSpaceDE w:val="0"/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1815B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Предоставлять</w:t>
      </w:r>
      <w:r w:rsidR="00997D6A" w:rsidRPr="001815B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Публично</w:t>
      </w:r>
      <w:r w:rsidRPr="001815B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му</w:t>
      </w:r>
      <w:r w:rsidR="00997D6A" w:rsidRPr="001815B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партнер</w:t>
      </w:r>
      <w:r w:rsidRPr="001815B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у</w:t>
      </w:r>
      <w:r w:rsidR="00887289" w:rsidRPr="001815B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1815B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ежеквартально в срок до 05 числа месяца, следующего за отчетным кварталом</w:t>
      </w:r>
      <w:r w:rsidR="007036CA" w:rsidRPr="001815B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</w:t>
      </w:r>
      <w:r w:rsidRPr="001815B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информацию о</w:t>
      </w:r>
      <w:r w:rsidR="00BB1292" w:rsidRPr="001815B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б</w:t>
      </w:r>
      <w:r w:rsidRPr="001815B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объеме инвестиций, направленных на </w:t>
      </w:r>
      <w:r w:rsidR="00997D6A" w:rsidRPr="001815B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lastRenderedPageBreak/>
        <w:t>создани</w:t>
      </w:r>
      <w:r w:rsidRPr="001815B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е</w:t>
      </w:r>
      <w:r w:rsidR="00997D6A" w:rsidRPr="001815B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Объект</w:t>
      </w:r>
      <w:r w:rsidR="00E916BD" w:rsidRPr="001815B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</w:t>
      </w:r>
      <w:r w:rsidR="00997D6A" w:rsidRPr="001815B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Соглашения </w:t>
      </w:r>
      <w:r w:rsidRPr="001815B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и ходе выполнения мероприятий, предусмотренных графиком, в соответствии с Приложением №</w:t>
      </w:r>
      <w:r w:rsidR="00241340" w:rsidRPr="001815B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2</w:t>
      </w:r>
      <w:r w:rsidR="00997D6A" w:rsidRPr="001815B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</w:p>
    <w:p w:rsidR="00D65540" w:rsidRPr="00241340" w:rsidRDefault="00997D6A" w:rsidP="00D65540">
      <w:pPr>
        <w:pStyle w:val="af1"/>
        <w:numPr>
          <w:ilvl w:val="2"/>
          <w:numId w:val="12"/>
        </w:numPr>
        <w:suppressAutoHyphens/>
        <w:autoSpaceDE w:val="0"/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Не </w:t>
      </w:r>
      <w:r w:rsidRPr="00B64E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разглашать сведения, отнесенные Соглашением к сведениям конфиденциального характера либо являющиеся коммерческой или государственной тайной</w:t>
      </w:r>
      <w:r w:rsidR="00B64E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B64EA8" w:rsidRPr="00B64E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241340" w:rsidRPr="006E710C" w:rsidRDefault="00241340" w:rsidP="00D65540">
      <w:pPr>
        <w:pStyle w:val="af1"/>
        <w:numPr>
          <w:ilvl w:val="2"/>
          <w:numId w:val="12"/>
        </w:numPr>
        <w:suppressAutoHyphens/>
        <w:autoSpaceDE w:val="0"/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6E710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Предоставлять Публичному партнеру по его запросу </w:t>
      </w:r>
      <w:r w:rsidRPr="006E71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сведения и документы о ходе реализации настоящего Соглашения, подлежащие размещению </w:t>
      </w:r>
      <w:r w:rsidRPr="006E710C">
        <w:rPr>
          <w:rFonts w:ascii="Times New Roman" w:hAnsi="Times New Roman" w:cs="Times New Roman"/>
          <w:sz w:val="24"/>
          <w:szCs w:val="24"/>
        </w:rPr>
        <w:t>в государственной автоматизированной информационной системе «Управление»</w:t>
      </w:r>
      <w:r w:rsidRPr="006E710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</w:p>
    <w:p w:rsidR="0048499F" w:rsidRPr="001303FD" w:rsidRDefault="0048499F" w:rsidP="00D65540">
      <w:pPr>
        <w:pStyle w:val="af1"/>
        <w:numPr>
          <w:ilvl w:val="2"/>
          <w:numId w:val="12"/>
        </w:numPr>
        <w:suppressAutoHyphens/>
        <w:autoSpaceDE w:val="0"/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B64EA8">
        <w:rPr>
          <w:rFonts w:ascii="Times New Roman" w:eastAsia="Times New Roman" w:hAnsi="Times New Roman" w:cs="Times New Roman"/>
          <w:sz w:val="24"/>
          <w:szCs w:val="24"/>
        </w:rPr>
        <w:t>Частный партнер обязан осуществлять деятельность, указанную в пункте 1.1. настоящего</w:t>
      </w:r>
      <w:r w:rsidR="00887289" w:rsidRPr="00B64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EA8">
        <w:rPr>
          <w:rFonts w:ascii="Times New Roman" w:eastAsia="Times New Roman" w:hAnsi="Times New Roman" w:cs="Times New Roman"/>
          <w:sz w:val="24"/>
          <w:szCs w:val="24"/>
        </w:rPr>
        <w:t xml:space="preserve">Соглашения, </w:t>
      </w:r>
      <w:r w:rsidRPr="00B64EA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887289" w:rsidRPr="00B64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EA8">
        <w:rPr>
          <w:rFonts w:ascii="Times New Roman" w:eastAsia="Times New Roman" w:hAnsi="Times New Roman" w:cs="Times New Roman"/>
          <w:sz w:val="24"/>
          <w:szCs w:val="24"/>
        </w:rPr>
        <w:t>даты государственной регистрации права собственности на Объект Соглашения до окончания срока, указанного</w:t>
      </w:r>
      <w:r w:rsidRPr="006525B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C618AF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887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67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.1. настоящего</w:t>
      </w:r>
      <w:r w:rsidR="00887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788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1303FD" w:rsidRPr="0046394F" w:rsidRDefault="001303FD" w:rsidP="00D65540">
      <w:pPr>
        <w:pStyle w:val="af1"/>
        <w:numPr>
          <w:ilvl w:val="2"/>
          <w:numId w:val="12"/>
        </w:numPr>
        <w:suppressAutoHyphens/>
        <w:autoSpaceDE w:val="0"/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передавать в залог Объект Соглашения и свои права по Соглашению.</w:t>
      </w:r>
    </w:p>
    <w:p w:rsidR="001303FD" w:rsidRDefault="0046394F" w:rsidP="00D65540">
      <w:pPr>
        <w:pStyle w:val="af1"/>
        <w:numPr>
          <w:ilvl w:val="2"/>
          <w:numId w:val="12"/>
        </w:numPr>
        <w:suppressAutoHyphens/>
        <w:autoSpaceDE w:val="0"/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о</w:t>
      </w:r>
      <w:r w:rsidR="001303FD">
        <w:rPr>
          <w:rFonts w:ascii="Times New Roman" w:eastAsia="Times New Roman" w:hAnsi="Times New Roman" w:cs="Times New Roman"/>
          <w:sz w:val="24"/>
          <w:szCs w:val="24"/>
        </w:rPr>
        <w:t>тчуждать Объект Соглашения до истечения срока действия настоящего Соглашения, за исключением замены Частного партнера в случаях</w:t>
      </w:r>
      <w:r w:rsidR="001303FD" w:rsidRPr="00257ECF">
        <w:rPr>
          <w:rFonts w:ascii="Times New Roman" w:hAnsi="Times New Roman" w:cs="Times New Roman"/>
          <w:sz w:val="24"/>
        </w:rPr>
        <w:t>, предусмотренных Федеральным законом от 13.07.2015 №</w:t>
      </w:r>
      <w:r w:rsidR="001303FD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224-ФЗ «О государственно-частном партнерстве, муниципально-частном партнерстве в Российской </w:t>
      </w:r>
      <w:r w:rsidR="001303FD" w:rsidRPr="0045597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Феде</w:t>
      </w:r>
      <w:r w:rsidR="001303FD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рации и внесении изменений в отдельные законодательные акты</w:t>
      </w:r>
      <w:r w:rsidR="001303FD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Российской Федерации</w:t>
      </w:r>
      <w:r w:rsidR="001303FD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»</w:t>
      </w:r>
      <w:r w:rsidR="001303FD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</w:p>
    <w:p w:rsidR="007C3275" w:rsidRPr="00EE1D87" w:rsidRDefault="007C3275" w:rsidP="007C3275">
      <w:pPr>
        <w:pStyle w:val="af1"/>
        <w:numPr>
          <w:ilvl w:val="2"/>
          <w:numId w:val="12"/>
        </w:numPr>
        <w:suppressAutoHyphens/>
        <w:autoSpaceDE w:val="0"/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87289">
        <w:rPr>
          <w:rFonts w:ascii="Times New Roman" w:hAnsi="Times New Roman" w:cs="Times New Roman"/>
          <w:sz w:val="24"/>
          <w:szCs w:val="24"/>
        </w:rPr>
        <w:t xml:space="preserve">Предоставлять уполномоченному органу Публичного партнера на безвозмездной основе в пользование Объект Соглашения еженедельно с понедельника по субботу для проведения тренировочного процесса в соответствии с расписанием занятий, утверждаемым </w:t>
      </w:r>
      <w:r w:rsidR="004835BB">
        <w:rPr>
          <w:rFonts w:ascii="Times New Roman" w:hAnsi="Times New Roman" w:cs="Times New Roman"/>
          <w:sz w:val="24"/>
          <w:szCs w:val="24"/>
        </w:rPr>
        <w:t xml:space="preserve">Публичным партнером </w:t>
      </w:r>
      <w:r w:rsidRPr="00887289">
        <w:rPr>
          <w:rFonts w:ascii="Times New Roman" w:hAnsi="Times New Roman" w:cs="Times New Roman"/>
          <w:sz w:val="24"/>
          <w:szCs w:val="24"/>
        </w:rPr>
        <w:t>ежегодно</w:t>
      </w:r>
      <w:r w:rsidR="007036CA">
        <w:rPr>
          <w:rFonts w:ascii="Times New Roman" w:hAnsi="Times New Roman" w:cs="Times New Roman"/>
          <w:sz w:val="24"/>
          <w:szCs w:val="24"/>
        </w:rPr>
        <w:t>,</w:t>
      </w:r>
      <w:r w:rsidRPr="00887289">
        <w:rPr>
          <w:rFonts w:ascii="Times New Roman" w:hAnsi="Times New Roman" w:cs="Times New Roman"/>
          <w:sz w:val="24"/>
          <w:szCs w:val="24"/>
        </w:rPr>
        <w:t xml:space="preserve"> в количестве не </w:t>
      </w:r>
      <w:r w:rsidRPr="00CC7EAE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9F541D" w:rsidRPr="00CC7EAE">
        <w:rPr>
          <w:rFonts w:ascii="Times New Roman" w:hAnsi="Times New Roman" w:cs="Times New Roman"/>
          <w:sz w:val="24"/>
          <w:szCs w:val="24"/>
        </w:rPr>
        <w:t>1440</w:t>
      </w:r>
      <w:r w:rsidRPr="00CC7EA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D0975" w:rsidRPr="00CC7EAE">
        <w:rPr>
          <w:rFonts w:ascii="Times New Roman" w:hAnsi="Times New Roman" w:cs="Times New Roman"/>
          <w:sz w:val="24"/>
          <w:szCs w:val="24"/>
        </w:rPr>
        <w:t xml:space="preserve"> </w:t>
      </w:r>
      <w:r w:rsidRPr="00CC7EAE">
        <w:rPr>
          <w:rFonts w:ascii="Times New Roman" w:hAnsi="Times New Roman" w:cs="Times New Roman"/>
          <w:sz w:val="24"/>
          <w:szCs w:val="24"/>
        </w:rPr>
        <w:t>в</w:t>
      </w:r>
      <w:r w:rsidRPr="00887289">
        <w:rPr>
          <w:rFonts w:ascii="Times New Roman" w:hAnsi="Times New Roman" w:cs="Times New Roman"/>
          <w:sz w:val="24"/>
          <w:szCs w:val="24"/>
        </w:rPr>
        <w:t xml:space="preserve"> </w:t>
      </w:r>
      <w:r w:rsidR="009F541D" w:rsidRPr="00887289">
        <w:rPr>
          <w:rFonts w:ascii="Times New Roman" w:hAnsi="Times New Roman" w:cs="Times New Roman"/>
          <w:sz w:val="24"/>
          <w:szCs w:val="24"/>
        </w:rPr>
        <w:t>год и</w:t>
      </w:r>
      <w:r w:rsidRPr="00887289">
        <w:rPr>
          <w:rFonts w:ascii="Times New Roman" w:hAnsi="Times New Roman" w:cs="Times New Roman"/>
          <w:sz w:val="24"/>
          <w:szCs w:val="24"/>
        </w:rPr>
        <w:t xml:space="preserve"> один раз в квартал для проведения </w:t>
      </w:r>
      <w:r w:rsidRPr="00887289">
        <w:rPr>
          <w:rFonts w:ascii="Times New Roman" w:hAnsi="Times New Roman"/>
          <w:sz w:val="24"/>
          <w:szCs w:val="24"/>
        </w:rPr>
        <w:t>официальных спортивных или физкультурных мероприятий</w:t>
      </w:r>
      <w:r w:rsidRPr="00887289">
        <w:rPr>
          <w:rFonts w:ascii="Times New Roman" w:hAnsi="Times New Roman" w:cs="Times New Roman"/>
          <w:sz w:val="24"/>
          <w:szCs w:val="24"/>
        </w:rPr>
        <w:t>.</w:t>
      </w:r>
    </w:p>
    <w:p w:rsidR="004130FD" w:rsidRPr="004130FD" w:rsidRDefault="004130FD" w:rsidP="00EE1D87">
      <w:pPr>
        <w:pStyle w:val="af1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Публичный партнер по своему усмотрению может использовать меньшее количество часов. Неиспользованные в течение года часы не компенсируются и на следующий год не переносятся. </w:t>
      </w:r>
    </w:p>
    <w:p w:rsidR="007C3275" w:rsidRPr="0089067E" w:rsidRDefault="007C3275" w:rsidP="007C327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89">
        <w:rPr>
          <w:rFonts w:ascii="Times New Roman" w:hAnsi="Times New Roman" w:cs="Times New Roman"/>
          <w:sz w:val="24"/>
          <w:szCs w:val="24"/>
        </w:rPr>
        <w:t>Изменение расписания по организации тренировочного процесса возможно по</w:t>
      </w:r>
      <w:r w:rsidRPr="00887289">
        <w:rPr>
          <w:rFonts w:ascii="Times New Roman" w:hAnsi="Times New Roman"/>
          <w:sz w:val="24"/>
          <w:szCs w:val="24"/>
        </w:rPr>
        <w:t xml:space="preserve"> согласованию </w:t>
      </w:r>
      <w:r w:rsidRPr="00887289">
        <w:rPr>
          <w:rFonts w:ascii="Times New Roman" w:hAnsi="Times New Roman" w:cs="Times New Roman"/>
          <w:sz w:val="24"/>
          <w:szCs w:val="24"/>
        </w:rPr>
        <w:t>уполномоченного органа Публичного партнера</w:t>
      </w:r>
      <w:r w:rsidRPr="00887289">
        <w:rPr>
          <w:rFonts w:ascii="Times New Roman" w:hAnsi="Times New Roman"/>
          <w:sz w:val="24"/>
          <w:szCs w:val="24"/>
        </w:rPr>
        <w:t xml:space="preserve"> и Частного партнера не чаще двух раз в год.</w:t>
      </w:r>
    </w:p>
    <w:p w:rsidR="007C3275" w:rsidRDefault="007C3275" w:rsidP="007C327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87289">
        <w:rPr>
          <w:rFonts w:ascii="Times New Roman" w:hAnsi="Times New Roman"/>
          <w:sz w:val="24"/>
          <w:szCs w:val="24"/>
        </w:rPr>
        <w:t xml:space="preserve">В целях планирования проведения официальных спортивных или физкультурных мероприятий </w:t>
      </w:r>
      <w:r w:rsidRPr="00887289">
        <w:rPr>
          <w:rFonts w:ascii="Times New Roman" w:hAnsi="Times New Roman" w:cs="Times New Roman"/>
          <w:sz w:val="24"/>
          <w:szCs w:val="24"/>
        </w:rPr>
        <w:t xml:space="preserve">уполномоченный орган Публичного партнера </w:t>
      </w:r>
      <w:r w:rsidRPr="00887289">
        <w:rPr>
          <w:rFonts w:ascii="Times New Roman" w:hAnsi="Times New Roman"/>
          <w:sz w:val="24"/>
          <w:szCs w:val="24"/>
        </w:rPr>
        <w:t>обязан уведомить Частного партнера о проведении мероприятий не менее чем за один месяц до проведения мероприятия.</w:t>
      </w:r>
    </w:p>
    <w:p w:rsidR="001670E3" w:rsidRPr="007C3275" w:rsidRDefault="00480844" w:rsidP="007C3275">
      <w:pPr>
        <w:pStyle w:val="af1"/>
        <w:numPr>
          <w:ilvl w:val="2"/>
          <w:numId w:val="1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C327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Предоставить </w:t>
      </w:r>
      <w:r w:rsidR="009F541D" w:rsidRPr="007C327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Публичному партнеру</w:t>
      </w:r>
      <w:r w:rsidR="0046394F" w:rsidRPr="007C327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выданную банком или иной кредитной организацией независимую гарантию (банковскую гарантию) </w:t>
      </w:r>
      <w:r w:rsidRPr="007C327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 размере </w:t>
      </w:r>
      <w:r w:rsidR="00E916BD" w:rsidRPr="007C327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5</w:t>
      </w:r>
      <w:r w:rsidRPr="007C327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% от объема инвестиций, указанных в п</w:t>
      </w:r>
      <w:r w:rsidR="0046394F" w:rsidRPr="007C327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ункте 1.2 настоящего Соглашения, в обеспечение исполнения Частным партнером обязательств по настоящему Соглашению и возможных убытков Публичного партнера при таком неисполнении.</w:t>
      </w:r>
    </w:p>
    <w:p w:rsidR="00E17CF6" w:rsidRDefault="00E17CF6" w:rsidP="007C3275">
      <w:pPr>
        <w:pStyle w:val="af1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Банковская гарантия должна быть предоставлена не позднее даты заключения договора аренды земельн</w:t>
      </w:r>
      <w:r w:rsidR="00DD085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ых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участк</w:t>
      </w:r>
      <w:r w:rsidR="00DD085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ов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указанн</w:t>
      </w:r>
      <w:r w:rsidR="00DD085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ых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в п. 2.2. Соглашения.</w:t>
      </w:r>
    </w:p>
    <w:p w:rsidR="00B2233D" w:rsidRPr="00DB326F" w:rsidRDefault="0046394F" w:rsidP="007C3275">
      <w:pPr>
        <w:pStyle w:val="af1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Срок действия банковской гарантии должен быть определен до регистрации права </w:t>
      </w: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собственности </w:t>
      </w:r>
      <w:r w:rsidR="00E916BD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Частного</w:t>
      </w:r>
      <w:r w:rsidR="00AC363E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партнера на Объект </w:t>
      </w:r>
      <w:r w:rsidR="00E916BD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соглашения.</w:t>
      </w:r>
    </w:p>
    <w:p w:rsidR="00D65540" w:rsidRPr="00DB326F" w:rsidRDefault="00D65540" w:rsidP="007C3275">
      <w:pPr>
        <w:pStyle w:val="af1"/>
        <w:numPr>
          <w:ilvl w:val="1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Публичный партнер обязуется:</w:t>
      </w:r>
    </w:p>
    <w:p w:rsidR="00D65540" w:rsidRPr="00DB326F" w:rsidRDefault="00DD085E" w:rsidP="007C3275">
      <w:pPr>
        <w:pStyle w:val="af1"/>
        <w:numPr>
          <w:ilvl w:val="2"/>
          <w:numId w:val="1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D65540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Предоста</w:t>
      </w:r>
      <w:r w:rsidR="00985E81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вить в аренду </w:t>
      </w:r>
      <w:r w:rsidR="00A37C74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земельные участки с кадастровыми номерами </w:t>
      </w:r>
      <w:r w:rsidR="00A37C74" w:rsidRPr="00DB326F">
        <w:rPr>
          <w:rFonts w:ascii="Times New Roman" w:hAnsi="Times New Roman" w:cs="Times New Roman"/>
          <w:sz w:val="24"/>
          <w:szCs w:val="24"/>
        </w:rPr>
        <w:t>59:01:4410985:7, 59</w:t>
      </w:r>
      <w:r w:rsidRPr="00DB326F">
        <w:rPr>
          <w:rFonts w:ascii="Times New Roman" w:hAnsi="Times New Roman" w:cs="Times New Roman"/>
          <w:sz w:val="24"/>
          <w:szCs w:val="24"/>
        </w:rPr>
        <w:t xml:space="preserve">:01:4410985:6, </w:t>
      </w:r>
      <w:r w:rsidR="00A37C74" w:rsidRPr="00DB326F">
        <w:rPr>
          <w:rFonts w:ascii="Times New Roman" w:hAnsi="Times New Roman" w:cs="Times New Roman"/>
          <w:sz w:val="24"/>
          <w:szCs w:val="24"/>
        </w:rPr>
        <w:t>59:01:4410985:5 общей площадью 3478 квадратных метров,</w:t>
      </w:r>
      <w:r w:rsidR="00D65540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необходимы</w:t>
      </w:r>
      <w:r w:rsidR="00A37C74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е</w:t>
      </w:r>
      <w:r w:rsidR="00D65540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для</w:t>
      </w:r>
      <w:r w:rsidR="00E916BD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создания </w:t>
      </w:r>
      <w:r w:rsidR="00214325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и эксплуатации</w:t>
      </w:r>
      <w:r w:rsidR="00D65540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Объект</w:t>
      </w:r>
      <w:r w:rsidR="00E916BD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</w:t>
      </w:r>
      <w:r w:rsidR="00D65540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Соглашени</w:t>
      </w:r>
      <w:r w:rsidR="00E916BD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я</w:t>
      </w:r>
      <w:r w:rsidR="00D65540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на весь срок действия настоящего Соглашения</w:t>
      </w:r>
      <w:r w:rsidR="00E916BD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D65540" w:rsidRPr="00257ECF" w:rsidRDefault="00D65540" w:rsidP="00D6554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Указанны</w:t>
      </w:r>
      <w:r w:rsidR="00A37C7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е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в настоящем пункте земельн</w:t>
      </w:r>
      <w:r w:rsidR="00A37C7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ые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участ</w:t>
      </w:r>
      <w:r w:rsidR="00A37C7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ки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на момент предоставления </w:t>
      </w:r>
      <w:r w:rsidR="00A37C7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их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в аренду Частному партнеру долж</w:t>
      </w:r>
      <w:r w:rsidR="00A37C7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ны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21432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быть свобод</w:t>
      </w:r>
      <w:r w:rsidR="00A37C7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ны</w:t>
      </w:r>
      <w:r w:rsidR="00656E6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от прав третьих лиц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D65540" w:rsidRPr="00257ECF" w:rsidRDefault="00D65540" w:rsidP="00D6554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Договор аренды земельн</w:t>
      </w:r>
      <w:r w:rsidR="00A37C7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ых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участк</w:t>
      </w:r>
      <w:r w:rsidR="00A37C7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ов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должен быть заключен с Частным партнером</w:t>
      </w:r>
      <w:r w:rsidR="0088728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не позднее чем через 15 дней со дня подписания настоящего 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val="en-US" w:eastAsia="ar-SA"/>
        </w:rPr>
        <w:t>C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оглашения на основании его обращения, поданного в уполномоченный орган Публичного партнера.</w:t>
      </w:r>
    </w:p>
    <w:p w:rsidR="00D65540" w:rsidRPr="00E92229" w:rsidRDefault="00D65540" w:rsidP="007C3275">
      <w:pPr>
        <w:pStyle w:val="af1"/>
        <w:numPr>
          <w:ilvl w:val="2"/>
          <w:numId w:val="12"/>
        </w:numPr>
        <w:suppressAutoHyphens/>
        <w:autoSpaceDE w:val="0"/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lastRenderedPageBreak/>
        <w:t xml:space="preserve">Не вмешиваться в финансово-хозяйственную деятельность Частного партнера, если </w:t>
      </w:r>
      <w:r w:rsidRPr="00E9222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данная деятельность не противоречит законодательству Российской Федерации и условиям настоящего Соглашения.</w:t>
      </w:r>
    </w:p>
    <w:p w:rsidR="00D65540" w:rsidRPr="00AF628E" w:rsidRDefault="00D65540" w:rsidP="007C3275">
      <w:pPr>
        <w:pStyle w:val="af1"/>
        <w:numPr>
          <w:ilvl w:val="2"/>
          <w:numId w:val="12"/>
        </w:numPr>
        <w:suppressAutoHyphens/>
        <w:autoSpaceDE w:val="0"/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922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 разглашать сведения, отнесенные Соглашением к сведениям конфиденциального характера либо являющиеся коммерческой или государственной тайной</w:t>
      </w:r>
      <w:r w:rsidR="00B64E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="00B64EA8" w:rsidRPr="00AF62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за исключением сведений, подлежащих размещению </w:t>
      </w:r>
      <w:r w:rsidR="00B64EA8" w:rsidRPr="00AF628E">
        <w:rPr>
          <w:rFonts w:ascii="Times New Roman" w:hAnsi="Times New Roman" w:cs="Times New Roman"/>
          <w:sz w:val="24"/>
          <w:szCs w:val="24"/>
        </w:rPr>
        <w:t>в государственной автоматизированной информационной системе «Управление»</w:t>
      </w:r>
      <w:r w:rsidRPr="00AF62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2D30EC" w:rsidRPr="00257ECF" w:rsidRDefault="002D30EC" w:rsidP="007C3275">
      <w:pPr>
        <w:pStyle w:val="af1"/>
        <w:numPr>
          <w:ilvl w:val="1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Частный партнер вправе:</w:t>
      </w:r>
    </w:p>
    <w:p w:rsidR="002D30EC" w:rsidRPr="00257ECF" w:rsidRDefault="002D30EC" w:rsidP="002D30EC">
      <w:pPr>
        <w:pStyle w:val="af1"/>
        <w:numPr>
          <w:ilvl w:val="2"/>
          <w:numId w:val="5"/>
        </w:numPr>
        <w:suppressAutoHyphens/>
        <w:autoSpaceDE w:val="0"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Привлекать к выполнению работ по созданию объекта Соглашения третьих лиц, за действия которых он отвечает, как за свои собственные.</w:t>
      </w:r>
    </w:p>
    <w:p w:rsidR="00F64DEE" w:rsidRPr="00257ECF" w:rsidRDefault="00F64DEE" w:rsidP="00F64DEE">
      <w:pPr>
        <w:pStyle w:val="af1"/>
        <w:numPr>
          <w:ilvl w:val="2"/>
          <w:numId w:val="5"/>
        </w:numPr>
        <w:suppressAutoHyphens/>
        <w:autoSpaceDE w:val="0"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Привлекать </w:t>
      </w:r>
      <w:r w:rsidR="0073328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заемные средства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третьих лиц для реализации проекта.</w:t>
      </w:r>
    </w:p>
    <w:p w:rsidR="002D30EC" w:rsidRPr="00257ECF" w:rsidRDefault="002D30EC" w:rsidP="002D30EC">
      <w:pPr>
        <w:pStyle w:val="af1"/>
        <w:numPr>
          <w:ilvl w:val="2"/>
          <w:numId w:val="5"/>
        </w:numPr>
        <w:suppressAutoHyphens/>
        <w:autoSpaceDE w:val="0"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Осуществлять любую коммерческую деятельность с использованием </w:t>
      </w:r>
      <w:r w:rsidR="00B62A4D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Объекта </w:t>
      </w:r>
      <w:r w:rsidR="005158D6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оглашения, не противоречащую законодательству Р</w:t>
      </w:r>
      <w:r w:rsidR="0073328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оссийской Федерации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и целям настоящего Соглашения.</w:t>
      </w:r>
    </w:p>
    <w:p w:rsidR="002D30EC" w:rsidRPr="001F55AC" w:rsidRDefault="002D30EC" w:rsidP="002D30EC">
      <w:pPr>
        <w:pStyle w:val="af1"/>
        <w:numPr>
          <w:ilvl w:val="2"/>
          <w:numId w:val="5"/>
        </w:numPr>
        <w:suppressAutoHyphens/>
        <w:autoSpaceDE w:val="0"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1F55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Изменять объем инвестиций </w:t>
      </w:r>
      <w:r w:rsidR="0097705A" w:rsidRPr="001F55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 создание Объекта </w:t>
      </w:r>
      <w:r w:rsidR="005158D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соглашения</w:t>
      </w:r>
      <w:r w:rsidR="009705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97705A" w:rsidRPr="001F55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</w:t>
      </w:r>
      <w:r w:rsidRPr="001F55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большую сторону без предварительного согласования с Публичным партнером.</w:t>
      </w:r>
    </w:p>
    <w:p w:rsidR="002D30EC" w:rsidRPr="00257ECF" w:rsidRDefault="002D30EC" w:rsidP="00A411CA">
      <w:pPr>
        <w:pStyle w:val="af1"/>
        <w:numPr>
          <w:ilvl w:val="1"/>
          <w:numId w:val="8"/>
        </w:numPr>
        <w:suppressAutoHyphens/>
        <w:autoSpaceDE w:val="0"/>
        <w:spacing w:before="120" w:after="120" w:line="240" w:lineRule="auto"/>
        <w:ind w:left="1066" w:hanging="35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Публичный партнер вправе:</w:t>
      </w:r>
    </w:p>
    <w:p w:rsidR="002D30EC" w:rsidRPr="00257ECF" w:rsidRDefault="002D30EC" w:rsidP="002D30EC">
      <w:pPr>
        <w:pStyle w:val="af1"/>
        <w:numPr>
          <w:ilvl w:val="2"/>
          <w:numId w:val="8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Осуществлять контроль </w:t>
      </w:r>
      <w:r w:rsidR="001F55A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за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соблюдением Частным </w:t>
      </w:r>
      <w:r w:rsidR="00F20DD9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партнером условий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настоящего Соглашения в порядке, установленном </w:t>
      </w:r>
      <w:r w:rsidR="004B6797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остановлением Правительства Российской Федерации от 30.12.2015 № 1490 «Об осуществлении публичным партнером контроля за исполнением соглашения о государственно-частном партнерстве и соглашения о муниципально-частном партнерстве».</w:t>
      </w:r>
    </w:p>
    <w:p w:rsidR="002D30EC" w:rsidRPr="00257ECF" w:rsidRDefault="002D30EC" w:rsidP="002D30EC">
      <w:pPr>
        <w:pStyle w:val="af1"/>
        <w:numPr>
          <w:ilvl w:val="2"/>
          <w:numId w:val="8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Запрашивать у Частного </w:t>
      </w:r>
      <w:r w:rsidR="00F20DD9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партнера информацию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об исполнении Частным партнером обязательств по настоящему Соглашению. </w:t>
      </w:r>
    </w:p>
    <w:p w:rsidR="002D30EC" w:rsidRPr="00257ECF" w:rsidRDefault="002D30EC" w:rsidP="002D30EC">
      <w:pPr>
        <w:pStyle w:val="af1"/>
        <w:numPr>
          <w:ilvl w:val="2"/>
          <w:numId w:val="8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При обнаружении Публичным партнером в ходе осуществления контроля за деятельностью Частного партнера нарушений, которые могут существенно повлиять на соблюдение Частным партнером условий настоящего Соглашения, Публичный партнер обязан сообщить об этом Частному партнеру в течение 10 рабочих дней со дня обнаружения указанных нарушений.</w:t>
      </w:r>
    </w:p>
    <w:p w:rsidR="002D30EC" w:rsidRPr="00257ECF" w:rsidRDefault="002D30EC" w:rsidP="002D30E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3.5. Стороны обязаны своевременно предоставлять друг другу информацию, необходимую для исполнения обязанностей по настоящему Соглашению,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:rsidR="0097705A" w:rsidRPr="007A55C5" w:rsidRDefault="007A55C5" w:rsidP="007A55C5">
      <w:pPr>
        <w:suppressAutoHyphens/>
        <w:autoSpaceDE w:val="0"/>
        <w:spacing w:before="120" w:after="120" w:line="240" w:lineRule="auto"/>
        <w:jc w:val="center"/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  <w:t xml:space="preserve">4. </w:t>
      </w:r>
      <w:r w:rsidR="0097705A" w:rsidRPr="007A55C5"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  <w:t>Ответственность Сторон</w:t>
      </w:r>
    </w:p>
    <w:p w:rsidR="0097705A" w:rsidRPr="00257ECF" w:rsidRDefault="0097705A" w:rsidP="0097705A">
      <w:pPr>
        <w:pStyle w:val="af1"/>
        <w:numPr>
          <w:ilvl w:val="1"/>
          <w:numId w:val="3"/>
        </w:numPr>
        <w:tabs>
          <w:tab w:val="clear" w:pos="1069"/>
          <w:tab w:val="num" w:pos="851"/>
          <w:tab w:val="left" w:pos="1418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Стороны несут ответственность за неисполнение либо ненадлежащее исполнение принятых на себя по настоящему Соглашению обязательств в соответствии с законодательством Российской Федерации и условиями настоящего Соглашения.</w:t>
      </w:r>
    </w:p>
    <w:p w:rsidR="00AC7024" w:rsidRPr="00DB326F" w:rsidRDefault="0097705A" w:rsidP="0097705A">
      <w:pPr>
        <w:pStyle w:val="af1"/>
        <w:numPr>
          <w:ilvl w:val="1"/>
          <w:numId w:val="3"/>
        </w:numPr>
        <w:tabs>
          <w:tab w:val="left" w:pos="1418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AC702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B5523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Частный партнер несет ответственность перед Публичным партнером за допущенное при создании Объект</w:t>
      </w:r>
      <w:r w:rsidR="000608B2" w:rsidRPr="00B5523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</w:t>
      </w:r>
      <w:r w:rsidR="009705C7" w:rsidRPr="00B5523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1F55AC" w:rsidRPr="00B5523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</w:t>
      </w:r>
      <w:r w:rsidRPr="00B5523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оглашения нарушение требований, установленных настоящим Соглашением, техническими регламентами, проектной документацией, иных обязательных </w:t>
      </w: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требований к качеству Объект</w:t>
      </w:r>
      <w:r w:rsidR="000608B2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</w:t>
      </w:r>
      <w:r w:rsidR="009705C7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1F55AC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</w:t>
      </w: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оглашения, нарушение сроков создания Объект</w:t>
      </w:r>
      <w:r w:rsidR="000608B2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</w:t>
      </w:r>
      <w:r w:rsidR="009705C7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1F55AC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</w:t>
      </w: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оглашения</w:t>
      </w:r>
      <w:r w:rsidR="00AC7024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</w:p>
    <w:p w:rsidR="0097705A" w:rsidRPr="00DB326F" w:rsidRDefault="00D63FF1" w:rsidP="0097705A">
      <w:pPr>
        <w:pStyle w:val="af1"/>
        <w:numPr>
          <w:ilvl w:val="1"/>
          <w:numId w:val="3"/>
        </w:numPr>
        <w:tabs>
          <w:tab w:val="left" w:pos="1418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97705A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 случае нарушения требований, указанных в пункт</w:t>
      </w: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ах</w:t>
      </w:r>
      <w:r w:rsidR="0097705A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3.1.2, </w:t>
      </w:r>
      <w:r w:rsidR="0097705A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4.2</w:t>
      </w:r>
      <w:r w:rsidR="00065A45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настоящего Соглашения, </w:t>
      </w:r>
      <w:r w:rsidR="0097705A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Публичный партнер обязан в течение 10 рабочих дней с момента обнаружения нарушения направить Частному партнеру </w:t>
      </w:r>
      <w:r w:rsidR="00FA5DC1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претензию</w:t>
      </w:r>
      <w:r w:rsidR="0097705A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безвозмездно устранить </w:t>
      </w:r>
      <w:r w:rsidR="00FA5DC1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выявленное</w:t>
      </w:r>
      <w:r w:rsidR="0097705A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нарушение. При этом срок для устранения нарушения</w:t>
      </w:r>
      <w:r w:rsidR="00531099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должен </w:t>
      </w:r>
      <w:r w:rsidR="00FA5DC1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отвечать требованиям разумности</w:t>
      </w:r>
      <w:r w:rsidR="0097705A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FA5DC1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и </w:t>
      </w:r>
      <w:r w:rsidR="0097705A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определяется Публичным партнером </w:t>
      </w:r>
      <w:r w:rsidR="00306223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 соответствии с действующим законодательством Р</w:t>
      </w:r>
      <w:r w:rsidR="001F55AC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оссийской Федерации</w:t>
      </w:r>
      <w:r w:rsidR="0097705A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</w:p>
    <w:p w:rsidR="00AC7024" w:rsidRPr="00DB326F" w:rsidRDefault="00065A45" w:rsidP="00AC7024">
      <w:pPr>
        <w:pStyle w:val="af1"/>
        <w:tabs>
          <w:tab w:val="left" w:pos="1418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lastRenderedPageBreak/>
        <w:t>В случае</w:t>
      </w:r>
      <w:r w:rsidR="00FA5DC1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</w:t>
      </w: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если в у</w:t>
      </w:r>
      <w:r w:rsidR="00FA5DC1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становленный</w:t>
      </w: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срок Частный партнер не устранит нарушения, Публичный партнер вправе требовать с Частного партнера выплат</w:t>
      </w:r>
      <w:r w:rsidR="0049239D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у</w:t>
      </w: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неустойки </w:t>
      </w:r>
      <w:r w:rsidR="00421F51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 </w:t>
      </w:r>
      <w:r w:rsidR="00FA5DC1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размере </w:t>
      </w:r>
      <w:r w:rsidR="00421F51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0,</w:t>
      </w:r>
      <w:r w:rsidR="00FA5DC1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0</w:t>
      </w:r>
      <w:r w:rsidR="00421F51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1% </w:t>
      </w:r>
      <w:r w:rsidR="00FA5DC1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 день </w:t>
      </w:r>
      <w:r w:rsidR="00421F51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от суммы инвестирования</w:t>
      </w:r>
      <w:r w:rsidR="00FA5DC1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, определенной </w:t>
      </w:r>
      <w:r w:rsidR="00421F51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пункт</w:t>
      </w:r>
      <w:r w:rsidR="00FA5DC1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ом</w:t>
      </w:r>
      <w:r w:rsidR="00421F51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1.2 настоящего Соглашения.</w:t>
      </w:r>
    </w:p>
    <w:p w:rsidR="00AC7024" w:rsidRPr="00DB326F" w:rsidRDefault="00AC7024" w:rsidP="00AC7024">
      <w:pPr>
        <w:pStyle w:val="af1"/>
        <w:numPr>
          <w:ilvl w:val="1"/>
          <w:numId w:val="3"/>
        </w:numPr>
        <w:tabs>
          <w:tab w:val="clear" w:pos="1069"/>
          <w:tab w:val="num" w:pos="0"/>
          <w:tab w:val="left" w:pos="1418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 случае нарушения требований, указанных в пунктах 3.1.5 настоящего Соглашения, Публичный партнер вправе требовать с Частного партнера выплат</w:t>
      </w:r>
      <w:r w:rsidR="0049239D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у</w:t>
      </w: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неустойки в размере 0,01% в день от суммы инвестирования, определенной пунктом 1.2 настоящего Соглашения.</w:t>
      </w:r>
    </w:p>
    <w:p w:rsidR="00A066E1" w:rsidRPr="00DB326F" w:rsidRDefault="00A066E1" w:rsidP="00A066E1">
      <w:pPr>
        <w:pStyle w:val="af1"/>
        <w:numPr>
          <w:ilvl w:val="1"/>
          <w:numId w:val="3"/>
        </w:numPr>
        <w:tabs>
          <w:tab w:val="clear" w:pos="1069"/>
          <w:tab w:val="num" w:pos="0"/>
        </w:tabs>
        <w:ind w:left="0"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>Публичный партнер вправе в одностороннем порядке отказаться от исполнения настоящего Соглашения</w:t>
      </w:r>
      <w:r w:rsidRPr="00DB326F">
        <w:rPr>
          <w:rFonts w:ascii="Times New Roman" w:hAnsi="Times New Roman" w:cs="Times New Roman"/>
          <w:sz w:val="24"/>
          <w:szCs w:val="24"/>
        </w:rPr>
        <w:t xml:space="preserve"> без возмещения Публичным партнером затрат Частного партнера на создание и эксплуатацию Объекта Соглашения</w:t>
      </w:r>
      <w:r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предупредив за один месяц Частного партнера, в случае использования Частным партнером Объекта соглашения не по целевому назначению. При этом, не будет являться нарушением целевого назначения Объекта Соглашения создание и функционирование в Объекте Соглашения вспомогательных сервисов и служб, в том числе: </w:t>
      </w:r>
      <w:r w:rsidR="003D7E49"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>пунктов</w:t>
      </w:r>
      <w:r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продажи спортивного инвентаря, питания, спортивных товаров; кафе и общественного питания; оказания услуг в сфер</w:t>
      </w:r>
      <w:r w:rsidR="0049239D"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>е</w:t>
      </w:r>
      <w:r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здоровья, красоты и гигиены</w:t>
      </w:r>
      <w:r w:rsidR="003D7E49"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>,</w:t>
      </w:r>
      <w:r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медицинских услуг</w:t>
      </w:r>
      <w:r w:rsidR="003D7E49"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>,</w:t>
      </w:r>
      <w:r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иные сервисы и службы, направленные на удовлетворение вспомогательных потребностей потребителей услуг в сфере спорта и активного отдыха.</w:t>
      </w:r>
    </w:p>
    <w:p w:rsidR="00A066E1" w:rsidRPr="00DB326F" w:rsidRDefault="00A066E1" w:rsidP="003D7E49">
      <w:pPr>
        <w:pStyle w:val="af1"/>
        <w:numPr>
          <w:ilvl w:val="1"/>
          <w:numId w:val="3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Публичный партнер имеет право на возмещение убытков, возникших в результате неисполнения или ненадлежащего исполнения Частным партнером обязательств по настоящему Соглашению, в том числе убытков, вызванных нарушением Частным партнером </w:t>
      </w:r>
      <w:r w:rsidR="003D7E49"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>обязательств</w:t>
      </w:r>
      <w:r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</w:t>
      </w:r>
      <w:r w:rsidR="003D7E49"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>содержащихся</w:t>
      </w:r>
      <w:r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 пункте </w:t>
      </w:r>
      <w:r w:rsidR="00506C3A"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>3.1 настоящего Соглашения</w:t>
      </w:r>
      <w:r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</w:t>
      </w:r>
    </w:p>
    <w:p w:rsidR="00A066E1" w:rsidRPr="003D7E49" w:rsidRDefault="00A066E1" w:rsidP="003D7E49">
      <w:pPr>
        <w:pStyle w:val="af1"/>
        <w:numPr>
          <w:ilvl w:val="1"/>
          <w:numId w:val="3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B326F">
        <w:rPr>
          <w:rFonts w:ascii="Times New Roman" w:eastAsia="Andale Sans UI" w:hAnsi="Times New Roman" w:cs="Times New Roman"/>
          <w:kern w:val="1"/>
          <w:sz w:val="24"/>
          <w:szCs w:val="24"/>
        </w:rPr>
        <w:t>Риск случайной гибели или случайного повреждения Объекта Соглашения несет Частный партнер в период с момента подписания настоящего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Соглашения и до окончания срока действия настоящего Соглашения.</w:t>
      </w:r>
    </w:p>
    <w:p w:rsidR="00506C3A" w:rsidRPr="00506C3A" w:rsidRDefault="0097705A" w:rsidP="00506C3A">
      <w:pPr>
        <w:pStyle w:val="af1"/>
        <w:numPr>
          <w:ilvl w:val="1"/>
          <w:numId w:val="3"/>
        </w:numPr>
        <w:tabs>
          <w:tab w:val="clear" w:pos="1069"/>
          <w:tab w:val="num" w:pos="0"/>
          <w:tab w:val="left" w:pos="1418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AC7024">
        <w:rPr>
          <w:rFonts w:ascii="Times New Roman" w:eastAsia="Times New Roman" w:hAnsi="Times New Roman" w:cs="Times New Roman"/>
          <w:kern w:val="1"/>
          <w:sz w:val="24"/>
          <w:szCs w:val="24"/>
        </w:rPr>
        <w:t>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случае, когда нарушение другой Стороной своих обязанностей по настоящему Соглашению препятствует исполнению указанных обязанностей.</w:t>
      </w:r>
    </w:p>
    <w:p w:rsidR="0007186B" w:rsidRPr="00506C3A" w:rsidRDefault="00A066E1" w:rsidP="00506C3A">
      <w:pPr>
        <w:pStyle w:val="af1"/>
        <w:numPr>
          <w:ilvl w:val="1"/>
          <w:numId w:val="3"/>
        </w:numPr>
        <w:tabs>
          <w:tab w:val="clear" w:pos="1069"/>
          <w:tab w:val="num" w:pos="0"/>
          <w:tab w:val="left" w:pos="1418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506C3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97705A" w:rsidRPr="00506C3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Завершение Частным </w:t>
      </w:r>
      <w:r w:rsidR="00F20DD9" w:rsidRPr="00506C3A">
        <w:rPr>
          <w:rFonts w:ascii="Times New Roman" w:eastAsia="Andale Sans UI" w:hAnsi="Times New Roman" w:cs="Times New Roman"/>
          <w:kern w:val="1"/>
          <w:sz w:val="24"/>
          <w:szCs w:val="24"/>
        </w:rPr>
        <w:t>партнером работ</w:t>
      </w:r>
      <w:r w:rsidR="0097705A" w:rsidRPr="00506C3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по созданию </w:t>
      </w:r>
      <w:r w:rsidR="001F55AC" w:rsidRPr="00506C3A">
        <w:rPr>
          <w:rFonts w:ascii="Times New Roman" w:eastAsia="Andale Sans UI" w:hAnsi="Times New Roman" w:cs="Times New Roman"/>
          <w:kern w:val="1"/>
          <w:sz w:val="24"/>
          <w:szCs w:val="24"/>
        </w:rPr>
        <w:t>О</w:t>
      </w:r>
      <w:r w:rsidR="0097705A" w:rsidRPr="00506C3A">
        <w:rPr>
          <w:rFonts w:ascii="Times New Roman" w:eastAsia="Andale Sans UI" w:hAnsi="Times New Roman" w:cs="Times New Roman"/>
          <w:kern w:val="1"/>
          <w:sz w:val="24"/>
          <w:szCs w:val="24"/>
        </w:rPr>
        <w:t>бъект</w:t>
      </w:r>
      <w:r w:rsidR="000608B2" w:rsidRPr="00506C3A">
        <w:rPr>
          <w:rFonts w:ascii="Times New Roman" w:eastAsia="Andale Sans UI" w:hAnsi="Times New Roman" w:cs="Times New Roman"/>
          <w:kern w:val="1"/>
          <w:sz w:val="24"/>
          <w:szCs w:val="24"/>
        </w:rPr>
        <w:t>а</w:t>
      </w:r>
      <w:r w:rsidR="0097705A" w:rsidRPr="00506C3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Соглашения оформляется подписываемым Сторонами документом об исполнении Частным </w:t>
      </w:r>
      <w:r w:rsidR="00DB326F" w:rsidRPr="00506C3A">
        <w:rPr>
          <w:rFonts w:ascii="Times New Roman" w:eastAsia="Andale Sans UI" w:hAnsi="Times New Roman" w:cs="Times New Roman"/>
          <w:kern w:val="1"/>
          <w:sz w:val="24"/>
          <w:szCs w:val="24"/>
        </w:rPr>
        <w:t>партнером своих</w:t>
      </w:r>
      <w:r w:rsidR="0097705A" w:rsidRPr="00506C3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обязательств по созданию </w:t>
      </w:r>
      <w:r w:rsidR="005158D6" w:rsidRPr="00506C3A">
        <w:rPr>
          <w:rFonts w:ascii="Times New Roman" w:eastAsia="Andale Sans UI" w:hAnsi="Times New Roman" w:cs="Times New Roman"/>
          <w:kern w:val="1"/>
          <w:sz w:val="24"/>
          <w:szCs w:val="24"/>
        </w:rPr>
        <w:t>О</w:t>
      </w:r>
      <w:r w:rsidR="0097705A" w:rsidRPr="00506C3A">
        <w:rPr>
          <w:rFonts w:ascii="Times New Roman" w:eastAsia="Andale Sans UI" w:hAnsi="Times New Roman" w:cs="Times New Roman"/>
          <w:kern w:val="1"/>
          <w:sz w:val="24"/>
          <w:szCs w:val="24"/>
        </w:rPr>
        <w:t>бъект</w:t>
      </w:r>
      <w:r w:rsidR="005158D6" w:rsidRPr="00506C3A">
        <w:rPr>
          <w:rFonts w:ascii="Times New Roman" w:eastAsia="Andale Sans UI" w:hAnsi="Times New Roman" w:cs="Times New Roman"/>
          <w:kern w:val="1"/>
          <w:sz w:val="24"/>
          <w:szCs w:val="24"/>
        </w:rPr>
        <w:t>а</w:t>
      </w:r>
      <w:r w:rsidR="0097705A" w:rsidRPr="00506C3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Соглашения</w:t>
      </w:r>
      <w:r w:rsidR="007A1E0E" w:rsidRPr="00506C3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после регистрации права собственности Частного партнера на Объект Соглашения</w:t>
      </w:r>
      <w:r w:rsidR="0097705A" w:rsidRPr="00506C3A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</w:p>
    <w:p w:rsidR="00367BB4" w:rsidRPr="004835BB" w:rsidRDefault="00367BB4" w:rsidP="00367BB4">
      <w:pPr>
        <w:pStyle w:val="af1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6177D1" w:rsidRPr="004835BB" w:rsidRDefault="004835BB" w:rsidP="004835BB">
      <w:pPr>
        <w:suppressAutoHyphens/>
        <w:autoSpaceDE w:val="0"/>
        <w:spacing w:before="120" w:after="120" w:line="240" w:lineRule="auto"/>
        <w:jc w:val="center"/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</w:pPr>
      <w:r w:rsidRPr="004835BB"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  <w:t>5.</w:t>
      </w:r>
      <w:r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  <w:t xml:space="preserve"> </w:t>
      </w:r>
      <w:r w:rsidR="000D7281" w:rsidRPr="004835BB"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  <w:t xml:space="preserve">Порядок </w:t>
      </w:r>
      <w:r w:rsidR="0036242A" w:rsidRPr="004835BB"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  <w:t>взаимодействия Сторон при изменении, досрочном прекращении Соглашения или наступлении обстоятельств непреодолимой силы</w:t>
      </w:r>
    </w:p>
    <w:p w:rsidR="009E1932" w:rsidRPr="00EE1D87" w:rsidRDefault="009E1932" w:rsidP="00885B47">
      <w:pPr>
        <w:pStyle w:val="af1"/>
        <w:numPr>
          <w:ilvl w:val="1"/>
          <w:numId w:val="13"/>
        </w:numPr>
        <w:tabs>
          <w:tab w:val="clear" w:pos="1080"/>
          <w:tab w:val="num" w:pos="0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E1D8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случае досрочного прекращения </w:t>
      </w:r>
      <w:r w:rsidR="00F424C5" w:rsidRPr="00506C3A">
        <w:rPr>
          <w:rFonts w:ascii="Times New Roman" w:eastAsia="Andale Sans UI" w:hAnsi="Times New Roman" w:cs="Times New Roman"/>
          <w:kern w:val="1"/>
          <w:sz w:val="24"/>
          <w:szCs w:val="24"/>
        </w:rPr>
        <w:t>С</w:t>
      </w:r>
      <w:r w:rsidRPr="00EE1D87">
        <w:rPr>
          <w:rFonts w:ascii="Times New Roman" w:eastAsia="Andale Sans UI" w:hAnsi="Times New Roman" w:cs="Times New Roman"/>
          <w:kern w:val="1"/>
          <w:sz w:val="24"/>
          <w:szCs w:val="24"/>
        </w:rPr>
        <w:t>оглашения</w:t>
      </w:r>
      <w:r w:rsidR="00F424C5" w:rsidRPr="00506C3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 соответствии с</w:t>
      </w:r>
      <w:r w:rsidRPr="00EE1D8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F424C5" w:rsidRPr="00506C3A">
        <w:rPr>
          <w:rFonts w:ascii="Times New Roman" w:eastAsia="Andale Sans UI" w:hAnsi="Times New Roman" w:cs="Times New Roman"/>
          <w:kern w:val="1"/>
          <w:sz w:val="24"/>
          <w:szCs w:val="24"/>
        </w:rPr>
        <w:t>пунктом 4.</w:t>
      </w:r>
      <w:r w:rsidR="003D7E49" w:rsidRPr="00506C3A">
        <w:rPr>
          <w:rFonts w:ascii="Times New Roman" w:eastAsia="Andale Sans UI" w:hAnsi="Times New Roman" w:cs="Times New Roman"/>
          <w:kern w:val="1"/>
          <w:sz w:val="24"/>
          <w:szCs w:val="24"/>
        </w:rPr>
        <w:t>5</w:t>
      </w:r>
      <w:r w:rsidR="00F424C5" w:rsidRPr="00506C3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настоящего Соглашения</w:t>
      </w:r>
      <w:r w:rsidRPr="00EE1D8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Частный партнер обязан безвозмездно передать</w:t>
      </w:r>
      <w:r w:rsidRPr="00EE1D87">
        <w:rPr>
          <w:rFonts w:ascii="Times New Roman" w:eastAsia="Andale Sans UI" w:hAnsi="Times New Roman" w:cs="Times New Roman"/>
          <w:color w:val="FF0000"/>
          <w:kern w:val="1"/>
          <w:sz w:val="24"/>
          <w:szCs w:val="24"/>
        </w:rPr>
        <w:t xml:space="preserve"> </w:t>
      </w:r>
      <w:r w:rsidRPr="00EE1D87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  <w:t>объект</w:t>
      </w:r>
      <w:r w:rsidRPr="00EE1D8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соглашения публичному партнеру без в</w:t>
      </w:r>
      <w:r w:rsidRPr="00EE1D87">
        <w:rPr>
          <w:rFonts w:ascii="Times New Roman" w:hAnsi="Times New Roman" w:cs="Times New Roman"/>
          <w:sz w:val="24"/>
          <w:szCs w:val="24"/>
        </w:rPr>
        <w:t>озмещения Публичным партнером затрат Частного партнера на создание и эксплуатацию Объекта Соглашения.</w:t>
      </w:r>
    </w:p>
    <w:p w:rsidR="005D6A79" w:rsidRPr="001B4662" w:rsidRDefault="004572D7" w:rsidP="00885B47">
      <w:pPr>
        <w:pStyle w:val="af1"/>
        <w:numPr>
          <w:ilvl w:val="1"/>
          <w:numId w:val="13"/>
        </w:numPr>
        <w:tabs>
          <w:tab w:val="clear" w:pos="1080"/>
          <w:tab w:val="num" w:pos="0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E1D87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 случае досрочного расторжения настоящего Соглашения </w:t>
      </w:r>
      <w:r w:rsidR="009E1932" w:rsidRPr="00EE1D87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по о</w:t>
      </w:r>
      <w:r w:rsidR="00FE28CA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</w:t>
      </w:r>
      <w:r w:rsidR="009E1932" w:rsidRPr="001B466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нованиям, не указанных в п</w:t>
      </w:r>
      <w:r w:rsidR="00FE28CA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ункте</w:t>
      </w:r>
      <w:r w:rsidR="009E1932" w:rsidRPr="001B466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5.1. настоящего Соглашения, </w:t>
      </w:r>
      <w:r w:rsidRPr="001B466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Частный партнер вправе потребовать от </w:t>
      </w:r>
      <w:r w:rsidR="001F55AC" w:rsidRPr="001B466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Публичного</w:t>
      </w:r>
      <w:r w:rsidRPr="001B466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партнера возмещения расходов на создание </w:t>
      </w:r>
      <w:r w:rsidR="00FE28CA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</w:t>
      </w:r>
      <w:r w:rsidRPr="001B466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бъект</w:t>
      </w:r>
      <w:r w:rsidR="003561CA" w:rsidRPr="001B466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</w:t>
      </w:r>
      <w:r w:rsidRPr="001B466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Соглашения.</w:t>
      </w:r>
      <w:r w:rsidR="009705C7" w:rsidRPr="001B466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1B466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Возмещение расходов на создание </w:t>
      </w:r>
      <w:r w:rsidR="00FE28CA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</w:t>
      </w:r>
      <w:r w:rsidRPr="001B466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бъект</w:t>
      </w:r>
      <w:r w:rsidR="00FE28CA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</w:t>
      </w:r>
      <w:r w:rsidRPr="001B466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Соглашения осуществляется на основании заключенного между Частным партнером и </w:t>
      </w:r>
      <w:r w:rsidR="001F55AC" w:rsidRPr="001B466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Публичным</w:t>
      </w:r>
      <w:r w:rsidRPr="001B466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партнером соглашения о возмещении расходов.</w:t>
      </w:r>
      <w:r w:rsidR="009705C7" w:rsidRPr="001B466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1B466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 случае не достижения согласия между Частным партнером и </w:t>
      </w:r>
      <w:r w:rsidR="00F20DD9" w:rsidRPr="001B466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Публичным партнером</w:t>
      </w:r>
      <w:r w:rsidRPr="001B466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по вопросу о размере подлежащих возмещению расходов либо иным вопросам, связанным с возмещением расходов, спор разрешается </w:t>
      </w: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 </w:t>
      </w:r>
      <w:r w:rsidR="003D7E49"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Арбитражном суде Пермского края</w:t>
      </w:r>
      <w:r w:rsidRPr="00DB326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</w:p>
    <w:p w:rsidR="0036242A" w:rsidRPr="00257ECF" w:rsidRDefault="0036242A" w:rsidP="00885B47">
      <w:pPr>
        <w:pStyle w:val="af1"/>
        <w:numPr>
          <w:ilvl w:val="1"/>
          <w:numId w:val="13"/>
        </w:numPr>
        <w:tabs>
          <w:tab w:val="clear" w:pos="1080"/>
          <w:tab w:val="num" w:pos="0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lastRenderedPageBreak/>
        <w:t>Сторона, нарушившая условия настоящего Соглашения в результате наступления обстоятельств непреодолимой силы, обязана:</w:t>
      </w:r>
    </w:p>
    <w:p w:rsidR="0036242A" w:rsidRPr="00257ECF" w:rsidRDefault="0036242A" w:rsidP="00885B47">
      <w:pPr>
        <w:pStyle w:val="af1"/>
        <w:tabs>
          <w:tab w:val="num" w:pos="0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а) в письменной форме уведомить другую Сторону о наступлении указанных обстоятельств не позднее 10 рабочих дней с даты их наступления и представить необходимые документальные подтверждения;</w:t>
      </w:r>
    </w:p>
    <w:p w:rsidR="0036242A" w:rsidRPr="00257ECF" w:rsidRDefault="0036242A" w:rsidP="00885B47">
      <w:pPr>
        <w:pStyle w:val="af1"/>
        <w:tabs>
          <w:tab w:val="num" w:pos="0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б) в письменной форме уведомить другую Сторону о возобновлении исполнения своих обязательств по настоящему Соглашению.</w:t>
      </w:r>
    </w:p>
    <w:p w:rsidR="0036242A" w:rsidRPr="00257ECF" w:rsidRDefault="0036242A" w:rsidP="00885B47">
      <w:pPr>
        <w:pStyle w:val="af1"/>
        <w:numPr>
          <w:ilvl w:val="1"/>
          <w:numId w:val="13"/>
        </w:numPr>
        <w:tabs>
          <w:tab w:val="clear" w:pos="1080"/>
          <w:tab w:val="num" w:pos="0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 по настоящему Соглашению, а также до устранения этих последствий предпринять меры, направленные на обеспечение надлежащего осуществления Частным партнером деятельности, указанной в </w:t>
      </w:r>
      <w:r w:rsidR="001F55A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разделе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1 настоящего Соглашения.</w:t>
      </w:r>
    </w:p>
    <w:p w:rsidR="0036242A" w:rsidRPr="00257ECF" w:rsidRDefault="0036242A" w:rsidP="00885B47">
      <w:pPr>
        <w:pStyle w:val="af1"/>
        <w:numPr>
          <w:ilvl w:val="1"/>
          <w:numId w:val="13"/>
        </w:numPr>
        <w:tabs>
          <w:tab w:val="clear" w:pos="1080"/>
          <w:tab w:val="num" w:pos="0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Основанием для изменения условий настоящего Соглашения является существенное изменение обстоятельств, из которых Стороны исходили при заключении настоящего Соглашения.</w:t>
      </w:r>
    </w:p>
    <w:p w:rsidR="0036242A" w:rsidRPr="00257ECF" w:rsidRDefault="0036242A" w:rsidP="00885B47">
      <w:pPr>
        <w:pStyle w:val="af1"/>
        <w:numPr>
          <w:ilvl w:val="1"/>
          <w:numId w:val="13"/>
        </w:numPr>
        <w:tabs>
          <w:tab w:val="clear" w:pos="1080"/>
          <w:tab w:val="num" w:pos="0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Настоящее Соглашение может быть изменено по соглашению его сторон</w:t>
      </w:r>
      <w:r w:rsidR="00415FD0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в порядке, определенном действующим законодательством Р</w:t>
      </w:r>
      <w:r w:rsidR="001F55A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оссийской Федерации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  <w:r w:rsidR="0054227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 случае если в течение срока действия настоящего Соглашения законодательством Российской Федерации, законодательством субъектов Российской Федерации, нормативными правовыми актами органов местного самоуправления устанавливаются нормы, ухудшающие положение Частного партнера таким образом, что он в значительной степени лишается того, на что был вправе рассчитывать при заключении настоящего соглашения, </w:t>
      </w:r>
      <w:r w:rsidR="001F55AC" w:rsidRPr="001F55A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</w:t>
      </w:r>
      <w:r w:rsidRPr="001F55A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тороны Соглашения изменяют условия настоящего Соглашения в целях обеспечения имущественных интересов Частного партнера, существовавших на день подписания Соглашения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</w:p>
    <w:p w:rsidR="00885B47" w:rsidRPr="00257ECF" w:rsidRDefault="00885B47" w:rsidP="00885B47">
      <w:pPr>
        <w:pStyle w:val="af1"/>
        <w:numPr>
          <w:ilvl w:val="1"/>
          <w:numId w:val="13"/>
        </w:numPr>
        <w:tabs>
          <w:tab w:val="clear" w:pos="1080"/>
          <w:tab w:val="num" w:pos="0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Изменения, вносимые в настоящее Соглашение и связанные с изменением условий Соглашения, оформляются дополнительным соглашением к настоящему Соглашению.</w:t>
      </w:r>
    </w:p>
    <w:p w:rsidR="00885B47" w:rsidRPr="00257ECF" w:rsidRDefault="006256BF" w:rsidP="00AD644C">
      <w:pPr>
        <w:pStyle w:val="af1"/>
        <w:numPr>
          <w:ilvl w:val="1"/>
          <w:numId w:val="13"/>
        </w:numPr>
        <w:tabs>
          <w:tab w:val="clear" w:pos="1080"/>
          <w:tab w:val="num" w:pos="0"/>
        </w:tabs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hAnsi="Times New Roman" w:cs="Times New Roman"/>
          <w:sz w:val="24"/>
        </w:rPr>
        <w:t xml:space="preserve">Переход прав и обязанностей </w:t>
      </w:r>
      <w:r w:rsidR="001F55AC">
        <w:rPr>
          <w:rFonts w:ascii="Times New Roman" w:hAnsi="Times New Roman" w:cs="Times New Roman"/>
          <w:sz w:val="24"/>
        </w:rPr>
        <w:t>Ч</w:t>
      </w:r>
      <w:r w:rsidRPr="00257ECF">
        <w:rPr>
          <w:rFonts w:ascii="Times New Roman" w:hAnsi="Times New Roman" w:cs="Times New Roman"/>
          <w:sz w:val="24"/>
        </w:rPr>
        <w:t xml:space="preserve">астного партнера по </w:t>
      </w:r>
      <w:r w:rsidR="001F55AC">
        <w:rPr>
          <w:rFonts w:ascii="Times New Roman" w:hAnsi="Times New Roman" w:cs="Times New Roman"/>
          <w:sz w:val="24"/>
        </w:rPr>
        <w:t>С</w:t>
      </w:r>
      <w:r w:rsidRPr="00257ECF">
        <w:rPr>
          <w:rFonts w:ascii="Times New Roman" w:hAnsi="Times New Roman" w:cs="Times New Roman"/>
          <w:sz w:val="24"/>
        </w:rPr>
        <w:t>оглашению не допускается, за исключением случаев, предусмотренных Федеральным законом</w:t>
      </w:r>
      <w:r w:rsidR="00AD644C" w:rsidRPr="00257ECF">
        <w:rPr>
          <w:rFonts w:ascii="Times New Roman" w:hAnsi="Times New Roman" w:cs="Times New Roman"/>
          <w:sz w:val="24"/>
        </w:rPr>
        <w:t xml:space="preserve"> от 13.07.2015 №</w:t>
      </w:r>
      <w:r w:rsidR="00AD644C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224-ФЗ «О государственно-частном партнерстве, муниципально-частном партнерстве в Российской </w:t>
      </w:r>
      <w:r w:rsidR="00BD3A86" w:rsidRPr="0045597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Ф</w:t>
      </w:r>
      <w:r w:rsidR="00AD644C" w:rsidRPr="0045597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еде</w:t>
      </w:r>
      <w:r w:rsidR="00AD644C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рации и внесении изменений в отдельные законодательные акты</w:t>
      </w:r>
      <w:r w:rsidR="001F55A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Российской Федерации</w:t>
      </w:r>
      <w:r w:rsidR="00AD644C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».</w:t>
      </w:r>
    </w:p>
    <w:p w:rsidR="00885B47" w:rsidRPr="00257ECF" w:rsidRDefault="00885B47" w:rsidP="00885B47">
      <w:pPr>
        <w:pStyle w:val="af1"/>
        <w:numPr>
          <w:ilvl w:val="1"/>
          <w:numId w:val="13"/>
        </w:numPr>
        <w:tabs>
          <w:tab w:val="clear" w:pos="1080"/>
          <w:tab w:val="num" w:pos="0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законами.</w:t>
      </w:r>
    </w:p>
    <w:p w:rsidR="00AD644C" w:rsidRPr="00257ECF" w:rsidRDefault="00885B47" w:rsidP="00423798">
      <w:pPr>
        <w:pStyle w:val="af1"/>
        <w:numPr>
          <w:ilvl w:val="1"/>
          <w:numId w:val="13"/>
        </w:numPr>
        <w:tabs>
          <w:tab w:val="clear" w:pos="1080"/>
          <w:tab w:val="num" w:pos="0"/>
        </w:tabs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 остальных случаях Стороны </w:t>
      </w:r>
      <w:r w:rsidRPr="0045597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руководствуются </w:t>
      </w:r>
      <w:r w:rsidR="00BD3A86" w:rsidRPr="0045597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Федеральным законом                    </w:t>
      </w:r>
      <w:r w:rsidR="00AD644C" w:rsidRPr="0045597C">
        <w:rPr>
          <w:rFonts w:ascii="Times New Roman" w:hAnsi="Times New Roman" w:cs="Times New Roman"/>
          <w:sz w:val="24"/>
        </w:rPr>
        <w:t>от 13.07.</w:t>
      </w:r>
      <w:r w:rsidR="00AD644C" w:rsidRPr="00257ECF">
        <w:rPr>
          <w:rFonts w:ascii="Times New Roman" w:hAnsi="Times New Roman" w:cs="Times New Roman"/>
          <w:sz w:val="24"/>
        </w:rPr>
        <w:t>2015 №</w:t>
      </w:r>
      <w:r w:rsidR="00AD644C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224-ФЗ «О государственно-частном партнерстве, муниципально-частном партнерстве в Российской </w:t>
      </w:r>
      <w:r w:rsidR="0045597C" w:rsidRPr="0045597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Ф</w:t>
      </w:r>
      <w:r w:rsidR="00AD644C" w:rsidRPr="0045597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ед</w:t>
      </w:r>
      <w:r w:rsidR="00AD644C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ерации и внесении изменений в отдельные законодательные акты</w:t>
      </w:r>
      <w:r w:rsidR="001F55A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Российской Федерации</w:t>
      </w:r>
      <w:r w:rsidR="00AD644C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».</w:t>
      </w:r>
    </w:p>
    <w:p w:rsidR="000D7281" w:rsidRPr="007A55C5" w:rsidRDefault="000C6171" w:rsidP="007A55C5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suppressAutoHyphens/>
        <w:autoSpaceDE w:val="0"/>
        <w:spacing w:before="120" w:after="120" w:line="240" w:lineRule="auto"/>
        <w:ind w:left="0" w:firstLine="0"/>
        <w:jc w:val="center"/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</w:pPr>
      <w:r w:rsidRPr="007A55C5"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  <w:t>График исполнения</w:t>
      </w:r>
      <w:r w:rsidR="008567BB" w:rsidRPr="007A55C5"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  <w:t xml:space="preserve"> мероприятий </w:t>
      </w:r>
      <w:r w:rsidR="000D7281" w:rsidRPr="007A55C5"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  <w:t>по настоящему Соглашению</w:t>
      </w:r>
    </w:p>
    <w:p w:rsidR="00820FAC" w:rsidRPr="00147663" w:rsidRDefault="004835BB" w:rsidP="00423798">
      <w:pPr>
        <w:pStyle w:val="af1"/>
        <w:numPr>
          <w:ilvl w:val="1"/>
          <w:numId w:val="13"/>
        </w:numPr>
        <w:tabs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0D7281" w:rsidRPr="0014766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Настоящее Соглашение вступает в силу со дня его подписания Сторонами и действует в течение </w:t>
      </w:r>
      <w:r w:rsidR="00B64EA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12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(</w:t>
      </w:r>
      <w:r w:rsidR="00B64EA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двенадцати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) </w:t>
      </w:r>
      <w:r w:rsidR="000D7281" w:rsidRPr="0054227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лет</w:t>
      </w:r>
      <w:r w:rsidR="000D7281" w:rsidRPr="0014766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 момента его подписания</w:t>
      </w:r>
      <w:r w:rsidR="00F9040E" w:rsidRPr="0014766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и (или) до полного исполнения сторонами своих обязательств </w:t>
      </w:r>
      <w:r w:rsidR="00C03189" w:rsidRPr="0014766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и истечения</w:t>
      </w:r>
      <w:r w:rsidR="00F9040E" w:rsidRPr="0014766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сроков, предусмотренных н</w:t>
      </w:r>
      <w:r w:rsidR="00F51912" w:rsidRPr="0014766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астоящим Соглашением</w:t>
      </w:r>
      <w:r w:rsidR="003B3590" w:rsidRPr="0014766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</w:p>
    <w:p w:rsidR="00820FAC" w:rsidRPr="00707353" w:rsidRDefault="00AD644C" w:rsidP="00423798">
      <w:pPr>
        <w:pStyle w:val="af1"/>
        <w:numPr>
          <w:ilvl w:val="1"/>
          <w:numId w:val="13"/>
        </w:numPr>
        <w:tabs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Сроки по настоящему Соглашению определяются Графиком осуществления мероприятий по реализации </w:t>
      </w:r>
      <w:r w:rsidRPr="0070735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проекта муниципально-частного партнерства «</w:t>
      </w:r>
      <w:r w:rsidR="007A55C5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Создание и </w:t>
      </w:r>
      <w:r w:rsidR="007A55C5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 xml:space="preserve">эксплуатация спортивного комплекса по ул. </w:t>
      </w:r>
      <w:r w:rsidR="00C03189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>Подлесная</w:t>
      </w:r>
      <w:r w:rsidR="007A55C5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</w:t>
      </w:r>
      <w:r w:rsidR="00C03189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>41</w:t>
      </w:r>
      <w:r w:rsidR="007A55C5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 </w:t>
      </w:r>
      <w:r w:rsidR="00C03189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>Дзержинском</w:t>
      </w:r>
      <w:r w:rsidR="007A55C5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районе г. Перми</w:t>
      </w:r>
      <w:r w:rsidRPr="0070735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» (Приложение №</w:t>
      </w:r>
      <w:r w:rsidR="00960EB5" w:rsidRPr="0070735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2</w:t>
      </w:r>
      <w:r w:rsidRPr="0070735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).  </w:t>
      </w:r>
    </w:p>
    <w:p w:rsidR="00A26DB5" w:rsidRPr="00707353" w:rsidRDefault="000D7281" w:rsidP="00A411CA">
      <w:pPr>
        <w:pStyle w:val="af1"/>
        <w:widowControl w:val="0"/>
        <w:numPr>
          <w:ilvl w:val="1"/>
          <w:numId w:val="13"/>
        </w:numPr>
        <w:tabs>
          <w:tab w:val="clear" w:pos="1080"/>
          <w:tab w:val="num" w:pos="0"/>
        </w:tabs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07353">
        <w:rPr>
          <w:rFonts w:ascii="Times New Roman" w:eastAsia="Arial" w:hAnsi="Times New Roman" w:cs="Times New Roman"/>
          <w:sz w:val="24"/>
          <w:szCs w:val="24"/>
          <w:lang w:eastAsia="ar-SA"/>
        </w:rPr>
        <w:t>Сог</w:t>
      </w:r>
      <w:r w:rsidR="00A26DB5" w:rsidRPr="00707353">
        <w:rPr>
          <w:rFonts w:ascii="Times New Roman" w:eastAsia="Arial" w:hAnsi="Times New Roman" w:cs="Times New Roman"/>
          <w:sz w:val="24"/>
          <w:szCs w:val="24"/>
          <w:lang w:eastAsia="ar-SA"/>
        </w:rPr>
        <w:t>лашение прекращается:</w:t>
      </w:r>
    </w:p>
    <w:p w:rsidR="000D7281" w:rsidRPr="00257ECF" w:rsidRDefault="000D7281" w:rsidP="00A411CA">
      <w:pPr>
        <w:widowControl w:val="0"/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sz w:val="24"/>
          <w:szCs w:val="24"/>
          <w:lang w:eastAsia="ar-SA"/>
        </w:rPr>
        <w:t>1) по истечении срока</w:t>
      </w:r>
      <w:r w:rsidR="00151D0B" w:rsidRPr="00257EC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его</w:t>
      </w:r>
      <w:r w:rsidRPr="00257EC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действия;</w:t>
      </w:r>
    </w:p>
    <w:p w:rsidR="00A411CA" w:rsidRPr="00257ECF" w:rsidRDefault="00151D0B" w:rsidP="00A411CA">
      <w:pPr>
        <w:widowControl w:val="0"/>
        <w:tabs>
          <w:tab w:val="num" w:pos="0"/>
        </w:tabs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sz w:val="24"/>
          <w:szCs w:val="24"/>
          <w:lang w:eastAsia="ar-SA"/>
        </w:rPr>
        <w:t>2) по соглашению С</w:t>
      </w:r>
      <w:r w:rsidR="000D7281" w:rsidRPr="00257ECF">
        <w:rPr>
          <w:rFonts w:ascii="Times New Roman" w:eastAsia="Arial" w:hAnsi="Times New Roman" w:cs="Times New Roman"/>
          <w:sz w:val="24"/>
          <w:szCs w:val="24"/>
          <w:lang w:eastAsia="ar-SA"/>
        </w:rPr>
        <w:t>торон;</w:t>
      </w:r>
    </w:p>
    <w:p w:rsidR="00A411CA" w:rsidRPr="00257ECF" w:rsidRDefault="000D7281" w:rsidP="00A411CA">
      <w:pPr>
        <w:widowControl w:val="0"/>
        <w:tabs>
          <w:tab w:val="num" w:pos="0"/>
        </w:tabs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sz w:val="24"/>
          <w:szCs w:val="24"/>
          <w:lang w:eastAsia="ar-SA"/>
        </w:rPr>
        <w:t>3) в случае досрочного расторжения по решению суда;</w:t>
      </w:r>
    </w:p>
    <w:p w:rsidR="000D7281" w:rsidRPr="00257ECF" w:rsidRDefault="000D7281" w:rsidP="00A411CA">
      <w:pPr>
        <w:widowControl w:val="0"/>
        <w:tabs>
          <w:tab w:val="num" w:pos="0"/>
        </w:tabs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sz w:val="24"/>
          <w:szCs w:val="24"/>
          <w:lang w:eastAsia="ar-SA"/>
        </w:rPr>
        <w:t>4) по ин</w:t>
      </w:r>
      <w:r w:rsidR="00151D0B" w:rsidRPr="00257ECF">
        <w:rPr>
          <w:rFonts w:ascii="Times New Roman" w:eastAsia="Arial" w:hAnsi="Times New Roman" w:cs="Times New Roman"/>
          <w:sz w:val="24"/>
          <w:szCs w:val="24"/>
          <w:lang w:eastAsia="ar-SA"/>
        </w:rPr>
        <w:t>ым основаниям, предусмотренным С</w:t>
      </w:r>
      <w:r w:rsidRPr="00257ECF">
        <w:rPr>
          <w:rFonts w:ascii="Times New Roman" w:eastAsia="Arial" w:hAnsi="Times New Roman" w:cs="Times New Roman"/>
          <w:sz w:val="24"/>
          <w:szCs w:val="24"/>
          <w:lang w:eastAsia="ar-SA"/>
        </w:rPr>
        <w:t>оглашением.</w:t>
      </w:r>
    </w:p>
    <w:p w:rsidR="000D7281" w:rsidRDefault="000D7281" w:rsidP="00A411CA">
      <w:pPr>
        <w:pStyle w:val="af1"/>
        <w:widowControl w:val="0"/>
        <w:numPr>
          <w:ilvl w:val="1"/>
          <w:numId w:val="13"/>
        </w:numPr>
        <w:tabs>
          <w:tab w:val="clear" w:pos="1080"/>
          <w:tab w:val="num" w:pos="0"/>
        </w:tabs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sz w:val="24"/>
          <w:szCs w:val="24"/>
          <w:lang w:eastAsia="ar-SA"/>
        </w:rPr>
        <w:t>Сроки Соглашения могут</w:t>
      </w:r>
      <w:r w:rsidR="00151D0B" w:rsidRPr="00257EC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быть продлены по согласованию С</w:t>
      </w:r>
      <w:r w:rsidRPr="00257ECF">
        <w:rPr>
          <w:rFonts w:ascii="Times New Roman" w:eastAsia="Arial" w:hAnsi="Times New Roman" w:cs="Times New Roman"/>
          <w:sz w:val="24"/>
          <w:szCs w:val="24"/>
          <w:lang w:eastAsia="ar-SA"/>
        </w:rPr>
        <w:t>торон.</w:t>
      </w:r>
    </w:p>
    <w:p w:rsidR="00F951CD" w:rsidRPr="00112CA9" w:rsidRDefault="00F951CD" w:rsidP="00112CA9">
      <w:pPr>
        <w:pStyle w:val="af1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272">
        <w:rPr>
          <w:rFonts w:ascii="Times New Roman" w:eastAsia="Times New Roman" w:hAnsi="Times New Roman" w:cs="Times New Roman"/>
          <w:sz w:val="24"/>
          <w:szCs w:val="24"/>
        </w:rPr>
        <w:t>6.5.</w:t>
      </w:r>
      <w:r w:rsidR="00CA0E5A">
        <w:rPr>
          <w:rFonts w:ascii="Times New Roman" w:eastAsia="Times New Roman" w:hAnsi="Times New Roman" w:cs="Times New Roman"/>
          <w:sz w:val="24"/>
          <w:szCs w:val="24"/>
        </w:rPr>
        <w:t xml:space="preserve"> Сроки, указанные в Приложении </w:t>
      </w:r>
      <w:r w:rsidR="002413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42272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</w:t>
      </w:r>
      <w:r w:rsidR="00FC2009" w:rsidRPr="00542272">
        <w:rPr>
          <w:rFonts w:ascii="Times New Roman" w:eastAsia="Times New Roman" w:hAnsi="Times New Roman" w:cs="Times New Roman"/>
          <w:sz w:val="24"/>
          <w:szCs w:val="24"/>
        </w:rPr>
        <w:t xml:space="preserve">в части создания Объекта Соглашения, </w:t>
      </w:r>
      <w:r w:rsidRPr="00542272">
        <w:rPr>
          <w:rFonts w:ascii="Times New Roman" w:eastAsia="Times New Roman" w:hAnsi="Times New Roman" w:cs="Times New Roman"/>
          <w:sz w:val="24"/>
          <w:szCs w:val="24"/>
        </w:rPr>
        <w:t>подлежат продлению по Соглаше</w:t>
      </w:r>
      <w:r w:rsidR="00112CA9">
        <w:rPr>
          <w:rFonts w:ascii="Times New Roman" w:eastAsia="Times New Roman" w:hAnsi="Times New Roman" w:cs="Times New Roman"/>
          <w:sz w:val="24"/>
          <w:szCs w:val="24"/>
        </w:rPr>
        <w:t>нию сторон, в следующих случаях,</w:t>
      </w:r>
      <w:r w:rsidRPr="00112CA9">
        <w:rPr>
          <w:rFonts w:ascii="Times New Roman" w:eastAsia="Times New Roman" w:hAnsi="Times New Roman" w:cs="Times New Roman"/>
          <w:sz w:val="24"/>
          <w:szCs w:val="24"/>
        </w:rPr>
        <w:t xml:space="preserve"> если при должной внимательности и предусмотрительности </w:t>
      </w:r>
      <w:r w:rsidR="00FC2009" w:rsidRPr="00112CA9">
        <w:rPr>
          <w:rFonts w:ascii="Times New Roman" w:eastAsia="Times New Roman" w:hAnsi="Times New Roman" w:cs="Times New Roman"/>
          <w:sz w:val="24"/>
          <w:szCs w:val="24"/>
        </w:rPr>
        <w:t xml:space="preserve">Частного партнера </w:t>
      </w:r>
      <w:r w:rsidRPr="00112CA9">
        <w:rPr>
          <w:rFonts w:ascii="Times New Roman" w:eastAsia="Times New Roman" w:hAnsi="Times New Roman" w:cs="Times New Roman"/>
          <w:sz w:val="24"/>
          <w:szCs w:val="24"/>
        </w:rPr>
        <w:t xml:space="preserve">задержка срока вызвана соблюдением нормативного срока принятия решения </w:t>
      </w:r>
      <w:r w:rsidR="005E5DF5" w:rsidRPr="00112CA9">
        <w:rPr>
          <w:rFonts w:ascii="Times New Roman" w:eastAsia="Times New Roman" w:hAnsi="Times New Roman" w:cs="Times New Roman"/>
          <w:sz w:val="24"/>
          <w:szCs w:val="24"/>
        </w:rPr>
        <w:t xml:space="preserve">ресурсоснабжающими организациями </w:t>
      </w:r>
      <w:r w:rsidR="00BC7BAD" w:rsidRPr="00112CA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5E5DF5" w:rsidRPr="00112CA9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="00BC7BAD" w:rsidRPr="00112CA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5E5DF5" w:rsidRPr="00112CA9">
        <w:rPr>
          <w:rFonts w:ascii="Times New Roman" w:eastAsia="Times New Roman" w:hAnsi="Times New Roman" w:cs="Times New Roman"/>
          <w:sz w:val="24"/>
          <w:szCs w:val="24"/>
        </w:rPr>
        <w:t>, связанн</w:t>
      </w:r>
      <w:r w:rsidR="00BC7BAD" w:rsidRPr="00112CA9">
        <w:rPr>
          <w:rFonts w:ascii="Times New Roman" w:eastAsia="Times New Roman" w:hAnsi="Times New Roman" w:cs="Times New Roman"/>
          <w:sz w:val="24"/>
          <w:szCs w:val="24"/>
        </w:rPr>
        <w:t>ыми</w:t>
      </w:r>
      <w:r w:rsidR="005E5DF5" w:rsidRPr="00112CA9">
        <w:rPr>
          <w:rFonts w:ascii="Times New Roman" w:eastAsia="Times New Roman" w:hAnsi="Times New Roman" w:cs="Times New Roman"/>
          <w:sz w:val="24"/>
          <w:szCs w:val="24"/>
        </w:rPr>
        <w:t xml:space="preserve"> с технологическим присоединением </w:t>
      </w:r>
      <w:r w:rsidR="008D5346" w:rsidRPr="00112CA9">
        <w:rPr>
          <w:rFonts w:ascii="Times New Roman" w:eastAsia="Times New Roman" w:hAnsi="Times New Roman" w:cs="Times New Roman"/>
          <w:sz w:val="24"/>
          <w:szCs w:val="24"/>
        </w:rPr>
        <w:t xml:space="preserve">Объекта Соглашения </w:t>
      </w:r>
      <w:r w:rsidR="005E5DF5" w:rsidRPr="00112CA9">
        <w:rPr>
          <w:rFonts w:ascii="Times New Roman" w:eastAsia="Times New Roman" w:hAnsi="Times New Roman" w:cs="Times New Roman"/>
          <w:sz w:val="24"/>
          <w:szCs w:val="24"/>
        </w:rPr>
        <w:t xml:space="preserve">к сетям </w:t>
      </w:r>
      <w:r w:rsidR="008D5346" w:rsidRPr="00112CA9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электро-, </w:t>
      </w:r>
      <w:r w:rsidR="008D5346" w:rsidRPr="00112C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тепло</w:t>
      </w:r>
      <w:r w:rsidR="008D5346" w:rsidRPr="00112C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-, </w:t>
      </w:r>
      <w:r w:rsidR="008D5346" w:rsidRPr="00112C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газо</w:t>
      </w:r>
      <w:r w:rsidR="008D5346" w:rsidRPr="00112C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03189" w:rsidRPr="00112CA9">
        <w:rPr>
          <w:rFonts w:ascii="Times New Roman" w:hAnsi="Times New Roman" w:cs="Times New Roman"/>
          <w:sz w:val="24"/>
          <w:szCs w:val="24"/>
          <w:shd w:val="clear" w:color="auto" w:fill="FFFFFF"/>
        </w:rPr>
        <w:t>и водоснабжения</w:t>
      </w:r>
      <w:r w:rsidR="00112C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</w:t>
      </w:r>
      <w:r w:rsidR="008D5346" w:rsidRPr="00112C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D5346" w:rsidRPr="00112CA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D5346" w:rsidRPr="00112C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водоотведения. При этом </w:t>
      </w:r>
      <w:r w:rsidR="00C03189" w:rsidRPr="00112C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совокупный срок,</w:t>
      </w:r>
      <w:r w:rsidR="008D5346" w:rsidRPr="00112C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который </w:t>
      </w:r>
      <w:r w:rsidR="00BC7BAD" w:rsidRPr="00112C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может быть продлено Соглашение, не может превышать 1 год. </w:t>
      </w:r>
    </w:p>
    <w:p w:rsidR="00F951CD" w:rsidRPr="00EE1D87" w:rsidRDefault="004835BB" w:rsidP="004835BB">
      <w:pPr>
        <w:pStyle w:val="af1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835BB">
        <w:rPr>
          <w:rFonts w:ascii="Times New Roman" w:eastAsia="Times New Roman" w:hAnsi="Times New Roman" w:cs="Times New Roman"/>
          <w:sz w:val="24"/>
          <w:szCs w:val="24"/>
        </w:rPr>
        <w:t xml:space="preserve">О необходимости продления сроков, в случаях, указанных в </w:t>
      </w:r>
      <w:r w:rsidR="007E112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835BB">
        <w:rPr>
          <w:rFonts w:ascii="Times New Roman" w:eastAsia="Times New Roman" w:hAnsi="Times New Roman" w:cs="Times New Roman"/>
          <w:sz w:val="24"/>
          <w:szCs w:val="24"/>
        </w:rPr>
        <w:t>. 6.5. настоящего Соглашения, Частный партнер уведомляет Публичного</w:t>
      </w:r>
      <w:r w:rsidRPr="004835B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партнера в письменной форме не позднее </w:t>
      </w:r>
      <w:r w:rsidR="00C0318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1</w:t>
      </w:r>
      <w:r w:rsidRPr="004835B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0 рабочих дней с даты наступления указанных обстоятельств, представив необходимые документальные подтверждения</w:t>
      </w:r>
      <w:r w:rsidRPr="00483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28CA" w:rsidRPr="004835BB" w:rsidRDefault="00FE28CA" w:rsidP="004835BB">
      <w:pPr>
        <w:pStyle w:val="af1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завершению действия настоящего Соглашения Объект Соглашения остается в собственности Частного партнера, если иное не предусмотрено настоящим Соглашением, а Публичный партнер обязуется осуществить все необходимые действия, направленные на снятие обременений </w:t>
      </w:r>
      <w:r w:rsidR="009A23D0">
        <w:rPr>
          <w:rFonts w:ascii="Times New Roman" w:eastAsia="Times New Roman" w:hAnsi="Times New Roman" w:cs="Times New Roman"/>
          <w:sz w:val="24"/>
          <w:szCs w:val="24"/>
        </w:rPr>
        <w:t xml:space="preserve">и ограничений </w:t>
      </w:r>
      <w:r>
        <w:rPr>
          <w:rFonts w:ascii="Times New Roman" w:eastAsia="Times New Roman" w:hAnsi="Times New Roman" w:cs="Times New Roman"/>
          <w:sz w:val="24"/>
          <w:szCs w:val="24"/>
        </w:rPr>
        <w:t>в отношении Объекта Соглашения, предусмотренных настоящим Соглашением.</w:t>
      </w:r>
    </w:p>
    <w:p w:rsidR="00875036" w:rsidRPr="007A55C5" w:rsidRDefault="000D7281" w:rsidP="00BC7BAD">
      <w:pPr>
        <w:pStyle w:val="af1"/>
        <w:numPr>
          <w:ilvl w:val="0"/>
          <w:numId w:val="29"/>
        </w:numPr>
        <w:tabs>
          <w:tab w:val="left" w:pos="142"/>
        </w:tabs>
        <w:suppressAutoHyphens/>
        <w:autoSpaceDE w:val="0"/>
        <w:spacing w:before="120" w:after="120" w:line="240" w:lineRule="auto"/>
        <w:ind w:left="0" w:firstLine="0"/>
        <w:contextualSpacing w:val="0"/>
        <w:jc w:val="center"/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</w:pPr>
      <w:r w:rsidRPr="007A55C5"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  <w:t>Разрешение споров</w:t>
      </w:r>
    </w:p>
    <w:p w:rsidR="008C2C53" w:rsidRPr="00257ECF" w:rsidRDefault="000D7281" w:rsidP="004835BB">
      <w:pPr>
        <w:pStyle w:val="af1"/>
        <w:numPr>
          <w:ilvl w:val="1"/>
          <w:numId w:val="30"/>
        </w:numPr>
        <w:suppressAutoHyphens/>
        <w:autoSpaceDE w:val="0"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Спорные вопросы, возникающие в ход</w:t>
      </w:r>
      <w:r w:rsidR="008C2C53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е выполнения условий настоящего 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Соглашения, разрешают</w:t>
      </w:r>
      <w:r w:rsidR="008C2C53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ся Сторонами путем переговоров.</w:t>
      </w:r>
    </w:p>
    <w:p w:rsidR="008C2C53" w:rsidRPr="00257ECF" w:rsidRDefault="000D7281" w:rsidP="004835BB">
      <w:pPr>
        <w:pStyle w:val="af1"/>
        <w:numPr>
          <w:ilvl w:val="1"/>
          <w:numId w:val="3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 случае не достижения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</w:t>
      </w:r>
      <w:r w:rsidR="003047C9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1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0 (д</w:t>
      </w:r>
      <w:r w:rsidR="003047C9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еся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ти) календарных дней с даты ее получения.</w:t>
      </w:r>
    </w:p>
    <w:p w:rsidR="008C2C53" w:rsidRPr="00B81205" w:rsidRDefault="000D7281" w:rsidP="004835BB">
      <w:pPr>
        <w:pStyle w:val="af1"/>
        <w:numPr>
          <w:ilvl w:val="1"/>
          <w:numId w:val="3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B8120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 случае, если ответ на письменную претензию не представлен другой Стороной в срок, указанный в пункте </w:t>
      </w:r>
      <w:r w:rsidR="003047C9" w:rsidRPr="00B8120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7</w:t>
      </w:r>
      <w:r w:rsidRPr="00B8120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.2 настоящего Соглашения, претензия считается принятой.</w:t>
      </w:r>
    </w:p>
    <w:p w:rsidR="003047C9" w:rsidRPr="00257ECF" w:rsidRDefault="003047C9" w:rsidP="004835BB">
      <w:pPr>
        <w:pStyle w:val="af1"/>
        <w:numPr>
          <w:ilvl w:val="1"/>
          <w:numId w:val="3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 случае, если </w:t>
      </w:r>
      <w:r w:rsidR="0014766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</w:t>
      </w:r>
      <w:r w:rsidRPr="0014766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тороны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не достигли согласия, споры, возникшие между Сторонами, разрешаются в соответствии с законодательством Российской </w:t>
      </w:r>
      <w:r w:rsidRPr="00E9222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Федерации.</w:t>
      </w:r>
    </w:p>
    <w:p w:rsidR="000D7281" w:rsidRPr="007A55C5" w:rsidRDefault="000D7281" w:rsidP="00A411CA">
      <w:pPr>
        <w:pStyle w:val="af1"/>
        <w:numPr>
          <w:ilvl w:val="0"/>
          <w:numId w:val="17"/>
        </w:numPr>
        <w:tabs>
          <w:tab w:val="num" w:pos="0"/>
        </w:tabs>
        <w:suppressAutoHyphens/>
        <w:autoSpaceDE w:val="0"/>
        <w:spacing w:before="120" w:after="120" w:line="240" w:lineRule="auto"/>
        <w:ind w:left="357" w:firstLine="709"/>
        <w:contextualSpacing w:val="0"/>
        <w:jc w:val="center"/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</w:pPr>
      <w:r w:rsidRPr="007A55C5"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  <w:t>Заключительные положения</w:t>
      </w:r>
    </w:p>
    <w:p w:rsidR="008C2C53" w:rsidRPr="00257ECF" w:rsidRDefault="000D7281" w:rsidP="00875036">
      <w:pPr>
        <w:pStyle w:val="af1"/>
        <w:numPr>
          <w:ilvl w:val="1"/>
          <w:numId w:val="17"/>
        </w:numPr>
        <w:suppressAutoHyphens/>
        <w:autoSpaceDE w:val="0"/>
        <w:spacing w:after="0" w:line="240" w:lineRule="auto"/>
        <w:ind w:left="0" w:firstLine="72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Информация о финансовом положении Сторон считается конфиденциальной и не подлежит разглашению без письменного разрешения Сторон.</w:t>
      </w:r>
    </w:p>
    <w:p w:rsidR="008C2C53" w:rsidRPr="00257ECF" w:rsidRDefault="000D7281" w:rsidP="008C2C53">
      <w:pPr>
        <w:pStyle w:val="af1"/>
        <w:numPr>
          <w:ilvl w:val="1"/>
          <w:numId w:val="17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Все изменения и дополнения к настоящему Соглашению оформляются в письменной форме путем заключения дополнительных соглашений.</w:t>
      </w:r>
    </w:p>
    <w:p w:rsidR="00A709D9" w:rsidRPr="00257ECF" w:rsidRDefault="00A709D9" w:rsidP="00A709D9">
      <w:pPr>
        <w:pStyle w:val="af1"/>
        <w:numPr>
          <w:ilvl w:val="1"/>
          <w:numId w:val="1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Настоящее Соглашение составлено на русском языке в 6 подлинных экземплярах, имеющих равную юридическую силу, из них: 1 экземпляр предназначен для </w:t>
      </w:r>
      <w:r w:rsidR="0014766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Публичного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партнера, 1 экземпляр - для Частного партнера, остальные</w:t>
      </w:r>
      <w:r w:rsidR="002413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экземпляры – для предоставления в целях государственной </w:t>
      </w:r>
      <w:r w:rsidR="00C03189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регистрации прав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подлежащих регистрации.</w:t>
      </w:r>
    </w:p>
    <w:p w:rsidR="008C2C53" w:rsidRPr="00257ECF" w:rsidRDefault="000D7281" w:rsidP="00A709D9">
      <w:pPr>
        <w:pStyle w:val="af1"/>
        <w:numPr>
          <w:ilvl w:val="1"/>
          <w:numId w:val="1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Сторона, изменившая свое местонахождение и (или) реквизиты, обязана письменно уведомить об этом другую Сторону в течение </w:t>
      </w:r>
      <w:r w:rsidR="00A709D9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1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0 (</w:t>
      </w:r>
      <w:r w:rsidR="00A709D9"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десяти</w:t>
      </w: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) календарных дней с момента таких изменений.</w:t>
      </w:r>
    </w:p>
    <w:p w:rsidR="000D7281" w:rsidRDefault="000D7281" w:rsidP="007A55C5">
      <w:pPr>
        <w:pStyle w:val="af1"/>
        <w:numPr>
          <w:ilvl w:val="1"/>
          <w:numId w:val="17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57EC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Дополнительные соглашения к настоящему Соглашению, являются его неотъемлемой частью. Дополнительные соглашения подписываются Сторонами Соглашения.</w:t>
      </w:r>
    </w:p>
    <w:p w:rsidR="00071F53" w:rsidRPr="007A55C5" w:rsidRDefault="00071F53" w:rsidP="00071F53">
      <w:pPr>
        <w:pStyle w:val="af1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0D7281" w:rsidRPr="007C3275" w:rsidRDefault="000D7281" w:rsidP="007C3275">
      <w:pPr>
        <w:pStyle w:val="af1"/>
        <w:numPr>
          <w:ilvl w:val="0"/>
          <w:numId w:val="17"/>
        </w:numPr>
        <w:jc w:val="center"/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</w:pPr>
      <w:r w:rsidRPr="007C3275">
        <w:rPr>
          <w:rFonts w:ascii="Times New Roman" w:eastAsia="Arial" w:hAnsi="Times New Roman" w:cs="Times New Roman"/>
          <w:b/>
          <w:caps/>
          <w:kern w:val="24"/>
          <w:sz w:val="24"/>
          <w:szCs w:val="24"/>
          <w:lang w:eastAsia="ar-SA"/>
        </w:rPr>
        <w:t>Реквизиты и подписи Сторон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83"/>
        <w:gridCol w:w="4898"/>
      </w:tblGrid>
      <w:tr w:rsidR="000D7281" w:rsidRPr="00AC70E1" w:rsidTr="00AC70E1">
        <w:tc>
          <w:tcPr>
            <w:tcW w:w="4898" w:type="dxa"/>
          </w:tcPr>
          <w:p w:rsidR="000D7281" w:rsidRPr="00257ECF" w:rsidRDefault="000D7281" w:rsidP="007A55C5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57EC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Публичный </w:t>
            </w:r>
            <w:r w:rsidR="00B07F41" w:rsidRPr="00257EC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п</w:t>
            </w:r>
            <w:r w:rsidR="007A55C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артнер</w:t>
            </w:r>
            <w:r w:rsidRPr="00257EC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:</w:t>
            </w:r>
          </w:p>
          <w:p w:rsidR="000D7281" w:rsidRPr="00257ECF" w:rsidRDefault="000D7281" w:rsidP="000D7281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4915" w:type="dxa"/>
          </w:tcPr>
          <w:p w:rsidR="000D7281" w:rsidRPr="00AC70E1" w:rsidRDefault="000D7281" w:rsidP="00B55231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</w:rPr>
            </w:pPr>
            <w:r w:rsidRPr="00AC70E1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Частный </w:t>
            </w:r>
            <w:r w:rsidR="00B07F41" w:rsidRPr="00AC70E1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</w:t>
            </w:r>
            <w:r w:rsidRPr="00AC70E1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артнер</w:t>
            </w:r>
            <w:r w:rsidR="007A55C5" w:rsidRPr="00AC70E1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:</w:t>
            </w:r>
          </w:p>
        </w:tc>
      </w:tr>
    </w:tbl>
    <w:p w:rsidR="00DE7F4E" w:rsidRPr="00257ECF" w:rsidRDefault="00DE7F4E" w:rsidP="00DE7F4E">
      <w:pPr>
        <w:pageBreakBefore/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257EC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lastRenderedPageBreak/>
        <w:t>Приложение № 1</w:t>
      </w:r>
    </w:p>
    <w:p w:rsidR="00DE7F4E" w:rsidRPr="00257ECF" w:rsidRDefault="00DE7F4E" w:rsidP="00DE7F4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57ECF">
        <w:rPr>
          <w:rFonts w:ascii="Times New Roman" w:eastAsia="Andale Sans UI" w:hAnsi="Times New Roman" w:cs="Times New Roman"/>
          <w:kern w:val="1"/>
          <w:sz w:val="24"/>
          <w:szCs w:val="24"/>
        </w:rPr>
        <w:t>Технико-экономические показатели</w:t>
      </w:r>
      <w:r w:rsidR="001C775A">
        <w:rPr>
          <w:rStyle w:val="afa"/>
          <w:rFonts w:ascii="Times New Roman" w:eastAsia="Andale Sans UI" w:hAnsi="Times New Roman" w:cs="Times New Roman"/>
          <w:kern w:val="1"/>
          <w:sz w:val="24"/>
          <w:szCs w:val="24"/>
        </w:rPr>
        <w:footnoteReference w:id="1"/>
      </w:r>
    </w:p>
    <w:p w:rsidR="00DE7F4E" w:rsidRPr="00257ECF" w:rsidRDefault="00DE7F4E" w:rsidP="00DE7F4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57EC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объекта капитального строительства – </w:t>
      </w:r>
      <w:r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>«</w:t>
      </w:r>
      <w:r w:rsidR="00960EB5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Создание и эксплуатация спортивного комплекса по ул. </w:t>
      </w:r>
      <w:r w:rsidR="00C03189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>Подлесная</w:t>
      </w:r>
      <w:r w:rsidR="00960EB5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</w:t>
      </w:r>
      <w:r w:rsidR="00C03189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>41</w:t>
      </w:r>
      <w:r w:rsidR="00960EB5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 </w:t>
      </w:r>
      <w:r w:rsidR="00C03189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>Дзержинском</w:t>
      </w:r>
      <w:r w:rsidR="00960EB5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районе г. Перми</w:t>
      </w:r>
      <w:r w:rsidR="003561CA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>»</w:t>
      </w:r>
    </w:p>
    <w:p w:rsidR="00707353" w:rsidRPr="00FE7F35" w:rsidRDefault="00707353" w:rsidP="00707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F35">
        <w:rPr>
          <w:rFonts w:ascii="Times New Roman" w:hAnsi="Times New Roman" w:cs="Times New Roman"/>
          <w:b/>
          <w:sz w:val="28"/>
          <w:szCs w:val="28"/>
        </w:rPr>
        <w:t>Общие:</w:t>
      </w:r>
    </w:p>
    <w:p w:rsidR="00707353" w:rsidRPr="00FE7F35" w:rsidRDefault="00707353" w:rsidP="00707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7F35">
        <w:rPr>
          <w:rFonts w:ascii="Times New Roman" w:hAnsi="Times New Roman" w:cs="Times New Roman"/>
          <w:sz w:val="24"/>
          <w:szCs w:val="24"/>
        </w:rPr>
        <w:t>Площадь</w:t>
      </w:r>
      <w:r>
        <w:rPr>
          <w:rFonts w:ascii="Times New Roman" w:hAnsi="Times New Roman" w:cs="Times New Roman"/>
          <w:sz w:val="24"/>
          <w:szCs w:val="24"/>
        </w:rPr>
        <w:t xml:space="preserve"> спортивного комплекса</w:t>
      </w:r>
      <w:r w:rsidRPr="00FE7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общая</w:t>
      </w:r>
      <w:r w:rsidRPr="00FE7F35">
        <w:rPr>
          <w:rFonts w:ascii="Times New Roman" w:hAnsi="Times New Roman" w:cs="Times New Roman"/>
          <w:sz w:val="24"/>
          <w:szCs w:val="24"/>
        </w:rPr>
        <w:t xml:space="preserve"> – ориентировочно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E7F35">
        <w:rPr>
          <w:rFonts w:ascii="Times New Roman" w:hAnsi="Times New Roman" w:cs="Times New Roman"/>
          <w:sz w:val="24"/>
          <w:szCs w:val="24"/>
        </w:rPr>
        <w:t>00 м</w:t>
      </w:r>
      <w:r w:rsidRPr="00FE7F3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07353" w:rsidRPr="00FE7F35" w:rsidRDefault="00707353" w:rsidP="00707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7F35">
        <w:rPr>
          <w:rFonts w:ascii="Times New Roman" w:hAnsi="Times New Roman" w:cs="Times New Roman"/>
          <w:sz w:val="24"/>
          <w:szCs w:val="24"/>
        </w:rPr>
        <w:t xml:space="preserve">Площадь </w:t>
      </w:r>
      <w:r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FE7F35">
        <w:rPr>
          <w:rFonts w:ascii="Times New Roman" w:hAnsi="Times New Roman" w:cs="Times New Roman"/>
          <w:sz w:val="24"/>
          <w:szCs w:val="24"/>
        </w:rPr>
        <w:t xml:space="preserve"> – ориентировочно 1500 м</w:t>
      </w:r>
      <w:r w:rsidRPr="00FE7F3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07353" w:rsidRPr="00FE7F35" w:rsidRDefault="00707353" w:rsidP="00707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>Этажность – 1.</w:t>
      </w:r>
    </w:p>
    <w:p w:rsidR="00707353" w:rsidRDefault="00707353" w:rsidP="00707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7F35">
        <w:rPr>
          <w:rFonts w:ascii="Times New Roman" w:hAnsi="Times New Roman" w:cs="Times New Roman"/>
          <w:sz w:val="24"/>
          <w:szCs w:val="24"/>
        </w:rPr>
        <w:t xml:space="preserve">Строительный объем – ориентировочно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E7F35">
        <w:rPr>
          <w:rFonts w:ascii="Times New Roman" w:hAnsi="Times New Roman" w:cs="Times New Roman"/>
          <w:sz w:val="24"/>
          <w:szCs w:val="24"/>
        </w:rPr>
        <w:t xml:space="preserve"> 000 м</w:t>
      </w:r>
      <w:r w:rsidRPr="00FE7F3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707353" w:rsidRDefault="00707353" w:rsidP="00707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открытой спортивной площадки – не менее 600 </w:t>
      </w:r>
      <w:r w:rsidRPr="00FE7F35">
        <w:rPr>
          <w:rFonts w:ascii="Times New Roman" w:hAnsi="Times New Roman" w:cs="Times New Roman"/>
          <w:sz w:val="24"/>
          <w:szCs w:val="24"/>
        </w:rPr>
        <w:t>м</w:t>
      </w:r>
      <w:r w:rsidRPr="00FE7F3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07353" w:rsidRPr="00FE7F35" w:rsidRDefault="00707353" w:rsidP="00707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>Класс конструктивной пожарной опасности – определяется проектом</w:t>
      </w:r>
    </w:p>
    <w:p w:rsidR="00707353" w:rsidRPr="00FE7F35" w:rsidRDefault="00707353" w:rsidP="00707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>Степень огнестойкости –определяется проектом</w:t>
      </w:r>
    </w:p>
    <w:p w:rsidR="00707353" w:rsidRPr="00FE7F35" w:rsidRDefault="00707353" w:rsidP="00707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 xml:space="preserve">Класс функциональной пожарной опасности здания – </w:t>
      </w:r>
      <w:r>
        <w:rPr>
          <w:rFonts w:ascii="Times New Roman" w:hAnsi="Times New Roman" w:cs="Times New Roman"/>
          <w:sz w:val="24"/>
          <w:szCs w:val="24"/>
        </w:rPr>
        <w:t>определяется проектом</w:t>
      </w:r>
    </w:p>
    <w:p w:rsidR="00707353" w:rsidRPr="00FE7F35" w:rsidRDefault="00707353" w:rsidP="00707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F35">
        <w:rPr>
          <w:rFonts w:ascii="Times New Roman" w:hAnsi="Times New Roman" w:cs="Times New Roman"/>
          <w:b/>
          <w:sz w:val="24"/>
          <w:szCs w:val="24"/>
        </w:rPr>
        <w:t>Конструктивные:</w:t>
      </w:r>
    </w:p>
    <w:p w:rsidR="00707353" w:rsidRPr="00FE7F35" w:rsidRDefault="00707353" w:rsidP="00707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 xml:space="preserve">Конструкция фундамента – </w:t>
      </w:r>
      <w:r>
        <w:rPr>
          <w:rFonts w:ascii="Times New Roman" w:hAnsi="Times New Roman" w:cs="Times New Roman"/>
          <w:sz w:val="24"/>
          <w:szCs w:val="24"/>
        </w:rPr>
        <w:t>определяется проектом по результатам геодезических работ</w:t>
      </w:r>
    </w:p>
    <w:p w:rsidR="00707353" w:rsidRPr="00FE7F35" w:rsidRDefault="00707353" w:rsidP="00707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>Конструкция колонн – металл;</w:t>
      </w:r>
    </w:p>
    <w:p w:rsidR="00707353" w:rsidRPr="00FE7F35" w:rsidRDefault="00707353" w:rsidP="00707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>Конструкция внутренних стен – двухслойный тент с утеплителем, в помещениях с влажным режимом использования – металлические конструкции, утепленные и облицованные керамической плиткой;</w:t>
      </w:r>
    </w:p>
    <w:p w:rsidR="00707353" w:rsidRPr="00FE7F35" w:rsidRDefault="00707353" w:rsidP="00707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>Конструкция перекрытий – металлические арки;</w:t>
      </w:r>
    </w:p>
    <w:p w:rsidR="00707353" w:rsidRPr="00FE7F35" w:rsidRDefault="00707353" w:rsidP="00707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>Конструкция наружных ограждающих стен – двухслойный тент с утеплителем;</w:t>
      </w:r>
    </w:p>
    <w:p w:rsidR="00707353" w:rsidRPr="00FE7F35" w:rsidRDefault="00707353" w:rsidP="00707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>Конструкция покрытия – двухслойный тент с утеплителем;</w:t>
      </w:r>
    </w:p>
    <w:p w:rsidR="00707353" w:rsidRPr="00FE7F35" w:rsidRDefault="00707353" w:rsidP="007073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7353" w:rsidRPr="00FE7F35" w:rsidRDefault="00707353" w:rsidP="007073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7F35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>спортивного комплекса</w:t>
      </w:r>
      <w:r w:rsidRPr="00FE7F35">
        <w:rPr>
          <w:rFonts w:ascii="Times New Roman" w:hAnsi="Times New Roman" w:cs="Times New Roman"/>
          <w:b/>
          <w:sz w:val="24"/>
          <w:szCs w:val="24"/>
        </w:rPr>
        <w:t>:</w:t>
      </w:r>
    </w:p>
    <w:p w:rsidR="00707353" w:rsidRDefault="00707353" w:rsidP="00707353">
      <w:pPr>
        <w:numPr>
          <w:ilvl w:val="0"/>
          <w:numId w:val="31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Круглогодичные т</w:t>
      </w:r>
      <w:r w:rsidRPr="00FE7F35">
        <w:rPr>
          <w:rFonts w:ascii="Times New Roman" w:hAnsi="Times New Roman" w:cs="Times New Roman"/>
          <w:sz w:val="24"/>
          <w:szCs w:val="24"/>
        </w:rPr>
        <w:t>еннисные корты</w:t>
      </w:r>
      <w:r>
        <w:rPr>
          <w:rFonts w:ascii="Times New Roman" w:hAnsi="Times New Roman" w:cs="Times New Roman"/>
          <w:sz w:val="24"/>
          <w:szCs w:val="24"/>
        </w:rPr>
        <w:t xml:space="preserve"> с покрытием типа </w:t>
      </w:r>
      <w:r w:rsidRPr="00BD101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ХАРД</w:t>
      </w:r>
      <w:r w:rsidRPr="00BD1013">
        <w:rPr>
          <w:rFonts w:ascii="Times New Roman" w:hAnsi="Times New Roman" w:cs="Times New Roman"/>
          <w:sz w:val="24"/>
          <w:szCs w:val="24"/>
        </w:rPr>
        <w:t>”</w:t>
      </w:r>
      <w:r w:rsidRPr="00FE7F35">
        <w:rPr>
          <w:rFonts w:ascii="Times New Roman" w:hAnsi="Times New Roman" w:cs="Times New Roman"/>
          <w:sz w:val="24"/>
          <w:szCs w:val="24"/>
        </w:rPr>
        <w:t xml:space="preserve">, размером не менее </w:t>
      </w:r>
      <w:r w:rsidR="00930DA1">
        <w:rPr>
          <w:rFonts w:ascii="Times New Roman" w:hAnsi="Times New Roman" w:cs="Times New Roman"/>
          <w:sz w:val="24"/>
          <w:szCs w:val="24"/>
        </w:rPr>
        <w:br/>
      </w:r>
      <w:r w:rsidRPr="00FE7F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="00930DA1">
        <w:rPr>
          <w:rFonts w:ascii="Times New Roman" w:hAnsi="Times New Roman" w:cs="Times New Roman"/>
          <w:sz w:val="24"/>
          <w:szCs w:val="24"/>
        </w:rPr>
        <w:t xml:space="preserve"> </w:t>
      </w:r>
      <w:r w:rsidRPr="00FE7F35">
        <w:rPr>
          <w:rFonts w:ascii="Times New Roman" w:hAnsi="Times New Roman" w:cs="Times New Roman"/>
          <w:sz w:val="24"/>
          <w:szCs w:val="24"/>
        </w:rPr>
        <w:t>м*1</w:t>
      </w:r>
      <w:r>
        <w:rPr>
          <w:rFonts w:ascii="Times New Roman" w:hAnsi="Times New Roman" w:cs="Times New Roman"/>
          <w:sz w:val="24"/>
          <w:szCs w:val="24"/>
        </w:rPr>
        <w:t>6</w:t>
      </w:r>
      <w:r w:rsidR="00930DA1">
        <w:rPr>
          <w:rFonts w:ascii="Times New Roman" w:hAnsi="Times New Roman" w:cs="Times New Roman"/>
          <w:sz w:val="24"/>
          <w:szCs w:val="24"/>
        </w:rPr>
        <w:t xml:space="preserve"> </w:t>
      </w:r>
      <w:r w:rsidRPr="00FE7F35">
        <w:rPr>
          <w:rFonts w:ascii="Times New Roman" w:hAnsi="Times New Roman" w:cs="Times New Roman"/>
          <w:sz w:val="24"/>
          <w:szCs w:val="24"/>
        </w:rPr>
        <w:t>м</w:t>
      </w:r>
      <w:r w:rsidR="00930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30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менее двух ед.</w:t>
      </w:r>
    </w:p>
    <w:p w:rsidR="00707353" w:rsidRDefault="00707353" w:rsidP="00707353">
      <w:pPr>
        <w:numPr>
          <w:ilvl w:val="0"/>
          <w:numId w:val="31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Летний теннисный корт на открытой спортивной площадке, размером не менее 34</w:t>
      </w:r>
      <w:r w:rsidR="00930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101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16</w:t>
      </w:r>
      <w:r w:rsidR="00930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м-не менее одной ед.</w:t>
      </w:r>
    </w:p>
    <w:p w:rsidR="00707353" w:rsidRPr="00FE7F35" w:rsidRDefault="00707353" w:rsidP="00707353">
      <w:pPr>
        <w:numPr>
          <w:ilvl w:val="0"/>
          <w:numId w:val="31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>Раздевалки, оборудованные ящиками для хранения вещей, в количестве не менее 8 ед. в каждой, оборудованные душ</w:t>
      </w:r>
      <w:r>
        <w:rPr>
          <w:rFonts w:ascii="Times New Roman" w:hAnsi="Times New Roman" w:cs="Times New Roman"/>
          <w:sz w:val="24"/>
          <w:szCs w:val="24"/>
        </w:rPr>
        <w:t>евыми кабинами</w:t>
      </w:r>
      <w:r w:rsidRPr="00FE7F35">
        <w:rPr>
          <w:rFonts w:ascii="Times New Roman" w:hAnsi="Times New Roman" w:cs="Times New Roman"/>
          <w:sz w:val="24"/>
          <w:szCs w:val="24"/>
        </w:rPr>
        <w:t>-не менее двух ед.</w:t>
      </w:r>
    </w:p>
    <w:p w:rsidR="00707353" w:rsidRPr="00FE7F35" w:rsidRDefault="00707353" w:rsidP="00707353">
      <w:pPr>
        <w:numPr>
          <w:ilvl w:val="0"/>
          <w:numId w:val="31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>Санузел для посетителей и персонала-не менее одной ед.</w:t>
      </w:r>
    </w:p>
    <w:p w:rsidR="00707353" w:rsidRPr="00FE7F35" w:rsidRDefault="00707353" w:rsidP="00707353">
      <w:pPr>
        <w:numPr>
          <w:ilvl w:val="0"/>
          <w:numId w:val="31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>Комната отдыха для клиентов и родителей-не менее одной ед.</w:t>
      </w:r>
    </w:p>
    <w:p w:rsidR="00707353" w:rsidRPr="00FE7F35" w:rsidRDefault="00707353" w:rsidP="00707353">
      <w:pPr>
        <w:numPr>
          <w:ilvl w:val="0"/>
          <w:numId w:val="31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>Зал ОФП для спортсменов-не менее одной ед.</w:t>
      </w:r>
    </w:p>
    <w:p w:rsidR="00707353" w:rsidRPr="00FE7F35" w:rsidRDefault="00707353" w:rsidP="00707353">
      <w:pPr>
        <w:numPr>
          <w:ilvl w:val="0"/>
          <w:numId w:val="31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>Массажный кабинет-не менее одной ед.</w:t>
      </w:r>
    </w:p>
    <w:p w:rsidR="00707353" w:rsidRPr="00BF5E6D" w:rsidRDefault="00707353" w:rsidP="00707353">
      <w:pPr>
        <w:numPr>
          <w:ilvl w:val="0"/>
          <w:numId w:val="31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>Хозяйственная комната-не менее одной ед.</w:t>
      </w:r>
    </w:p>
    <w:p w:rsidR="00707353" w:rsidRPr="00FE7F35" w:rsidRDefault="00707353" w:rsidP="00707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353" w:rsidRPr="00FE7F35" w:rsidRDefault="00707353" w:rsidP="007073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7F35">
        <w:rPr>
          <w:rFonts w:ascii="Times New Roman" w:hAnsi="Times New Roman" w:cs="Times New Roman"/>
          <w:b/>
          <w:sz w:val="24"/>
          <w:szCs w:val="24"/>
        </w:rPr>
        <w:t>Отделка:</w:t>
      </w:r>
    </w:p>
    <w:p w:rsidR="00707353" w:rsidRDefault="00707353" w:rsidP="00707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>Полы в спортзале – спортивное покрытие типа “ХАРД”;</w:t>
      </w:r>
    </w:p>
    <w:p w:rsidR="00707353" w:rsidRPr="00BF5E6D" w:rsidRDefault="00707353" w:rsidP="00707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Покрытие на открытой спортивной площадке – Специализированное спортивное покрытие.</w:t>
      </w:r>
    </w:p>
    <w:p w:rsidR="00707353" w:rsidRPr="00FE7F35" w:rsidRDefault="00707353" w:rsidP="00707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>Полы в остальных помещениях – керамическая плитка;</w:t>
      </w:r>
    </w:p>
    <w:p w:rsidR="00707353" w:rsidRPr="00FE7F35" w:rsidRDefault="00707353" w:rsidP="00707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>Стены в санитарных узлах и раздевалках – керамическая плитка;</w:t>
      </w:r>
    </w:p>
    <w:p w:rsidR="00707353" w:rsidRPr="00FE7F35" w:rsidRDefault="00707353" w:rsidP="00707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>Стены в остальных помещениях – декоративные материалы;</w:t>
      </w:r>
    </w:p>
    <w:p w:rsidR="00707353" w:rsidRPr="00FE7F35" w:rsidRDefault="00707353" w:rsidP="00707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>Потолки в санитарных узлах и раздевалках – навесные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FE7F35">
        <w:rPr>
          <w:rFonts w:ascii="Times New Roman" w:hAnsi="Times New Roman" w:cs="Times New Roman"/>
          <w:sz w:val="24"/>
          <w:szCs w:val="24"/>
        </w:rPr>
        <w:t xml:space="preserve"> натяжные;</w:t>
      </w:r>
    </w:p>
    <w:p w:rsidR="00707353" w:rsidRPr="00FE7F35" w:rsidRDefault="00707353" w:rsidP="00707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>Потолки в остальных помещениях –навесные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FE7F35">
        <w:rPr>
          <w:rFonts w:ascii="Times New Roman" w:hAnsi="Times New Roman" w:cs="Times New Roman"/>
          <w:sz w:val="24"/>
          <w:szCs w:val="24"/>
        </w:rPr>
        <w:t xml:space="preserve"> натяжные.</w:t>
      </w:r>
    </w:p>
    <w:p w:rsidR="00707353" w:rsidRDefault="00707353" w:rsidP="00707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F35">
        <w:rPr>
          <w:rFonts w:ascii="Times New Roman" w:hAnsi="Times New Roman" w:cs="Times New Roman"/>
          <w:sz w:val="24"/>
          <w:szCs w:val="24"/>
        </w:rPr>
        <w:t>Витражи – металлопластиковые стеклопакеты;</w:t>
      </w:r>
    </w:p>
    <w:p w:rsidR="007A1E0E" w:rsidRPr="00257ECF" w:rsidRDefault="007A1E0E" w:rsidP="007A1E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930DA1" w:rsidRDefault="00930DA1" w:rsidP="007A1E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F46602" w:rsidRDefault="00F46602" w:rsidP="007A1E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930DA1" w:rsidRDefault="00930DA1" w:rsidP="007A1E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A1E0E" w:rsidRPr="00257ECF" w:rsidRDefault="007A1E0E" w:rsidP="007A1E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57EC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Объекты недвижимого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имущества и элементы благоустройства территории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9241"/>
      </w:tblGrid>
      <w:tr w:rsidR="007A1E0E" w:rsidRPr="00257ECF" w:rsidTr="001303FD">
        <w:trPr>
          <w:trHeight w:val="188"/>
        </w:trPr>
        <w:tc>
          <w:tcPr>
            <w:tcW w:w="540" w:type="dxa"/>
          </w:tcPr>
          <w:p w:rsidR="007A1E0E" w:rsidRPr="00257ECF" w:rsidRDefault="007A1E0E" w:rsidP="001303F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57EC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241" w:type="dxa"/>
          </w:tcPr>
          <w:p w:rsidR="007A1E0E" w:rsidRPr="00257ECF" w:rsidRDefault="007A1E0E" w:rsidP="001303F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57ECF">
              <w:rPr>
                <w:rFonts w:ascii="Times New Roman" w:hAnsi="Times New Roman" w:cs="Times New Roman"/>
                <w:b/>
              </w:rPr>
              <w:t>Наименование, площадь (протяженность)</w:t>
            </w:r>
          </w:p>
        </w:tc>
      </w:tr>
      <w:tr w:rsidR="00707353" w:rsidRPr="00542272" w:rsidTr="001303FD">
        <w:trPr>
          <w:trHeight w:val="188"/>
        </w:trPr>
        <w:tc>
          <w:tcPr>
            <w:tcW w:w="540" w:type="dxa"/>
          </w:tcPr>
          <w:p w:rsidR="00707353" w:rsidRPr="00542272" w:rsidRDefault="00707353" w:rsidP="007073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272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9241" w:type="dxa"/>
          </w:tcPr>
          <w:p w:rsidR="00707353" w:rsidRPr="00542272" w:rsidRDefault="00707353" w:rsidP="00707353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BF5E6D">
              <w:rPr>
                <w:rFonts w:ascii="Times New Roman" w:hAnsi="Times New Roman" w:cs="Times New Roman"/>
                <w:b/>
                <w:bCs/>
              </w:rPr>
              <w:t>Недвижимое имущество: Спортивный комплекс со встроенными помещениями, площадью ориентировочно __1500_ м</w:t>
            </w:r>
            <w:r w:rsidRPr="00BF5E6D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</w:tr>
      <w:tr w:rsidR="00707353" w:rsidRPr="00542272" w:rsidTr="001303FD">
        <w:trPr>
          <w:trHeight w:val="188"/>
        </w:trPr>
        <w:tc>
          <w:tcPr>
            <w:tcW w:w="540" w:type="dxa"/>
          </w:tcPr>
          <w:p w:rsidR="00707353" w:rsidRPr="00542272" w:rsidRDefault="00707353" w:rsidP="0070735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241" w:type="dxa"/>
          </w:tcPr>
          <w:p w:rsidR="00707353" w:rsidRPr="00542272" w:rsidRDefault="00707353" w:rsidP="0070735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F5E6D">
              <w:rPr>
                <w:rFonts w:ascii="Times New Roman" w:hAnsi="Times New Roman" w:cs="Times New Roman"/>
                <w:b/>
                <w:bCs/>
              </w:rPr>
              <w:t>Открытая спортивная площадка площадью не менее 600 м</w:t>
            </w:r>
            <w:r w:rsidRPr="00BF5E6D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</w:tr>
      <w:tr w:rsidR="00707353" w:rsidRPr="00257ECF" w:rsidTr="001303FD">
        <w:trPr>
          <w:trHeight w:val="188"/>
        </w:trPr>
        <w:tc>
          <w:tcPr>
            <w:tcW w:w="540" w:type="dxa"/>
          </w:tcPr>
          <w:p w:rsidR="00707353" w:rsidRPr="00707353" w:rsidRDefault="00707353" w:rsidP="007073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2272">
              <w:rPr>
                <w:rFonts w:ascii="Times New Roman" w:hAnsi="Times New Roman" w:cs="Times New Roman"/>
                <w:b/>
                <w:bCs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9241" w:type="dxa"/>
          </w:tcPr>
          <w:p w:rsidR="00707353" w:rsidRPr="001C775A" w:rsidRDefault="00707353" w:rsidP="00707353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42272">
              <w:rPr>
                <w:rFonts w:ascii="Times New Roman" w:hAnsi="Times New Roman" w:cs="Times New Roman"/>
                <w:b/>
                <w:bCs/>
              </w:rPr>
              <w:t>Благоустройство территории: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ориентировочно __</w:t>
            </w:r>
            <w:r w:rsidRPr="00707353">
              <w:rPr>
                <w:rFonts w:ascii="Times New Roman" w:hAnsi="Times New Roman" w:cs="Times New Roman"/>
                <w:b/>
                <w:bCs/>
              </w:rPr>
              <w:t>_</w:t>
            </w:r>
            <w:r w:rsidRPr="00707353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Pr="00707353">
              <w:rPr>
                <w:rFonts w:ascii="Times New Roman" w:hAnsi="Times New Roman" w:cs="Times New Roman"/>
                <w:b/>
                <w:bCs/>
              </w:rPr>
              <w:t>000_ м</w:t>
            </w:r>
            <w:r w:rsidRPr="00707353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</w:tr>
      <w:tr w:rsidR="00707353" w:rsidRPr="00257ECF" w:rsidTr="001303FD">
        <w:trPr>
          <w:trHeight w:val="188"/>
        </w:trPr>
        <w:tc>
          <w:tcPr>
            <w:tcW w:w="540" w:type="dxa"/>
          </w:tcPr>
          <w:p w:rsidR="00707353" w:rsidRPr="00257ECF" w:rsidRDefault="00707353" w:rsidP="0070735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241" w:type="dxa"/>
          </w:tcPr>
          <w:p w:rsidR="00707353" w:rsidRPr="00257ECF" w:rsidRDefault="00707353" w:rsidP="0070735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7A1E0E" w:rsidRDefault="007A1E0E" w:rsidP="007A1E0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A1E0E" w:rsidRPr="00257ECF" w:rsidRDefault="007A1E0E" w:rsidP="00DE7F4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E7F4E" w:rsidRPr="00257ECF" w:rsidRDefault="00DE7F4E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2"/>
        <w:gridCol w:w="4789"/>
      </w:tblGrid>
      <w:tr w:rsidR="00DE7F4E" w:rsidRPr="00257ECF" w:rsidTr="009468CC">
        <w:tc>
          <w:tcPr>
            <w:tcW w:w="4782" w:type="dxa"/>
          </w:tcPr>
          <w:p w:rsidR="00DE7F4E" w:rsidRPr="00257ECF" w:rsidRDefault="00DE7F4E" w:rsidP="009468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57EC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" Публичный партнер ":</w:t>
            </w:r>
          </w:p>
          <w:p w:rsidR="00DE7F4E" w:rsidRPr="00257ECF" w:rsidRDefault="00DE7F4E" w:rsidP="009468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4789" w:type="dxa"/>
          </w:tcPr>
          <w:p w:rsidR="00DE7F4E" w:rsidRPr="00257ECF" w:rsidRDefault="00DE7F4E" w:rsidP="009468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57EC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"</w:t>
            </w:r>
            <w:r w:rsidRPr="00257EC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Частный партнер "</w:t>
            </w:r>
            <w:r w:rsidRPr="00257E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</w:p>
          <w:p w:rsidR="00DE7F4E" w:rsidRPr="00257ECF" w:rsidRDefault="00DE7F4E" w:rsidP="009468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E7F4E" w:rsidRPr="00257ECF" w:rsidRDefault="00DE7F4E" w:rsidP="009468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DE7F4E" w:rsidRPr="00257ECF" w:rsidRDefault="00DE7F4E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E7F4E" w:rsidRPr="00257ECF" w:rsidRDefault="00F516B9" w:rsidP="00DE7F4E">
      <w:pPr>
        <w:pageBreakBefore/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lastRenderedPageBreak/>
        <w:t>Приложение №</w:t>
      </w:r>
      <w:r w:rsidR="007E112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2</w:t>
      </w:r>
    </w:p>
    <w:p w:rsidR="00DE7F4E" w:rsidRPr="00257ECF" w:rsidRDefault="00DE7F4E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E7F4E" w:rsidRPr="00804E56" w:rsidRDefault="00DE7F4E" w:rsidP="00DE7F4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804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График осуществления мероприятий по </w:t>
      </w:r>
      <w:r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>реализации проекта муниципально-частного партнерства «</w:t>
      </w:r>
      <w:r w:rsidR="007A55C5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Создание и эксплуатация спортивного комплекса по ул. </w:t>
      </w:r>
      <w:r w:rsidR="008668A7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>Подлесная</w:t>
      </w:r>
      <w:r w:rsidR="007A55C5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</w:t>
      </w:r>
      <w:r w:rsidR="008668A7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>41</w:t>
      </w:r>
      <w:r w:rsidR="007A55C5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7E1127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br/>
      </w:r>
      <w:r w:rsidR="007A55C5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</w:t>
      </w:r>
      <w:r w:rsidR="008668A7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Дзержинском </w:t>
      </w:r>
      <w:r w:rsidR="007A55C5"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>районе г. Перми</w:t>
      </w:r>
      <w:r w:rsidRPr="00707353">
        <w:rPr>
          <w:rFonts w:ascii="Times New Roman" w:eastAsia="Andale Sans UI" w:hAnsi="Times New Roman" w:cs="Times New Roman"/>
          <w:kern w:val="1"/>
          <w:sz w:val="24"/>
          <w:szCs w:val="24"/>
        </w:rPr>
        <w:t>»</w:t>
      </w:r>
      <w:r w:rsidRPr="00804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:rsidR="00DE7F4E" w:rsidRPr="00804E56" w:rsidRDefault="00DE7F4E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765"/>
        <w:gridCol w:w="4793"/>
        <w:gridCol w:w="2695"/>
        <w:gridCol w:w="1523"/>
      </w:tblGrid>
      <w:tr w:rsidR="00257ECF" w:rsidRPr="00804E56" w:rsidTr="001D3FEC">
        <w:tc>
          <w:tcPr>
            <w:tcW w:w="765" w:type="dxa"/>
          </w:tcPr>
          <w:p w:rsidR="00DE7F4E" w:rsidRPr="00804E56" w:rsidRDefault="00DE7F4E" w:rsidP="009468CC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</w:rPr>
            </w:pPr>
            <w:r w:rsidRPr="00804E56">
              <w:rPr>
                <w:rFonts w:ascii="Times New Roman" w:eastAsia="Andale Sans UI" w:hAnsi="Times New Roman"/>
                <w:kern w:val="1"/>
              </w:rPr>
              <w:t>№п/п</w:t>
            </w:r>
          </w:p>
        </w:tc>
        <w:tc>
          <w:tcPr>
            <w:tcW w:w="4793" w:type="dxa"/>
          </w:tcPr>
          <w:p w:rsidR="00DE7F4E" w:rsidRPr="00804E56" w:rsidRDefault="00DE7F4E" w:rsidP="009468CC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</w:rPr>
            </w:pPr>
            <w:r w:rsidRPr="00804E56">
              <w:rPr>
                <w:rFonts w:ascii="Times New Roman" w:eastAsia="Andale Sans UI" w:hAnsi="Times New Roman"/>
                <w:kern w:val="1"/>
              </w:rPr>
              <w:t>Мероприятия по реализации МЧП</w:t>
            </w:r>
          </w:p>
        </w:tc>
        <w:tc>
          <w:tcPr>
            <w:tcW w:w="2695" w:type="dxa"/>
          </w:tcPr>
          <w:p w:rsidR="00DE7F4E" w:rsidRPr="00804E56" w:rsidRDefault="00DE7F4E" w:rsidP="009468CC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</w:rPr>
            </w:pPr>
            <w:r w:rsidRPr="00804E56">
              <w:rPr>
                <w:rFonts w:ascii="Times New Roman" w:eastAsia="Andale Sans UI" w:hAnsi="Times New Roman"/>
                <w:kern w:val="1"/>
              </w:rPr>
              <w:t>Сроки</w:t>
            </w:r>
          </w:p>
        </w:tc>
        <w:tc>
          <w:tcPr>
            <w:tcW w:w="1523" w:type="dxa"/>
          </w:tcPr>
          <w:p w:rsidR="00DE7F4E" w:rsidRPr="00804E56" w:rsidRDefault="00DE7F4E" w:rsidP="009468CC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</w:rPr>
            </w:pPr>
            <w:r w:rsidRPr="00804E56">
              <w:rPr>
                <w:rFonts w:ascii="Times New Roman" w:eastAsia="Andale Sans UI" w:hAnsi="Times New Roman"/>
                <w:kern w:val="1"/>
              </w:rPr>
              <w:t>Сторона, исполняющая обязательство</w:t>
            </w:r>
          </w:p>
        </w:tc>
      </w:tr>
      <w:tr w:rsidR="00257ECF" w:rsidRPr="00804E56" w:rsidTr="001D3FEC">
        <w:tc>
          <w:tcPr>
            <w:tcW w:w="765" w:type="dxa"/>
          </w:tcPr>
          <w:p w:rsidR="00DE7F4E" w:rsidRPr="00804E56" w:rsidRDefault="00206A10" w:rsidP="009468CC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804E56">
              <w:rPr>
                <w:rFonts w:ascii="Times New Roman" w:eastAsia="Andale Sans UI" w:hAnsi="Times New Roman"/>
                <w:kern w:val="1"/>
              </w:rPr>
              <w:t>1</w:t>
            </w:r>
          </w:p>
        </w:tc>
        <w:tc>
          <w:tcPr>
            <w:tcW w:w="4793" w:type="dxa"/>
          </w:tcPr>
          <w:p w:rsidR="00DE7F4E" w:rsidRPr="00804E56" w:rsidRDefault="00DE7F4E" w:rsidP="00B55231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DB326F">
              <w:rPr>
                <w:rFonts w:ascii="Times New Roman" w:eastAsia="Andale Sans UI" w:hAnsi="Times New Roman"/>
                <w:kern w:val="1"/>
              </w:rPr>
              <w:t>Пр</w:t>
            </w:r>
            <w:r w:rsidR="00930DA1" w:rsidRPr="00DB326F">
              <w:rPr>
                <w:rFonts w:ascii="Times New Roman" w:eastAsia="Andale Sans UI" w:hAnsi="Times New Roman"/>
                <w:kern w:val="1"/>
              </w:rPr>
              <w:t>едоставление в аренду земельных</w:t>
            </w:r>
            <w:r w:rsidRPr="00DB326F">
              <w:rPr>
                <w:rFonts w:ascii="Times New Roman" w:eastAsia="Andale Sans UI" w:hAnsi="Times New Roman"/>
                <w:kern w:val="1"/>
              </w:rPr>
              <w:t xml:space="preserve"> участк</w:t>
            </w:r>
            <w:r w:rsidR="00930DA1" w:rsidRPr="00DB326F">
              <w:rPr>
                <w:rFonts w:ascii="Times New Roman" w:eastAsia="Andale Sans UI" w:hAnsi="Times New Roman"/>
                <w:kern w:val="1"/>
              </w:rPr>
              <w:t>ов</w:t>
            </w:r>
            <w:r w:rsidRPr="00DB326F">
              <w:rPr>
                <w:rFonts w:ascii="Times New Roman" w:eastAsia="Andale Sans UI" w:hAnsi="Times New Roman"/>
                <w:kern w:val="1"/>
              </w:rPr>
              <w:t xml:space="preserve"> </w:t>
            </w:r>
            <w:r w:rsidR="00B55231" w:rsidRPr="00DB326F">
              <w:rPr>
                <w:rFonts w:ascii="Times New Roman" w:eastAsia="Andale Sans UI" w:hAnsi="Times New Roman"/>
                <w:kern w:val="1"/>
              </w:rPr>
              <w:br/>
            </w:r>
            <w:r w:rsidR="00B55231" w:rsidRPr="00DB326F"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  <w:t xml:space="preserve">с кадастровыми номерами </w:t>
            </w:r>
            <w:r w:rsidR="00B55231" w:rsidRPr="00DB326F">
              <w:rPr>
                <w:rFonts w:ascii="Times New Roman" w:hAnsi="Times New Roman"/>
                <w:sz w:val="24"/>
                <w:szCs w:val="24"/>
              </w:rPr>
              <w:t>59:01:4410985:7, 59:01:4410985:6, 59:01:4410985:5 общей площадью 3478 кв. м.</w:t>
            </w:r>
          </w:p>
        </w:tc>
        <w:tc>
          <w:tcPr>
            <w:tcW w:w="2695" w:type="dxa"/>
          </w:tcPr>
          <w:p w:rsidR="00DE7F4E" w:rsidRPr="00804E56" w:rsidRDefault="00DE7F4E" w:rsidP="009468CC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804E56">
              <w:rPr>
                <w:rFonts w:ascii="Times New Roman" w:eastAsia="Andale Sans UI" w:hAnsi="Times New Roman"/>
                <w:kern w:val="1"/>
              </w:rPr>
              <w:t>15 дней со дня подписания</w:t>
            </w:r>
            <w:r w:rsidR="004835BB">
              <w:rPr>
                <w:rFonts w:ascii="Times New Roman" w:eastAsia="Andale Sans UI" w:hAnsi="Times New Roman"/>
                <w:kern w:val="1"/>
              </w:rPr>
              <w:t xml:space="preserve"> </w:t>
            </w:r>
            <w:r w:rsidRPr="00804E56">
              <w:rPr>
                <w:rFonts w:ascii="Times New Roman" w:eastAsia="Andale Sans UI" w:hAnsi="Times New Roman"/>
                <w:kern w:val="1"/>
              </w:rPr>
              <w:t>Соглашения</w:t>
            </w:r>
          </w:p>
        </w:tc>
        <w:tc>
          <w:tcPr>
            <w:tcW w:w="1523" w:type="dxa"/>
          </w:tcPr>
          <w:p w:rsidR="00DE7F4E" w:rsidRPr="00804E56" w:rsidRDefault="00DE7F4E" w:rsidP="009468CC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804E56">
              <w:rPr>
                <w:rFonts w:ascii="Times New Roman" w:eastAsia="Andale Sans UI" w:hAnsi="Times New Roman"/>
                <w:kern w:val="1"/>
              </w:rPr>
              <w:t>Публичный партнер</w:t>
            </w:r>
          </w:p>
        </w:tc>
      </w:tr>
      <w:tr w:rsidR="00CB1E3D" w:rsidRPr="00804E56" w:rsidTr="001D3FEC">
        <w:tc>
          <w:tcPr>
            <w:tcW w:w="765" w:type="dxa"/>
          </w:tcPr>
          <w:p w:rsidR="00CB1E3D" w:rsidRPr="00804E56" w:rsidRDefault="00CB1E3D" w:rsidP="009468CC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804E56">
              <w:rPr>
                <w:rFonts w:ascii="Times New Roman" w:eastAsia="Andale Sans UI" w:hAnsi="Times New Roman"/>
                <w:kern w:val="1"/>
              </w:rPr>
              <w:t>2</w:t>
            </w:r>
          </w:p>
        </w:tc>
        <w:tc>
          <w:tcPr>
            <w:tcW w:w="4793" w:type="dxa"/>
          </w:tcPr>
          <w:p w:rsidR="00CB1E3D" w:rsidRPr="00804E56" w:rsidRDefault="00CB1E3D" w:rsidP="009468CC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804E56">
              <w:rPr>
                <w:rFonts w:ascii="Times New Roman" w:eastAsia="Andale Sans UI" w:hAnsi="Times New Roman"/>
                <w:kern w:val="1"/>
              </w:rPr>
              <w:t>Разработка проектной документации</w:t>
            </w:r>
          </w:p>
        </w:tc>
        <w:tc>
          <w:tcPr>
            <w:tcW w:w="2695" w:type="dxa"/>
          </w:tcPr>
          <w:p w:rsidR="00CB1E3D" w:rsidRPr="00804E56" w:rsidRDefault="001371C9" w:rsidP="009468CC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242701">
              <w:rPr>
                <w:rFonts w:ascii="Times New Roman" w:eastAsia="Andale Sans UI" w:hAnsi="Times New Roman"/>
                <w:kern w:val="1"/>
              </w:rPr>
              <w:t>не более</w:t>
            </w:r>
            <w:r>
              <w:rPr>
                <w:rFonts w:ascii="Times New Roman" w:eastAsia="Andale Sans UI" w:hAnsi="Times New Roman"/>
                <w:kern w:val="1"/>
              </w:rPr>
              <w:t xml:space="preserve"> </w:t>
            </w:r>
            <w:r w:rsidR="00DB5F47" w:rsidRPr="00242701">
              <w:rPr>
                <w:rFonts w:ascii="Times New Roman" w:eastAsia="Andale Sans UI" w:hAnsi="Times New Roman"/>
                <w:kern w:val="1"/>
              </w:rPr>
              <w:t>6</w:t>
            </w:r>
            <w:r w:rsidR="00CB1E3D" w:rsidRPr="00804E56">
              <w:rPr>
                <w:rFonts w:ascii="Times New Roman" w:eastAsia="Andale Sans UI" w:hAnsi="Times New Roman"/>
                <w:kern w:val="1"/>
              </w:rPr>
              <w:t xml:space="preserve"> месяц</w:t>
            </w:r>
            <w:r w:rsidR="00DB5F47">
              <w:rPr>
                <w:rFonts w:ascii="Times New Roman" w:eastAsia="Andale Sans UI" w:hAnsi="Times New Roman"/>
                <w:kern w:val="1"/>
              </w:rPr>
              <w:t>ев</w:t>
            </w:r>
            <w:r w:rsidR="00960EB5">
              <w:rPr>
                <w:rFonts w:ascii="Times New Roman" w:eastAsia="Andale Sans UI" w:hAnsi="Times New Roman"/>
                <w:kern w:val="1"/>
              </w:rPr>
              <w:t xml:space="preserve"> с даты заключения договора аренды земельного участка</w:t>
            </w:r>
          </w:p>
        </w:tc>
        <w:tc>
          <w:tcPr>
            <w:tcW w:w="1523" w:type="dxa"/>
          </w:tcPr>
          <w:p w:rsidR="00CB1E3D" w:rsidRPr="00804E56" w:rsidRDefault="00CB1E3D" w:rsidP="008D5346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804E56">
              <w:rPr>
                <w:rFonts w:ascii="Times New Roman" w:eastAsia="Andale Sans UI" w:hAnsi="Times New Roman"/>
                <w:kern w:val="1"/>
              </w:rPr>
              <w:t xml:space="preserve">Частный партнер </w:t>
            </w:r>
          </w:p>
        </w:tc>
      </w:tr>
      <w:tr w:rsidR="00CB1E3D" w:rsidRPr="00804E56" w:rsidTr="001D3FEC">
        <w:tc>
          <w:tcPr>
            <w:tcW w:w="765" w:type="dxa"/>
          </w:tcPr>
          <w:p w:rsidR="00CB1E3D" w:rsidRPr="00804E56" w:rsidRDefault="00CB1E3D" w:rsidP="009468CC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804E56">
              <w:rPr>
                <w:rFonts w:ascii="Times New Roman" w:eastAsia="Andale Sans UI" w:hAnsi="Times New Roman"/>
                <w:kern w:val="1"/>
              </w:rPr>
              <w:t>3</w:t>
            </w:r>
          </w:p>
        </w:tc>
        <w:tc>
          <w:tcPr>
            <w:tcW w:w="4793" w:type="dxa"/>
          </w:tcPr>
          <w:p w:rsidR="00CB1E3D" w:rsidRPr="00804E56" w:rsidRDefault="00CB1E3D" w:rsidP="001D3FEC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804E56">
              <w:rPr>
                <w:rFonts w:ascii="Times New Roman" w:eastAsia="Andale Sans UI" w:hAnsi="Times New Roman"/>
                <w:kern w:val="1"/>
              </w:rPr>
              <w:t>Прохождение экспертизы</w:t>
            </w:r>
          </w:p>
        </w:tc>
        <w:tc>
          <w:tcPr>
            <w:tcW w:w="2695" w:type="dxa"/>
          </w:tcPr>
          <w:p w:rsidR="00CB1E3D" w:rsidRPr="00242701" w:rsidRDefault="001371C9" w:rsidP="00242701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242701">
              <w:rPr>
                <w:rFonts w:ascii="Times New Roman" w:eastAsia="Andale Sans UI" w:hAnsi="Times New Roman"/>
                <w:kern w:val="1"/>
              </w:rPr>
              <w:t xml:space="preserve">не более </w:t>
            </w:r>
            <w:r w:rsidR="00CB1E3D" w:rsidRPr="00242701">
              <w:rPr>
                <w:rFonts w:ascii="Times New Roman" w:eastAsia="Andale Sans UI" w:hAnsi="Times New Roman"/>
                <w:kern w:val="1"/>
              </w:rPr>
              <w:t>3</w:t>
            </w:r>
            <w:r w:rsidR="00242701">
              <w:rPr>
                <w:rFonts w:ascii="Times New Roman" w:eastAsia="Andale Sans UI" w:hAnsi="Times New Roman"/>
                <w:kern w:val="1"/>
              </w:rPr>
              <w:t xml:space="preserve"> </w:t>
            </w:r>
            <w:r w:rsidRPr="00242701">
              <w:rPr>
                <w:rFonts w:ascii="Times New Roman" w:eastAsia="Andale Sans UI" w:hAnsi="Times New Roman"/>
                <w:kern w:val="1"/>
              </w:rPr>
              <w:t xml:space="preserve">месяцев </w:t>
            </w:r>
            <w:r w:rsidR="00960EB5" w:rsidRPr="00242701">
              <w:rPr>
                <w:rFonts w:ascii="Times New Roman" w:eastAsia="Andale Sans UI" w:hAnsi="Times New Roman"/>
                <w:kern w:val="1"/>
              </w:rPr>
              <w:t>с даты разработки проектной документации</w:t>
            </w:r>
          </w:p>
        </w:tc>
        <w:tc>
          <w:tcPr>
            <w:tcW w:w="1523" w:type="dxa"/>
          </w:tcPr>
          <w:p w:rsidR="00CB1E3D" w:rsidRPr="00804E56" w:rsidRDefault="00CB1E3D" w:rsidP="008D5346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804E56">
              <w:rPr>
                <w:rFonts w:ascii="Times New Roman" w:eastAsia="Andale Sans UI" w:hAnsi="Times New Roman"/>
                <w:kern w:val="1"/>
              </w:rPr>
              <w:t>Частный партнер</w:t>
            </w:r>
          </w:p>
        </w:tc>
      </w:tr>
      <w:tr w:rsidR="00CB1E3D" w:rsidRPr="00804E56" w:rsidTr="001D3FEC">
        <w:tc>
          <w:tcPr>
            <w:tcW w:w="765" w:type="dxa"/>
          </w:tcPr>
          <w:p w:rsidR="00CB1E3D" w:rsidRPr="00804E56" w:rsidRDefault="00CB1E3D" w:rsidP="009468CC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804E56">
              <w:rPr>
                <w:rFonts w:ascii="Times New Roman" w:eastAsia="Andale Sans UI" w:hAnsi="Times New Roman"/>
                <w:kern w:val="1"/>
              </w:rPr>
              <w:t>4</w:t>
            </w:r>
          </w:p>
        </w:tc>
        <w:tc>
          <w:tcPr>
            <w:tcW w:w="4793" w:type="dxa"/>
          </w:tcPr>
          <w:p w:rsidR="00CB1E3D" w:rsidRPr="00804E56" w:rsidRDefault="00CB1E3D" w:rsidP="009468CC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804E56">
              <w:rPr>
                <w:rFonts w:ascii="Times New Roman" w:eastAsia="Andale Sans UI" w:hAnsi="Times New Roman"/>
                <w:kern w:val="1"/>
              </w:rPr>
              <w:t>Получение разрешения на строительство</w:t>
            </w:r>
          </w:p>
        </w:tc>
        <w:tc>
          <w:tcPr>
            <w:tcW w:w="2695" w:type="dxa"/>
          </w:tcPr>
          <w:p w:rsidR="00CB1E3D" w:rsidRPr="00242701" w:rsidRDefault="001371C9" w:rsidP="006B7D85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242701">
              <w:rPr>
                <w:rFonts w:ascii="Times New Roman" w:eastAsia="Andale Sans UI" w:hAnsi="Times New Roman"/>
                <w:kern w:val="1"/>
              </w:rPr>
              <w:t xml:space="preserve">не более </w:t>
            </w:r>
            <w:r w:rsidR="00CB1E3D" w:rsidRPr="00242701">
              <w:rPr>
                <w:rFonts w:ascii="Times New Roman" w:eastAsia="Andale Sans UI" w:hAnsi="Times New Roman"/>
                <w:kern w:val="1"/>
              </w:rPr>
              <w:t>1 месяц</w:t>
            </w:r>
            <w:r w:rsidRPr="00242701">
              <w:rPr>
                <w:rFonts w:ascii="Times New Roman" w:eastAsia="Andale Sans UI" w:hAnsi="Times New Roman"/>
                <w:kern w:val="1"/>
              </w:rPr>
              <w:t>а</w:t>
            </w:r>
            <w:r w:rsidR="00960EB5" w:rsidRPr="00242701">
              <w:rPr>
                <w:rFonts w:ascii="Times New Roman" w:eastAsia="Andale Sans UI" w:hAnsi="Times New Roman"/>
                <w:kern w:val="1"/>
              </w:rPr>
              <w:t xml:space="preserve"> с даты получения заключения экспертизы</w:t>
            </w:r>
          </w:p>
        </w:tc>
        <w:tc>
          <w:tcPr>
            <w:tcW w:w="1523" w:type="dxa"/>
          </w:tcPr>
          <w:p w:rsidR="00CB1E3D" w:rsidRPr="00804E56" w:rsidRDefault="00CB1E3D" w:rsidP="008D5346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804E56">
              <w:rPr>
                <w:rFonts w:ascii="Times New Roman" w:eastAsia="Andale Sans UI" w:hAnsi="Times New Roman"/>
                <w:kern w:val="1"/>
              </w:rPr>
              <w:t>Частный партнер</w:t>
            </w:r>
          </w:p>
        </w:tc>
      </w:tr>
      <w:tr w:rsidR="00CB1E3D" w:rsidRPr="00804E56" w:rsidTr="001D3FEC">
        <w:tc>
          <w:tcPr>
            <w:tcW w:w="765" w:type="dxa"/>
          </w:tcPr>
          <w:p w:rsidR="00CB1E3D" w:rsidRPr="00804E56" w:rsidRDefault="00CB1E3D" w:rsidP="009468CC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804E56">
              <w:rPr>
                <w:rFonts w:ascii="Times New Roman" w:eastAsia="Andale Sans UI" w:hAnsi="Times New Roman"/>
                <w:kern w:val="1"/>
              </w:rPr>
              <w:t>5</w:t>
            </w:r>
          </w:p>
        </w:tc>
        <w:tc>
          <w:tcPr>
            <w:tcW w:w="4793" w:type="dxa"/>
          </w:tcPr>
          <w:p w:rsidR="00CB1E3D" w:rsidRPr="00804E56" w:rsidRDefault="00CB1E3D" w:rsidP="009468CC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804E56">
              <w:rPr>
                <w:rFonts w:ascii="Times New Roman" w:eastAsia="Andale Sans UI" w:hAnsi="Times New Roman"/>
                <w:kern w:val="1"/>
              </w:rPr>
              <w:t>Строительство объекта капитального строительства и ввод объекта в эксплуатацию</w:t>
            </w:r>
          </w:p>
        </w:tc>
        <w:tc>
          <w:tcPr>
            <w:tcW w:w="2695" w:type="dxa"/>
          </w:tcPr>
          <w:p w:rsidR="00CB1E3D" w:rsidRPr="00804E56" w:rsidRDefault="001371C9" w:rsidP="009468CC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>
              <w:rPr>
                <w:rFonts w:ascii="Times New Roman" w:eastAsia="Andale Sans UI" w:hAnsi="Times New Roman"/>
                <w:kern w:val="1"/>
              </w:rPr>
              <w:t>н</w:t>
            </w:r>
            <w:r w:rsidR="00960EB5">
              <w:rPr>
                <w:rFonts w:ascii="Times New Roman" w:eastAsia="Andale Sans UI" w:hAnsi="Times New Roman"/>
                <w:kern w:val="1"/>
              </w:rPr>
              <w:t xml:space="preserve">е более </w:t>
            </w:r>
            <w:r w:rsidR="008668A7">
              <w:rPr>
                <w:rFonts w:ascii="Times New Roman" w:eastAsia="Andale Sans UI" w:hAnsi="Times New Roman"/>
                <w:kern w:val="1"/>
              </w:rPr>
              <w:t>18 месяцев</w:t>
            </w:r>
            <w:r w:rsidR="00960EB5">
              <w:rPr>
                <w:rFonts w:ascii="Times New Roman" w:eastAsia="Andale Sans UI" w:hAnsi="Times New Roman"/>
                <w:kern w:val="1"/>
              </w:rPr>
              <w:t xml:space="preserve"> с даты</w:t>
            </w:r>
            <w:r w:rsidR="008668A7">
              <w:rPr>
                <w:rFonts w:ascii="Times New Roman" w:eastAsia="Andale Sans UI" w:hAnsi="Times New Roman"/>
                <w:kern w:val="1"/>
              </w:rPr>
              <w:t xml:space="preserve"> </w:t>
            </w:r>
            <w:r w:rsidR="00960EB5">
              <w:rPr>
                <w:rFonts w:ascii="Times New Roman" w:eastAsia="Andale Sans UI" w:hAnsi="Times New Roman"/>
                <w:kern w:val="1"/>
              </w:rPr>
              <w:t>подписания Соглашения</w:t>
            </w:r>
          </w:p>
        </w:tc>
        <w:tc>
          <w:tcPr>
            <w:tcW w:w="1523" w:type="dxa"/>
          </w:tcPr>
          <w:p w:rsidR="00CB1E3D" w:rsidRPr="00804E56" w:rsidRDefault="00CB1E3D" w:rsidP="009468CC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804E56">
              <w:rPr>
                <w:rFonts w:ascii="Times New Roman" w:eastAsia="Andale Sans UI" w:hAnsi="Times New Roman"/>
                <w:kern w:val="1"/>
              </w:rPr>
              <w:t>Частный партнер</w:t>
            </w:r>
          </w:p>
        </w:tc>
      </w:tr>
      <w:tr w:rsidR="00CB1E3D" w:rsidRPr="00257ECF" w:rsidTr="001D3FEC">
        <w:tc>
          <w:tcPr>
            <w:tcW w:w="765" w:type="dxa"/>
          </w:tcPr>
          <w:p w:rsidR="00CB1E3D" w:rsidRPr="00804E56" w:rsidRDefault="00CB1E3D" w:rsidP="009468CC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804E56">
              <w:rPr>
                <w:rFonts w:ascii="Times New Roman" w:eastAsia="Andale Sans UI" w:hAnsi="Times New Roman"/>
                <w:kern w:val="1"/>
              </w:rPr>
              <w:t>6</w:t>
            </w:r>
          </w:p>
        </w:tc>
        <w:tc>
          <w:tcPr>
            <w:tcW w:w="4793" w:type="dxa"/>
          </w:tcPr>
          <w:p w:rsidR="00CB1E3D" w:rsidRPr="00804E56" w:rsidRDefault="00CB1E3D" w:rsidP="00241340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804E56">
              <w:rPr>
                <w:rFonts w:ascii="Times New Roman" w:eastAsia="Andale Sans UI" w:hAnsi="Times New Roman"/>
                <w:kern w:val="1"/>
              </w:rPr>
              <w:t>Оказание бесплатных спортивных услуг, согласно п. 3.1.1</w:t>
            </w:r>
            <w:r w:rsidR="00241340">
              <w:rPr>
                <w:rFonts w:ascii="Times New Roman" w:eastAsia="Andale Sans UI" w:hAnsi="Times New Roman"/>
                <w:kern w:val="1"/>
              </w:rPr>
              <w:t>1</w:t>
            </w:r>
            <w:r w:rsidRPr="00804E56">
              <w:rPr>
                <w:rFonts w:ascii="Times New Roman" w:eastAsia="Andale Sans UI" w:hAnsi="Times New Roman"/>
                <w:kern w:val="1"/>
              </w:rPr>
              <w:t>. настоящего Соглашения</w:t>
            </w:r>
          </w:p>
        </w:tc>
        <w:tc>
          <w:tcPr>
            <w:tcW w:w="2695" w:type="dxa"/>
          </w:tcPr>
          <w:p w:rsidR="00CB1E3D" w:rsidRPr="00804E56" w:rsidRDefault="007E1127" w:rsidP="009468CC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7E1127">
              <w:rPr>
                <w:rFonts w:ascii="Times New Roman" w:eastAsia="Andale Sans UI" w:hAnsi="Times New Roman"/>
                <w:kern w:val="1"/>
              </w:rPr>
              <w:t>В течение срока действия Соглашения с даты ввода объекта в эксплуатацию</w:t>
            </w:r>
          </w:p>
        </w:tc>
        <w:tc>
          <w:tcPr>
            <w:tcW w:w="1523" w:type="dxa"/>
          </w:tcPr>
          <w:p w:rsidR="00CB1E3D" w:rsidRPr="00257ECF" w:rsidRDefault="00CB1E3D" w:rsidP="009468CC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</w:rPr>
            </w:pPr>
            <w:r w:rsidRPr="00804E56">
              <w:rPr>
                <w:rFonts w:ascii="Times New Roman" w:eastAsia="Andale Sans UI" w:hAnsi="Times New Roman"/>
                <w:kern w:val="1"/>
              </w:rPr>
              <w:t>Частный партнер</w:t>
            </w:r>
            <w:r w:rsidRPr="00257ECF">
              <w:rPr>
                <w:rFonts w:ascii="Times New Roman" w:eastAsia="Andale Sans UI" w:hAnsi="Times New Roman"/>
                <w:kern w:val="1"/>
              </w:rPr>
              <w:t xml:space="preserve"> </w:t>
            </w:r>
          </w:p>
        </w:tc>
      </w:tr>
    </w:tbl>
    <w:p w:rsidR="00DE7F4E" w:rsidRPr="00257ECF" w:rsidRDefault="00DE7F4E" w:rsidP="00DE7F4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E7F4E" w:rsidRPr="00257ECF" w:rsidRDefault="00DE7F4E" w:rsidP="00DE7F4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pPr w:leftFromText="180" w:rightFromText="180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8"/>
        <w:gridCol w:w="4893"/>
      </w:tblGrid>
      <w:tr w:rsidR="00A20DC1" w:rsidRPr="00257ECF" w:rsidTr="00A20DC1">
        <w:tc>
          <w:tcPr>
            <w:tcW w:w="4898" w:type="dxa"/>
          </w:tcPr>
          <w:p w:rsidR="00A20DC1" w:rsidRPr="00257ECF" w:rsidRDefault="00A20DC1" w:rsidP="00A20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57EC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" Публичный партнер ":</w:t>
            </w:r>
          </w:p>
          <w:p w:rsidR="00A20DC1" w:rsidRPr="00257ECF" w:rsidRDefault="00A20DC1" w:rsidP="00A20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4915" w:type="dxa"/>
          </w:tcPr>
          <w:p w:rsidR="00A20DC1" w:rsidRPr="00257ECF" w:rsidRDefault="00A20DC1" w:rsidP="00A20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57EC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"</w:t>
            </w:r>
            <w:r w:rsidRPr="00257EC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Частный партнер "</w:t>
            </w:r>
            <w:r w:rsidRPr="00257E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</w:p>
          <w:p w:rsidR="00A20DC1" w:rsidRPr="00257ECF" w:rsidRDefault="00A20DC1" w:rsidP="00A20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20DC1" w:rsidRPr="00257ECF" w:rsidRDefault="00A20DC1" w:rsidP="00A20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DE7F4E" w:rsidRPr="00257ECF" w:rsidRDefault="00DE7F4E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E7F4E" w:rsidRPr="00257ECF" w:rsidRDefault="00DE7F4E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E7F4E" w:rsidRPr="00257ECF" w:rsidRDefault="00DE7F4E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E7F4E" w:rsidRPr="00257ECF" w:rsidRDefault="00DE7F4E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E7F4E" w:rsidRPr="00257ECF" w:rsidRDefault="00DE7F4E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E7F4E" w:rsidRPr="00257ECF" w:rsidRDefault="00DE7F4E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E7F4E" w:rsidRPr="00257ECF" w:rsidRDefault="00DE7F4E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E7F4E" w:rsidRPr="00257ECF" w:rsidRDefault="00DE7F4E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E7F4E" w:rsidRPr="00257ECF" w:rsidRDefault="00DE7F4E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E7F4E" w:rsidRDefault="00DE7F4E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676E0" w:rsidRDefault="004676E0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676E0" w:rsidRDefault="004676E0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676E0" w:rsidRDefault="004676E0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676E0" w:rsidRDefault="004676E0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676E0" w:rsidRDefault="004676E0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676E0" w:rsidRDefault="004676E0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676E0" w:rsidRDefault="004676E0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676E0" w:rsidRDefault="004676E0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676E0" w:rsidRDefault="004676E0" w:rsidP="00DE7F4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676E0" w:rsidRPr="008668A7" w:rsidRDefault="004676E0" w:rsidP="004676E0">
      <w:pPr>
        <w:pageBreakBefore/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8668A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lastRenderedPageBreak/>
        <w:t>Приложение №3</w:t>
      </w:r>
    </w:p>
    <w:p w:rsidR="004676E0" w:rsidRPr="008668A7" w:rsidRDefault="004676E0" w:rsidP="004676E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810A79" w:rsidRPr="008668A7" w:rsidRDefault="00810A79" w:rsidP="0081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A7">
        <w:rPr>
          <w:rFonts w:ascii="Times New Roman" w:hAnsi="Times New Roman" w:cs="Times New Roman"/>
          <w:sz w:val="24"/>
          <w:szCs w:val="24"/>
        </w:rPr>
        <w:t>Сведения об эффективности проекта и обоснование его сравнительного преимущества</w:t>
      </w:r>
    </w:p>
    <w:p w:rsidR="004676E0" w:rsidRPr="008668A7" w:rsidRDefault="004676E0" w:rsidP="004676E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pPr w:leftFromText="180" w:rightFromText="180" w:vertAnchor="page" w:horzAnchor="margin" w:tblpXSpec="center" w:tblpY="3319"/>
        <w:tblW w:w="9961" w:type="dxa"/>
        <w:tblLook w:val="04A0" w:firstRow="1" w:lastRow="0" w:firstColumn="1" w:lastColumn="0" w:noHBand="0" w:noVBand="1"/>
      </w:tblPr>
      <w:tblGrid>
        <w:gridCol w:w="7196"/>
        <w:gridCol w:w="1276"/>
        <w:gridCol w:w="1489"/>
      </w:tblGrid>
      <w:tr w:rsidR="00810A79" w:rsidRPr="00242701" w:rsidTr="00CE72CF">
        <w:trPr>
          <w:trHeight w:val="375"/>
        </w:trPr>
        <w:tc>
          <w:tcPr>
            <w:tcW w:w="9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79" w:rsidRPr="00D34C78" w:rsidRDefault="00810A79" w:rsidP="0081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Определение сравнительного преимущества проекта</w:t>
            </w:r>
          </w:p>
          <w:p w:rsidR="00810A79" w:rsidRPr="00D34C78" w:rsidRDefault="00810A79" w:rsidP="0081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0A79" w:rsidRPr="00242701" w:rsidTr="00810A79">
        <w:trPr>
          <w:trHeight w:val="345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79" w:rsidRPr="00D34C78" w:rsidRDefault="00810A79" w:rsidP="0081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79" w:rsidRPr="00D34C78" w:rsidRDefault="00810A79" w:rsidP="0081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79" w:rsidRPr="00D34C78" w:rsidRDefault="00810A79" w:rsidP="0081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A79" w:rsidRPr="00242701" w:rsidTr="005464A2">
        <w:trPr>
          <w:trHeight w:val="330"/>
        </w:trPr>
        <w:tc>
          <w:tcPr>
            <w:tcW w:w="7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A79" w:rsidRPr="00D34C78" w:rsidRDefault="00810A79" w:rsidP="0081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Коэффициент сравнительного преимущества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A79" w:rsidRPr="00D34C78" w:rsidRDefault="00810A79" w:rsidP="0081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Кvfm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A79" w:rsidRPr="00D34C78" w:rsidRDefault="00EE1D87" w:rsidP="0081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4.95</w:t>
            </w:r>
          </w:p>
        </w:tc>
      </w:tr>
      <w:tr w:rsidR="00707353" w:rsidRPr="00242701" w:rsidTr="005464A2">
        <w:trPr>
          <w:trHeight w:val="330"/>
        </w:trPr>
        <w:tc>
          <w:tcPr>
            <w:tcW w:w="7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353" w:rsidRPr="00D34C78" w:rsidRDefault="00707353" w:rsidP="00707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дисконтированные расходы средств бюджетов БС РФ при реализации проекта, тыс.</w:t>
            </w:r>
            <w:r w:rsidR="001B4662" w:rsidRPr="00D3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353" w:rsidRPr="00D34C78" w:rsidRDefault="00707353" w:rsidP="00707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PBVppp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353" w:rsidRPr="00D34C78" w:rsidRDefault="00707353" w:rsidP="00707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E1D87" w:rsidRPr="00D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24 011,96</w:t>
            </w:r>
          </w:p>
        </w:tc>
      </w:tr>
      <w:tr w:rsidR="00707353" w:rsidRPr="00242701" w:rsidTr="005464A2">
        <w:trPr>
          <w:trHeight w:val="330"/>
        </w:trPr>
        <w:tc>
          <w:tcPr>
            <w:tcW w:w="7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53" w:rsidRPr="00D34C78" w:rsidRDefault="00707353" w:rsidP="007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принимаемых публичным партнером обязательств при реализации проекта</w:t>
            </w:r>
            <w:r w:rsidRPr="00D3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</w:t>
            </w:r>
            <w:r w:rsidR="001B4662" w:rsidRPr="00D3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  <w:r w:rsidRPr="00D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53" w:rsidRPr="00D34C78" w:rsidRDefault="00707353" w:rsidP="007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PRVppp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353" w:rsidRPr="00D34C78" w:rsidRDefault="00707353" w:rsidP="00707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7353" w:rsidRPr="00242701" w:rsidTr="005464A2">
        <w:trPr>
          <w:trHeight w:val="300"/>
        </w:trPr>
        <w:tc>
          <w:tcPr>
            <w:tcW w:w="7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353" w:rsidRPr="00D34C78" w:rsidRDefault="00707353" w:rsidP="007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дисконтированные расходы средств бюджетов БС РФ при реализации мун.</w:t>
            </w:r>
            <w:r w:rsidR="001B4662" w:rsidRPr="00D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r w:rsidRPr="00D3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</w:t>
            </w:r>
            <w:r w:rsidR="001B4662" w:rsidRPr="00D3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353" w:rsidRPr="00D34C78" w:rsidRDefault="00707353" w:rsidP="007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PBVср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353" w:rsidRPr="00D34C78" w:rsidRDefault="00707353" w:rsidP="00707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E1D87" w:rsidRPr="00D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22 623,40</w:t>
            </w:r>
          </w:p>
        </w:tc>
      </w:tr>
      <w:tr w:rsidR="00707353" w:rsidRPr="00242701" w:rsidTr="005464A2">
        <w:trPr>
          <w:trHeight w:val="345"/>
        </w:trPr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53" w:rsidRPr="00D34C78" w:rsidRDefault="00707353" w:rsidP="007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принимаемых публичным партнером обязательств при реализации МК</w:t>
            </w:r>
            <w:r w:rsidRPr="00D3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</w:t>
            </w:r>
            <w:r w:rsidR="001B4662" w:rsidRPr="00D3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353" w:rsidRPr="00D34C78" w:rsidRDefault="00707353" w:rsidP="007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PRVср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353" w:rsidRPr="00D34C78" w:rsidRDefault="00EE1D87" w:rsidP="00707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18 587,2</w:t>
            </w:r>
          </w:p>
        </w:tc>
      </w:tr>
    </w:tbl>
    <w:p w:rsidR="004676E0" w:rsidRPr="00257ECF" w:rsidRDefault="00810A79" w:rsidP="004676E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4676E0"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«Создание и эксплуатация спортивного комплекса по ул. </w:t>
      </w:r>
      <w:r w:rsidR="008668A7"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>Подлесная</w:t>
      </w:r>
      <w:r w:rsidR="004676E0"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</w:t>
      </w:r>
      <w:r w:rsidR="008668A7"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>41</w:t>
      </w:r>
      <w:r w:rsidR="004676E0"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</w:t>
      </w:r>
      <w:r w:rsidR="008668A7"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Дзержинском районе</w:t>
      </w:r>
      <w:r w:rsidR="004676E0" w:rsidRPr="0024270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г. Перми»</w:t>
      </w:r>
      <w:r w:rsidR="00E17CF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:rsidR="004676E0" w:rsidRPr="00257ECF" w:rsidRDefault="004676E0" w:rsidP="00810A7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676E0" w:rsidRPr="00257ECF" w:rsidRDefault="004676E0" w:rsidP="004676E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676E0" w:rsidRPr="004676E0" w:rsidRDefault="004676E0" w:rsidP="004676E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sectPr w:rsidR="004676E0" w:rsidRPr="004676E0" w:rsidSect="00DD786E">
      <w:footerReference w:type="default" r:id="rId8"/>
      <w:type w:val="continuous"/>
      <w:pgSz w:w="11906" w:h="16838"/>
      <w:pgMar w:top="1134" w:right="424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7A9" w:rsidRDefault="00DB67A9" w:rsidP="000D7281">
      <w:pPr>
        <w:spacing w:after="0" w:line="240" w:lineRule="auto"/>
      </w:pPr>
      <w:r>
        <w:separator/>
      </w:r>
    </w:p>
  </w:endnote>
  <w:endnote w:type="continuationSeparator" w:id="0">
    <w:p w:rsidR="00DB67A9" w:rsidRDefault="00DB67A9" w:rsidP="000D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706764"/>
    </w:sdtPr>
    <w:sdtEndPr/>
    <w:sdtContent>
      <w:p w:rsidR="008E21AC" w:rsidRDefault="00516F73" w:rsidP="006D1F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B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464A2" w:rsidRPr="00BB18BC" w:rsidRDefault="005464A2" w:rsidP="005464A2">
    <w:pPr>
      <w:spacing w:after="0" w:line="240" w:lineRule="auto"/>
      <w:rPr>
        <w:rFonts w:ascii="Times New Roman" w:eastAsia="Arial" w:hAnsi="Times New Roman" w:cs="Times New Roman"/>
        <w:caps/>
        <w:kern w:val="24"/>
        <w:sz w:val="24"/>
        <w:szCs w:val="24"/>
        <w:lang w:eastAsia="ar-SA"/>
      </w:rPr>
    </w:pPr>
    <w:r>
      <w:rPr>
        <w:rFonts w:ascii="Times New Roman" w:eastAsia="Arial" w:hAnsi="Times New Roman" w:cs="Times New Roman"/>
        <w:kern w:val="24"/>
        <w:sz w:val="24"/>
        <w:szCs w:val="24"/>
        <w:lang w:eastAsia="ar-SA"/>
      </w:rPr>
      <w:t>П</w:t>
    </w:r>
    <w:r w:rsidRPr="00BB18BC">
      <w:rPr>
        <w:rFonts w:ascii="Times New Roman" w:eastAsia="Arial" w:hAnsi="Times New Roman" w:cs="Times New Roman"/>
        <w:kern w:val="24"/>
        <w:sz w:val="24"/>
        <w:szCs w:val="24"/>
        <w:lang w:eastAsia="ar-SA"/>
      </w:rPr>
      <w:t>убличн</w:t>
    </w:r>
    <w:r>
      <w:rPr>
        <w:rFonts w:ascii="Times New Roman" w:eastAsia="Arial" w:hAnsi="Times New Roman" w:cs="Times New Roman"/>
        <w:kern w:val="24"/>
        <w:sz w:val="24"/>
        <w:szCs w:val="24"/>
        <w:lang w:eastAsia="ar-SA"/>
      </w:rPr>
      <w:t>ы</w:t>
    </w:r>
    <w:r w:rsidRPr="00BB18BC">
      <w:rPr>
        <w:rFonts w:ascii="Times New Roman" w:eastAsia="Arial" w:hAnsi="Times New Roman" w:cs="Times New Roman"/>
        <w:kern w:val="24"/>
        <w:sz w:val="24"/>
        <w:szCs w:val="24"/>
        <w:lang w:eastAsia="ar-SA"/>
      </w:rPr>
      <w:t xml:space="preserve">й партнер                                                                         </w:t>
    </w:r>
    <w:r>
      <w:rPr>
        <w:rFonts w:ascii="Times New Roman" w:eastAsia="Arial" w:hAnsi="Times New Roman" w:cs="Times New Roman"/>
        <w:kern w:val="24"/>
        <w:sz w:val="24"/>
        <w:szCs w:val="24"/>
        <w:lang w:eastAsia="ar-SA"/>
      </w:rPr>
      <w:t>Ч</w:t>
    </w:r>
    <w:r w:rsidRPr="00BB18BC">
      <w:rPr>
        <w:rFonts w:ascii="Times New Roman" w:eastAsia="Arial" w:hAnsi="Times New Roman" w:cs="Times New Roman"/>
        <w:kern w:val="24"/>
        <w:sz w:val="24"/>
        <w:szCs w:val="24"/>
        <w:lang w:eastAsia="ar-SA"/>
      </w:rPr>
      <w:t>астный партнер</w:t>
    </w:r>
  </w:p>
  <w:p w:rsidR="008E21AC" w:rsidRDefault="005464A2" w:rsidP="005464A2">
    <w:pPr>
      <w:pStyle w:val="af"/>
    </w:pPr>
    <w:r>
      <w:rPr>
        <w:rFonts w:eastAsia="Arial"/>
        <w:b/>
        <w:caps/>
        <w:kern w:val="24"/>
        <w:lang w:eastAsia="ar-SA"/>
      </w:rPr>
      <w:t>_______________________                                                                    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7A9" w:rsidRDefault="00DB67A9" w:rsidP="000D7281">
      <w:pPr>
        <w:spacing w:after="0" w:line="240" w:lineRule="auto"/>
      </w:pPr>
      <w:r>
        <w:separator/>
      </w:r>
    </w:p>
  </w:footnote>
  <w:footnote w:type="continuationSeparator" w:id="0">
    <w:p w:rsidR="00DB67A9" w:rsidRDefault="00DB67A9" w:rsidP="000D7281">
      <w:pPr>
        <w:spacing w:after="0" w:line="240" w:lineRule="auto"/>
      </w:pPr>
      <w:r>
        <w:continuationSeparator/>
      </w:r>
    </w:p>
  </w:footnote>
  <w:footnote w:id="1">
    <w:p w:rsidR="008E21AC" w:rsidRDefault="008E21AC" w:rsidP="001C775A">
      <w:pPr>
        <w:pStyle w:val="af8"/>
        <w:jc w:val="both"/>
      </w:pPr>
      <w:r>
        <w:rPr>
          <w:rStyle w:val="afa"/>
        </w:rPr>
        <w:footnoteRef/>
      </w:r>
      <w:r w:rsidRPr="001C775A">
        <w:rPr>
          <w:rFonts w:ascii="Times New Roman" w:hAnsi="Times New Roman" w:cs="Times New Roman"/>
        </w:rPr>
        <w:t>ТЭП объекта капитального строительства подлежат уточнению при разработке и согласовании проектной документации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D5241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483C7F4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4D3A2D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AB7DCB"/>
    <w:multiLevelType w:val="hybridMultilevel"/>
    <w:tmpl w:val="B99AE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AF4AD7"/>
    <w:multiLevelType w:val="multilevel"/>
    <w:tmpl w:val="D9BCB7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0C831F77"/>
    <w:multiLevelType w:val="multilevel"/>
    <w:tmpl w:val="67D493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14F354CD"/>
    <w:multiLevelType w:val="multilevel"/>
    <w:tmpl w:val="1FC63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5D1AED"/>
    <w:multiLevelType w:val="multilevel"/>
    <w:tmpl w:val="1AC44E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18C32F69"/>
    <w:multiLevelType w:val="hybridMultilevel"/>
    <w:tmpl w:val="B6021B9E"/>
    <w:lvl w:ilvl="0" w:tplc="3724BBDA">
      <w:start w:val="1"/>
      <w:numFmt w:val="decimal"/>
      <w:lvlText w:val="%1."/>
      <w:lvlJc w:val="left"/>
      <w:pPr>
        <w:ind w:left="1065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1D1D1753"/>
    <w:multiLevelType w:val="multilevel"/>
    <w:tmpl w:val="87B848A6"/>
    <w:lvl w:ilvl="0">
      <w:start w:val="3"/>
      <w:numFmt w:val="decimal"/>
      <w:lvlText w:val="%1.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0" w15:restartNumberingAfterBreak="0">
    <w:nsid w:val="257658B6"/>
    <w:multiLevelType w:val="multilevel"/>
    <w:tmpl w:val="829406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27D5445C"/>
    <w:multiLevelType w:val="multilevel"/>
    <w:tmpl w:val="CC6848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2C155CA6"/>
    <w:multiLevelType w:val="hybridMultilevel"/>
    <w:tmpl w:val="3F6096AA"/>
    <w:lvl w:ilvl="0" w:tplc="CD283456">
      <w:start w:val="1"/>
      <w:numFmt w:val="decimal"/>
      <w:lvlText w:val="%1.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D761A"/>
    <w:multiLevelType w:val="multilevel"/>
    <w:tmpl w:val="424E30C8"/>
    <w:lvl w:ilvl="0">
      <w:start w:val="3"/>
      <w:numFmt w:val="decimal"/>
      <w:lvlText w:val="%1.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4" w15:restartNumberingAfterBreak="0">
    <w:nsid w:val="2F323E28"/>
    <w:multiLevelType w:val="hybridMultilevel"/>
    <w:tmpl w:val="44BA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61724"/>
    <w:multiLevelType w:val="multilevel"/>
    <w:tmpl w:val="424E30C8"/>
    <w:lvl w:ilvl="0">
      <w:start w:val="3"/>
      <w:numFmt w:val="decimal"/>
      <w:lvlText w:val="%1.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6" w15:restartNumberingAfterBreak="0">
    <w:nsid w:val="3FC35482"/>
    <w:multiLevelType w:val="multilevel"/>
    <w:tmpl w:val="829406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7670B1F"/>
    <w:multiLevelType w:val="multilevel"/>
    <w:tmpl w:val="5E4619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kern w:val="24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497B4B07"/>
    <w:multiLevelType w:val="hybridMultilevel"/>
    <w:tmpl w:val="21FE8362"/>
    <w:lvl w:ilvl="0" w:tplc="2DE2C0E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 w15:restartNumberingAfterBreak="0">
    <w:nsid w:val="49905D18"/>
    <w:multiLevelType w:val="multilevel"/>
    <w:tmpl w:val="130895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AE43729"/>
    <w:multiLevelType w:val="multilevel"/>
    <w:tmpl w:val="4D3A2D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B842C20"/>
    <w:multiLevelType w:val="multilevel"/>
    <w:tmpl w:val="D7AA4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F806C22"/>
    <w:multiLevelType w:val="hybridMultilevel"/>
    <w:tmpl w:val="8398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41972"/>
    <w:multiLevelType w:val="hybridMultilevel"/>
    <w:tmpl w:val="1FC6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F54A8"/>
    <w:multiLevelType w:val="multilevel"/>
    <w:tmpl w:val="E0244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6F946339"/>
    <w:multiLevelType w:val="hybridMultilevel"/>
    <w:tmpl w:val="058E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552CF"/>
    <w:multiLevelType w:val="multilevel"/>
    <w:tmpl w:val="483C7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6530EBF"/>
    <w:multiLevelType w:val="hybridMultilevel"/>
    <w:tmpl w:val="3B6CFDD0"/>
    <w:lvl w:ilvl="0" w:tplc="80689A1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8" w15:restartNumberingAfterBreak="0">
    <w:nsid w:val="770E1F42"/>
    <w:multiLevelType w:val="multilevel"/>
    <w:tmpl w:val="C0E21D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8A35C76"/>
    <w:multiLevelType w:val="multilevel"/>
    <w:tmpl w:val="424E30C8"/>
    <w:lvl w:ilvl="0">
      <w:start w:val="3"/>
      <w:numFmt w:val="decimal"/>
      <w:lvlText w:val="%1.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0" w15:restartNumberingAfterBreak="0">
    <w:nsid w:val="7BFF4B0C"/>
    <w:multiLevelType w:val="hybridMultilevel"/>
    <w:tmpl w:val="B8367D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6"/>
  </w:num>
  <w:num w:numId="7">
    <w:abstractNumId w:val="18"/>
  </w:num>
  <w:num w:numId="8">
    <w:abstractNumId w:val="34"/>
  </w:num>
  <w:num w:numId="9">
    <w:abstractNumId w:val="27"/>
  </w:num>
  <w:num w:numId="10">
    <w:abstractNumId w:val="22"/>
  </w:num>
  <w:num w:numId="11">
    <w:abstractNumId w:val="19"/>
  </w:num>
  <w:num w:numId="12">
    <w:abstractNumId w:val="39"/>
  </w:num>
  <w:num w:numId="13">
    <w:abstractNumId w:val="31"/>
  </w:num>
  <w:num w:numId="14">
    <w:abstractNumId w:val="17"/>
  </w:num>
  <w:num w:numId="15">
    <w:abstractNumId w:val="13"/>
  </w:num>
  <w:num w:numId="16">
    <w:abstractNumId w:val="40"/>
  </w:num>
  <w:num w:numId="17">
    <w:abstractNumId w:val="29"/>
  </w:num>
  <w:num w:numId="18">
    <w:abstractNumId w:val="33"/>
  </w:num>
  <w:num w:numId="19">
    <w:abstractNumId w:val="16"/>
  </w:num>
  <w:num w:numId="20">
    <w:abstractNumId w:val="37"/>
  </w:num>
  <w:num w:numId="21">
    <w:abstractNumId w:val="28"/>
  </w:num>
  <w:num w:numId="22">
    <w:abstractNumId w:val="26"/>
  </w:num>
  <w:num w:numId="23">
    <w:abstractNumId w:val="20"/>
  </w:num>
  <w:num w:numId="24">
    <w:abstractNumId w:val="25"/>
  </w:num>
  <w:num w:numId="25">
    <w:abstractNumId w:val="35"/>
  </w:num>
  <w:num w:numId="26">
    <w:abstractNumId w:val="32"/>
  </w:num>
  <w:num w:numId="27">
    <w:abstractNumId w:val="23"/>
  </w:num>
  <w:num w:numId="28">
    <w:abstractNumId w:val="38"/>
  </w:num>
  <w:num w:numId="29">
    <w:abstractNumId w:val="14"/>
  </w:num>
  <w:num w:numId="30">
    <w:abstractNumId w:val="21"/>
  </w:num>
  <w:num w:numId="31">
    <w:abstractNumId w:val="24"/>
  </w:num>
  <w:num w:numId="32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81"/>
    <w:rsid w:val="00001C6B"/>
    <w:rsid w:val="00011C43"/>
    <w:rsid w:val="00012118"/>
    <w:rsid w:val="00012C7C"/>
    <w:rsid w:val="000136ED"/>
    <w:rsid w:val="000150C0"/>
    <w:rsid w:val="000279EE"/>
    <w:rsid w:val="00030543"/>
    <w:rsid w:val="00040B3A"/>
    <w:rsid w:val="00040D77"/>
    <w:rsid w:val="000424DC"/>
    <w:rsid w:val="000608B2"/>
    <w:rsid w:val="00060912"/>
    <w:rsid w:val="000622A1"/>
    <w:rsid w:val="00065A45"/>
    <w:rsid w:val="00070EFB"/>
    <w:rsid w:val="0007186B"/>
    <w:rsid w:val="00071F53"/>
    <w:rsid w:val="00072107"/>
    <w:rsid w:val="0008065B"/>
    <w:rsid w:val="00083341"/>
    <w:rsid w:val="00090FD0"/>
    <w:rsid w:val="00091C39"/>
    <w:rsid w:val="00093BA8"/>
    <w:rsid w:val="000A0A46"/>
    <w:rsid w:val="000A6AF5"/>
    <w:rsid w:val="000B0E32"/>
    <w:rsid w:val="000B1087"/>
    <w:rsid w:val="000B1B80"/>
    <w:rsid w:val="000B2A51"/>
    <w:rsid w:val="000B3331"/>
    <w:rsid w:val="000B3E07"/>
    <w:rsid w:val="000B4B34"/>
    <w:rsid w:val="000B5694"/>
    <w:rsid w:val="000B7E21"/>
    <w:rsid w:val="000C4DD5"/>
    <w:rsid w:val="000C6171"/>
    <w:rsid w:val="000D12B1"/>
    <w:rsid w:val="000D24EE"/>
    <w:rsid w:val="000D7281"/>
    <w:rsid w:val="000F2417"/>
    <w:rsid w:val="000F30F0"/>
    <w:rsid w:val="000F617F"/>
    <w:rsid w:val="00104183"/>
    <w:rsid w:val="001073AE"/>
    <w:rsid w:val="0011168F"/>
    <w:rsid w:val="00112CA9"/>
    <w:rsid w:val="001303FD"/>
    <w:rsid w:val="00133359"/>
    <w:rsid w:val="0013489C"/>
    <w:rsid w:val="001371C9"/>
    <w:rsid w:val="0013756E"/>
    <w:rsid w:val="00143C26"/>
    <w:rsid w:val="00147423"/>
    <w:rsid w:val="00147663"/>
    <w:rsid w:val="00151D0B"/>
    <w:rsid w:val="00160065"/>
    <w:rsid w:val="0016473C"/>
    <w:rsid w:val="001670E3"/>
    <w:rsid w:val="00167A17"/>
    <w:rsid w:val="001728A3"/>
    <w:rsid w:val="0017317F"/>
    <w:rsid w:val="001761F3"/>
    <w:rsid w:val="0017716C"/>
    <w:rsid w:val="00180E46"/>
    <w:rsid w:val="001815B8"/>
    <w:rsid w:val="00182E18"/>
    <w:rsid w:val="00185416"/>
    <w:rsid w:val="001A21BE"/>
    <w:rsid w:val="001A7093"/>
    <w:rsid w:val="001B1012"/>
    <w:rsid w:val="001B1936"/>
    <w:rsid w:val="001B4662"/>
    <w:rsid w:val="001C2F1A"/>
    <w:rsid w:val="001C48D9"/>
    <w:rsid w:val="001C55FC"/>
    <w:rsid w:val="001C775A"/>
    <w:rsid w:val="001C7B9A"/>
    <w:rsid w:val="001D3FEC"/>
    <w:rsid w:val="001D7477"/>
    <w:rsid w:val="001F3B10"/>
    <w:rsid w:val="001F52C5"/>
    <w:rsid w:val="001F55AC"/>
    <w:rsid w:val="002024D1"/>
    <w:rsid w:val="00202833"/>
    <w:rsid w:val="00206A10"/>
    <w:rsid w:val="00207D84"/>
    <w:rsid w:val="0021233C"/>
    <w:rsid w:val="002126DC"/>
    <w:rsid w:val="00214325"/>
    <w:rsid w:val="00216EBA"/>
    <w:rsid w:val="0022204F"/>
    <w:rsid w:val="00222A2A"/>
    <w:rsid w:val="002253B0"/>
    <w:rsid w:val="002309E3"/>
    <w:rsid w:val="002313B3"/>
    <w:rsid w:val="00231AAD"/>
    <w:rsid w:val="002379DF"/>
    <w:rsid w:val="00240B05"/>
    <w:rsid w:val="0024132F"/>
    <w:rsid w:val="00241340"/>
    <w:rsid w:val="00242701"/>
    <w:rsid w:val="00244073"/>
    <w:rsid w:val="002453E2"/>
    <w:rsid w:val="002477CC"/>
    <w:rsid w:val="0025232D"/>
    <w:rsid w:val="00252C12"/>
    <w:rsid w:val="00257ECF"/>
    <w:rsid w:val="00261B52"/>
    <w:rsid w:val="002705B2"/>
    <w:rsid w:val="002825D9"/>
    <w:rsid w:val="00285F2F"/>
    <w:rsid w:val="00290016"/>
    <w:rsid w:val="0029513F"/>
    <w:rsid w:val="00295D8D"/>
    <w:rsid w:val="002B2C60"/>
    <w:rsid w:val="002C041F"/>
    <w:rsid w:val="002C32E7"/>
    <w:rsid w:val="002C4015"/>
    <w:rsid w:val="002D15AC"/>
    <w:rsid w:val="002D30EC"/>
    <w:rsid w:val="002E4215"/>
    <w:rsid w:val="003015DC"/>
    <w:rsid w:val="00301C4F"/>
    <w:rsid w:val="003047C9"/>
    <w:rsid w:val="00305B3A"/>
    <w:rsid w:val="00306223"/>
    <w:rsid w:val="00331E08"/>
    <w:rsid w:val="00332C7F"/>
    <w:rsid w:val="0034145D"/>
    <w:rsid w:val="00341495"/>
    <w:rsid w:val="00345D37"/>
    <w:rsid w:val="003561CA"/>
    <w:rsid w:val="0036163F"/>
    <w:rsid w:val="0036242A"/>
    <w:rsid w:val="00363E71"/>
    <w:rsid w:val="00367BB4"/>
    <w:rsid w:val="003748B3"/>
    <w:rsid w:val="003A4CD0"/>
    <w:rsid w:val="003A7907"/>
    <w:rsid w:val="003B136E"/>
    <w:rsid w:val="003B1605"/>
    <w:rsid w:val="003B3590"/>
    <w:rsid w:val="003B50FF"/>
    <w:rsid w:val="003B64D5"/>
    <w:rsid w:val="003C01EC"/>
    <w:rsid w:val="003C7B4C"/>
    <w:rsid w:val="003D17E2"/>
    <w:rsid w:val="003D7E49"/>
    <w:rsid w:val="003E0A94"/>
    <w:rsid w:val="003E24D5"/>
    <w:rsid w:val="003E44EF"/>
    <w:rsid w:val="003E4937"/>
    <w:rsid w:val="003F1397"/>
    <w:rsid w:val="00403F1A"/>
    <w:rsid w:val="004120A3"/>
    <w:rsid w:val="004130FD"/>
    <w:rsid w:val="00414AD1"/>
    <w:rsid w:val="00415FD0"/>
    <w:rsid w:val="00421C50"/>
    <w:rsid w:val="00421F51"/>
    <w:rsid w:val="00423798"/>
    <w:rsid w:val="00434FAA"/>
    <w:rsid w:val="00443081"/>
    <w:rsid w:val="0044797A"/>
    <w:rsid w:val="004530E1"/>
    <w:rsid w:val="00454CB7"/>
    <w:rsid w:val="0045597C"/>
    <w:rsid w:val="004572D7"/>
    <w:rsid w:val="004637BE"/>
    <w:rsid w:val="00463846"/>
    <w:rsid w:val="0046394F"/>
    <w:rsid w:val="00466974"/>
    <w:rsid w:val="004676E0"/>
    <w:rsid w:val="00471958"/>
    <w:rsid w:val="004765E0"/>
    <w:rsid w:val="00480844"/>
    <w:rsid w:val="004835BB"/>
    <w:rsid w:val="0048499F"/>
    <w:rsid w:val="004870DF"/>
    <w:rsid w:val="0049239D"/>
    <w:rsid w:val="004A040A"/>
    <w:rsid w:val="004A0B88"/>
    <w:rsid w:val="004A2269"/>
    <w:rsid w:val="004A3E4E"/>
    <w:rsid w:val="004A4139"/>
    <w:rsid w:val="004B6797"/>
    <w:rsid w:val="004C2818"/>
    <w:rsid w:val="004C7344"/>
    <w:rsid w:val="004C73E7"/>
    <w:rsid w:val="004D0975"/>
    <w:rsid w:val="004F00C3"/>
    <w:rsid w:val="004F17EC"/>
    <w:rsid w:val="0050060B"/>
    <w:rsid w:val="00505738"/>
    <w:rsid w:val="00506C3A"/>
    <w:rsid w:val="005158D6"/>
    <w:rsid w:val="00515A8A"/>
    <w:rsid w:val="00516F73"/>
    <w:rsid w:val="00520DE5"/>
    <w:rsid w:val="0052553F"/>
    <w:rsid w:val="005261DD"/>
    <w:rsid w:val="00531099"/>
    <w:rsid w:val="005348E1"/>
    <w:rsid w:val="005365C7"/>
    <w:rsid w:val="00542272"/>
    <w:rsid w:val="00544D14"/>
    <w:rsid w:val="005464A2"/>
    <w:rsid w:val="00550444"/>
    <w:rsid w:val="005546EC"/>
    <w:rsid w:val="00575142"/>
    <w:rsid w:val="00581499"/>
    <w:rsid w:val="00585415"/>
    <w:rsid w:val="005872F2"/>
    <w:rsid w:val="00587C0D"/>
    <w:rsid w:val="00594924"/>
    <w:rsid w:val="005A3827"/>
    <w:rsid w:val="005A696D"/>
    <w:rsid w:val="005B38D1"/>
    <w:rsid w:val="005B3FEE"/>
    <w:rsid w:val="005B77AA"/>
    <w:rsid w:val="005C2E67"/>
    <w:rsid w:val="005D6A79"/>
    <w:rsid w:val="005D7016"/>
    <w:rsid w:val="005E3A86"/>
    <w:rsid w:val="005E5DF5"/>
    <w:rsid w:val="005F2622"/>
    <w:rsid w:val="005F2DB6"/>
    <w:rsid w:val="0061349B"/>
    <w:rsid w:val="00615F6D"/>
    <w:rsid w:val="006177D1"/>
    <w:rsid w:val="0062076E"/>
    <w:rsid w:val="00623F61"/>
    <w:rsid w:val="00624532"/>
    <w:rsid w:val="006256BF"/>
    <w:rsid w:val="006267ED"/>
    <w:rsid w:val="00631BBA"/>
    <w:rsid w:val="0064554F"/>
    <w:rsid w:val="00645675"/>
    <w:rsid w:val="0065576D"/>
    <w:rsid w:val="00656E69"/>
    <w:rsid w:val="00660126"/>
    <w:rsid w:val="00675168"/>
    <w:rsid w:val="00685BA2"/>
    <w:rsid w:val="00687AA1"/>
    <w:rsid w:val="00691C17"/>
    <w:rsid w:val="006970F3"/>
    <w:rsid w:val="006A67A8"/>
    <w:rsid w:val="006A68BC"/>
    <w:rsid w:val="006A741C"/>
    <w:rsid w:val="006B1427"/>
    <w:rsid w:val="006B7D85"/>
    <w:rsid w:val="006C646E"/>
    <w:rsid w:val="006D1F05"/>
    <w:rsid w:val="006D54C0"/>
    <w:rsid w:val="006D6E10"/>
    <w:rsid w:val="006E1B62"/>
    <w:rsid w:val="006E31C1"/>
    <w:rsid w:val="006E6CE4"/>
    <w:rsid w:val="006E710C"/>
    <w:rsid w:val="006F6BE1"/>
    <w:rsid w:val="006F7A86"/>
    <w:rsid w:val="00700F70"/>
    <w:rsid w:val="00701210"/>
    <w:rsid w:val="007036CA"/>
    <w:rsid w:val="007041EA"/>
    <w:rsid w:val="0070688B"/>
    <w:rsid w:val="00707353"/>
    <w:rsid w:val="007133F4"/>
    <w:rsid w:val="00717076"/>
    <w:rsid w:val="007312E1"/>
    <w:rsid w:val="0073328E"/>
    <w:rsid w:val="007360E7"/>
    <w:rsid w:val="00740301"/>
    <w:rsid w:val="00746EF6"/>
    <w:rsid w:val="007519EB"/>
    <w:rsid w:val="00752EF7"/>
    <w:rsid w:val="00762F54"/>
    <w:rsid w:val="0076479E"/>
    <w:rsid w:val="0078483A"/>
    <w:rsid w:val="007A1E0E"/>
    <w:rsid w:val="007A55C5"/>
    <w:rsid w:val="007A782F"/>
    <w:rsid w:val="007B4DF2"/>
    <w:rsid w:val="007C25BF"/>
    <w:rsid w:val="007C3275"/>
    <w:rsid w:val="007C3811"/>
    <w:rsid w:val="007D28D9"/>
    <w:rsid w:val="007D2D13"/>
    <w:rsid w:val="007E1127"/>
    <w:rsid w:val="007E70E6"/>
    <w:rsid w:val="007F0780"/>
    <w:rsid w:val="007F55A9"/>
    <w:rsid w:val="007F74FD"/>
    <w:rsid w:val="0080060E"/>
    <w:rsid w:val="00804E56"/>
    <w:rsid w:val="00806E6A"/>
    <w:rsid w:val="00810A79"/>
    <w:rsid w:val="00811A83"/>
    <w:rsid w:val="00814279"/>
    <w:rsid w:val="00816F03"/>
    <w:rsid w:val="00820FAC"/>
    <w:rsid w:val="00823FB3"/>
    <w:rsid w:val="0082412D"/>
    <w:rsid w:val="0084087D"/>
    <w:rsid w:val="008558EA"/>
    <w:rsid w:val="008567BB"/>
    <w:rsid w:val="00861850"/>
    <w:rsid w:val="00865602"/>
    <w:rsid w:val="008668A7"/>
    <w:rsid w:val="00867767"/>
    <w:rsid w:val="00871C8B"/>
    <w:rsid w:val="00875036"/>
    <w:rsid w:val="00882147"/>
    <w:rsid w:val="00882C46"/>
    <w:rsid w:val="00885B47"/>
    <w:rsid w:val="00887289"/>
    <w:rsid w:val="0089067E"/>
    <w:rsid w:val="008906E6"/>
    <w:rsid w:val="0089180C"/>
    <w:rsid w:val="008964AB"/>
    <w:rsid w:val="008A261C"/>
    <w:rsid w:val="008B35F8"/>
    <w:rsid w:val="008C2C53"/>
    <w:rsid w:val="008D2693"/>
    <w:rsid w:val="008D5346"/>
    <w:rsid w:val="008E050D"/>
    <w:rsid w:val="008E0F2F"/>
    <w:rsid w:val="008E21AC"/>
    <w:rsid w:val="008F5AE1"/>
    <w:rsid w:val="00907E65"/>
    <w:rsid w:val="0091438A"/>
    <w:rsid w:val="00922A97"/>
    <w:rsid w:val="00924F18"/>
    <w:rsid w:val="00930968"/>
    <w:rsid w:val="00930DA1"/>
    <w:rsid w:val="009340D2"/>
    <w:rsid w:val="0093632E"/>
    <w:rsid w:val="00942B15"/>
    <w:rsid w:val="00945EB7"/>
    <w:rsid w:val="009468CC"/>
    <w:rsid w:val="009512C2"/>
    <w:rsid w:val="00951F7D"/>
    <w:rsid w:val="00952049"/>
    <w:rsid w:val="00954085"/>
    <w:rsid w:val="00955F78"/>
    <w:rsid w:val="009566EC"/>
    <w:rsid w:val="00956C23"/>
    <w:rsid w:val="00960EB5"/>
    <w:rsid w:val="00961B6D"/>
    <w:rsid w:val="0096750C"/>
    <w:rsid w:val="009705C7"/>
    <w:rsid w:val="0097705A"/>
    <w:rsid w:val="00982F35"/>
    <w:rsid w:val="00985E81"/>
    <w:rsid w:val="00986AA3"/>
    <w:rsid w:val="00997724"/>
    <w:rsid w:val="00997D6A"/>
    <w:rsid w:val="009A1862"/>
    <w:rsid w:val="009A23D0"/>
    <w:rsid w:val="009A74AA"/>
    <w:rsid w:val="009A793C"/>
    <w:rsid w:val="009B0C65"/>
    <w:rsid w:val="009B54EB"/>
    <w:rsid w:val="009C0C4F"/>
    <w:rsid w:val="009C2A94"/>
    <w:rsid w:val="009D6409"/>
    <w:rsid w:val="009D7F8E"/>
    <w:rsid w:val="009E1932"/>
    <w:rsid w:val="009E73B4"/>
    <w:rsid w:val="009F4CB0"/>
    <w:rsid w:val="009F541D"/>
    <w:rsid w:val="009F6339"/>
    <w:rsid w:val="00A066E1"/>
    <w:rsid w:val="00A177FE"/>
    <w:rsid w:val="00A20DC1"/>
    <w:rsid w:val="00A250A4"/>
    <w:rsid w:val="00A26DB5"/>
    <w:rsid w:val="00A329F9"/>
    <w:rsid w:val="00A37C74"/>
    <w:rsid w:val="00A411CA"/>
    <w:rsid w:val="00A6634C"/>
    <w:rsid w:val="00A709D9"/>
    <w:rsid w:val="00A73E36"/>
    <w:rsid w:val="00A7776C"/>
    <w:rsid w:val="00A874B7"/>
    <w:rsid w:val="00A92639"/>
    <w:rsid w:val="00AA1523"/>
    <w:rsid w:val="00AA5D67"/>
    <w:rsid w:val="00AA65B2"/>
    <w:rsid w:val="00AB2DBC"/>
    <w:rsid w:val="00AC20B9"/>
    <w:rsid w:val="00AC363E"/>
    <w:rsid w:val="00AC7023"/>
    <w:rsid w:val="00AC7024"/>
    <w:rsid w:val="00AC70E1"/>
    <w:rsid w:val="00AD644C"/>
    <w:rsid w:val="00AF628E"/>
    <w:rsid w:val="00AF69F9"/>
    <w:rsid w:val="00B02E13"/>
    <w:rsid w:val="00B035C7"/>
    <w:rsid w:val="00B05716"/>
    <w:rsid w:val="00B0737F"/>
    <w:rsid w:val="00B07F41"/>
    <w:rsid w:val="00B13853"/>
    <w:rsid w:val="00B17B5F"/>
    <w:rsid w:val="00B219EA"/>
    <w:rsid w:val="00B21B3D"/>
    <w:rsid w:val="00B2233D"/>
    <w:rsid w:val="00B308C2"/>
    <w:rsid w:val="00B320D0"/>
    <w:rsid w:val="00B36D60"/>
    <w:rsid w:val="00B405D7"/>
    <w:rsid w:val="00B4215C"/>
    <w:rsid w:val="00B427C5"/>
    <w:rsid w:val="00B50086"/>
    <w:rsid w:val="00B55231"/>
    <w:rsid w:val="00B5673D"/>
    <w:rsid w:val="00B5719E"/>
    <w:rsid w:val="00B62A4D"/>
    <w:rsid w:val="00B630C7"/>
    <w:rsid w:val="00B64466"/>
    <w:rsid w:val="00B64EA8"/>
    <w:rsid w:val="00B678C8"/>
    <w:rsid w:val="00B705B9"/>
    <w:rsid w:val="00B744EA"/>
    <w:rsid w:val="00B76AEE"/>
    <w:rsid w:val="00B81205"/>
    <w:rsid w:val="00B832D4"/>
    <w:rsid w:val="00B839A8"/>
    <w:rsid w:val="00B9084C"/>
    <w:rsid w:val="00B93BB0"/>
    <w:rsid w:val="00B96FBC"/>
    <w:rsid w:val="00B97A5C"/>
    <w:rsid w:val="00BA1313"/>
    <w:rsid w:val="00BA6569"/>
    <w:rsid w:val="00BB1292"/>
    <w:rsid w:val="00BB6E05"/>
    <w:rsid w:val="00BC1EDF"/>
    <w:rsid w:val="00BC22C9"/>
    <w:rsid w:val="00BC7BAD"/>
    <w:rsid w:val="00BD00C7"/>
    <w:rsid w:val="00BD3A86"/>
    <w:rsid w:val="00BD4664"/>
    <w:rsid w:val="00BD5DC7"/>
    <w:rsid w:val="00BD728D"/>
    <w:rsid w:val="00BE31A9"/>
    <w:rsid w:val="00BE619C"/>
    <w:rsid w:val="00BE710E"/>
    <w:rsid w:val="00BF39F2"/>
    <w:rsid w:val="00C03189"/>
    <w:rsid w:val="00C04CE7"/>
    <w:rsid w:val="00C10705"/>
    <w:rsid w:val="00C1070C"/>
    <w:rsid w:val="00C109C5"/>
    <w:rsid w:val="00C21C85"/>
    <w:rsid w:val="00C22349"/>
    <w:rsid w:val="00C26B5A"/>
    <w:rsid w:val="00C3125F"/>
    <w:rsid w:val="00C40530"/>
    <w:rsid w:val="00C40BC8"/>
    <w:rsid w:val="00C459DA"/>
    <w:rsid w:val="00C47E8B"/>
    <w:rsid w:val="00C53194"/>
    <w:rsid w:val="00C57304"/>
    <w:rsid w:val="00C65A27"/>
    <w:rsid w:val="00C70B19"/>
    <w:rsid w:val="00C71C63"/>
    <w:rsid w:val="00C72E69"/>
    <w:rsid w:val="00C8082E"/>
    <w:rsid w:val="00C929C5"/>
    <w:rsid w:val="00C95709"/>
    <w:rsid w:val="00C96CA0"/>
    <w:rsid w:val="00CA0E5A"/>
    <w:rsid w:val="00CB01BC"/>
    <w:rsid w:val="00CB0AEC"/>
    <w:rsid w:val="00CB1E3D"/>
    <w:rsid w:val="00CB2E41"/>
    <w:rsid w:val="00CB4BDC"/>
    <w:rsid w:val="00CC140F"/>
    <w:rsid w:val="00CC6411"/>
    <w:rsid w:val="00CC74CC"/>
    <w:rsid w:val="00CC7EAE"/>
    <w:rsid w:val="00CD4F51"/>
    <w:rsid w:val="00CD6557"/>
    <w:rsid w:val="00CF3FEB"/>
    <w:rsid w:val="00CF4D11"/>
    <w:rsid w:val="00CF799C"/>
    <w:rsid w:val="00D00FF0"/>
    <w:rsid w:val="00D07B30"/>
    <w:rsid w:val="00D12F5A"/>
    <w:rsid w:val="00D20E87"/>
    <w:rsid w:val="00D32DAD"/>
    <w:rsid w:val="00D34C78"/>
    <w:rsid w:val="00D40BD8"/>
    <w:rsid w:val="00D420FA"/>
    <w:rsid w:val="00D51995"/>
    <w:rsid w:val="00D56312"/>
    <w:rsid w:val="00D564CE"/>
    <w:rsid w:val="00D63FF1"/>
    <w:rsid w:val="00D65540"/>
    <w:rsid w:val="00D70353"/>
    <w:rsid w:val="00D75F47"/>
    <w:rsid w:val="00D914F1"/>
    <w:rsid w:val="00DA1D91"/>
    <w:rsid w:val="00DA3B9E"/>
    <w:rsid w:val="00DA6D50"/>
    <w:rsid w:val="00DB326F"/>
    <w:rsid w:val="00DB5F47"/>
    <w:rsid w:val="00DB67A9"/>
    <w:rsid w:val="00DC275D"/>
    <w:rsid w:val="00DD06EE"/>
    <w:rsid w:val="00DD085E"/>
    <w:rsid w:val="00DD786E"/>
    <w:rsid w:val="00DE0794"/>
    <w:rsid w:val="00DE363A"/>
    <w:rsid w:val="00DE7D9A"/>
    <w:rsid w:val="00DE7F4E"/>
    <w:rsid w:val="00DF0DB7"/>
    <w:rsid w:val="00DF4DCB"/>
    <w:rsid w:val="00E117AB"/>
    <w:rsid w:val="00E13433"/>
    <w:rsid w:val="00E13B31"/>
    <w:rsid w:val="00E155A8"/>
    <w:rsid w:val="00E17CF6"/>
    <w:rsid w:val="00E2630F"/>
    <w:rsid w:val="00E3130E"/>
    <w:rsid w:val="00E33479"/>
    <w:rsid w:val="00E646D6"/>
    <w:rsid w:val="00E652A4"/>
    <w:rsid w:val="00E67D55"/>
    <w:rsid w:val="00E74979"/>
    <w:rsid w:val="00E916BD"/>
    <w:rsid w:val="00E91DAF"/>
    <w:rsid w:val="00E92229"/>
    <w:rsid w:val="00EB2736"/>
    <w:rsid w:val="00EB37BD"/>
    <w:rsid w:val="00EC0113"/>
    <w:rsid w:val="00EC0EAB"/>
    <w:rsid w:val="00EC1003"/>
    <w:rsid w:val="00ED4D08"/>
    <w:rsid w:val="00EE1D87"/>
    <w:rsid w:val="00EE2EF4"/>
    <w:rsid w:val="00EF0E2C"/>
    <w:rsid w:val="00EF1C29"/>
    <w:rsid w:val="00F03CCF"/>
    <w:rsid w:val="00F07061"/>
    <w:rsid w:val="00F1297F"/>
    <w:rsid w:val="00F20DD9"/>
    <w:rsid w:val="00F30AF7"/>
    <w:rsid w:val="00F32CC1"/>
    <w:rsid w:val="00F37884"/>
    <w:rsid w:val="00F412C7"/>
    <w:rsid w:val="00F424C5"/>
    <w:rsid w:val="00F43897"/>
    <w:rsid w:val="00F46602"/>
    <w:rsid w:val="00F516B9"/>
    <w:rsid w:val="00F51912"/>
    <w:rsid w:val="00F52114"/>
    <w:rsid w:val="00F64C42"/>
    <w:rsid w:val="00F64DEE"/>
    <w:rsid w:val="00F71942"/>
    <w:rsid w:val="00F74974"/>
    <w:rsid w:val="00F77550"/>
    <w:rsid w:val="00F8143C"/>
    <w:rsid w:val="00F9040E"/>
    <w:rsid w:val="00F91768"/>
    <w:rsid w:val="00F934F9"/>
    <w:rsid w:val="00F951CD"/>
    <w:rsid w:val="00F9755E"/>
    <w:rsid w:val="00FA3477"/>
    <w:rsid w:val="00FA5DC1"/>
    <w:rsid w:val="00FA7F64"/>
    <w:rsid w:val="00FB17C5"/>
    <w:rsid w:val="00FC1879"/>
    <w:rsid w:val="00FC2009"/>
    <w:rsid w:val="00FD5FE0"/>
    <w:rsid w:val="00FE136B"/>
    <w:rsid w:val="00FE28CA"/>
    <w:rsid w:val="00FF0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A2915-D802-45E5-A8D8-10504EC1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7281"/>
  </w:style>
  <w:style w:type="character" w:customStyle="1" w:styleId="WW8Num1z0">
    <w:name w:val="WW8Num1z0"/>
    <w:rsid w:val="000D7281"/>
  </w:style>
  <w:style w:type="character" w:customStyle="1" w:styleId="WW8Num1z1">
    <w:name w:val="WW8Num1z1"/>
    <w:rsid w:val="000D7281"/>
  </w:style>
  <w:style w:type="character" w:customStyle="1" w:styleId="WW8Num1z2">
    <w:name w:val="WW8Num1z2"/>
    <w:rsid w:val="000D7281"/>
  </w:style>
  <w:style w:type="character" w:customStyle="1" w:styleId="WW8Num1z3">
    <w:name w:val="WW8Num1z3"/>
    <w:rsid w:val="000D7281"/>
  </w:style>
  <w:style w:type="character" w:customStyle="1" w:styleId="WW8Num1z4">
    <w:name w:val="WW8Num1z4"/>
    <w:rsid w:val="000D7281"/>
  </w:style>
  <w:style w:type="character" w:customStyle="1" w:styleId="WW8Num1z5">
    <w:name w:val="WW8Num1z5"/>
    <w:rsid w:val="000D7281"/>
  </w:style>
  <w:style w:type="character" w:customStyle="1" w:styleId="WW8Num1z6">
    <w:name w:val="WW8Num1z6"/>
    <w:rsid w:val="000D7281"/>
  </w:style>
  <w:style w:type="character" w:customStyle="1" w:styleId="WW8Num1z7">
    <w:name w:val="WW8Num1z7"/>
    <w:rsid w:val="000D7281"/>
  </w:style>
  <w:style w:type="character" w:customStyle="1" w:styleId="WW8Num1z8">
    <w:name w:val="WW8Num1z8"/>
    <w:rsid w:val="000D7281"/>
  </w:style>
  <w:style w:type="character" w:customStyle="1" w:styleId="WW8Num2z0">
    <w:name w:val="WW8Num2z0"/>
    <w:rsid w:val="000D7281"/>
  </w:style>
  <w:style w:type="character" w:customStyle="1" w:styleId="WW8Num2z1">
    <w:name w:val="WW8Num2z1"/>
    <w:rsid w:val="000D7281"/>
  </w:style>
  <w:style w:type="character" w:customStyle="1" w:styleId="WW8Num2z2">
    <w:name w:val="WW8Num2z2"/>
    <w:rsid w:val="000D7281"/>
  </w:style>
  <w:style w:type="character" w:customStyle="1" w:styleId="WW8Num2z3">
    <w:name w:val="WW8Num2z3"/>
    <w:rsid w:val="000D7281"/>
  </w:style>
  <w:style w:type="character" w:customStyle="1" w:styleId="WW8Num2z4">
    <w:name w:val="WW8Num2z4"/>
    <w:rsid w:val="000D7281"/>
  </w:style>
  <w:style w:type="character" w:customStyle="1" w:styleId="WW8Num2z5">
    <w:name w:val="WW8Num2z5"/>
    <w:rsid w:val="000D7281"/>
  </w:style>
  <w:style w:type="character" w:customStyle="1" w:styleId="WW8Num2z6">
    <w:name w:val="WW8Num2z6"/>
    <w:rsid w:val="000D7281"/>
  </w:style>
  <w:style w:type="character" w:customStyle="1" w:styleId="WW8Num2z7">
    <w:name w:val="WW8Num2z7"/>
    <w:rsid w:val="000D7281"/>
  </w:style>
  <w:style w:type="character" w:customStyle="1" w:styleId="WW8Num2z8">
    <w:name w:val="WW8Num2z8"/>
    <w:rsid w:val="000D7281"/>
  </w:style>
  <w:style w:type="character" w:customStyle="1" w:styleId="WW8Num3z0">
    <w:name w:val="WW8Num3z0"/>
    <w:rsid w:val="000D7281"/>
    <w:rPr>
      <w:rFonts w:ascii="Times New Roman" w:hAnsi="Times New Roman" w:cs="Times New Roman"/>
      <w:sz w:val="24"/>
      <w:szCs w:val="24"/>
      <w:lang w:val="ru-RU"/>
    </w:rPr>
  </w:style>
  <w:style w:type="character" w:customStyle="1" w:styleId="WW8Num3z2">
    <w:name w:val="WW8Num3z2"/>
    <w:rsid w:val="000D7281"/>
  </w:style>
  <w:style w:type="character" w:customStyle="1" w:styleId="WW8Num3z3">
    <w:name w:val="WW8Num3z3"/>
    <w:rsid w:val="000D7281"/>
  </w:style>
  <w:style w:type="character" w:customStyle="1" w:styleId="WW8Num3z4">
    <w:name w:val="WW8Num3z4"/>
    <w:rsid w:val="000D7281"/>
  </w:style>
  <w:style w:type="character" w:customStyle="1" w:styleId="WW8Num3z5">
    <w:name w:val="WW8Num3z5"/>
    <w:rsid w:val="000D7281"/>
  </w:style>
  <w:style w:type="character" w:customStyle="1" w:styleId="WW8Num3z6">
    <w:name w:val="WW8Num3z6"/>
    <w:rsid w:val="000D7281"/>
  </w:style>
  <w:style w:type="character" w:customStyle="1" w:styleId="WW8Num3z7">
    <w:name w:val="WW8Num3z7"/>
    <w:rsid w:val="000D7281"/>
  </w:style>
  <w:style w:type="character" w:customStyle="1" w:styleId="WW8Num3z8">
    <w:name w:val="WW8Num3z8"/>
    <w:rsid w:val="000D7281"/>
  </w:style>
  <w:style w:type="character" w:customStyle="1" w:styleId="WW8Num4z0">
    <w:name w:val="WW8Num4z0"/>
    <w:rsid w:val="000D7281"/>
    <w:rPr>
      <w:rFonts w:ascii="Times New Roman" w:hAnsi="Times New Roman" w:cs="Times New Roman"/>
      <w:sz w:val="24"/>
      <w:szCs w:val="24"/>
    </w:rPr>
  </w:style>
  <w:style w:type="character" w:customStyle="1" w:styleId="WW8Num4z2">
    <w:name w:val="WW8Num4z2"/>
    <w:rsid w:val="000D7281"/>
  </w:style>
  <w:style w:type="character" w:customStyle="1" w:styleId="WW8Num4z3">
    <w:name w:val="WW8Num4z3"/>
    <w:rsid w:val="000D7281"/>
  </w:style>
  <w:style w:type="character" w:customStyle="1" w:styleId="WW8Num4z4">
    <w:name w:val="WW8Num4z4"/>
    <w:rsid w:val="000D7281"/>
  </w:style>
  <w:style w:type="character" w:customStyle="1" w:styleId="WW8Num4z5">
    <w:name w:val="WW8Num4z5"/>
    <w:rsid w:val="000D7281"/>
  </w:style>
  <w:style w:type="character" w:customStyle="1" w:styleId="WW8Num4z6">
    <w:name w:val="WW8Num4z6"/>
    <w:rsid w:val="000D7281"/>
  </w:style>
  <w:style w:type="character" w:customStyle="1" w:styleId="WW8Num4z7">
    <w:name w:val="WW8Num4z7"/>
    <w:rsid w:val="000D7281"/>
  </w:style>
  <w:style w:type="character" w:customStyle="1" w:styleId="WW8Num4z8">
    <w:name w:val="WW8Num4z8"/>
    <w:rsid w:val="000D7281"/>
  </w:style>
  <w:style w:type="character" w:customStyle="1" w:styleId="WW8Num5z0">
    <w:name w:val="WW8Num5z0"/>
    <w:rsid w:val="000D7281"/>
  </w:style>
  <w:style w:type="character" w:customStyle="1" w:styleId="WW8Num5z1">
    <w:name w:val="WW8Num5z1"/>
    <w:rsid w:val="000D7281"/>
  </w:style>
  <w:style w:type="character" w:customStyle="1" w:styleId="WW8Num5z2">
    <w:name w:val="WW8Num5z2"/>
    <w:rsid w:val="000D7281"/>
    <w:rPr>
      <w:rFonts w:ascii="Times New Roman" w:hAnsi="Times New Roman" w:cs="Times New Roman"/>
      <w:sz w:val="24"/>
      <w:szCs w:val="24"/>
    </w:rPr>
  </w:style>
  <w:style w:type="character" w:customStyle="1" w:styleId="WW8Num5z3">
    <w:name w:val="WW8Num5z3"/>
    <w:rsid w:val="000D7281"/>
  </w:style>
  <w:style w:type="character" w:customStyle="1" w:styleId="WW8Num5z4">
    <w:name w:val="WW8Num5z4"/>
    <w:rsid w:val="000D7281"/>
  </w:style>
  <w:style w:type="character" w:customStyle="1" w:styleId="WW8Num5z5">
    <w:name w:val="WW8Num5z5"/>
    <w:rsid w:val="000D7281"/>
  </w:style>
  <w:style w:type="character" w:customStyle="1" w:styleId="WW8Num5z6">
    <w:name w:val="WW8Num5z6"/>
    <w:rsid w:val="000D7281"/>
  </w:style>
  <w:style w:type="character" w:customStyle="1" w:styleId="WW8Num5z7">
    <w:name w:val="WW8Num5z7"/>
    <w:rsid w:val="000D7281"/>
  </w:style>
  <w:style w:type="character" w:customStyle="1" w:styleId="WW8Num5z8">
    <w:name w:val="WW8Num5z8"/>
    <w:rsid w:val="000D7281"/>
  </w:style>
  <w:style w:type="character" w:customStyle="1" w:styleId="WW8Num6z0">
    <w:name w:val="WW8Num6z0"/>
    <w:rsid w:val="000D7281"/>
  </w:style>
  <w:style w:type="character" w:customStyle="1" w:styleId="WW8Num6z1">
    <w:name w:val="WW8Num6z1"/>
    <w:rsid w:val="000D7281"/>
  </w:style>
  <w:style w:type="character" w:customStyle="1" w:styleId="WW8Num6z2">
    <w:name w:val="WW8Num6z2"/>
    <w:rsid w:val="000D7281"/>
    <w:rPr>
      <w:rFonts w:ascii="Times New Roman" w:hAnsi="Times New Roman" w:cs="Times New Roman"/>
      <w:sz w:val="24"/>
      <w:szCs w:val="24"/>
    </w:rPr>
  </w:style>
  <w:style w:type="character" w:customStyle="1" w:styleId="WW8Num6z3">
    <w:name w:val="WW8Num6z3"/>
    <w:rsid w:val="000D7281"/>
  </w:style>
  <w:style w:type="character" w:customStyle="1" w:styleId="WW8Num6z4">
    <w:name w:val="WW8Num6z4"/>
    <w:rsid w:val="000D7281"/>
  </w:style>
  <w:style w:type="character" w:customStyle="1" w:styleId="WW8Num6z5">
    <w:name w:val="WW8Num6z5"/>
    <w:rsid w:val="000D7281"/>
  </w:style>
  <w:style w:type="character" w:customStyle="1" w:styleId="WW8Num6z6">
    <w:name w:val="WW8Num6z6"/>
    <w:rsid w:val="000D7281"/>
  </w:style>
  <w:style w:type="character" w:customStyle="1" w:styleId="WW8Num6z7">
    <w:name w:val="WW8Num6z7"/>
    <w:rsid w:val="000D7281"/>
  </w:style>
  <w:style w:type="character" w:customStyle="1" w:styleId="WW8Num6z8">
    <w:name w:val="WW8Num6z8"/>
    <w:rsid w:val="000D7281"/>
  </w:style>
  <w:style w:type="character" w:customStyle="1" w:styleId="WW8Num7z0">
    <w:name w:val="WW8Num7z0"/>
    <w:rsid w:val="000D7281"/>
  </w:style>
  <w:style w:type="character" w:customStyle="1" w:styleId="WW8Num7z1">
    <w:name w:val="WW8Num7z1"/>
    <w:rsid w:val="000D7281"/>
  </w:style>
  <w:style w:type="character" w:customStyle="1" w:styleId="WW8Num7z2">
    <w:name w:val="WW8Num7z2"/>
    <w:rsid w:val="000D7281"/>
    <w:rPr>
      <w:rFonts w:ascii="Times New Roman" w:hAnsi="Times New Roman" w:cs="Times New Roman"/>
      <w:sz w:val="24"/>
      <w:szCs w:val="24"/>
    </w:rPr>
  </w:style>
  <w:style w:type="character" w:customStyle="1" w:styleId="WW8Num7z3">
    <w:name w:val="WW8Num7z3"/>
    <w:rsid w:val="000D7281"/>
  </w:style>
  <w:style w:type="character" w:customStyle="1" w:styleId="WW8Num7z4">
    <w:name w:val="WW8Num7z4"/>
    <w:rsid w:val="000D7281"/>
  </w:style>
  <w:style w:type="character" w:customStyle="1" w:styleId="WW8Num7z5">
    <w:name w:val="WW8Num7z5"/>
    <w:rsid w:val="000D7281"/>
  </w:style>
  <w:style w:type="character" w:customStyle="1" w:styleId="WW8Num7z6">
    <w:name w:val="WW8Num7z6"/>
    <w:rsid w:val="000D7281"/>
  </w:style>
  <w:style w:type="character" w:customStyle="1" w:styleId="WW8Num7z7">
    <w:name w:val="WW8Num7z7"/>
    <w:rsid w:val="000D7281"/>
  </w:style>
  <w:style w:type="character" w:customStyle="1" w:styleId="WW8Num7z8">
    <w:name w:val="WW8Num7z8"/>
    <w:rsid w:val="000D7281"/>
  </w:style>
  <w:style w:type="character" w:customStyle="1" w:styleId="WW8Num8z0">
    <w:name w:val="WW8Num8z0"/>
    <w:rsid w:val="000D7281"/>
    <w:rPr>
      <w:rFonts w:ascii="Times New Roman" w:hAnsi="Times New Roman" w:cs="Times New Roman"/>
      <w:sz w:val="24"/>
      <w:szCs w:val="24"/>
    </w:rPr>
  </w:style>
  <w:style w:type="character" w:customStyle="1" w:styleId="WW8Num8z2">
    <w:name w:val="WW8Num8z2"/>
    <w:rsid w:val="000D7281"/>
  </w:style>
  <w:style w:type="character" w:customStyle="1" w:styleId="WW8Num8z3">
    <w:name w:val="WW8Num8z3"/>
    <w:rsid w:val="000D7281"/>
  </w:style>
  <w:style w:type="character" w:customStyle="1" w:styleId="WW8Num8z4">
    <w:name w:val="WW8Num8z4"/>
    <w:rsid w:val="000D7281"/>
  </w:style>
  <w:style w:type="character" w:customStyle="1" w:styleId="WW8Num8z5">
    <w:name w:val="WW8Num8z5"/>
    <w:rsid w:val="000D7281"/>
  </w:style>
  <w:style w:type="character" w:customStyle="1" w:styleId="WW8Num8z6">
    <w:name w:val="WW8Num8z6"/>
    <w:rsid w:val="000D7281"/>
  </w:style>
  <w:style w:type="character" w:customStyle="1" w:styleId="WW8Num8z7">
    <w:name w:val="WW8Num8z7"/>
    <w:rsid w:val="000D7281"/>
  </w:style>
  <w:style w:type="character" w:customStyle="1" w:styleId="WW8Num8z8">
    <w:name w:val="WW8Num8z8"/>
    <w:rsid w:val="000D7281"/>
  </w:style>
  <w:style w:type="character" w:customStyle="1" w:styleId="WW8Num9z0">
    <w:name w:val="WW8Num9z0"/>
    <w:rsid w:val="000D7281"/>
  </w:style>
  <w:style w:type="character" w:customStyle="1" w:styleId="WW8Num9z1">
    <w:name w:val="WW8Num9z1"/>
    <w:rsid w:val="000D7281"/>
    <w:rPr>
      <w:rFonts w:cs="Times New Roman"/>
    </w:rPr>
  </w:style>
  <w:style w:type="character" w:customStyle="1" w:styleId="WW8Num9z2">
    <w:name w:val="WW8Num9z2"/>
    <w:rsid w:val="000D7281"/>
    <w:rPr>
      <w:rFonts w:ascii="Times New Roman" w:hAnsi="Times New Roman" w:cs="Times New Roman"/>
      <w:sz w:val="24"/>
      <w:szCs w:val="24"/>
    </w:rPr>
  </w:style>
  <w:style w:type="character" w:customStyle="1" w:styleId="WW8Num9z3">
    <w:name w:val="WW8Num9z3"/>
    <w:rsid w:val="000D7281"/>
  </w:style>
  <w:style w:type="character" w:customStyle="1" w:styleId="WW8Num9z4">
    <w:name w:val="WW8Num9z4"/>
    <w:rsid w:val="000D7281"/>
  </w:style>
  <w:style w:type="character" w:customStyle="1" w:styleId="WW8Num9z5">
    <w:name w:val="WW8Num9z5"/>
    <w:rsid w:val="000D7281"/>
  </w:style>
  <w:style w:type="character" w:customStyle="1" w:styleId="WW8Num9z6">
    <w:name w:val="WW8Num9z6"/>
    <w:rsid w:val="000D7281"/>
  </w:style>
  <w:style w:type="character" w:customStyle="1" w:styleId="WW8Num9z7">
    <w:name w:val="WW8Num9z7"/>
    <w:rsid w:val="000D7281"/>
  </w:style>
  <w:style w:type="character" w:customStyle="1" w:styleId="WW8Num9z8">
    <w:name w:val="WW8Num9z8"/>
    <w:rsid w:val="000D7281"/>
  </w:style>
  <w:style w:type="character" w:customStyle="1" w:styleId="WW8Num10z0">
    <w:name w:val="WW8Num10z0"/>
    <w:rsid w:val="000D7281"/>
  </w:style>
  <w:style w:type="character" w:customStyle="1" w:styleId="WW8Num10z1">
    <w:name w:val="WW8Num10z1"/>
    <w:rsid w:val="000D7281"/>
  </w:style>
  <w:style w:type="character" w:customStyle="1" w:styleId="WW8Num10z2">
    <w:name w:val="WW8Num10z2"/>
    <w:rsid w:val="000D7281"/>
    <w:rPr>
      <w:rFonts w:ascii="Times New Roman" w:hAnsi="Times New Roman" w:cs="Times New Roman"/>
      <w:sz w:val="24"/>
      <w:szCs w:val="24"/>
    </w:rPr>
  </w:style>
  <w:style w:type="character" w:customStyle="1" w:styleId="WW8Num10z3">
    <w:name w:val="WW8Num10z3"/>
    <w:rsid w:val="000D7281"/>
  </w:style>
  <w:style w:type="character" w:customStyle="1" w:styleId="WW8Num10z4">
    <w:name w:val="WW8Num10z4"/>
    <w:rsid w:val="000D7281"/>
  </w:style>
  <w:style w:type="character" w:customStyle="1" w:styleId="WW8Num10z5">
    <w:name w:val="WW8Num10z5"/>
    <w:rsid w:val="000D7281"/>
  </w:style>
  <w:style w:type="character" w:customStyle="1" w:styleId="WW8Num10z6">
    <w:name w:val="WW8Num10z6"/>
    <w:rsid w:val="000D7281"/>
  </w:style>
  <w:style w:type="character" w:customStyle="1" w:styleId="WW8Num10z7">
    <w:name w:val="WW8Num10z7"/>
    <w:rsid w:val="000D7281"/>
  </w:style>
  <w:style w:type="character" w:customStyle="1" w:styleId="WW8Num10z8">
    <w:name w:val="WW8Num10z8"/>
    <w:rsid w:val="000D7281"/>
  </w:style>
  <w:style w:type="character" w:customStyle="1" w:styleId="WW8Num11z0">
    <w:name w:val="WW8Num11z0"/>
    <w:rsid w:val="000D7281"/>
    <w:rPr>
      <w:rFonts w:ascii="Times New Roman" w:hAnsi="Times New Roman" w:cs="Times New Roman"/>
      <w:sz w:val="24"/>
      <w:szCs w:val="24"/>
      <w:lang w:val="ru-RU"/>
    </w:rPr>
  </w:style>
  <w:style w:type="character" w:customStyle="1" w:styleId="WW8Num11z2">
    <w:name w:val="WW8Num11z2"/>
    <w:rsid w:val="000D7281"/>
  </w:style>
  <w:style w:type="character" w:customStyle="1" w:styleId="WW8Num11z3">
    <w:name w:val="WW8Num11z3"/>
    <w:rsid w:val="000D7281"/>
  </w:style>
  <w:style w:type="character" w:customStyle="1" w:styleId="WW8Num11z4">
    <w:name w:val="WW8Num11z4"/>
    <w:rsid w:val="000D7281"/>
  </w:style>
  <w:style w:type="character" w:customStyle="1" w:styleId="WW8Num11z5">
    <w:name w:val="WW8Num11z5"/>
    <w:rsid w:val="000D7281"/>
  </w:style>
  <w:style w:type="character" w:customStyle="1" w:styleId="WW8Num11z6">
    <w:name w:val="WW8Num11z6"/>
    <w:rsid w:val="000D7281"/>
  </w:style>
  <w:style w:type="character" w:customStyle="1" w:styleId="WW8Num11z7">
    <w:name w:val="WW8Num11z7"/>
    <w:rsid w:val="000D7281"/>
  </w:style>
  <w:style w:type="character" w:customStyle="1" w:styleId="WW8Num11z8">
    <w:name w:val="WW8Num11z8"/>
    <w:rsid w:val="000D7281"/>
  </w:style>
  <w:style w:type="character" w:customStyle="1" w:styleId="WW8Num12z0">
    <w:name w:val="WW8Num12z0"/>
    <w:rsid w:val="000D7281"/>
  </w:style>
  <w:style w:type="character" w:customStyle="1" w:styleId="WW8Num12z1">
    <w:name w:val="WW8Num12z1"/>
    <w:rsid w:val="000D7281"/>
  </w:style>
  <w:style w:type="character" w:customStyle="1" w:styleId="WW8Num12z2">
    <w:name w:val="WW8Num12z2"/>
    <w:rsid w:val="000D7281"/>
  </w:style>
  <w:style w:type="character" w:customStyle="1" w:styleId="WW8Num12z3">
    <w:name w:val="WW8Num12z3"/>
    <w:rsid w:val="000D7281"/>
  </w:style>
  <w:style w:type="character" w:customStyle="1" w:styleId="WW8Num12z4">
    <w:name w:val="WW8Num12z4"/>
    <w:rsid w:val="000D7281"/>
  </w:style>
  <w:style w:type="character" w:customStyle="1" w:styleId="WW8Num12z5">
    <w:name w:val="WW8Num12z5"/>
    <w:rsid w:val="000D7281"/>
  </w:style>
  <w:style w:type="character" w:customStyle="1" w:styleId="WW8Num12z6">
    <w:name w:val="WW8Num12z6"/>
    <w:rsid w:val="000D7281"/>
  </w:style>
  <w:style w:type="character" w:customStyle="1" w:styleId="WW8Num12z7">
    <w:name w:val="WW8Num12z7"/>
    <w:rsid w:val="000D7281"/>
  </w:style>
  <w:style w:type="character" w:customStyle="1" w:styleId="WW8Num12z8">
    <w:name w:val="WW8Num12z8"/>
    <w:rsid w:val="000D7281"/>
  </w:style>
  <w:style w:type="character" w:customStyle="1" w:styleId="WW8Num13z0">
    <w:name w:val="WW8Num13z0"/>
    <w:rsid w:val="000D7281"/>
  </w:style>
  <w:style w:type="character" w:customStyle="1" w:styleId="WW8Num13z1">
    <w:name w:val="WW8Num13z1"/>
    <w:rsid w:val="000D7281"/>
    <w:rPr>
      <w:lang w:val="ru-RU"/>
    </w:rPr>
  </w:style>
  <w:style w:type="character" w:customStyle="1" w:styleId="WW8Num13z2">
    <w:name w:val="WW8Num13z2"/>
    <w:rsid w:val="000D7281"/>
  </w:style>
  <w:style w:type="character" w:customStyle="1" w:styleId="WW8Num13z3">
    <w:name w:val="WW8Num13z3"/>
    <w:rsid w:val="000D7281"/>
  </w:style>
  <w:style w:type="character" w:customStyle="1" w:styleId="WW8Num13z4">
    <w:name w:val="WW8Num13z4"/>
    <w:rsid w:val="000D7281"/>
  </w:style>
  <w:style w:type="character" w:customStyle="1" w:styleId="WW8Num13z5">
    <w:name w:val="WW8Num13z5"/>
    <w:rsid w:val="000D7281"/>
  </w:style>
  <w:style w:type="character" w:customStyle="1" w:styleId="WW8Num13z6">
    <w:name w:val="WW8Num13z6"/>
    <w:rsid w:val="000D7281"/>
  </w:style>
  <w:style w:type="character" w:customStyle="1" w:styleId="WW8Num13z7">
    <w:name w:val="WW8Num13z7"/>
    <w:rsid w:val="000D7281"/>
  </w:style>
  <w:style w:type="character" w:customStyle="1" w:styleId="WW8Num13z8">
    <w:name w:val="WW8Num13z8"/>
    <w:rsid w:val="000D7281"/>
  </w:style>
  <w:style w:type="character" w:customStyle="1" w:styleId="WW8Num14z0">
    <w:name w:val="WW8Num14z0"/>
    <w:rsid w:val="000D7281"/>
  </w:style>
  <w:style w:type="character" w:customStyle="1" w:styleId="WW8Num14z1">
    <w:name w:val="WW8Num14z1"/>
    <w:rsid w:val="000D7281"/>
  </w:style>
  <w:style w:type="character" w:customStyle="1" w:styleId="WW8Num14z2">
    <w:name w:val="WW8Num14z2"/>
    <w:rsid w:val="000D7281"/>
  </w:style>
  <w:style w:type="character" w:customStyle="1" w:styleId="WW8Num14z3">
    <w:name w:val="WW8Num14z3"/>
    <w:rsid w:val="000D7281"/>
  </w:style>
  <w:style w:type="character" w:customStyle="1" w:styleId="WW8Num14z4">
    <w:name w:val="WW8Num14z4"/>
    <w:rsid w:val="000D7281"/>
  </w:style>
  <w:style w:type="character" w:customStyle="1" w:styleId="WW8Num14z5">
    <w:name w:val="WW8Num14z5"/>
    <w:rsid w:val="000D7281"/>
  </w:style>
  <w:style w:type="character" w:customStyle="1" w:styleId="WW8Num14z6">
    <w:name w:val="WW8Num14z6"/>
    <w:rsid w:val="000D7281"/>
  </w:style>
  <w:style w:type="character" w:customStyle="1" w:styleId="WW8Num14z7">
    <w:name w:val="WW8Num14z7"/>
    <w:rsid w:val="000D7281"/>
  </w:style>
  <w:style w:type="character" w:customStyle="1" w:styleId="WW8Num14z8">
    <w:name w:val="WW8Num14z8"/>
    <w:rsid w:val="000D7281"/>
  </w:style>
  <w:style w:type="character" w:customStyle="1" w:styleId="a3">
    <w:name w:val="Символ нумерации"/>
    <w:rsid w:val="000D7281"/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0D7281"/>
    <w:rPr>
      <w:color w:val="000080"/>
      <w:u w:val="single"/>
    </w:rPr>
  </w:style>
  <w:style w:type="paragraph" w:customStyle="1" w:styleId="10">
    <w:name w:val="Заголовок1"/>
    <w:basedOn w:val="a"/>
    <w:next w:val="a5"/>
    <w:rsid w:val="000D7281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5">
    <w:name w:val="Body Text"/>
    <w:basedOn w:val="a"/>
    <w:link w:val="a6"/>
    <w:rsid w:val="000D728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D728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"/>
    <w:basedOn w:val="a5"/>
    <w:rsid w:val="000D7281"/>
    <w:rPr>
      <w:rFonts w:cs="Tahoma"/>
    </w:rPr>
  </w:style>
  <w:style w:type="paragraph" w:customStyle="1" w:styleId="11">
    <w:name w:val="Название1"/>
    <w:basedOn w:val="a"/>
    <w:rsid w:val="000D728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2">
    <w:name w:val="Указатель1"/>
    <w:basedOn w:val="a"/>
    <w:rsid w:val="000D728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ConsPlusNonformat">
    <w:name w:val="ConsPlusNonformat"/>
    <w:rsid w:val="000D728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0D728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3">
    <w:name w:val="Абзац списка1"/>
    <w:basedOn w:val="a"/>
    <w:rsid w:val="000D7281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9">
    <w:name w:val="Заголовок таблицы"/>
    <w:basedOn w:val="a8"/>
    <w:rsid w:val="000D7281"/>
    <w:pPr>
      <w:jc w:val="center"/>
    </w:pPr>
    <w:rPr>
      <w:b/>
      <w:bCs/>
    </w:rPr>
  </w:style>
  <w:style w:type="table" w:styleId="aa">
    <w:name w:val="Table Grid"/>
    <w:basedOn w:val="a1"/>
    <w:uiPriority w:val="39"/>
    <w:rsid w:val="000D7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a"/>
    <w:uiPriority w:val="39"/>
    <w:rsid w:val="000D7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uiPriority w:val="99"/>
    <w:rsid w:val="000D72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7281"/>
    <w:pPr>
      <w:widowControl w:val="0"/>
      <w:suppressAutoHyphens/>
      <w:spacing w:after="0" w:line="240" w:lineRule="auto"/>
    </w:pPr>
    <w:rPr>
      <w:rFonts w:ascii="Segoe UI" w:eastAsia="Andale Sans UI" w:hAnsi="Segoe UI" w:cs="Segoe UI"/>
      <w:kern w:val="1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7281"/>
    <w:rPr>
      <w:rFonts w:ascii="Segoe UI" w:eastAsia="Andale Sans UI" w:hAnsi="Segoe UI" w:cs="Segoe UI"/>
      <w:kern w:val="1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728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0D728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D728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0D728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List Paragraph"/>
    <w:basedOn w:val="a"/>
    <w:uiPriority w:val="34"/>
    <w:qFormat/>
    <w:rsid w:val="000D7281"/>
    <w:pPr>
      <w:ind w:left="720"/>
      <w:contextualSpacing/>
    </w:pPr>
  </w:style>
  <w:style w:type="character" w:customStyle="1" w:styleId="apple-converted-space">
    <w:name w:val="apple-converted-space"/>
    <w:basedOn w:val="a0"/>
    <w:rsid w:val="007F55A9"/>
  </w:style>
  <w:style w:type="character" w:styleId="af2">
    <w:name w:val="annotation reference"/>
    <w:basedOn w:val="a0"/>
    <w:uiPriority w:val="99"/>
    <w:semiHidden/>
    <w:unhideWhenUsed/>
    <w:rsid w:val="000B108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B108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B108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B108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B1087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257ECF"/>
    <w:pPr>
      <w:spacing w:after="0" w:line="240" w:lineRule="auto"/>
    </w:pPr>
  </w:style>
  <w:style w:type="paragraph" w:styleId="af8">
    <w:name w:val="footnote text"/>
    <w:basedOn w:val="a"/>
    <w:link w:val="af9"/>
    <w:uiPriority w:val="99"/>
    <w:semiHidden/>
    <w:unhideWhenUsed/>
    <w:rsid w:val="001C775A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1C775A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C77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F525-492F-4C20-9F51-E105F7A3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4032</Words>
  <Characters>22988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Четина Юлия Ивановна</cp:lastModifiedBy>
  <cp:revision>2</cp:revision>
  <cp:lastPrinted>2021-11-11T10:20:00Z</cp:lastPrinted>
  <dcterms:created xsi:type="dcterms:W3CDTF">2022-01-11T08:58:00Z</dcterms:created>
  <dcterms:modified xsi:type="dcterms:W3CDTF">2022-01-11T08:58:00Z</dcterms:modified>
</cp:coreProperties>
</file>