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711401" w:rsidRDefault="008E38DB" w:rsidP="002524E1">
      <w:pPr>
        <w:pStyle w:val="a3"/>
        <w:tabs>
          <w:tab w:val="left" w:pos="5670"/>
        </w:tabs>
        <w:spacing w:line="240" w:lineRule="exact"/>
        <w:ind w:left="4956" w:right="-545" w:firstLine="708"/>
        <w:rPr>
          <w:rFonts w:ascii="Times New Roman" w:hAnsi="Times New Roman"/>
          <w:sz w:val="28"/>
          <w:szCs w:val="28"/>
        </w:rPr>
      </w:pPr>
      <w:r w:rsidRPr="008E38DB">
        <w:rPr>
          <w:rFonts w:ascii="Times New Roman" w:hAnsi="Times New Roman"/>
          <w:sz w:val="28"/>
          <w:szCs w:val="28"/>
        </w:rPr>
        <w:t>от 27.05.2022 № 059-19-01-11-72</w:t>
      </w:r>
      <w:r w:rsidR="00F3180C" w:rsidRPr="00F3180C">
        <w:rPr>
          <w:rFonts w:ascii="Times New Roman" w:hAnsi="Times New Roman"/>
          <w:sz w:val="28"/>
          <w:szCs w:val="28"/>
        </w:rPr>
        <w:t xml:space="preserve"> </w:t>
      </w:r>
      <w:r w:rsidR="00C35CF2" w:rsidRPr="00711401">
        <w:rPr>
          <w:rFonts w:ascii="Times New Roman" w:hAnsi="Times New Roman"/>
          <w:sz w:val="28"/>
          <w:szCs w:val="28"/>
        </w:rPr>
        <w:t xml:space="preserve"> </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на размещение нестационарного торгового объекта </w:t>
      </w:r>
      <w:r w:rsidR="009A5D52">
        <w:rPr>
          <w:b/>
          <w:sz w:val="28"/>
          <w:szCs w:val="28"/>
        </w:rPr>
        <w:t>05</w:t>
      </w:r>
      <w:r w:rsidRPr="009A5D52">
        <w:rPr>
          <w:b/>
          <w:sz w:val="28"/>
          <w:szCs w:val="28"/>
        </w:rPr>
        <w:t>.</w:t>
      </w:r>
      <w:r w:rsidR="00C3229B" w:rsidRPr="009A5D52">
        <w:rPr>
          <w:b/>
          <w:sz w:val="28"/>
          <w:szCs w:val="28"/>
        </w:rPr>
        <w:t>0</w:t>
      </w:r>
      <w:r w:rsidR="009A5D52">
        <w:rPr>
          <w:b/>
          <w:sz w:val="28"/>
          <w:szCs w:val="28"/>
        </w:rPr>
        <w:t>7</w:t>
      </w:r>
      <w:r w:rsidRPr="009A5D52">
        <w:rPr>
          <w:b/>
          <w:sz w:val="28"/>
          <w:szCs w:val="28"/>
        </w:rPr>
        <w:t>.20</w:t>
      </w:r>
      <w:r w:rsidR="00E042F6" w:rsidRPr="009A5D52">
        <w:rPr>
          <w:b/>
          <w:sz w:val="28"/>
          <w:szCs w:val="28"/>
        </w:rPr>
        <w:t>2</w:t>
      </w:r>
      <w:r w:rsidR="00C3229B" w:rsidRPr="009A5D52">
        <w:rPr>
          <w:b/>
          <w:sz w:val="28"/>
          <w:szCs w:val="28"/>
        </w:rPr>
        <w:t>2</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C3229B" w:rsidRPr="009A5D52">
        <w:rPr>
          <w:sz w:val="28"/>
          <w:szCs w:val="28"/>
        </w:rPr>
        <w:t>2</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8E38DB" w:rsidRPr="008E38DB">
        <w:rPr>
          <w:bCs/>
        </w:rPr>
        <w:t>от 27.05.2022 № 059-19-01-11-72</w:t>
      </w:r>
      <w:r w:rsidR="00894B63" w:rsidRPr="00894B63">
        <w:rPr>
          <w:bCs/>
        </w:rPr>
        <w:t>.</w:t>
      </w:r>
      <w:bookmarkStart w:id="0" w:name="_GoBack"/>
      <w:bookmarkEnd w:id="0"/>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9A5D52" w:rsidRPr="009A5D52" w:rsidRDefault="009A5D52" w:rsidP="009A5D52">
      <w:pPr>
        <w:rPr>
          <w:b/>
        </w:rPr>
      </w:pPr>
      <w:r w:rsidRPr="009A5D52">
        <w:rPr>
          <w:b/>
        </w:rPr>
        <w:t>Лот № 1</w:t>
      </w:r>
    </w:p>
    <w:p w:rsidR="009A5D52" w:rsidRPr="009A5D52" w:rsidRDefault="009A5D52" w:rsidP="009A5D5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Торговый автомат (</w:t>
            </w:r>
            <w:proofErr w:type="spellStart"/>
            <w:r w:rsidRPr="009A5D52">
              <w:t>вендинговый</w:t>
            </w:r>
            <w:proofErr w:type="spellEnd"/>
            <w:r w:rsidRPr="009A5D52">
              <w:t xml:space="preserve"> автомат), тип 1, тип 2</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rPr>
                <w:color w:val="000000"/>
              </w:rPr>
              <w:t>Д-ВА-47</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EC5C4C" w:rsidP="009A5D52">
            <w:pPr>
              <w:spacing w:line="256" w:lineRule="auto"/>
            </w:pPr>
            <w:r>
              <w:t>п</w:t>
            </w:r>
            <w:r w:rsidR="009A5D52" w:rsidRPr="009A5D52">
              <w:t>роспект Парковый, 36</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3,4</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Вода</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60</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rPr>
                <w:color w:val="FF0000"/>
              </w:rPr>
            </w:pPr>
            <w:r w:rsidRPr="009A5D52">
              <w:t>60 месяцев с даты заключения договора</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6 806,78</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6 806,78</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340,34</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9A5D52" w:rsidRPr="009A5D52" w:rsidTr="009A5D5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5D52" w:rsidRPr="009A5D52" w:rsidRDefault="009A5D52" w:rsidP="009A5D52">
            <w:pPr>
              <w:autoSpaceDE w:val="0"/>
              <w:autoSpaceDN w:val="0"/>
              <w:adjustRightInd w:val="0"/>
              <w:spacing w:line="256" w:lineRule="auto"/>
            </w:pPr>
          </w:p>
        </w:tc>
      </w:tr>
    </w:tbl>
    <w:p w:rsidR="009A5D52" w:rsidRPr="009A5D52" w:rsidRDefault="009A5D52" w:rsidP="009A5D52">
      <w:pPr>
        <w:rPr>
          <w:b/>
        </w:rPr>
      </w:pPr>
    </w:p>
    <w:p w:rsidR="009A5D52" w:rsidRPr="009A5D52" w:rsidRDefault="009A5D52" w:rsidP="009A5D52">
      <w:pPr>
        <w:rPr>
          <w:b/>
        </w:rPr>
      </w:pPr>
    </w:p>
    <w:p w:rsidR="009A5D52" w:rsidRPr="009A5D52" w:rsidRDefault="009A5D52" w:rsidP="009A5D52">
      <w:pPr>
        <w:rPr>
          <w:b/>
        </w:rPr>
      </w:pPr>
    </w:p>
    <w:p w:rsidR="009A5D52" w:rsidRPr="009A5D52" w:rsidRDefault="009A5D52" w:rsidP="009A5D52">
      <w:pPr>
        <w:rPr>
          <w:b/>
        </w:rPr>
      </w:pPr>
    </w:p>
    <w:p w:rsidR="009A5D52" w:rsidRPr="009A5D52" w:rsidRDefault="009A5D52" w:rsidP="009A5D52">
      <w:pPr>
        <w:rPr>
          <w:b/>
        </w:rPr>
      </w:pPr>
    </w:p>
    <w:p w:rsidR="009A5D52" w:rsidRDefault="009A5D52" w:rsidP="009A5D52">
      <w:pPr>
        <w:rPr>
          <w:b/>
        </w:rPr>
      </w:pPr>
    </w:p>
    <w:p w:rsidR="00DB12F0" w:rsidRDefault="00DB12F0" w:rsidP="009A5D52">
      <w:pPr>
        <w:rPr>
          <w:b/>
        </w:rPr>
      </w:pPr>
    </w:p>
    <w:p w:rsidR="00DB12F0" w:rsidRDefault="00DB12F0" w:rsidP="009A5D52">
      <w:pPr>
        <w:rPr>
          <w:b/>
        </w:rPr>
      </w:pPr>
    </w:p>
    <w:p w:rsidR="00DB12F0" w:rsidRPr="009A5D52" w:rsidRDefault="00DB12F0" w:rsidP="009A5D52">
      <w:pPr>
        <w:rPr>
          <w:b/>
        </w:rPr>
      </w:pPr>
    </w:p>
    <w:p w:rsidR="009A5D52" w:rsidRPr="009A5D52" w:rsidRDefault="009A5D52" w:rsidP="009A5D52">
      <w:pPr>
        <w:rPr>
          <w:b/>
        </w:rPr>
      </w:pPr>
    </w:p>
    <w:p w:rsidR="009A5D52" w:rsidRPr="009A5D52" w:rsidRDefault="009A5D52" w:rsidP="009A5D52">
      <w:pPr>
        <w:rPr>
          <w:b/>
        </w:rPr>
      </w:pPr>
    </w:p>
    <w:p w:rsidR="009A5D52" w:rsidRDefault="009A5D52" w:rsidP="009A5D52">
      <w:pPr>
        <w:rPr>
          <w:b/>
        </w:rPr>
      </w:pPr>
      <w:r w:rsidRPr="009A5D52">
        <w:rPr>
          <w:b/>
        </w:rPr>
        <w:lastRenderedPageBreak/>
        <w:t>Лот № 2</w:t>
      </w:r>
    </w:p>
    <w:p w:rsidR="00EC5C4C" w:rsidRPr="009A5D52" w:rsidRDefault="00EC5C4C" w:rsidP="009A5D5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Киоск, тип 2</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rPr>
                <w:color w:val="000000"/>
              </w:rPr>
              <w:t>Д-К-34</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DB12F0" w:rsidP="009A5D52">
            <w:pPr>
              <w:spacing w:line="256" w:lineRule="auto"/>
            </w:pPr>
            <w:r>
              <w:t>п</w:t>
            </w:r>
            <w:r w:rsidR="009A5D52" w:rsidRPr="009A5D52">
              <w:t>роспект Парковый, 15</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6</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Горячие и прохладительные напитки, мороженое</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60</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rPr>
                <w:color w:val="FF0000"/>
              </w:rPr>
            </w:pPr>
            <w:r w:rsidRPr="009A5D52">
              <w:t>60 месяцев с даты заключения договора</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11 142,64</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11 142,64</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EC5C4C">
            <w:pPr>
              <w:autoSpaceDE w:val="0"/>
              <w:autoSpaceDN w:val="0"/>
              <w:adjustRightInd w:val="0"/>
              <w:spacing w:line="256" w:lineRule="auto"/>
            </w:pPr>
            <w:r w:rsidRPr="009A5D52">
              <w:t>5</w:t>
            </w:r>
            <w:r w:rsidR="00EC5C4C">
              <w:t>5</w:t>
            </w:r>
            <w:r w:rsidRPr="009A5D52">
              <w:t>7,13</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9A5D52" w:rsidRPr="009A5D52" w:rsidTr="009A5D5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5D52" w:rsidRPr="009A5D52" w:rsidRDefault="009A5D52" w:rsidP="009A5D52">
            <w:pPr>
              <w:spacing w:line="256" w:lineRule="auto"/>
            </w:pPr>
            <w:r w:rsidRPr="009A5D52">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5D52" w:rsidRPr="009A5D52" w:rsidRDefault="009A5D52" w:rsidP="009A5D52">
            <w:pPr>
              <w:autoSpaceDE w:val="0"/>
              <w:autoSpaceDN w:val="0"/>
              <w:adjustRightInd w:val="0"/>
              <w:spacing w:line="256" w:lineRule="auto"/>
            </w:pPr>
            <w:r w:rsidRPr="009A5D52">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w:t>
            </w:r>
            <w:r w:rsidRPr="009A5D52">
              <w:lastRenderedPageBreak/>
              <w:t>(задолженность, пени, штрафы, расходы на демонтаж и иные платежи)</w:t>
            </w:r>
          </w:p>
        </w:tc>
      </w:tr>
    </w:tbl>
    <w:p w:rsidR="009A5D52" w:rsidRPr="009A5D52" w:rsidRDefault="009A5D52" w:rsidP="009A5D52">
      <w:pPr>
        <w:rPr>
          <w:b/>
        </w:rPr>
      </w:pPr>
    </w:p>
    <w:p w:rsidR="009A5D52" w:rsidRDefault="009A5D52" w:rsidP="009A5D52">
      <w:pPr>
        <w:rPr>
          <w:b/>
        </w:rPr>
      </w:pPr>
      <w:r w:rsidRPr="009A5D52">
        <w:rPr>
          <w:b/>
        </w:rPr>
        <w:t>Лот № 3</w:t>
      </w:r>
    </w:p>
    <w:p w:rsidR="00EC5C4C" w:rsidRPr="009A5D52" w:rsidRDefault="00EC5C4C" w:rsidP="009A5D5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Киоск, тип 2</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EC5C4C">
            <w:pPr>
              <w:spacing w:line="256" w:lineRule="auto"/>
            </w:pPr>
            <w:r w:rsidRPr="009A5D52">
              <w:rPr>
                <w:color w:val="000000"/>
              </w:rPr>
              <w:t>Д-К-</w:t>
            </w:r>
            <w:r w:rsidR="00EC5C4C">
              <w:rPr>
                <w:color w:val="000000"/>
              </w:rPr>
              <w:t>6</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проспект Парковый, 8б</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6</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Горячие и прохладительные напитки, мороженое</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60</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rPr>
                <w:color w:val="FF0000"/>
              </w:rPr>
            </w:pPr>
            <w:r w:rsidRPr="009A5D52">
              <w:t>60 месяцев с даты заключения договора</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11 977,34</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11 977,34</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598,87</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9A5D52" w:rsidRPr="009A5D52" w:rsidTr="009A5D5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5D52" w:rsidRPr="009A5D52" w:rsidRDefault="009A5D52" w:rsidP="009A5D52">
            <w:pPr>
              <w:spacing w:line="256" w:lineRule="auto"/>
            </w:pPr>
            <w:r w:rsidRPr="009A5D52">
              <w:t xml:space="preserve">Владелец павильона, киоска, помимо платы не позднее 30 дней с даты заключения договора вносит обеспечительный </w:t>
            </w:r>
            <w:r w:rsidRPr="009A5D52">
              <w:lastRenderedPageBreak/>
              <w:t>(авансовый) платеж в размере годовой платы.</w:t>
            </w:r>
          </w:p>
          <w:p w:rsidR="009A5D52" w:rsidRPr="009A5D52" w:rsidRDefault="009A5D52" w:rsidP="009A5D52">
            <w:pPr>
              <w:autoSpaceDE w:val="0"/>
              <w:autoSpaceDN w:val="0"/>
              <w:adjustRightInd w:val="0"/>
              <w:spacing w:line="256" w:lineRule="auto"/>
            </w:pPr>
            <w:r w:rsidRPr="009A5D52">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5D52" w:rsidRPr="009A5D52" w:rsidRDefault="009A5D52" w:rsidP="009A5D52">
      <w:pPr>
        <w:tabs>
          <w:tab w:val="center" w:pos="567"/>
        </w:tabs>
        <w:spacing w:line="276" w:lineRule="auto"/>
        <w:ind w:left="-567" w:firstLine="567"/>
        <w:jc w:val="center"/>
        <w:outlineLvl w:val="0"/>
        <w:rPr>
          <w:b/>
          <w:bCs/>
        </w:rPr>
      </w:pPr>
    </w:p>
    <w:p w:rsidR="009A5D52" w:rsidRPr="009A5D52" w:rsidRDefault="009A5D52" w:rsidP="009A5D52">
      <w:pPr>
        <w:rPr>
          <w:b/>
        </w:rPr>
      </w:pPr>
      <w:r w:rsidRPr="009A5D52">
        <w:rPr>
          <w:b/>
        </w:rPr>
        <w:t>Лот № 4</w:t>
      </w:r>
    </w:p>
    <w:p w:rsidR="009A5D52" w:rsidRPr="009A5D52" w:rsidRDefault="009A5D52" w:rsidP="009A5D5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Павильон, тип 1</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rPr>
                <w:color w:val="000000"/>
              </w:rPr>
              <w:t>К-П-18</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ул. Калинина, 36</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30</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Овощи и фрукты</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60</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rPr>
                <w:color w:val="FF0000"/>
              </w:rPr>
            </w:pPr>
            <w:r w:rsidRPr="009A5D52">
              <w:t>60 месяцев с даты заключения договора</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28 760,27</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28 760,27</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1 438,01</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9A5D52" w:rsidRPr="009A5D52" w:rsidTr="009A5D5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5D52" w:rsidRPr="009A5D52" w:rsidRDefault="009A5D52" w:rsidP="009A5D52">
            <w:pPr>
              <w:spacing w:line="256" w:lineRule="auto"/>
            </w:pPr>
            <w:r w:rsidRPr="009A5D52">
              <w:lastRenderedPageBreak/>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5D52" w:rsidRPr="009A5D52" w:rsidRDefault="009A5D52" w:rsidP="009A5D52">
            <w:pPr>
              <w:autoSpaceDE w:val="0"/>
              <w:autoSpaceDN w:val="0"/>
              <w:adjustRightInd w:val="0"/>
              <w:spacing w:line="256" w:lineRule="auto"/>
            </w:pPr>
            <w:r w:rsidRPr="009A5D52">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5D52" w:rsidRPr="009A5D52" w:rsidRDefault="009A5D52" w:rsidP="009A5D52">
      <w:pPr>
        <w:rPr>
          <w:b/>
        </w:rPr>
      </w:pPr>
    </w:p>
    <w:p w:rsidR="009A5D52" w:rsidRPr="009A5D52" w:rsidRDefault="009A5D52" w:rsidP="009A5D52">
      <w:pPr>
        <w:rPr>
          <w:b/>
        </w:rPr>
      </w:pPr>
      <w:r w:rsidRPr="009A5D52">
        <w:rPr>
          <w:b/>
        </w:rPr>
        <w:t>Лот № 5</w:t>
      </w:r>
    </w:p>
    <w:p w:rsidR="009A5D52" w:rsidRPr="009A5D52" w:rsidRDefault="009A5D52" w:rsidP="009A5D5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Фудтрак</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rPr>
                <w:color w:val="000000"/>
              </w:rPr>
              <w:t>Л-ФТ-11</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rPr>
                <w:color w:val="000000"/>
              </w:rPr>
            </w:pPr>
            <w:r w:rsidRPr="009A5D52">
              <w:rPr>
                <w:color w:val="000000"/>
              </w:rPr>
              <w:t>ул. Петропавловская/Эспланада</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18</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Быстрое питание (готовая еда)</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60</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rPr>
                <w:color w:val="FF0000"/>
              </w:rPr>
            </w:pPr>
            <w:r w:rsidRPr="009A5D52">
              <w:t>60 месяцев с даты заключения договора</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r w:rsidRPr="009A5D52">
              <w:t>55 903,03</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r w:rsidRPr="009A5D52">
              <w:t>55 903,03</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2 795,15</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9A5D52" w:rsidRPr="009A5D52" w:rsidTr="009A5D5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5D52" w:rsidRPr="009A5D52" w:rsidRDefault="009A5D52" w:rsidP="009A5D52">
            <w:pPr>
              <w:autoSpaceDE w:val="0"/>
              <w:autoSpaceDN w:val="0"/>
              <w:adjustRightInd w:val="0"/>
              <w:spacing w:line="256" w:lineRule="auto"/>
            </w:pPr>
          </w:p>
        </w:tc>
      </w:tr>
    </w:tbl>
    <w:p w:rsidR="009A5D52" w:rsidRPr="009A5D52" w:rsidRDefault="009A5D52" w:rsidP="009A5D52">
      <w:pPr>
        <w:tabs>
          <w:tab w:val="center" w:pos="567"/>
        </w:tabs>
        <w:spacing w:line="276" w:lineRule="auto"/>
        <w:ind w:left="-567" w:firstLine="567"/>
        <w:jc w:val="center"/>
        <w:outlineLvl w:val="0"/>
        <w:rPr>
          <w:b/>
          <w:bCs/>
        </w:rPr>
      </w:pPr>
    </w:p>
    <w:p w:rsidR="009A5D52" w:rsidRPr="009A5D52" w:rsidRDefault="009A5D52" w:rsidP="009A5D52">
      <w:pPr>
        <w:rPr>
          <w:b/>
        </w:rPr>
      </w:pPr>
      <w:r w:rsidRPr="009A5D52">
        <w:rPr>
          <w:b/>
        </w:rPr>
        <w:t>Лот № 6</w:t>
      </w:r>
    </w:p>
    <w:p w:rsidR="009A5D52" w:rsidRPr="009A5D52" w:rsidRDefault="009A5D52" w:rsidP="009A5D5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Киоск, тип 3</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rPr>
                <w:color w:val="000000"/>
              </w:rPr>
              <w:t>М-К-116</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ул. Гашкова, 19</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9</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Горячие и прохладительные напитки, мороженое</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60</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rPr>
                <w:color w:val="FF0000"/>
              </w:rPr>
            </w:pPr>
            <w:r w:rsidRPr="009A5D52">
              <w:t>60 месяцев с даты заключения договора</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13 325,86</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13 325,86</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666,29</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9A5D52" w:rsidRPr="009A5D52" w:rsidTr="009A5D5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5D52" w:rsidRPr="009A5D52" w:rsidRDefault="009A5D52" w:rsidP="009A5D52">
            <w:pPr>
              <w:spacing w:line="256" w:lineRule="auto"/>
            </w:pPr>
            <w:r w:rsidRPr="009A5D52">
              <w:t xml:space="preserve">Владелец павильона, киоска, помимо платы не позднее 30 дней с даты заключения договора вносит обеспечительный </w:t>
            </w:r>
            <w:r w:rsidRPr="009A5D52">
              <w:lastRenderedPageBreak/>
              <w:t>(авансовый) платеж в размере годовой платы.</w:t>
            </w:r>
          </w:p>
          <w:p w:rsidR="009A5D52" w:rsidRPr="009A5D52" w:rsidRDefault="009A5D52" w:rsidP="009A5D52">
            <w:pPr>
              <w:autoSpaceDE w:val="0"/>
              <w:autoSpaceDN w:val="0"/>
              <w:adjustRightInd w:val="0"/>
              <w:spacing w:line="256" w:lineRule="auto"/>
            </w:pPr>
            <w:r w:rsidRPr="009A5D52">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5D52" w:rsidRPr="009A5D52" w:rsidRDefault="009A5D52" w:rsidP="009A5D52">
      <w:pPr>
        <w:tabs>
          <w:tab w:val="center" w:pos="567"/>
        </w:tabs>
        <w:spacing w:line="276" w:lineRule="auto"/>
        <w:ind w:left="-567" w:firstLine="567"/>
        <w:jc w:val="center"/>
        <w:outlineLvl w:val="0"/>
        <w:rPr>
          <w:b/>
          <w:bCs/>
        </w:rPr>
      </w:pPr>
    </w:p>
    <w:p w:rsidR="009A5D52" w:rsidRPr="009A5D52" w:rsidRDefault="009A5D52" w:rsidP="009A5D52">
      <w:pPr>
        <w:rPr>
          <w:b/>
        </w:rPr>
      </w:pPr>
      <w:r w:rsidRPr="009A5D52">
        <w:rPr>
          <w:b/>
        </w:rPr>
        <w:t>Лот № 7</w:t>
      </w:r>
    </w:p>
    <w:p w:rsidR="009A5D52" w:rsidRPr="009A5D52" w:rsidRDefault="009A5D52" w:rsidP="009A5D5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Павильон, тип 2</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rPr>
                <w:color w:val="000000"/>
              </w:rPr>
              <w:t>О-П-49</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ул. Менжинского, 17</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28</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Овощи и фрукты</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60</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rPr>
                <w:color w:val="FF0000"/>
              </w:rPr>
            </w:pPr>
            <w:r w:rsidRPr="009A5D52">
              <w:t>60 месяцев с даты заключения договора</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22 225,53</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22 225,53</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1 111,28</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9A5D52" w:rsidRPr="009A5D52" w:rsidTr="009A5D52">
        <w:trPr>
          <w:trHeight w:val="1714"/>
        </w:trPr>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5D52" w:rsidRPr="009A5D52" w:rsidRDefault="009A5D52" w:rsidP="009A5D52">
            <w:pPr>
              <w:spacing w:line="256" w:lineRule="auto"/>
            </w:pPr>
            <w:r w:rsidRPr="009A5D52">
              <w:lastRenderedPageBreak/>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5D52" w:rsidRPr="009A5D52" w:rsidRDefault="009A5D52" w:rsidP="009A5D52">
            <w:pPr>
              <w:autoSpaceDE w:val="0"/>
              <w:autoSpaceDN w:val="0"/>
              <w:adjustRightInd w:val="0"/>
              <w:spacing w:line="256" w:lineRule="auto"/>
            </w:pPr>
            <w:r w:rsidRPr="009A5D52">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5D52" w:rsidRPr="009A5D52" w:rsidRDefault="009A5D52" w:rsidP="009A5D52">
      <w:pPr>
        <w:tabs>
          <w:tab w:val="center" w:pos="567"/>
        </w:tabs>
        <w:spacing w:line="276" w:lineRule="auto"/>
        <w:ind w:left="-567" w:firstLine="567"/>
        <w:jc w:val="center"/>
        <w:outlineLvl w:val="0"/>
        <w:rPr>
          <w:b/>
          <w:bCs/>
        </w:rPr>
      </w:pPr>
    </w:p>
    <w:p w:rsidR="009A5D52" w:rsidRPr="009A5D52" w:rsidRDefault="009A5D52" w:rsidP="009A5D52">
      <w:pPr>
        <w:rPr>
          <w:b/>
        </w:rPr>
      </w:pPr>
      <w:r w:rsidRPr="009A5D52">
        <w:rPr>
          <w:b/>
        </w:rPr>
        <w:t>Лот № 8</w:t>
      </w:r>
    </w:p>
    <w:p w:rsidR="009A5D52" w:rsidRPr="009A5D52" w:rsidRDefault="009A5D52" w:rsidP="009A5D5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Павильон, тип 1</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rPr>
                <w:color w:val="000000"/>
              </w:rPr>
              <w:t>О-П-130</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ул. Малореченская, 2</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30</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Мясо и мясная продукция</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60</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rPr>
                <w:color w:val="FF0000"/>
              </w:rPr>
            </w:pPr>
            <w:r w:rsidRPr="009A5D52">
              <w:t>60 месяцев с даты заключения договора</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58 159,27</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58 159,27</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2 907,96</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9A5D52" w:rsidRPr="009A5D52" w:rsidTr="009A5D5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5D52" w:rsidRPr="009A5D52" w:rsidRDefault="009A5D52" w:rsidP="009A5D52">
            <w:pPr>
              <w:spacing w:line="256" w:lineRule="auto"/>
            </w:pPr>
            <w:r w:rsidRPr="009A5D52">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5D52" w:rsidRPr="009A5D52" w:rsidRDefault="009A5D52" w:rsidP="009A5D52">
            <w:pPr>
              <w:autoSpaceDE w:val="0"/>
              <w:autoSpaceDN w:val="0"/>
              <w:adjustRightInd w:val="0"/>
              <w:spacing w:line="256" w:lineRule="auto"/>
            </w:pPr>
            <w:r w:rsidRPr="009A5D52">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5D52" w:rsidRPr="009A5D52" w:rsidRDefault="009A5D52" w:rsidP="009A5D52">
      <w:pPr>
        <w:tabs>
          <w:tab w:val="center" w:pos="567"/>
        </w:tabs>
        <w:spacing w:line="276" w:lineRule="auto"/>
        <w:ind w:left="-567" w:firstLine="567"/>
        <w:jc w:val="center"/>
        <w:outlineLvl w:val="0"/>
        <w:rPr>
          <w:b/>
          <w:bCs/>
        </w:rPr>
      </w:pPr>
    </w:p>
    <w:p w:rsidR="009A5D52" w:rsidRPr="009A5D52" w:rsidRDefault="009A5D52" w:rsidP="009A5D52">
      <w:pPr>
        <w:rPr>
          <w:b/>
        </w:rPr>
      </w:pPr>
      <w:r w:rsidRPr="009A5D52">
        <w:rPr>
          <w:b/>
        </w:rPr>
        <w:t>Лот № 9</w:t>
      </w:r>
    </w:p>
    <w:p w:rsidR="009A5D52" w:rsidRPr="009A5D52" w:rsidRDefault="009A5D52" w:rsidP="009A5D5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Фудтрак</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rPr>
                <w:color w:val="000000"/>
              </w:rPr>
              <w:t>О-ФТ-20</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rPr>
                <w:color w:val="000000"/>
              </w:rPr>
            </w:pPr>
            <w:r w:rsidRPr="009A5D52">
              <w:rPr>
                <w:color w:val="000000"/>
              </w:rPr>
              <w:t>ул. Лаврова, 2</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18</w:t>
            </w:r>
          </w:p>
        </w:tc>
      </w:tr>
      <w:tr w:rsidR="009A5D52" w:rsidRPr="009A5D52" w:rsidTr="009A5D52">
        <w:trPr>
          <w:trHeight w:val="22"/>
        </w:trPr>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Быстрое питание (готовая еда)</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pPr>
            <w:r w:rsidRPr="009A5D52">
              <w:t>60</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spacing w:line="256" w:lineRule="auto"/>
              <w:rPr>
                <w:color w:val="FF0000"/>
              </w:rPr>
            </w:pPr>
            <w:r w:rsidRPr="009A5D52">
              <w:t>60 месяцев с даты заключения договора</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r w:rsidRPr="009A5D52">
              <w:t>19 747,35</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r w:rsidRPr="009A5D52">
              <w:t>19 747,35</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987,37</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5D52" w:rsidRPr="009A5D52" w:rsidTr="009A5D52">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w:t>
            </w:r>
            <w:r w:rsidRPr="009A5D52">
              <w:lastRenderedPageBreak/>
              <w:t xml:space="preserve">площадке протокола рассмотрения заявок на участие в аукционе </w:t>
            </w:r>
            <w:r w:rsidRPr="009A5D52">
              <w:br/>
              <w:t>(об итогах аукциона)</w:t>
            </w:r>
          </w:p>
        </w:tc>
      </w:tr>
      <w:tr w:rsidR="009A5D52" w:rsidRPr="009A5D52" w:rsidTr="009A5D5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9A5D52" w:rsidRPr="009A5D52" w:rsidRDefault="009A5D52" w:rsidP="009A5D52">
            <w:pPr>
              <w:tabs>
                <w:tab w:val="center" w:pos="5076"/>
              </w:tabs>
              <w:spacing w:line="256" w:lineRule="auto"/>
              <w:outlineLvl w:val="0"/>
              <w:rPr>
                <w:bCs/>
              </w:rPr>
            </w:pPr>
            <w:r w:rsidRPr="009A5D52">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5D52" w:rsidRPr="009A5D52" w:rsidRDefault="009A5D52" w:rsidP="009A5D52">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5D52" w:rsidRPr="009A5D52" w:rsidRDefault="009A5D52" w:rsidP="009A5D52">
            <w:pPr>
              <w:autoSpaceDE w:val="0"/>
              <w:autoSpaceDN w:val="0"/>
              <w:adjustRightInd w:val="0"/>
              <w:spacing w:line="256" w:lineRule="auto"/>
            </w:pPr>
          </w:p>
        </w:tc>
      </w:tr>
    </w:tbl>
    <w:p w:rsidR="00486865" w:rsidRDefault="00486865" w:rsidP="00486865">
      <w:pPr>
        <w:tabs>
          <w:tab w:val="center" w:pos="567"/>
        </w:tabs>
        <w:spacing w:line="276" w:lineRule="auto"/>
        <w:ind w:left="-567" w:firstLine="567"/>
        <w:jc w:val="center"/>
        <w:outlineLvl w:val="0"/>
        <w:rPr>
          <w:b/>
          <w:bCs/>
        </w:rPr>
      </w:pPr>
    </w:p>
    <w:p w:rsidR="009A5D52" w:rsidRPr="009A5D52" w:rsidRDefault="009A5D52" w:rsidP="009A5D52">
      <w:pPr>
        <w:tabs>
          <w:tab w:val="center" w:pos="567"/>
        </w:tabs>
        <w:spacing w:line="276" w:lineRule="auto"/>
        <w:ind w:left="-567" w:firstLine="567"/>
        <w:jc w:val="center"/>
        <w:outlineLvl w:val="0"/>
        <w:rPr>
          <w:b/>
          <w:bCs/>
        </w:rPr>
      </w:pPr>
      <w:r w:rsidRPr="009A5D52">
        <w:rPr>
          <w:b/>
          <w:bCs/>
        </w:rPr>
        <w:t xml:space="preserve">Требования к типовым проектам торгового автомата (вендингового автомата) </w:t>
      </w:r>
      <w:r w:rsidRPr="009A5D52">
        <w:rPr>
          <w:b/>
          <w:bCs/>
        </w:rPr>
        <w:br/>
        <w:t>по продаже питьевой воды</w:t>
      </w:r>
    </w:p>
    <w:p w:rsidR="009A5D52" w:rsidRPr="009A5D52" w:rsidRDefault="009A5D52" w:rsidP="009A5D52">
      <w:pPr>
        <w:tabs>
          <w:tab w:val="center" w:pos="567"/>
        </w:tabs>
        <w:spacing w:line="276" w:lineRule="auto"/>
        <w:ind w:left="-567" w:firstLine="567"/>
        <w:jc w:val="center"/>
        <w:outlineLvl w:val="0"/>
        <w:rPr>
          <w:b/>
          <w:bCs/>
        </w:rPr>
      </w:pPr>
    </w:p>
    <w:p w:rsidR="009A5D52" w:rsidRPr="00EC5C4C" w:rsidRDefault="009A5D52" w:rsidP="00EC5C4C">
      <w:pPr>
        <w:tabs>
          <w:tab w:val="center" w:pos="567"/>
        </w:tabs>
        <w:spacing w:line="276" w:lineRule="auto"/>
        <w:ind w:left="-567" w:firstLine="567"/>
        <w:jc w:val="both"/>
        <w:outlineLvl w:val="0"/>
        <w:rPr>
          <w:bCs/>
        </w:rPr>
      </w:pPr>
      <w:r w:rsidRPr="009A5D52">
        <w:rPr>
          <w:bCs/>
        </w:rPr>
        <w:t xml:space="preserve">Требования к типовым проектам торгового автомата (вендингового автомата) по продаже питьевой воды представлены в Приложении </w:t>
      </w:r>
      <w:r>
        <w:rPr>
          <w:bCs/>
        </w:rPr>
        <w:t>3</w:t>
      </w:r>
      <w:r w:rsidRPr="009A5D52">
        <w:rPr>
          <w:bCs/>
        </w:rPr>
        <w:t xml:space="preserve"> к настояще</w:t>
      </w:r>
      <w:r w:rsidR="00EC5C4C">
        <w:rPr>
          <w:bCs/>
        </w:rPr>
        <w:t>й</w:t>
      </w:r>
      <w:r w:rsidRPr="009A5D52">
        <w:rPr>
          <w:bCs/>
        </w:rPr>
        <w:t xml:space="preserve"> </w:t>
      </w:r>
      <w:r w:rsidR="00EC5C4C">
        <w:rPr>
          <w:bCs/>
        </w:rPr>
        <w:t>аукционной документации</w:t>
      </w:r>
      <w:r w:rsidR="00EC5C4C" w:rsidRPr="00EC5C4C">
        <w:t xml:space="preserve"> </w:t>
      </w:r>
      <w:r w:rsidR="00EC5C4C" w:rsidRPr="00EC5C4C">
        <w:rPr>
          <w:bCs/>
        </w:rPr>
        <w:t>и являются частью настоящей аукционной документации.</w:t>
      </w:r>
    </w:p>
    <w:p w:rsidR="009A5D52" w:rsidRPr="009A5D52" w:rsidRDefault="009A5D52" w:rsidP="009A5D52">
      <w:pPr>
        <w:tabs>
          <w:tab w:val="center" w:pos="567"/>
        </w:tabs>
        <w:spacing w:line="276" w:lineRule="auto"/>
        <w:ind w:left="-567" w:firstLine="567"/>
        <w:jc w:val="both"/>
        <w:outlineLvl w:val="0"/>
        <w:rPr>
          <w:bCs/>
        </w:rPr>
      </w:pPr>
      <w:r w:rsidRPr="009A5D52">
        <w:rPr>
          <w:bCs/>
        </w:rPr>
        <w:t xml:space="preserve"> </w:t>
      </w:r>
    </w:p>
    <w:p w:rsidR="009A5D52" w:rsidRPr="009A5D52" w:rsidRDefault="009A5D52" w:rsidP="009A5D52">
      <w:pPr>
        <w:tabs>
          <w:tab w:val="center" w:pos="567"/>
        </w:tabs>
        <w:spacing w:line="276" w:lineRule="auto"/>
        <w:ind w:left="-567" w:firstLine="567"/>
        <w:jc w:val="center"/>
        <w:outlineLvl w:val="0"/>
        <w:rPr>
          <w:b/>
          <w:bCs/>
        </w:rPr>
      </w:pPr>
      <w:r w:rsidRPr="009A5D52">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9A5D52" w:rsidRPr="009A5D52" w:rsidRDefault="009A5D52" w:rsidP="009A5D52">
      <w:pPr>
        <w:tabs>
          <w:tab w:val="center" w:pos="567"/>
        </w:tabs>
        <w:spacing w:line="276" w:lineRule="auto"/>
        <w:ind w:left="-567" w:firstLine="567"/>
        <w:jc w:val="center"/>
        <w:outlineLvl w:val="0"/>
        <w:rPr>
          <w:b/>
          <w:bCs/>
        </w:rPr>
      </w:pPr>
    </w:p>
    <w:p w:rsidR="009A5D52" w:rsidRPr="00EC5C4C" w:rsidRDefault="009A5D52" w:rsidP="00EC5C4C">
      <w:pPr>
        <w:tabs>
          <w:tab w:val="center" w:pos="567"/>
        </w:tabs>
        <w:spacing w:line="276" w:lineRule="auto"/>
        <w:ind w:left="-567" w:firstLine="567"/>
        <w:jc w:val="both"/>
        <w:outlineLvl w:val="0"/>
        <w:rPr>
          <w:bCs/>
        </w:rPr>
      </w:pPr>
      <w:r w:rsidRPr="009A5D52">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приложении </w:t>
      </w:r>
      <w:r>
        <w:rPr>
          <w:bCs/>
        </w:rPr>
        <w:t>4</w:t>
      </w:r>
      <w:r w:rsidRPr="009A5D52">
        <w:rPr>
          <w:bCs/>
        </w:rPr>
        <w:t xml:space="preserve"> к настоящ</w:t>
      </w:r>
      <w:r w:rsidR="00EC5C4C">
        <w:rPr>
          <w:bCs/>
        </w:rPr>
        <w:t>ей аукционной документации</w:t>
      </w:r>
      <w:r w:rsidR="00EC5C4C" w:rsidRPr="00EC5C4C">
        <w:t xml:space="preserve"> </w:t>
      </w:r>
      <w:r w:rsidR="00EC5C4C">
        <w:br/>
      </w:r>
      <w:r w:rsidR="00EC5C4C" w:rsidRPr="00EC5C4C">
        <w:rPr>
          <w:bCs/>
        </w:rPr>
        <w:t>и являются частью настоящей аукционной документации.</w:t>
      </w:r>
    </w:p>
    <w:p w:rsidR="009A5D52" w:rsidRPr="009A5D52" w:rsidRDefault="009A5D52" w:rsidP="009A5D52">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9A5D52" w:rsidRPr="009A5D52" w:rsidRDefault="009A5D52" w:rsidP="009A5D52">
      <w:pPr>
        <w:widowControl w:val="0"/>
        <w:ind w:left="-567" w:firstLine="709"/>
        <w:jc w:val="both"/>
        <w:rPr>
          <w:rFonts w:eastAsia="Courier New"/>
          <w:lang w:bidi="ru-RU"/>
        </w:rPr>
      </w:pPr>
      <w:r w:rsidRPr="009A5D52">
        <w:rPr>
          <w:rFonts w:eastAsia="Courier New"/>
          <w:b/>
          <w:lang w:bidi="ru-RU"/>
        </w:rPr>
        <w:t>Дата и время начала срока подачи заявок на участие в аукционе –</w:t>
      </w:r>
      <w:r w:rsidRPr="009A5D52">
        <w:rPr>
          <w:rFonts w:eastAsia="Courier New"/>
          <w:lang w:bidi="ru-RU"/>
        </w:rPr>
        <w:t xml:space="preserve"> 06.06.2022 в 9:00 </w:t>
      </w:r>
      <w:r w:rsidRPr="009A5D52">
        <w:rPr>
          <w:rFonts w:eastAsia="Courier New"/>
          <w:lang w:bidi="ru-RU"/>
        </w:rPr>
        <w:br/>
        <w:t>по местному времени (7:00 МСК).</w:t>
      </w:r>
    </w:p>
    <w:p w:rsidR="009A5D52" w:rsidRPr="009A5D52" w:rsidRDefault="009A5D52" w:rsidP="009A5D52">
      <w:pPr>
        <w:widowControl w:val="0"/>
        <w:ind w:left="-567" w:firstLine="709"/>
        <w:jc w:val="both"/>
        <w:rPr>
          <w:rFonts w:eastAsia="Courier New"/>
          <w:lang w:bidi="ru-RU"/>
        </w:rPr>
      </w:pPr>
    </w:p>
    <w:p w:rsidR="009A5D52" w:rsidRPr="009A5D52" w:rsidRDefault="009A5D52" w:rsidP="009A5D52">
      <w:pPr>
        <w:widowControl w:val="0"/>
        <w:ind w:left="-567" w:firstLine="709"/>
        <w:jc w:val="both"/>
        <w:rPr>
          <w:rFonts w:eastAsia="Courier New"/>
          <w:lang w:bidi="ru-RU"/>
        </w:rPr>
      </w:pPr>
      <w:r w:rsidRPr="009A5D52">
        <w:rPr>
          <w:rFonts w:eastAsia="Courier New"/>
          <w:b/>
          <w:lang w:bidi="ru-RU"/>
        </w:rPr>
        <w:t xml:space="preserve">Дата и время окончания срока подачи заявок на участие в аукционе – </w:t>
      </w:r>
      <w:r w:rsidRPr="009A5D52">
        <w:rPr>
          <w:rFonts w:eastAsia="Courier New"/>
          <w:lang w:bidi="ru-RU"/>
        </w:rPr>
        <w:t xml:space="preserve">01.07.2022 </w:t>
      </w:r>
      <w:r w:rsidRPr="009A5D52">
        <w:rPr>
          <w:rFonts w:eastAsia="Courier New"/>
          <w:lang w:bidi="ru-RU"/>
        </w:rPr>
        <w:br/>
        <w:t xml:space="preserve">в 18:00 по местному времени (16:00 МСК). </w:t>
      </w:r>
    </w:p>
    <w:p w:rsidR="009A5D52" w:rsidRPr="009A5D52" w:rsidRDefault="009A5D52" w:rsidP="009A5D52">
      <w:pPr>
        <w:widowControl w:val="0"/>
        <w:ind w:left="-567" w:firstLine="709"/>
        <w:jc w:val="both"/>
        <w:rPr>
          <w:rFonts w:eastAsia="Courier New"/>
          <w:b/>
          <w:lang w:bidi="ru-RU"/>
        </w:rPr>
      </w:pPr>
    </w:p>
    <w:p w:rsidR="009A5D52" w:rsidRPr="009A5D52" w:rsidRDefault="009A5D52" w:rsidP="009A5D52">
      <w:pPr>
        <w:widowControl w:val="0"/>
        <w:ind w:left="-567" w:firstLine="709"/>
        <w:jc w:val="both"/>
        <w:rPr>
          <w:rFonts w:eastAsia="Courier New"/>
          <w:color w:val="00B050"/>
          <w:lang w:bidi="ru-RU"/>
        </w:rPr>
      </w:pPr>
      <w:r w:rsidRPr="009A5D52">
        <w:rPr>
          <w:rFonts w:eastAsia="Courier New"/>
          <w:b/>
          <w:lang w:bidi="ru-RU"/>
        </w:rPr>
        <w:t>Дата окончания срока рассмотрения заявок на участие в аукционе (определение участников аукциона)</w:t>
      </w:r>
      <w:r w:rsidRPr="009A5D52">
        <w:rPr>
          <w:rFonts w:eastAsia="Courier New"/>
          <w:lang w:bidi="ru-RU"/>
        </w:rPr>
        <w:t xml:space="preserve"> - 04.07.2022. </w:t>
      </w:r>
    </w:p>
    <w:p w:rsidR="009A5D52" w:rsidRPr="009A5D52" w:rsidRDefault="009A5D52" w:rsidP="009A5D52">
      <w:pPr>
        <w:widowControl w:val="0"/>
        <w:ind w:left="-567" w:firstLine="709"/>
        <w:jc w:val="both"/>
        <w:rPr>
          <w:rFonts w:eastAsia="Courier New"/>
          <w:lang w:bidi="ru-RU"/>
        </w:rPr>
      </w:pPr>
    </w:p>
    <w:p w:rsidR="009A5D52" w:rsidRPr="009A5D52" w:rsidRDefault="009A5D52" w:rsidP="009A5D52">
      <w:pPr>
        <w:widowControl w:val="0"/>
        <w:ind w:left="-567" w:firstLine="709"/>
        <w:jc w:val="both"/>
        <w:rPr>
          <w:rFonts w:eastAsia="Courier New"/>
          <w:lang w:bidi="ru-RU"/>
        </w:rPr>
      </w:pPr>
      <w:r w:rsidRPr="009A5D52">
        <w:rPr>
          <w:rFonts w:eastAsia="Courier New"/>
          <w:b/>
          <w:lang w:bidi="ru-RU"/>
        </w:rPr>
        <w:t xml:space="preserve">Дата проведения аукциона (дата и время начала приема предложений </w:t>
      </w:r>
      <w:r w:rsidRPr="009A5D52">
        <w:rPr>
          <w:rFonts w:eastAsia="Courier New"/>
          <w:b/>
          <w:lang w:bidi="ru-RU"/>
        </w:rPr>
        <w:br/>
        <w:t>от участников аукциона) –</w:t>
      </w:r>
      <w:r w:rsidRPr="009A5D52">
        <w:rPr>
          <w:rFonts w:eastAsia="Courier New"/>
          <w:lang w:bidi="ru-RU"/>
        </w:rPr>
        <w:t xml:space="preserve"> 05.07.2022 в 09:00 по местному времени (07:00 МСК). </w:t>
      </w:r>
    </w:p>
    <w:p w:rsidR="009A5D52" w:rsidRPr="009A5D52" w:rsidRDefault="009A5D52" w:rsidP="009A5D52">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r>
      <w:r>
        <w:lastRenderedPageBreak/>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4516E3">
        <w:rPr>
          <w:rFonts w:ascii="Times New Roman" w:eastAsiaTheme="majorEastAsia" w:hAnsi="Times New Roman" w:cs="Times New Roman"/>
          <w:bCs/>
          <w:sz w:val="24"/>
          <w:szCs w:val="24"/>
          <w:lang w:eastAsia="ru-RU" w:bidi="ru-RU"/>
        </w:rPr>
        <w:t>06</w:t>
      </w:r>
      <w:r w:rsidR="003D084A" w:rsidRPr="003D084A">
        <w:rPr>
          <w:rFonts w:ascii="Times New Roman" w:eastAsiaTheme="majorEastAsia" w:hAnsi="Times New Roman" w:cs="Times New Roman"/>
          <w:bCs/>
          <w:sz w:val="24"/>
          <w:szCs w:val="24"/>
          <w:lang w:eastAsia="ru-RU" w:bidi="ru-RU"/>
        </w:rPr>
        <w:t>.</w:t>
      </w:r>
      <w:r w:rsidR="009B4FE1">
        <w:rPr>
          <w:rFonts w:ascii="Times New Roman" w:eastAsiaTheme="majorEastAsia" w:hAnsi="Times New Roman" w:cs="Times New Roman"/>
          <w:bCs/>
          <w:sz w:val="24"/>
          <w:szCs w:val="24"/>
          <w:lang w:eastAsia="ru-RU" w:bidi="ru-RU"/>
        </w:rPr>
        <w:t>0</w:t>
      </w:r>
      <w:r w:rsidR="004516E3" w:rsidRPr="004516E3">
        <w:rPr>
          <w:rFonts w:ascii="Times New Roman" w:eastAsiaTheme="majorEastAsia" w:hAnsi="Times New Roman" w:cs="Times New Roman"/>
          <w:bCs/>
          <w:sz w:val="24"/>
          <w:szCs w:val="24"/>
          <w:lang w:eastAsia="ru-RU" w:bidi="ru-RU"/>
        </w:rPr>
        <w:t>6</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4516E3" w:rsidRPr="004516E3">
        <w:rPr>
          <w:rFonts w:ascii="Times New Roman" w:eastAsiaTheme="majorEastAsia" w:hAnsi="Times New Roman" w:cs="Times New Roman"/>
          <w:bCs/>
          <w:sz w:val="24"/>
          <w:szCs w:val="24"/>
          <w:lang w:eastAsia="ru-RU" w:bidi="ru-RU"/>
        </w:rPr>
        <w:t>01</w:t>
      </w:r>
      <w:r w:rsidR="001F6BAC">
        <w:rPr>
          <w:rFonts w:ascii="Times New Roman" w:eastAsiaTheme="majorEastAsia" w:hAnsi="Times New Roman" w:cs="Times New Roman"/>
          <w:bCs/>
          <w:sz w:val="24"/>
          <w:szCs w:val="24"/>
          <w:lang w:eastAsia="ru-RU" w:bidi="ru-RU"/>
        </w:rPr>
        <w:t>.</w:t>
      </w:r>
      <w:r w:rsidR="00C3229B">
        <w:rPr>
          <w:rFonts w:ascii="Times New Roman" w:eastAsiaTheme="majorEastAsia" w:hAnsi="Times New Roman" w:cs="Times New Roman"/>
          <w:bCs/>
          <w:sz w:val="24"/>
          <w:szCs w:val="24"/>
          <w:lang w:eastAsia="ru-RU" w:bidi="ru-RU"/>
        </w:rPr>
        <w:t>0</w:t>
      </w:r>
      <w:r w:rsidR="004516E3" w:rsidRPr="004516E3">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C3229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4516E3" w:rsidRPr="004516E3">
        <w:rPr>
          <w:b/>
        </w:rPr>
        <w:t>05</w:t>
      </w:r>
      <w:r w:rsidRPr="00805CF1">
        <w:rPr>
          <w:b/>
        </w:rPr>
        <w:t>.</w:t>
      </w:r>
      <w:r w:rsidR="004516E3" w:rsidRPr="004516E3">
        <w:rPr>
          <w:b/>
        </w:rPr>
        <w:t>07.</w:t>
      </w:r>
      <w:r w:rsidRPr="00805CF1">
        <w:rPr>
          <w:b/>
        </w:rPr>
        <w:t>20</w:t>
      </w:r>
      <w:r w:rsidR="00E042F6">
        <w:rPr>
          <w:b/>
        </w:rPr>
        <w:t>2</w:t>
      </w:r>
      <w:r w:rsidR="00C3229B">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4516E3" w:rsidRPr="004516E3">
        <w:rPr>
          <w:bCs/>
          <w:snapToGrid w:val="0"/>
          <w:lang w:bidi="ru-RU"/>
        </w:rPr>
        <w:t>06</w:t>
      </w:r>
      <w:r w:rsidR="009B4FE1" w:rsidRPr="009B4FE1">
        <w:rPr>
          <w:bCs/>
          <w:snapToGrid w:val="0"/>
          <w:lang w:bidi="ru-RU"/>
        </w:rPr>
        <w:t>.0</w:t>
      </w:r>
      <w:r w:rsidR="004516E3" w:rsidRPr="004516E3">
        <w:rPr>
          <w:bCs/>
          <w:snapToGrid w:val="0"/>
          <w:lang w:bidi="ru-RU"/>
        </w:rPr>
        <w:t>6</w:t>
      </w:r>
      <w:r w:rsidR="009B4FE1" w:rsidRPr="009B4FE1">
        <w:rPr>
          <w:bCs/>
          <w:snapToGrid w:val="0"/>
          <w:lang w:bidi="ru-RU"/>
        </w:rPr>
        <w:t>.202</w:t>
      </w:r>
      <w:r w:rsidR="00136C6C">
        <w:rPr>
          <w:bCs/>
          <w:snapToGrid w:val="0"/>
          <w:lang w:bidi="ru-RU"/>
        </w:rPr>
        <w:t>2</w:t>
      </w:r>
      <w:r w:rsidR="009B4FE1" w:rsidRPr="009B4FE1">
        <w:rPr>
          <w:bCs/>
          <w:snapToGrid w:val="0"/>
          <w:lang w:bidi="ru-RU"/>
        </w:rPr>
        <w:t xml:space="preserve"> по </w:t>
      </w:r>
      <w:r w:rsidR="004516E3" w:rsidRPr="004516E3">
        <w:rPr>
          <w:bCs/>
          <w:snapToGrid w:val="0"/>
          <w:lang w:bidi="ru-RU"/>
        </w:rPr>
        <w:t>01</w:t>
      </w:r>
      <w:r w:rsidR="009B4FE1" w:rsidRPr="009B4FE1">
        <w:rPr>
          <w:bCs/>
          <w:snapToGrid w:val="0"/>
          <w:lang w:bidi="ru-RU"/>
        </w:rPr>
        <w:t>.0</w:t>
      </w:r>
      <w:r w:rsidR="004516E3" w:rsidRPr="004516E3">
        <w:rPr>
          <w:bCs/>
          <w:snapToGrid w:val="0"/>
          <w:lang w:bidi="ru-RU"/>
        </w:rPr>
        <w:t>7</w:t>
      </w:r>
      <w:r w:rsidR="009B4FE1" w:rsidRPr="009B4FE1">
        <w:rPr>
          <w:bCs/>
          <w:snapToGrid w:val="0"/>
          <w:lang w:bidi="ru-RU"/>
        </w:rPr>
        <w:t>.2022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lastRenderedPageBreak/>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r>
      <w:r w:rsidRPr="00C52AE4">
        <w:rPr>
          <w:rFonts w:eastAsia="Courier New"/>
          <w:lang w:bidi="ru-RU"/>
        </w:rPr>
        <w:lastRenderedPageBreak/>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lastRenderedPageBreak/>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6E1B60" w:rsidRDefault="006E1B60"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lastRenderedPageBreak/>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6E1B60" w:rsidRDefault="006E1B60"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4516E3" w:rsidRDefault="004516E3"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501493" w:rsidRDefault="00E042F6" w:rsidP="00E2576C">
      <w:pPr>
        <w:pStyle w:val="a7"/>
        <w:tabs>
          <w:tab w:val="left" w:pos="6804"/>
        </w:tabs>
        <w:spacing w:after="0"/>
        <w:rPr>
          <w:b/>
          <w:lang w:val="ru-RU"/>
        </w:rPr>
      </w:pPr>
      <w:r>
        <w:rPr>
          <w:b/>
          <w:lang w:val="ru-RU"/>
        </w:rPr>
        <w:t xml:space="preserve">                        </w:t>
      </w:r>
    </w:p>
    <w:p w:rsidR="008B1701" w:rsidRPr="009F003A" w:rsidRDefault="00E042F6" w:rsidP="00CE6794">
      <w:pPr>
        <w:pStyle w:val="a7"/>
        <w:tabs>
          <w:tab w:val="left" w:pos="6804"/>
        </w:tabs>
        <w:spacing w:after="0"/>
      </w:pPr>
      <w:r>
        <w:rPr>
          <w:b/>
          <w:lang w:val="ru-RU"/>
        </w:rPr>
        <w:lastRenderedPageBreak/>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4516E3" w:rsidRPr="004516E3">
        <w:rPr>
          <w:bCs/>
        </w:rPr>
        <w:t>05</w:t>
      </w:r>
      <w:r w:rsidR="00884604" w:rsidRPr="000878F6">
        <w:rPr>
          <w:bCs/>
        </w:rPr>
        <w:t>.</w:t>
      </w:r>
      <w:r w:rsidR="00D64943">
        <w:rPr>
          <w:bCs/>
        </w:rPr>
        <w:t>0</w:t>
      </w:r>
      <w:r w:rsidR="004516E3" w:rsidRPr="004516E3">
        <w:rPr>
          <w:bCs/>
        </w:rPr>
        <w:t>7</w:t>
      </w:r>
      <w:r w:rsidR="00897FF3">
        <w:rPr>
          <w:bCs/>
        </w:rPr>
        <w:t>.20</w:t>
      </w:r>
      <w:r w:rsidR="00E042F6">
        <w:rPr>
          <w:bCs/>
        </w:rPr>
        <w:t>2</w:t>
      </w:r>
      <w:r w:rsidR="00D64943">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530C4F" w:rsidRPr="00404C08" w:rsidRDefault="00530C4F" w:rsidP="00CA7F21">
      <w:pPr>
        <w:pStyle w:val="ConsPlusNormal"/>
        <w:spacing w:before="720"/>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530C4F" w:rsidRPr="00404C08" w:rsidRDefault="00530C4F" w:rsidP="00530C4F">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530C4F" w:rsidRPr="00404C08" w:rsidRDefault="00530C4F" w:rsidP="00530C4F">
      <w:pPr>
        <w:pStyle w:val="ConsPlusNormal"/>
        <w:jc w:val="both"/>
        <w:rPr>
          <w:rFonts w:ascii="Times New Roman" w:hAnsi="Times New Roman" w:cs="Times New Roman"/>
          <w:sz w:val="26"/>
          <w:szCs w:val="26"/>
        </w:rPr>
      </w:pPr>
    </w:p>
    <w:p w:rsidR="00530C4F"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530C4F" w:rsidRPr="00404C08" w:rsidRDefault="00530C4F" w:rsidP="00530C4F">
      <w:pPr>
        <w:pStyle w:val="ConsPlusNonformat"/>
        <w:jc w:val="both"/>
        <w:rPr>
          <w:rFonts w:ascii="Times New Roman" w:hAnsi="Times New Roman" w:cs="Times New Roman"/>
          <w:sz w:val="26"/>
          <w:szCs w:val="26"/>
        </w:rPr>
      </w:pPr>
    </w:p>
    <w:p w:rsidR="00530C4F" w:rsidRPr="00404C08" w:rsidRDefault="00530C4F" w:rsidP="00530C4F">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лице  </w:t>
      </w:r>
      <w:r>
        <w:rPr>
          <w:rFonts w:ascii="Times New Roman" w:hAnsi="Times New Roman" w:cs="Times New Roman"/>
          <w:sz w:val="26"/>
          <w:szCs w:val="26"/>
        </w:rPr>
        <w:t>______________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530C4F" w:rsidRPr="00404C08" w:rsidRDefault="00530C4F" w:rsidP="00530C4F">
      <w:pPr>
        <w:pStyle w:val="ConsPlusNormal"/>
        <w:jc w:val="center"/>
        <w:outlineLvl w:val="1"/>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530C4F" w:rsidRPr="00404C08" w:rsidRDefault="00530C4F" w:rsidP="00530C4F">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530C4F"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r>
        <w:rPr>
          <w:rFonts w:ascii="Times New Roman" w:hAnsi="Times New Roman" w:cs="Times New Roman"/>
          <w:sz w:val="26"/>
          <w:szCs w:val="26"/>
        </w:rPr>
        <w:t xml:space="preserve"> </w:t>
      </w:r>
      <w:r w:rsidRPr="00404C08">
        <w:rPr>
          <w:rFonts w:ascii="Times New Roman" w:hAnsi="Times New Roman" w:cs="Times New Roman"/>
          <w:sz w:val="26"/>
          <w:szCs w:val="26"/>
        </w:rPr>
        <w:t>;</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r w:rsidRPr="00404C08">
        <w:rPr>
          <w:rFonts w:ascii="Times New Roman" w:hAnsi="Times New Roman" w:cs="Times New Roman"/>
          <w:sz w:val="26"/>
          <w:szCs w:val="26"/>
        </w:rPr>
        <w:t>кв.м;</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Период 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
    <w:p w:rsidR="00530C4F" w:rsidRPr="00404C08" w:rsidRDefault="00530C4F" w:rsidP="00530C4F">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530C4F" w:rsidRPr="00404C08" w:rsidRDefault="00530C4F" w:rsidP="00530C4F">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530C4F" w:rsidRPr="00404C08" w:rsidTr="00941D77">
        <w:tc>
          <w:tcPr>
            <w:tcW w:w="2552" w:type="dxa"/>
          </w:tcPr>
          <w:p w:rsidR="00530C4F" w:rsidRPr="00404C08" w:rsidRDefault="00530C4F" w:rsidP="00941D77">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530C4F" w:rsidRPr="00404C08" w:rsidRDefault="00530C4F" w:rsidP="00941D77">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530C4F" w:rsidRPr="00404C08" w:rsidRDefault="00530C4F" w:rsidP="00941D77">
            <w:pPr>
              <w:pStyle w:val="ConsPlusNormal"/>
              <w:ind w:right="6060"/>
              <w:rPr>
                <w:rFonts w:ascii="Times New Roman" w:hAnsi="Times New Roman" w:cs="Times New Roman"/>
                <w:sz w:val="26"/>
                <w:szCs w:val="26"/>
              </w:rPr>
            </w:pPr>
          </w:p>
        </w:tc>
      </w:tr>
      <w:tr w:rsidR="00530C4F" w:rsidRPr="00404C08" w:rsidTr="00941D77">
        <w:tc>
          <w:tcPr>
            <w:tcW w:w="2552" w:type="dxa"/>
          </w:tcPr>
          <w:p w:rsidR="00530C4F" w:rsidRPr="00404C08" w:rsidRDefault="00530C4F" w:rsidP="00941D77">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530C4F" w:rsidRPr="00404C08" w:rsidRDefault="00530C4F" w:rsidP="00941D77">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530C4F" w:rsidRPr="00404C08" w:rsidRDefault="00530C4F" w:rsidP="00941D77">
            <w:pPr>
              <w:pStyle w:val="ConsPlusNormal"/>
              <w:rPr>
                <w:rFonts w:ascii="Times New Roman" w:hAnsi="Times New Roman" w:cs="Times New Roman"/>
                <w:sz w:val="26"/>
                <w:szCs w:val="26"/>
              </w:rPr>
            </w:pPr>
          </w:p>
        </w:tc>
      </w:tr>
      <w:tr w:rsidR="00530C4F" w:rsidRPr="00404C08" w:rsidTr="00941D77">
        <w:tc>
          <w:tcPr>
            <w:tcW w:w="2552" w:type="dxa"/>
          </w:tcPr>
          <w:p w:rsidR="00530C4F" w:rsidRPr="00404C08" w:rsidRDefault="00530C4F" w:rsidP="00941D77">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530C4F" w:rsidRPr="00404C08" w:rsidRDefault="00530C4F" w:rsidP="00941D77">
            <w:pPr>
              <w:pStyle w:val="ConsPlusNormal"/>
              <w:rPr>
                <w:rFonts w:ascii="Times New Roman" w:hAnsi="Times New Roman" w:cs="Times New Roman"/>
                <w:sz w:val="26"/>
                <w:szCs w:val="26"/>
              </w:rPr>
            </w:pPr>
          </w:p>
        </w:tc>
        <w:tc>
          <w:tcPr>
            <w:tcW w:w="3261" w:type="dxa"/>
          </w:tcPr>
          <w:p w:rsidR="00530C4F" w:rsidRPr="00404C08" w:rsidRDefault="00530C4F" w:rsidP="00941D77">
            <w:pPr>
              <w:pStyle w:val="ConsPlusNormal"/>
              <w:rPr>
                <w:rFonts w:ascii="Times New Roman" w:hAnsi="Times New Roman" w:cs="Times New Roman"/>
                <w:sz w:val="26"/>
                <w:szCs w:val="26"/>
              </w:rPr>
            </w:pPr>
          </w:p>
        </w:tc>
      </w:tr>
    </w:tbl>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lastRenderedPageBreak/>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530C4F" w:rsidRDefault="00530C4F" w:rsidP="00530C4F">
      <w:pPr>
        <w:pStyle w:val="ConsPlusNormal"/>
        <w:jc w:val="center"/>
        <w:outlineLvl w:val="1"/>
        <w:rPr>
          <w:rFonts w:ascii="Times New Roman" w:hAnsi="Times New Roman" w:cs="Times New Roman"/>
          <w:b/>
          <w:sz w:val="26"/>
          <w:szCs w:val="26"/>
        </w:rPr>
      </w:pPr>
      <w:bookmarkStart w:id="3" w:name="P102"/>
      <w:bookmarkEnd w:id="3"/>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530C4F" w:rsidRPr="00404C08" w:rsidRDefault="00530C4F" w:rsidP="00530C4F">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530C4F" w:rsidRPr="00404C08" w:rsidRDefault="00530C4F" w:rsidP="00530C4F">
      <w:pPr>
        <w:rPr>
          <w:sz w:val="26"/>
          <w:szCs w:val="26"/>
        </w:rPr>
      </w:pPr>
      <w:bookmarkStart w:id="6" w:name="P108"/>
      <w:bookmarkEnd w:id="6"/>
      <w:r w:rsidRPr="00404C08">
        <w:rPr>
          <w:sz w:val="26"/>
          <w:szCs w:val="26"/>
        </w:rPr>
        <w:t>__________________ руб. в месяц;</w:t>
      </w:r>
    </w:p>
    <w:p w:rsidR="00530C4F" w:rsidRPr="00404C08" w:rsidRDefault="00530C4F" w:rsidP="00530C4F">
      <w:pPr>
        <w:rPr>
          <w:sz w:val="26"/>
          <w:szCs w:val="26"/>
        </w:rPr>
      </w:pPr>
      <w:r w:rsidRPr="00404C08">
        <w:rPr>
          <w:sz w:val="26"/>
          <w:szCs w:val="26"/>
        </w:rPr>
        <w:t>__________________ руб. за период размещения;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r>
        <w:rPr>
          <w:rFonts w:ascii="Times New Roman" w:hAnsi="Times New Roman" w:cs="Times New Roman"/>
          <w:sz w:val="26"/>
          <w:szCs w:val="26"/>
        </w:rPr>
        <w:t xml:space="preserve"> </w:t>
      </w:r>
      <w:r w:rsidRPr="00404C08">
        <w:rPr>
          <w:rFonts w:ascii="Times New Roman" w:hAnsi="Times New Roman" w:cs="Times New Roman"/>
          <w:sz w:val="26"/>
          <w:szCs w:val="26"/>
        </w:rPr>
        <w:t>, плата за размещение нестационарного торгового объекта:</w:t>
      </w:r>
    </w:p>
    <w:p w:rsidR="00530C4F" w:rsidRPr="00404C08" w:rsidRDefault="00530C4F" w:rsidP="00530C4F">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530C4F" w:rsidRPr="00404C08" w:rsidRDefault="00530C4F" w:rsidP="00530C4F">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 год или иной период размещения.</w:t>
      </w:r>
    </w:p>
    <w:p w:rsidR="00530C4F" w:rsidRPr="00404C08" w:rsidRDefault="00530C4F" w:rsidP="00530C4F">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530C4F" w:rsidRPr="00404C08" w:rsidRDefault="00530C4F" w:rsidP="00530C4F">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530C4F" w:rsidRPr="00757187" w:rsidRDefault="00530C4F" w:rsidP="00530C4F">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530C4F" w:rsidRDefault="00530C4F" w:rsidP="00530C4F">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530C4F" w:rsidRPr="00404C08" w:rsidRDefault="00530C4F" w:rsidP="00530C4F">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w:t>
      </w:r>
      <w:r>
        <w:rPr>
          <w:rFonts w:ascii="Times New Roman" w:hAnsi="Times New Roman" w:cs="Times New Roman"/>
          <w:sz w:val="26"/>
          <w:szCs w:val="26"/>
        </w:rPr>
        <w:t xml:space="preserve">  ____.</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530C4F"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530C4F" w:rsidRPr="00404C08" w:rsidRDefault="00530C4F" w:rsidP="00530C4F">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530C4F" w:rsidRPr="00404C08" w:rsidRDefault="00530C4F" w:rsidP="00530C4F">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530C4F" w:rsidRPr="00404C08" w:rsidRDefault="00530C4F" w:rsidP="00530C4F">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530C4F" w:rsidRDefault="00530C4F" w:rsidP="00530C4F">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30C4F"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530C4F" w:rsidRPr="00391FD5"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 xml:space="preserve">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530C4F" w:rsidRPr="00404C08" w:rsidRDefault="00530C4F" w:rsidP="00530C4F">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530C4F" w:rsidRPr="00404C08" w:rsidRDefault="00530C4F" w:rsidP="00530C4F">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530C4F" w:rsidRPr="00404C08" w:rsidRDefault="00530C4F" w:rsidP="00530C4F">
      <w:pPr>
        <w:pStyle w:val="ConsPlusNormal"/>
        <w:ind w:firstLine="540"/>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530C4F" w:rsidRPr="00415623" w:rsidRDefault="00530C4F" w:rsidP="00530C4F">
      <w:pPr>
        <w:pStyle w:val="ConsPlusNormal"/>
        <w:jc w:val="both"/>
        <w:rPr>
          <w:rFonts w:ascii="Times New Roman" w:hAnsi="Times New Roman" w:cs="Times New Roman"/>
          <w:sz w:val="26"/>
          <w:szCs w:val="26"/>
        </w:rPr>
      </w:pP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530C4F" w:rsidRPr="00415623" w:rsidRDefault="00530C4F" w:rsidP="00530C4F">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530C4F" w:rsidRPr="00415623" w:rsidRDefault="00530C4F" w:rsidP="00530C4F">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530C4F" w:rsidRPr="00404C08" w:rsidRDefault="00530C4F" w:rsidP="00530C4F">
      <w:pPr>
        <w:pStyle w:val="ConsPlusNormal"/>
        <w:jc w:val="both"/>
        <w:rPr>
          <w:rFonts w:ascii="Times New Roman" w:hAnsi="Times New Roman" w:cs="Times New Roman"/>
          <w:sz w:val="26"/>
          <w:szCs w:val="26"/>
        </w:rPr>
      </w:pPr>
    </w:p>
    <w:p w:rsidR="00530C4F" w:rsidRPr="00404C08" w:rsidRDefault="00530C4F" w:rsidP="00530C4F">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530C4F" w:rsidRPr="00404C08" w:rsidRDefault="00530C4F" w:rsidP="00530C4F">
      <w:pPr>
        <w:pStyle w:val="ConsPlusNormal"/>
        <w:jc w:val="both"/>
        <w:rPr>
          <w:rFonts w:ascii="Times New Roman" w:hAnsi="Times New Roman" w:cs="Times New Roman"/>
          <w:sz w:val="26"/>
          <w:szCs w:val="26"/>
        </w:rPr>
      </w:pP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530C4F" w:rsidRPr="005A74A2" w:rsidRDefault="00530C4F" w:rsidP="00530C4F">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6.2.1.неисполнения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6.2.2.неисполнения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6.2.3.неисполнения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530C4F" w:rsidRPr="005A74A2" w:rsidRDefault="00530C4F" w:rsidP="00530C4F">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6.2.6.перехода земельного участка, на котором размещен Объект, в собственность третьих лиц;</w:t>
      </w:r>
    </w:p>
    <w:p w:rsidR="00530C4F" w:rsidRPr="005A74A2" w:rsidRDefault="00530C4F" w:rsidP="00530C4F">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6.2.7.изъятия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6.2.8.ликвидации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530C4F"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6.2.9. неисполнения Владельцем обязательств, установленных пунктом 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 договора.</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530C4F" w:rsidRPr="005A74A2" w:rsidRDefault="00530C4F" w:rsidP="00530C4F">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530C4F" w:rsidRPr="00404C08" w:rsidRDefault="00530C4F" w:rsidP="00530C4F">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530C4F" w:rsidRPr="00404C08" w:rsidTr="00941D77">
        <w:trPr>
          <w:trHeight w:val="70"/>
        </w:trPr>
        <w:tc>
          <w:tcPr>
            <w:tcW w:w="10031" w:type="dxa"/>
          </w:tcPr>
          <w:p w:rsidR="00530C4F" w:rsidRPr="00404C08" w:rsidRDefault="00530C4F" w:rsidP="00941D77">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530C4F" w:rsidRPr="00404C08" w:rsidRDefault="00530C4F" w:rsidP="00941D77">
            <w:pPr>
              <w:pStyle w:val="ConsPlusNormal"/>
              <w:contextualSpacing/>
              <w:jc w:val="both"/>
              <w:rPr>
                <w:rFonts w:ascii="Times New Roman" w:hAnsi="Times New Roman" w:cs="Times New Roman"/>
                <w:sz w:val="26"/>
                <w:szCs w:val="26"/>
              </w:rPr>
            </w:pP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530C4F" w:rsidRPr="00404C08" w:rsidRDefault="00530C4F" w:rsidP="00941D77">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актами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530C4F" w:rsidRPr="00404C08" w:rsidRDefault="00530C4F" w:rsidP="00941D77">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530C4F" w:rsidRDefault="00530C4F" w:rsidP="00941D77">
            <w:pPr>
              <w:pStyle w:val="ConsPlusNormal"/>
              <w:contextualSpacing/>
              <w:jc w:val="center"/>
              <w:outlineLvl w:val="0"/>
              <w:rPr>
                <w:rFonts w:ascii="Times New Roman" w:hAnsi="Times New Roman" w:cs="Times New Roman"/>
                <w:b/>
                <w:sz w:val="26"/>
                <w:szCs w:val="26"/>
              </w:rPr>
            </w:pPr>
            <w:bookmarkStart w:id="22" w:name="Par138"/>
            <w:bookmarkEnd w:id="22"/>
          </w:p>
          <w:p w:rsidR="00530C4F" w:rsidRPr="00404C08" w:rsidRDefault="00530C4F" w:rsidP="00941D77">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530C4F" w:rsidRDefault="00530C4F" w:rsidP="00941D77">
            <w:pPr>
              <w:pStyle w:val="ConsPlusNonformat"/>
              <w:contextualSpacing/>
              <w:jc w:val="both"/>
              <w:rPr>
                <w:rFonts w:ascii="Times New Roman" w:hAnsi="Times New Roman" w:cs="Times New Roman"/>
                <w:b/>
                <w:sz w:val="26"/>
                <w:szCs w:val="26"/>
              </w:rPr>
            </w:pPr>
          </w:p>
          <w:p w:rsidR="00530C4F" w:rsidRDefault="00530C4F" w:rsidP="00941D77">
            <w:pPr>
              <w:pStyle w:val="ConsPlusNonformat"/>
              <w:contextualSpacing/>
              <w:jc w:val="both"/>
              <w:rPr>
                <w:rFonts w:ascii="Times New Roman" w:hAnsi="Times New Roman" w:cs="Times New Roman"/>
                <w:b/>
                <w:sz w:val="26"/>
                <w:szCs w:val="26"/>
              </w:rPr>
            </w:pPr>
          </w:p>
          <w:p w:rsidR="00530C4F" w:rsidRPr="00404C08" w:rsidRDefault="00530C4F" w:rsidP="00941D77">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530C4F" w:rsidRPr="00404C08" w:rsidRDefault="00530C4F" w:rsidP="00941D77">
            <w:pPr>
              <w:pStyle w:val="ConsPlusNonformat"/>
              <w:contextualSpacing/>
              <w:jc w:val="both"/>
              <w:rPr>
                <w:rFonts w:ascii="Times New Roman" w:hAnsi="Times New Roman" w:cs="Times New Roman"/>
                <w:b/>
                <w:sz w:val="26"/>
                <w:szCs w:val="26"/>
              </w:rPr>
            </w:pPr>
          </w:p>
          <w:p w:rsidR="00530C4F" w:rsidRPr="00404C08" w:rsidRDefault="00530C4F" w:rsidP="00941D77">
            <w:pPr>
              <w:rPr>
                <w:sz w:val="26"/>
                <w:szCs w:val="26"/>
              </w:rPr>
            </w:pPr>
          </w:p>
        </w:tc>
        <w:tc>
          <w:tcPr>
            <w:tcW w:w="5068" w:type="dxa"/>
          </w:tcPr>
          <w:p w:rsidR="00530C4F" w:rsidRPr="00404C08" w:rsidRDefault="00530C4F" w:rsidP="00941D77">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557FD3" w:rsidRPr="00557FD3" w:rsidRDefault="00557FD3" w:rsidP="00557FD3">
      <w:pPr>
        <w:pStyle w:val="a3"/>
        <w:spacing w:line="240" w:lineRule="exact"/>
        <w:ind w:left="5670" w:right="-545"/>
        <w:rPr>
          <w:rFonts w:ascii="Times New Roman" w:hAnsi="Times New Roman"/>
          <w:sz w:val="24"/>
          <w:szCs w:val="24"/>
          <w:lang w:val="en-US"/>
        </w:rPr>
      </w:pPr>
      <w:r w:rsidRPr="00647A76">
        <w:rPr>
          <w:rFonts w:ascii="Times New Roman" w:hAnsi="Times New Roman"/>
          <w:sz w:val="24"/>
          <w:szCs w:val="24"/>
        </w:rPr>
        <w:lastRenderedPageBreak/>
        <w:t xml:space="preserve">Приложение </w:t>
      </w:r>
      <w:r>
        <w:rPr>
          <w:rFonts w:ascii="Times New Roman" w:hAnsi="Times New Roman"/>
          <w:sz w:val="24"/>
          <w:szCs w:val="24"/>
          <w:lang w:val="en-US"/>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4516E3" w:rsidRPr="004516E3" w:rsidRDefault="004516E3" w:rsidP="004516E3">
      <w:pPr>
        <w:spacing w:before="720"/>
        <w:jc w:val="center"/>
        <w:rPr>
          <w:b/>
        </w:rPr>
      </w:pPr>
      <w:r w:rsidRPr="004516E3">
        <w:rPr>
          <w:b/>
        </w:rPr>
        <w:t>ТРЕБОВАНИЯ</w:t>
      </w:r>
    </w:p>
    <w:p w:rsidR="004516E3" w:rsidRPr="004516E3" w:rsidRDefault="004516E3" w:rsidP="004516E3">
      <w:pPr>
        <w:jc w:val="center"/>
        <w:rPr>
          <w:b/>
        </w:rPr>
      </w:pPr>
      <w:r w:rsidRPr="004516E3">
        <w:rPr>
          <w:b/>
          <w:bCs/>
        </w:rPr>
        <w:t xml:space="preserve">к типовым проектам торгового автомата (вендингового автомата) </w:t>
      </w:r>
      <w:r w:rsidRPr="004516E3">
        <w:rPr>
          <w:b/>
          <w:bCs/>
        </w:rPr>
        <w:br/>
        <w:t>по продаже питьевой воды</w:t>
      </w:r>
      <w:r w:rsidRPr="004516E3">
        <w:rPr>
          <w:b/>
        </w:rPr>
        <w:t xml:space="preserve"> </w:t>
      </w:r>
    </w:p>
    <w:p w:rsidR="004516E3" w:rsidRPr="004516E3" w:rsidRDefault="004516E3" w:rsidP="004516E3"/>
    <w:p w:rsidR="004516E3" w:rsidRPr="004516E3" w:rsidRDefault="004516E3" w:rsidP="004516E3"/>
    <w:p w:rsidR="004516E3" w:rsidRPr="004516E3" w:rsidRDefault="004516E3" w:rsidP="004516E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w:t>
      </w:r>
    </w:p>
    <w:p w:rsidR="004516E3" w:rsidRPr="004516E3" w:rsidRDefault="004516E3" w:rsidP="004516E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 тип 1 – площадь 3,4 кв. м, высота – 4,21 м;</w:t>
      </w:r>
    </w:p>
    <w:p w:rsidR="004516E3" w:rsidRPr="004516E3" w:rsidRDefault="004516E3" w:rsidP="004516E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 с пеналом» тип 2 – площадь 3,4 кв. м, высота – 4,21 м.</w:t>
      </w:r>
    </w:p>
    <w:p w:rsidR="004516E3" w:rsidRPr="004516E3" w:rsidRDefault="004516E3" w:rsidP="004516E3">
      <w:pPr>
        <w:autoSpaceDE w:val="0"/>
        <w:autoSpaceDN w:val="0"/>
        <w:adjustRightInd w:val="0"/>
        <w:ind w:firstLine="709"/>
        <w:jc w:val="both"/>
      </w:pPr>
    </w:p>
    <w:p w:rsidR="004516E3" w:rsidRPr="004516E3" w:rsidRDefault="004516E3" w:rsidP="004516E3">
      <w:pPr>
        <w:autoSpaceDE w:val="0"/>
        <w:autoSpaceDN w:val="0"/>
        <w:adjustRightInd w:val="0"/>
        <w:ind w:firstLine="709"/>
        <w:jc w:val="both"/>
      </w:pPr>
      <w:r w:rsidRPr="004516E3">
        <w:t>Конструкции и материалы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4516E3" w:rsidRPr="004516E3" w:rsidRDefault="004516E3" w:rsidP="004516E3">
      <w:pPr>
        <w:autoSpaceDE w:val="0"/>
        <w:autoSpaceDN w:val="0"/>
        <w:adjustRightInd w:val="0"/>
        <w:ind w:firstLine="709"/>
        <w:jc w:val="both"/>
      </w:pPr>
      <w:r w:rsidRPr="004516E3">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4516E3" w:rsidRPr="004516E3" w:rsidRDefault="004516E3" w:rsidP="004516E3">
      <w:pPr>
        <w:autoSpaceDE w:val="0"/>
        <w:autoSpaceDN w:val="0"/>
        <w:adjustRightInd w:val="0"/>
        <w:ind w:firstLine="709"/>
        <w:jc w:val="both"/>
      </w:pPr>
      <w:r w:rsidRPr="004516E3">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4516E3" w:rsidRPr="004516E3" w:rsidRDefault="004516E3" w:rsidP="004516E3">
      <w:pPr>
        <w:autoSpaceDE w:val="0"/>
        <w:autoSpaceDN w:val="0"/>
        <w:adjustRightInd w:val="0"/>
        <w:ind w:firstLine="709"/>
        <w:jc w:val="both"/>
      </w:pPr>
      <w:r w:rsidRPr="004516E3">
        <w:t>допускается пенал для продажи бутылей – металлический;</w:t>
      </w:r>
    </w:p>
    <w:p w:rsidR="004516E3" w:rsidRPr="004516E3" w:rsidRDefault="004516E3" w:rsidP="004516E3">
      <w:pPr>
        <w:autoSpaceDE w:val="0"/>
        <w:autoSpaceDN w:val="0"/>
        <w:adjustRightInd w:val="0"/>
        <w:ind w:firstLine="709"/>
        <w:jc w:val="both"/>
      </w:pPr>
      <w:r w:rsidRPr="004516E3">
        <w:t>автоматический модуль: из листовой нержавеющей стали (толщина металла не менее 0,8 мм) без окрашивания;</w:t>
      </w:r>
    </w:p>
    <w:p w:rsidR="004516E3" w:rsidRPr="004516E3" w:rsidRDefault="004516E3" w:rsidP="004516E3">
      <w:pPr>
        <w:autoSpaceDE w:val="0"/>
        <w:autoSpaceDN w:val="0"/>
        <w:adjustRightInd w:val="0"/>
        <w:ind w:firstLine="709"/>
        <w:jc w:val="both"/>
      </w:pPr>
      <w:r w:rsidRPr="004516E3">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4516E3" w:rsidRPr="004516E3" w:rsidRDefault="004516E3" w:rsidP="004516E3">
      <w:pPr>
        <w:autoSpaceDE w:val="0"/>
        <w:autoSpaceDN w:val="0"/>
        <w:adjustRightInd w:val="0"/>
        <w:ind w:firstLine="709"/>
        <w:jc w:val="both"/>
      </w:pPr>
    </w:p>
    <w:p w:rsidR="004516E3" w:rsidRPr="004516E3" w:rsidRDefault="004516E3" w:rsidP="004516E3">
      <w:pPr>
        <w:autoSpaceDE w:val="0"/>
        <w:autoSpaceDN w:val="0"/>
        <w:adjustRightInd w:val="0"/>
        <w:ind w:firstLine="709"/>
        <w:jc w:val="both"/>
      </w:pPr>
      <w:r w:rsidRPr="004516E3">
        <w:t>Цветовое решение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4516E3" w:rsidRPr="004516E3" w:rsidRDefault="004516E3" w:rsidP="004516E3">
      <w:pPr>
        <w:autoSpaceDE w:val="0"/>
        <w:autoSpaceDN w:val="0"/>
        <w:adjustRightInd w:val="0"/>
        <w:ind w:firstLine="709"/>
        <w:jc w:val="both"/>
      </w:pPr>
      <w:r w:rsidRPr="004516E3">
        <w:t xml:space="preserve">несущий каркас: </w:t>
      </w:r>
      <w:r w:rsidRPr="004516E3">
        <w:rPr>
          <w:lang w:val="en-US"/>
        </w:rPr>
        <w:t>RAL</w:t>
      </w:r>
      <w:r w:rsidRPr="004516E3">
        <w:t xml:space="preserve"> 7040/</w:t>
      </w:r>
      <w:r w:rsidRPr="004516E3">
        <w:rPr>
          <w:lang w:val="en-US"/>
        </w:rPr>
        <w:t>ORACAL</w:t>
      </w:r>
      <w:r w:rsidRPr="004516E3">
        <w:t xml:space="preserve"> 076 серое окно;</w:t>
      </w:r>
    </w:p>
    <w:p w:rsidR="004516E3" w:rsidRPr="004516E3" w:rsidRDefault="004516E3" w:rsidP="004516E3">
      <w:pPr>
        <w:autoSpaceDE w:val="0"/>
        <w:autoSpaceDN w:val="0"/>
        <w:adjustRightInd w:val="0"/>
        <w:ind w:firstLine="709"/>
        <w:jc w:val="both"/>
      </w:pPr>
      <w:r w:rsidRPr="004516E3">
        <w:t>дверные переплеты: должны соответствовать выбранному RAL для каркаса;</w:t>
      </w:r>
    </w:p>
    <w:p w:rsidR="004516E3" w:rsidRPr="004516E3" w:rsidRDefault="004516E3" w:rsidP="004516E3">
      <w:pPr>
        <w:autoSpaceDE w:val="0"/>
        <w:autoSpaceDN w:val="0"/>
        <w:adjustRightInd w:val="0"/>
        <w:ind w:firstLine="709"/>
        <w:jc w:val="both"/>
      </w:pPr>
      <w:r w:rsidRPr="004516E3">
        <w:t>декоративные панели (рейки): RAL 1015/</w:t>
      </w:r>
      <w:r w:rsidRPr="004516E3">
        <w:rPr>
          <w:lang w:val="en-US"/>
        </w:rPr>
        <w:t>ORACAL</w:t>
      </w:r>
      <w:r w:rsidRPr="004516E3">
        <w:t xml:space="preserve"> 082 светлая слоновая кость;</w:t>
      </w:r>
    </w:p>
    <w:p w:rsidR="004516E3" w:rsidRPr="004516E3" w:rsidRDefault="004516E3" w:rsidP="004516E3">
      <w:pPr>
        <w:autoSpaceDE w:val="0"/>
        <w:autoSpaceDN w:val="0"/>
        <w:adjustRightInd w:val="0"/>
        <w:ind w:firstLine="709"/>
        <w:jc w:val="both"/>
      </w:pPr>
      <w:r w:rsidRPr="004516E3">
        <w:t>декоративная полоса: RAL 7016/</w:t>
      </w:r>
      <w:r w:rsidRPr="004516E3">
        <w:rPr>
          <w:lang w:val="en-US"/>
        </w:rPr>
        <w:t>ORACAL</w:t>
      </w:r>
      <w:r w:rsidRPr="004516E3">
        <w:t xml:space="preserve"> 073 </w:t>
      </w:r>
      <w:proofErr w:type="spellStart"/>
      <w:r w:rsidRPr="004516E3">
        <w:t>антрацитово</w:t>
      </w:r>
      <w:proofErr w:type="spellEnd"/>
      <w:r w:rsidRPr="004516E3">
        <w:t>-серый;</w:t>
      </w:r>
    </w:p>
    <w:p w:rsidR="004516E3" w:rsidRPr="004516E3" w:rsidRDefault="004516E3" w:rsidP="004516E3">
      <w:pPr>
        <w:autoSpaceDE w:val="0"/>
        <w:autoSpaceDN w:val="0"/>
        <w:adjustRightInd w:val="0"/>
        <w:ind w:firstLine="709"/>
        <w:jc w:val="both"/>
      </w:pPr>
      <w:r w:rsidRPr="004516E3">
        <w:t>информационная панель на автоматическом модуле: поле панели RAL 7016/</w:t>
      </w:r>
      <w:r w:rsidRPr="004516E3">
        <w:rPr>
          <w:lang w:val="en-US"/>
        </w:rPr>
        <w:t>ORACAL</w:t>
      </w:r>
      <w:r w:rsidRPr="004516E3">
        <w:t xml:space="preserve"> 073 </w:t>
      </w:r>
      <w:proofErr w:type="spellStart"/>
      <w:r w:rsidRPr="004516E3">
        <w:t>антрацитово</w:t>
      </w:r>
      <w:proofErr w:type="spellEnd"/>
      <w:r w:rsidRPr="004516E3">
        <w:t>-серый, текст панели RAL 9010/</w:t>
      </w:r>
      <w:r w:rsidRPr="004516E3">
        <w:rPr>
          <w:lang w:val="en-US"/>
        </w:rPr>
        <w:t>ORACAL</w:t>
      </w:r>
      <w:r w:rsidRPr="004516E3">
        <w:t xml:space="preserve"> 010 белый;</w:t>
      </w:r>
    </w:p>
    <w:p w:rsidR="004516E3" w:rsidRPr="004516E3" w:rsidRDefault="004516E3" w:rsidP="004516E3">
      <w:pPr>
        <w:autoSpaceDE w:val="0"/>
        <w:autoSpaceDN w:val="0"/>
        <w:adjustRightInd w:val="0"/>
        <w:ind w:firstLine="709"/>
        <w:jc w:val="both"/>
      </w:pPr>
      <w:r w:rsidRPr="004516E3">
        <w:t>информационная панель на двери: поле панели должно соответствовать RAL для каркаса; текст панели RAL 9010/</w:t>
      </w:r>
      <w:r w:rsidRPr="004516E3">
        <w:rPr>
          <w:lang w:val="en-US"/>
        </w:rPr>
        <w:t>ORACAL</w:t>
      </w:r>
      <w:r w:rsidRPr="004516E3">
        <w:t xml:space="preserve"> 010 белый;</w:t>
      </w:r>
    </w:p>
    <w:p w:rsidR="004516E3" w:rsidRPr="004516E3" w:rsidRDefault="004516E3" w:rsidP="004516E3">
      <w:pPr>
        <w:autoSpaceDE w:val="0"/>
        <w:autoSpaceDN w:val="0"/>
        <w:adjustRightInd w:val="0"/>
        <w:ind w:firstLine="709"/>
        <w:jc w:val="both"/>
      </w:pPr>
      <w:r w:rsidRPr="004516E3">
        <w:t>графическое изображение на пенале: RAL 9010/</w:t>
      </w:r>
      <w:r w:rsidRPr="004516E3">
        <w:rPr>
          <w:lang w:val="en-US"/>
        </w:rPr>
        <w:t>ORACAL</w:t>
      </w:r>
      <w:r w:rsidRPr="004516E3">
        <w:t xml:space="preserve"> 010 белый.</w:t>
      </w:r>
    </w:p>
    <w:p w:rsidR="004516E3" w:rsidRPr="004516E3" w:rsidRDefault="004516E3" w:rsidP="004516E3">
      <w:pPr>
        <w:autoSpaceDE w:val="0"/>
        <w:autoSpaceDN w:val="0"/>
        <w:adjustRightInd w:val="0"/>
        <w:ind w:firstLine="709"/>
        <w:jc w:val="both"/>
      </w:pPr>
    </w:p>
    <w:p w:rsidR="004516E3" w:rsidRPr="004516E3" w:rsidRDefault="004516E3" w:rsidP="004516E3">
      <w:pPr>
        <w:autoSpaceDE w:val="0"/>
        <w:autoSpaceDN w:val="0"/>
        <w:adjustRightInd w:val="0"/>
        <w:ind w:firstLine="709"/>
        <w:jc w:val="both"/>
      </w:pPr>
    </w:p>
    <w:p w:rsidR="004516E3" w:rsidRPr="004516E3" w:rsidRDefault="004516E3" w:rsidP="004516E3">
      <w:pPr>
        <w:autoSpaceDE w:val="0"/>
        <w:autoSpaceDN w:val="0"/>
        <w:adjustRightInd w:val="0"/>
        <w:ind w:firstLine="709"/>
        <w:jc w:val="both"/>
      </w:pPr>
      <w:r w:rsidRPr="004516E3">
        <w:t>Установка вывески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4516E3" w:rsidRPr="004516E3" w:rsidRDefault="004516E3" w:rsidP="004516E3">
      <w:pPr>
        <w:autoSpaceDE w:val="0"/>
        <w:autoSpaceDN w:val="0"/>
        <w:adjustRightInd w:val="0"/>
        <w:ind w:firstLine="709"/>
        <w:jc w:val="both"/>
      </w:pPr>
      <w:r w:rsidRPr="004516E3">
        <w:t>вывеска состоит из графической и текстовой частей.</w:t>
      </w:r>
    </w:p>
    <w:p w:rsidR="004516E3" w:rsidRPr="004516E3" w:rsidRDefault="004516E3" w:rsidP="004516E3">
      <w:pPr>
        <w:autoSpaceDE w:val="0"/>
        <w:autoSpaceDN w:val="0"/>
        <w:adjustRightInd w:val="0"/>
        <w:ind w:firstLine="709"/>
        <w:jc w:val="both"/>
      </w:pPr>
      <w:r w:rsidRPr="004516E3">
        <w:t xml:space="preserve">Текстовая часть в виде отдельно стоящих букв, объемных или плоскостных, световых или </w:t>
      </w:r>
      <w:proofErr w:type="spellStart"/>
      <w:r w:rsidRPr="004516E3">
        <w:t>несветовых</w:t>
      </w:r>
      <w:proofErr w:type="spellEnd"/>
      <w:r w:rsidRPr="004516E3">
        <w:t>.</w:t>
      </w:r>
    </w:p>
    <w:p w:rsidR="004516E3" w:rsidRPr="004516E3" w:rsidRDefault="004516E3" w:rsidP="004516E3">
      <w:pPr>
        <w:autoSpaceDE w:val="0"/>
        <w:autoSpaceDN w:val="0"/>
        <w:adjustRightInd w:val="0"/>
        <w:ind w:firstLine="709"/>
        <w:jc w:val="both"/>
      </w:pPr>
      <w:r w:rsidRPr="004516E3">
        <w:lastRenderedPageBreak/>
        <w:t>Высота информационного поля вывески – 700 мм, ширина информационного поля вывески – 1250 мм.</w:t>
      </w:r>
    </w:p>
    <w:p w:rsidR="004516E3" w:rsidRPr="004516E3" w:rsidRDefault="004516E3" w:rsidP="004516E3">
      <w:pPr>
        <w:autoSpaceDE w:val="0"/>
        <w:autoSpaceDN w:val="0"/>
        <w:adjustRightInd w:val="0"/>
        <w:ind w:firstLine="709"/>
        <w:jc w:val="both"/>
      </w:pPr>
      <w:r w:rsidRPr="004516E3">
        <w:t>Колористическое решение текстовой и графической частей вывески определяется владельцем некапитального строения, сооружения.</w:t>
      </w:r>
    </w:p>
    <w:p w:rsidR="004516E3" w:rsidRPr="004516E3" w:rsidRDefault="004516E3" w:rsidP="004516E3">
      <w:pPr>
        <w:autoSpaceDE w:val="0"/>
        <w:autoSpaceDN w:val="0"/>
        <w:adjustRightInd w:val="0"/>
        <w:ind w:firstLine="709"/>
        <w:jc w:val="both"/>
      </w:pPr>
      <w:r w:rsidRPr="004516E3">
        <w:t>Ширина текстовой части информационной панели на двери – 650 мм (для автоматов с пеналом – 600 мм), высота – 1600 мм (для автоматов с пеналом – 1300 мм).</w:t>
      </w:r>
    </w:p>
    <w:p w:rsidR="004516E3" w:rsidRPr="004516E3" w:rsidRDefault="004516E3" w:rsidP="004516E3">
      <w:pPr>
        <w:autoSpaceDE w:val="0"/>
        <w:autoSpaceDN w:val="0"/>
        <w:adjustRightInd w:val="0"/>
        <w:ind w:firstLine="709"/>
        <w:jc w:val="both"/>
      </w:pPr>
      <w:r w:rsidRPr="004516E3">
        <w:t>Ширина текстовой части информационной панели на автоматическом модуле – 400 мм, высота – 530 мм.</w:t>
      </w:r>
    </w:p>
    <w:p w:rsidR="004516E3" w:rsidRPr="004516E3" w:rsidRDefault="004516E3" w:rsidP="004516E3">
      <w:pPr>
        <w:autoSpaceDE w:val="0"/>
        <w:autoSpaceDN w:val="0"/>
        <w:adjustRightInd w:val="0"/>
        <w:ind w:firstLine="709"/>
        <w:jc w:val="both"/>
      </w:pPr>
      <w:r w:rsidRPr="004516E3">
        <w:t>Материал – пленка, пластик.</w:t>
      </w:r>
    </w:p>
    <w:p w:rsidR="004516E3" w:rsidRPr="004516E3" w:rsidRDefault="004516E3" w:rsidP="004516E3">
      <w:pPr>
        <w:autoSpaceDE w:val="0"/>
        <w:autoSpaceDN w:val="0"/>
        <w:adjustRightInd w:val="0"/>
        <w:ind w:firstLine="709"/>
        <w:jc w:val="both"/>
      </w:pPr>
    </w:p>
    <w:p w:rsidR="004516E3" w:rsidRPr="004516E3" w:rsidRDefault="004516E3" w:rsidP="004516E3">
      <w:pPr>
        <w:ind w:firstLine="708"/>
        <w:jc w:val="both"/>
      </w:pPr>
      <w:r w:rsidRPr="004516E3">
        <w:t>Графическое изображение типовых проектов торгового автомата (вендингового автомата) по продаже питьевой воды представлено в Приложении к требованиям к типовым проектам торгового автомата (вендингового автомата) по продаже питьевой воды, палатки</w:t>
      </w:r>
    </w:p>
    <w:p w:rsidR="004516E3" w:rsidRPr="004516E3" w:rsidRDefault="004516E3" w:rsidP="004516E3">
      <w:pPr>
        <w:ind w:left="5670" w:right="14"/>
        <w:rPr>
          <w:rFonts w:eastAsia="Calibri"/>
        </w:rPr>
      </w:pPr>
    </w:p>
    <w:p w:rsidR="004516E3" w:rsidRPr="004516E3" w:rsidRDefault="004516E3" w:rsidP="004516E3">
      <w:pPr>
        <w:ind w:left="5670" w:right="14"/>
        <w:rPr>
          <w:rFonts w:eastAsia="Calibri"/>
        </w:rPr>
      </w:pPr>
    </w:p>
    <w:p w:rsidR="004516E3" w:rsidRPr="004516E3" w:rsidRDefault="004516E3" w:rsidP="004516E3">
      <w:pPr>
        <w:ind w:left="5670" w:right="14"/>
        <w:rPr>
          <w:rFonts w:eastAsia="Calibri"/>
        </w:rPr>
      </w:pPr>
    </w:p>
    <w:p w:rsidR="004516E3" w:rsidRPr="004516E3" w:rsidRDefault="004516E3" w:rsidP="004516E3">
      <w:pPr>
        <w:ind w:left="5670" w:right="14"/>
        <w:rPr>
          <w:rFonts w:eastAsia="Calibri"/>
        </w:rPr>
      </w:pPr>
      <w:r w:rsidRPr="004516E3">
        <w:rPr>
          <w:rFonts w:eastAsia="Calibri"/>
        </w:rPr>
        <w:t>ПРИЛОЖЕНИЕ</w:t>
      </w:r>
    </w:p>
    <w:p w:rsidR="004516E3" w:rsidRPr="004516E3" w:rsidRDefault="004516E3" w:rsidP="004516E3">
      <w:pPr>
        <w:ind w:left="5670"/>
      </w:pPr>
      <w:r w:rsidRPr="004516E3">
        <w:t>к Требованиям к типовым</w:t>
      </w:r>
      <w:r w:rsidRPr="004516E3">
        <w:br/>
        <w:t>проектам торгового автомата (вендингового автомата) по продаже питьевой воды, палатки</w:t>
      </w:r>
    </w:p>
    <w:p w:rsidR="004516E3" w:rsidRPr="004516E3" w:rsidRDefault="004516E3" w:rsidP="004516E3">
      <w:pPr>
        <w:ind w:right="14"/>
        <w:rPr>
          <w:rFonts w:eastAsia="Calibri"/>
        </w:rPr>
      </w:pPr>
    </w:p>
    <w:p w:rsidR="004516E3" w:rsidRPr="004516E3" w:rsidRDefault="004516E3" w:rsidP="004516E3">
      <w:pPr>
        <w:jc w:val="center"/>
        <w:rPr>
          <w:b/>
        </w:rPr>
      </w:pPr>
    </w:p>
    <w:p w:rsidR="004516E3" w:rsidRPr="004516E3" w:rsidRDefault="004516E3" w:rsidP="004516E3">
      <w:pPr>
        <w:jc w:val="center"/>
        <w:rPr>
          <w:b/>
        </w:rPr>
      </w:pPr>
      <w:r w:rsidRPr="004516E3">
        <w:rPr>
          <w:b/>
        </w:rPr>
        <w:t>Графическое изображение типовых проектов торгового автомата (вендингового автомата) по продаже питьевой воды</w:t>
      </w:r>
    </w:p>
    <w:p w:rsidR="004516E3" w:rsidRPr="004516E3" w:rsidRDefault="004516E3" w:rsidP="004516E3">
      <w:pPr>
        <w:ind w:firstLine="709"/>
        <w:jc w:val="both"/>
      </w:pPr>
    </w:p>
    <w:p w:rsidR="004516E3" w:rsidRPr="004516E3" w:rsidRDefault="004516E3" w:rsidP="004516E3">
      <w:pPr>
        <w:spacing w:after="200" w:line="276" w:lineRule="auto"/>
        <w:jc w:val="center"/>
        <w:rPr>
          <w:b/>
          <w:sz w:val="28"/>
          <w:szCs w:val="28"/>
        </w:rPr>
      </w:pPr>
      <w:r w:rsidRPr="004516E3">
        <w:rPr>
          <w:b/>
          <w:noProof/>
          <w:sz w:val="28"/>
          <w:szCs w:val="28"/>
        </w:rPr>
        <w:lastRenderedPageBreak/>
        <w:drawing>
          <wp:inline distT="0" distB="0" distL="0" distR="0" wp14:anchorId="6E2F746C" wp14:editId="2D924055">
            <wp:extent cx="6202680" cy="8561099"/>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3969" cy="8562878"/>
                    </a:xfrm>
                    <a:prstGeom prst="rect">
                      <a:avLst/>
                    </a:prstGeom>
                    <a:noFill/>
                    <a:ln>
                      <a:noFill/>
                    </a:ln>
                  </pic:spPr>
                </pic:pic>
              </a:graphicData>
            </a:graphic>
          </wp:inline>
        </w:drawing>
      </w:r>
    </w:p>
    <w:p w:rsidR="004516E3" w:rsidRPr="004516E3" w:rsidRDefault="004516E3" w:rsidP="004516E3">
      <w:pPr>
        <w:suppressAutoHyphens/>
        <w:jc w:val="both"/>
      </w:pPr>
      <w:r w:rsidRPr="004516E3">
        <w:rPr>
          <w:noProof/>
        </w:rPr>
        <w:lastRenderedPageBreak/>
        <w:drawing>
          <wp:inline distT="0" distB="0" distL="0" distR="0" wp14:anchorId="5EBAC256" wp14:editId="3DBE45B1">
            <wp:extent cx="6347460" cy="92049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53" t="2854" r="3353" b="2431"/>
                    <a:stretch/>
                  </pic:blipFill>
                  <pic:spPr bwMode="auto">
                    <a:xfrm>
                      <a:off x="0" y="0"/>
                      <a:ext cx="6347460" cy="9204960"/>
                    </a:xfrm>
                    <a:prstGeom prst="rect">
                      <a:avLst/>
                    </a:prstGeom>
                    <a:noFill/>
                    <a:ln>
                      <a:noFill/>
                    </a:ln>
                    <a:extLst>
                      <a:ext uri="{53640926-AAD7-44D8-BBD7-CCE9431645EC}">
                        <a14:shadowObscured xmlns:a14="http://schemas.microsoft.com/office/drawing/2010/main"/>
                      </a:ext>
                    </a:extLst>
                  </pic:spPr>
                </pic:pic>
              </a:graphicData>
            </a:graphic>
          </wp:inline>
        </w:drawing>
      </w:r>
    </w:p>
    <w:p w:rsidR="004516E3" w:rsidRPr="004516E3" w:rsidRDefault="004516E3" w:rsidP="004516E3">
      <w:pPr>
        <w:suppressAutoHyphens/>
        <w:jc w:val="both"/>
      </w:pPr>
      <w:r w:rsidRPr="004516E3">
        <w:rPr>
          <w:noProof/>
        </w:rPr>
        <w:lastRenderedPageBreak/>
        <w:drawing>
          <wp:inline distT="0" distB="0" distL="0" distR="0" wp14:anchorId="47847915" wp14:editId="4025F60B">
            <wp:extent cx="6202680" cy="867706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7460" b="8466"/>
                    <a:stretch/>
                  </pic:blipFill>
                  <pic:spPr bwMode="auto">
                    <a:xfrm>
                      <a:off x="0" y="0"/>
                      <a:ext cx="6205415" cy="8680890"/>
                    </a:xfrm>
                    <a:prstGeom prst="rect">
                      <a:avLst/>
                    </a:prstGeom>
                    <a:noFill/>
                    <a:ln>
                      <a:noFill/>
                    </a:ln>
                    <a:extLst>
                      <a:ext uri="{53640926-AAD7-44D8-BBD7-CCE9431645EC}">
                        <a14:shadowObscured xmlns:a14="http://schemas.microsoft.com/office/drawing/2010/main"/>
                      </a:ext>
                    </a:extLst>
                  </pic:spPr>
                </pic:pic>
              </a:graphicData>
            </a:graphic>
          </wp:inline>
        </w:drawing>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C208AE" w:rsidRPr="004516E3" w:rsidRDefault="00C208AE" w:rsidP="00647A76">
      <w:pPr>
        <w:pStyle w:val="a3"/>
        <w:spacing w:line="240" w:lineRule="exact"/>
        <w:ind w:left="5670" w:right="-545"/>
        <w:rPr>
          <w:rFonts w:ascii="Times New Roman" w:hAnsi="Times New Roman"/>
          <w:sz w:val="24"/>
          <w:szCs w:val="24"/>
        </w:rPr>
      </w:pPr>
      <w:r w:rsidRPr="00647A76">
        <w:rPr>
          <w:rFonts w:ascii="Times New Roman" w:hAnsi="Times New Roman"/>
          <w:sz w:val="24"/>
          <w:szCs w:val="24"/>
        </w:rPr>
        <w:lastRenderedPageBreak/>
        <w:t xml:space="preserve">Приложение </w:t>
      </w:r>
      <w:r w:rsidR="004516E3" w:rsidRPr="004516E3">
        <w:rPr>
          <w:rFonts w:ascii="Times New Roman" w:hAnsi="Times New Roman"/>
          <w:sz w:val="24"/>
          <w:szCs w:val="24"/>
        </w:rPr>
        <w:t>4</w:t>
      </w:r>
    </w:p>
    <w:p w:rsidR="00C208AE" w:rsidRPr="00647A76" w:rsidRDefault="00C208AE" w:rsidP="006E1B60">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C208AE" w:rsidRPr="00647A76" w:rsidRDefault="00C208AE" w:rsidP="00647A76">
      <w:pPr>
        <w:spacing w:line="240" w:lineRule="exact"/>
        <w:ind w:left="5670"/>
      </w:pPr>
    </w:p>
    <w:p w:rsidR="00C208AE" w:rsidRDefault="00C208AE" w:rsidP="00C208AE"/>
    <w:p w:rsidR="00C208AE" w:rsidRDefault="00C208AE" w:rsidP="00C208AE"/>
    <w:p w:rsidR="006E1B60" w:rsidRPr="00374735" w:rsidRDefault="006E1B60" w:rsidP="004516E3">
      <w:pPr>
        <w:spacing w:before="720"/>
        <w:jc w:val="center"/>
        <w:rPr>
          <w:b/>
        </w:rPr>
      </w:pPr>
      <w:r w:rsidRPr="00374735">
        <w:rPr>
          <w:b/>
        </w:rPr>
        <w:t>ТРЕБОВАНИЯ</w:t>
      </w:r>
    </w:p>
    <w:p w:rsidR="006E1B60" w:rsidRPr="00374735" w:rsidRDefault="006E1B60" w:rsidP="006E1B60">
      <w:pPr>
        <w:jc w:val="center"/>
        <w:rPr>
          <w:b/>
        </w:rPr>
      </w:pPr>
      <w:r w:rsidRPr="00374735">
        <w:rPr>
          <w:b/>
        </w:rPr>
        <w:t>к типовым проектам некапитальных строений, сооружений,</w:t>
      </w:r>
    </w:p>
    <w:p w:rsidR="006E1B60" w:rsidRPr="00374735" w:rsidRDefault="006E1B60" w:rsidP="006E1B60">
      <w:pPr>
        <w:jc w:val="center"/>
        <w:rPr>
          <w:b/>
        </w:rPr>
      </w:pPr>
      <w:r w:rsidRPr="00374735">
        <w:rPr>
          <w:b/>
        </w:rPr>
        <w:t>используемых для осуществления торговой деятельности и деятельности</w:t>
      </w:r>
    </w:p>
    <w:p w:rsidR="006E1B60" w:rsidRPr="00374735" w:rsidRDefault="006E1B60" w:rsidP="006E1B60">
      <w:pPr>
        <w:jc w:val="center"/>
        <w:rPr>
          <w:b/>
        </w:rPr>
      </w:pPr>
      <w:r w:rsidRPr="00374735">
        <w:rPr>
          <w:b/>
        </w:rPr>
        <w:t>по оказанию услуг населению, включая услуги общественного питания</w:t>
      </w:r>
    </w:p>
    <w:p w:rsidR="006E1B60" w:rsidRPr="00C41047" w:rsidRDefault="006E1B60" w:rsidP="006E1B60">
      <w:pPr>
        <w:jc w:val="both"/>
        <w:rPr>
          <w:sz w:val="28"/>
          <w:szCs w:val="28"/>
        </w:rPr>
      </w:pPr>
    </w:p>
    <w:p w:rsidR="006E1B60" w:rsidRPr="00374735" w:rsidRDefault="006E1B60" w:rsidP="006E1B60">
      <w:pPr>
        <w:ind w:firstLine="708"/>
        <w:jc w:val="both"/>
      </w:pPr>
      <w:r w:rsidRPr="00C41047">
        <w:rPr>
          <w:sz w:val="28"/>
          <w:szCs w:val="28"/>
        </w:rPr>
        <w:t xml:space="preserve">1. </w:t>
      </w:r>
      <w:r w:rsidRPr="00374735">
        <w:t>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6E1B60" w:rsidRPr="00374735" w:rsidRDefault="006E1B60" w:rsidP="006E1B60">
      <w:pPr>
        <w:ind w:firstLine="708"/>
        <w:jc w:val="both"/>
      </w:pPr>
      <w:r w:rsidRPr="00374735">
        <w:t>2. Типовые проекты установлены для видов некапитальных строений: «киоск», «павильон».</w:t>
      </w:r>
    </w:p>
    <w:p w:rsidR="006E1B60" w:rsidRPr="00374735" w:rsidRDefault="006E1B60" w:rsidP="006E1B60">
      <w:pPr>
        <w:ind w:firstLine="708"/>
        <w:jc w:val="both"/>
      </w:pPr>
      <w:r w:rsidRPr="00374735">
        <w:t>Графическое изображение типовых проектов приведено в приложении к настоящим Требованиям.</w:t>
      </w:r>
    </w:p>
    <w:p w:rsidR="006E1B60" w:rsidRPr="00374735" w:rsidRDefault="006E1B60" w:rsidP="006E1B60">
      <w:pPr>
        <w:ind w:firstLine="708"/>
        <w:jc w:val="both"/>
      </w:pPr>
      <w:r w:rsidRPr="00374735">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6E1B60" w:rsidRPr="00374735" w:rsidRDefault="006E1B60" w:rsidP="006E1B60">
      <w:pPr>
        <w:ind w:firstLine="708"/>
        <w:jc w:val="both"/>
      </w:pPr>
      <w:r w:rsidRPr="00374735">
        <w:t>3.1. Параметры.</w:t>
      </w:r>
    </w:p>
    <w:p w:rsidR="006E1B60" w:rsidRPr="00374735" w:rsidRDefault="006E1B60" w:rsidP="006E1B60">
      <w:pPr>
        <w:ind w:firstLine="708"/>
        <w:jc w:val="both"/>
      </w:pPr>
      <w:r w:rsidRPr="00374735">
        <w:t>«Киоск»:</w:t>
      </w:r>
    </w:p>
    <w:p w:rsidR="006E1B60" w:rsidRPr="00374735" w:rsidRDefault="006E1B60" w:rsidP="006E1B60">
      <w:pPr>
        <w:ind w:firstLine="708"/>
        <w:jc w:val="both"/>
      </w:pPr>
      <w:r w:rsidRPr="00374735">
        <w:t>«Киоск «Печать» тип 1 – площадь 6 кв. м (длина – 3,0 м, ширина – 2,0 м, высота – 2,6 м); площадь 9 кв. м (длина – 3,6 м, ширина – 2,5 м, высота – 2,6 м);</w:t>
      </w:r>
    </w:p>
    <w:p w:rsidR="006E1B60" w:rsidRPr="00374735" w:rsidRDefault="006E1B60" w:rsidP="006E1B60">
      <w:pPr>
        <w:ind w:firstLine="708"/>
        <w:jc w:val="both"/>
      </w:pPr>
      <w:r w:rsidRPr="00374735">
        <w:t>«Киоск» тип 2 – площадь 6 кв. м (длина – 3,0 м, ширина – 2,0 м, высота – 2,6 м);</w:t>
      </w:r>
    </w:p>
    <w:p w:rsidR="006E1B60" w:rsidRPr="00374735" w:rsidRDefault="006E1B60" w:rsidP="006E1B60">
      <w:pPr>
        <w:ind w:firstLine="708"/>
        <w:jc w:val="both"/>
      </w:pPr>
      <w:r w:rsidRPr="00374735">
        <w:t>«Киоск» тип 3 – площадь 9 кв. м (длина – 3,6 м, ширина – 2,5 м, высота – 2,6 м).</w:t>
      </w:r>
    </w:p>
    <w:p w:rsidR="006E1B60" w:rsidRPr="00374735" w:rsidRDefault="006E1B60" w:rsidP="006E1B60">
      <w:pPr>
        <w:ind w:firstLine="708"/>
        <w:jc w:val="both"/>
      </w:pPr>
      <w:r w:rsidRPr="00374735">
        <w:t>«Павильон»:</w:t>
      </w:r>
    </w:p>
    <w:p w:rsidR="006E1B60" w:rsidRPr="00374735" w:rsidRDefault="006E1B60" w:rsidP="006E1B60">
      <w:pPr>
        <w:ind w:firstLine="708"/>
        <w:jc w:val="both"/>
      </w:pPr>
      <w:r w:rsidRPr="00374735">
        <w:t>«Павильон» тип 1 – площадь 30 кв. м (длина – 7,5 м, ширина – 4,0 м, высота – 3,2 м);</w:t>
      </w:r>
    </w:p>
    <w:p w:rsidR="006E1B60" w:rsidRPr="00374735" w:rsidRDefault="006E1B60" w:rsidP="006E1B60">
      <w:pPr>
        <w:ind w:firstLine="708"/>
        <w:jc w:val="both"/>
      </w:pPr>
      <w:r w:rsidRPr="00374735">
        <w:t>«Павильон» тип 2 – площадь 28 кв. м (длина – 7,0 м, ширина – 4,0 м, высота – 3,2 м).</w:t>
      </w:r>
    </w:p>
    <w:p w:rsidR="006E1B60" w:rsidRPr="00374735" w:rsidRDefault="006E1B60" w:rsidP="006E1B60">
      <w:pPr>
        <w:ind w:firstLine="708"/>
        <w:jc w:val="both"/>
      </w:pPr>
      <w:r w:rsidRPr="00374735">
        <w:t>3.2. Конструкции и материалы типовых проектов всех типов «Киоск», «Павильон»:</w:t>
      </w:r>
    </w:p>
    <w:p w:rsidR="006E1B60" w:rsidRPr="00374735" w:rsidRDefault="006E1B60" w:rsidP="006E1B60">
      <w:pPr>
        <w:ind w:firstLine="709"/>
        <w:jc w:val="both"/>
      </w:pPr>
      <w:r w:rsidRPr="00374735">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6E1B60" w:rsidRPr="00374735" w:rsidRDefault="006E1B60" w:rsidP="006E1B60">
      <w:pPr>
        <w:ind w:firstLine="709"/>
        <w:jc w:val="both"/>
      </w:pPr>
      <w:r w:rsidRPr="00374735">
        <w:t>оконные и дверные переплеты: алюминиевый профиль с порошковым окрашиванием, ламинированный ПВХ;</w:t>
      </w:r>
    </w:p>
    <w:p w:rsidR="006E1B60" w:rsidRPr="00374735" w:rsidRDefault="006E1B60" w:rsidP="006E1B60">
      <w:pPr>
        <w:ind w:firstLine="709"/>
        <w:jc w:val="both"/>
      </w:pPr>
      <w:r w:rsidRPr="00374735">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металлические с механическим или электрическим приводом (при необходимости);</w:t>
      </w:r>
    </w:p>
    <w:p w:rsidR="006E1B60" w:rsidRPr="00374735" w:rsidRDefault="006E1B60" w:rsidP="006E1B60">
      <w:pPr>
        <w:ind w:firstLine="709"/>
        <w:jc w:val="both"/>
      </w:pPr>
      <w:r w:rsidRPr="00374735">
        <w:t>остекление: простое прозрачное с антивандальным покрытием, ударопрочное (</w:t>
      </w:r>
      <w:proofErr w:type="spellStart"/>
      <w:r w:rsidRPr="00374735">
        <w:t>тонирование</w:t>
      </w:r>
      <w:proofErr w:type="spellEnd"/>
      <w:r w:rsidRPr="00374735">
        <w:t xml:space="preserve"> стекла запрещается);</w:t>
      </w:r>
    </w:p>
    <w:p w:rsidR="006E1B60" w:rsidRPr="00374735" w:rsidRDefault="006E1B60" w:rsidP="006E1B60">
      <w:pPr>
        <w:ind w:firstLine="709"/>
        <w:jc w:val="both"/>
      </w:pPr>
      <w:r w:rsidRPr="00374735">
        <w:t>вентиляционные решетки: металлические;</w:t>
      </w:r>
    </w:p>
    <w:p w:rsidR="006E1B60" w:rsidRPr="00374735" w:rsidRDefault="006E1B60" w:rsidP="006E1B60">
      <w:pPr>
        <w:ind w:firstLine="709"/>
        <w:jc w:val="both"/>
      </w:pPr>
      <w:r w:rsidRPr="00374735">
        <w:lastRenderedPageBreak/>
        <w:t>цоколь: композит.</w:t>
      </w:r>
    </w:p>
    <w:p w:rsidR="006E1B60" w:rsidRPr="00374735" w:rsidRDefault="006E1B60" w:rsidP="006E1B60">
      <w:pPr>
        <w:ind w:firstLine="709"/>
        <w:jc w:val="both"/>
      </w:pPr>
      <w:r w:rsidRPr="00374735">
        <w:t>3.3. Цветовое решение</w:t>
      </w:r>
      <w:r w:rsidRPr="00374735">
        <w:rPr>
          <w:b/>
        </w:rPr>
        <w:t xml:space="preserve"> </w:t>
      </w:r>
      <w:r w:rsidRPr="00374735">
        <w:t>типовых проектов всех типов «Киоск», «Павильон»:</w:t>
      </w:r>
    </w:p>
    <w:p w:rsidR="006E1B60" w:rsidRPr="00374735" w:rsidRDefault="006E1B60" w:rsidP="006E1B60">
      <w:pPr>
        <w:ind w:firstLine="709"/>
        <w:jc w:val="both"/>
      </w:pPr>
      <w:r w:rsidRPr="00374735">
        <w:t xml:space="preserve">несущий каркас: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оконные и дверные переплеты: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элементы внешней отделки: ограждающая конструкция: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стойки: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панели (рейки):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6E1B60" w:rsidRPr="00374735" w:rsidRDefault="006E1B60" w:rsidP="006E1B60">
      <w:pPr>
        <w:ind w:firstLine="709"/>
        <w:jc w:val="both"/>
      </w:pP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xml:space="preserve">):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rPr>
          <w:rFonts w:eastAsia="Calibri"/>
        </w:rPr>
      </w:pPr>
      <w:r w:rsidRPr="00374735">
        <w:rPr>
          <w:rFonts w:eastAsia="Calibri"/>
        </w:rPr>
        <w:t>остекление: прозрачное с антивандальным покрытием, ударопрочное (</w:t>
      </w:r>
      <w:proofErr w:type="spellStart"/>
      <w:r w:rsidRPr="00374735">
        <w:rPr>
          <w:rFonts w:eastAsia="Calibri"/>
        </w:rPr>
        <w:t>тонирование</w:t>
      </w:r>
      <w:proofErr w:type="spellEnd"/>
      <w:r w:rsidRPr="00374735">
        <w:rPr>
          <w:rFonts w:eastAsia="Calibri"/>
        </w:rPr>
        <w:t xml:space="preserve"> стекла запрещается); </w:t>
      </w:r>
    </w:p>
    <w:p w:rsidR="006E1B60" w:rsidRPr="00374735" w:rsidRDefault="006E1B60" w:rsidP="006E1B60">
      <w:pPr>
        <w:ind w:firstLine="709"/>
        <w:jc w:val="both"/>
      </w:pPr>
      <w:r w:rsidRPr="00374735">
        <w:rPr>
          <w:rFonts w:eastAsia="Calibri"/>
        </w:rPr>
        <w:t xml:space="preserve">вентиляционные решетки: </w:t>
      </w:r>
      <w:r w:rsidRPr="00374735">
        <w:t xml:space="preserve">должны соответствовать выбранному RAL для каркаса (RAL 8017 шоколадно-коричневый, RAL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цоколь: должен соответствовать цвету каркаса (RAL 8017 шоколадно-коричневый, RAL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3.4. Установка вывески типовых проектов:</w:t>
      </w:r>
    </w:p>
    <w:p w:rsidR="006E1B60" w:rsidRPr="00374735" w:rsidRDefault="006E1B60" w:rsidP="006E1B60">
      <w:pPr>
        <w:ind w:firstLine="709"/>
        <w:jc w:val="both"/>
      </w:pPr>
      <w:r w:rsidRPr="00374735">
        <w:t>3.4.1 установка вывески типовых проектов всех типов «Киоск»:</w:t>
      </w:r>
    </w:p>
    <w:p w:rsidR="006E1B60" w:rsidRPr="00374735" w:rsidRDefault="006E1B60" w:rsidP="006E1B60">
      <w:pPr>
        <w:ind w:firstLine="709"/>
        <w:jc w:val="both"/>
        <w:rPr>
          <w:rFonts w:eastAsia="Calibri"/>
        </w:rPr>
      </w:pPr>
      <w:r w:rsidRPr="00374735">
        <w:rPr>
          <w:rFonts w:eastAsia="Calibri"/>
        </w:rPr>
        <w:t>вывеска состоит из графической и текстовой частей.</w:t>
      </w:r>
    </w:p>
    <w:p w:rsidR="006E1B60" w:rsidRPr="00374735" w:rsidRDefault="006E1B60" w:rsidP="006E1B60">
      <w:pPr>
        <w:ind w:firstLine="709"/>
        <w:jc w:val="both"/>
        <w:rPr>
          <w:rFonts w:eastAsia="Calibri"/>
        </w:rPr>
      </w:pPr>
      <w:r w:rsidRPr="00374735">
        <w:rPr>
          <w:rFonts w:eastAsia="Calibri"/>
        </w:rPr>
        <w:t xml:space="preserve">Текстовая часть в виде отдельно стоящих букв, объемных или плоскостных, световых или </w:t>
      </w:r>
      <w:proofErr w:type="spellStart"/>
      <w:r w:rsidRPr="00374735">
        <w:rPr>
          <w:rFonts w:eastAsia="Calibri"/>
        </w:rPr>
        <w:t>несветовых</w:t>
      </w:r>
      <w:proofErr w:type="spellEnd"/>
      <w:r w:rsidRPr="00374735">
        <w:rPr>
          <w:rFonts w:eastAsia="Calibri"/>
        </w:rPr>
        <w:t>.</w:t>
      </w:r>
    </w:p>
    <w:p w:rsidR="006E1B60" w:rsidRPr="00374735" w:rsidRDefault="006E1B60" w:rsidP="006E1B60">
      <w:pPr>
        <w:ind w:firstLine="709"/>
        <w:jc w:val="both"/>
        <w:rPr>
          <w:rFonts w:eastAsia="Calibri"/>
        </w:rPr>
      </w:pPr>
      <w:r w:rsidRPr="00374735">
        <w:rPr>
          <w:rFonts w:eastAsia="Calibri"/>
        </w:rPr>
        <w:t>Высота горизонтальной информационной панели (далее – фриз) – 450 мм.</w:t>
      </w:r>
    </w:p>
    <w:p w:rsidR="006E1B60" w:rsidRPr="00374735" w:rsidRDefault="006E1B60" w:rsidP="006E1B60">
      <w:pPr>
        <w:ind w:firstLine="709"/>
        <w:jc w:val="both"/>
        <w:rPr>
          <w:rFonts w:eastAsia="Calibri"/>
        </w:rPr>
      </w:pPr>
      <w:r w:rsidRPr="00374735">
        <w:rPr>
          <w:rFonts w:eastAsia="Calibri"/>
        </w:rPr>
        <w:t xml:space="preserve">Высота текстовой части не более 300 мм (2/3 высоты фриза); размещение: строго в границах фриза. </w:t>
      </w:r>
    </w:p>
    <w:p w:rsidR="006E1B60" w:rsidRPr="00374735" w:rsidRDefault="006E1B60" w:rsidP="006E1B60">
      <w:pPr>
        <w:ind w:firstLine="709"/>
        <w:jc w:val="both"/>
        <w:rPr>
          <w:rFonts w:eastAsia="Calibri"/>
        </w:rPr>
      </w:pPr>
      <w:r w:rsidRPr="00374735">
        <w:rPr>
          <w:rFonts w:eastAsia="Calibri"/>
        </w:rPr>
        <w:t>Колористическое решение фриза определяется владельцем некапитального строения, сооружения.</w:t>
      </w:r>
    </w:p>
    <w:p w:rsidR="006E1B60" w:rsidRPr="00374735" w:rsidRDefault="006E1B60" w:rsidP="006E1B60">
      <w:pPr>
        <w:ind w:firstLine="709"/>
        <w:jc w:val="both"/>
        <w:rPr>
          <w:rFonts w:eastAsia="Calibri"/>
        </w:rPr>
      </w:pPr>
      <w:r w:rsidRPr="00374735">
        <w:rPr>
          <w:rFonts w:eastAsia="Calibri"/>
        </w:rPr>
        <w:t>Колористическое решение текстовой и графической частей определяется владельцем некапитального строения, сооружения.</w:t>
      </w:r>
    </w:p>
    <w:p w:rsidR="006E1B60" w:rsidRPr="00374735" w:rsidRDefault="006E1B60" w:rsidP="006E1B60">
      <w:pPr>
        <w:ind w:firstLine="709"/>
        <w:jc w:val="both"/>
        <w:rPr>
          <w:rFonts w:eastAsia="Calibri"/>
        </w:rPr>
      </w:pPr>
      <w:r w:rsidRPr="00374735">
        <w:rPr>
          <w:rFonts w:eastAsia="Calibri"/>
        </w:rPr>
        <w:t>Материал фриза – композит, пластик, дерево (толщина не менее 5-10 мм); металл (толщина не менее 1,5 мм).</w:t>
      </w:r>
    </w:p>
    <w:p w:rsidR="006E1B60" w:rsidRPr="00374735" w:rsidRDefault="006E1B60" w:rsidP="006E1B60">
      <w:pPr>
        <w:ind w:firstLine="709"/>
        <w:jc w:val="both"/>
        <w:rPr>
          <w:rFonts w:eastAsia="Calibri"/>
        </w:rPr>
      </w:pPr>
      <w:r w:rsidRPr="00374735">
        <w:rPr>
          <w:rFonts w:eastAsia="Calibri"/>
        </w:rPr>
        <w:t>Материал графической и текстовой частей – пластик, дерево, металл.</w:t>
      </w:r>
    </w:p>
    <w:p w:rsidR="006E1B60" w:rsidRPr="00374735" w:rsidRDefault="006E1B60" w:rsidP="006E1B60">
      <w:pPr>
        <w:ind w:firstLine="709"/>
        <w:jc w:val="both"/>
      </w:pPr>
      <w:r w:rsidRPr="00374735">
        <w:t>3.4.2 установка вывески типовых проектов всех типов «Павильон»:</w:t>
      </w:r>
    </w:p>
    <w:p w:rsidR="006E1B60" w:rsidRPr="00374735" w:rsidRDefault="006E1B60" w:rsidP="006E1B60">
      <w:pPr>
        <w:ind w:firstLine="709"/>
        <w:jc w:val="both"/>
      </w:pPr>
      <w:r w:rsidRPr="00374735">
        <w:t>вывеска состоит из графической и текстовой частей.</w:t>
      </w:r>
    </w:p>
    <w:p w:rsidR="006E1B60" w:rsidRPr="00374735" w:rsidRDefault="006E1B60" w:rsidP="006E1B60">
      <w:pPr>
        <w:ind w:firstLine="709"/>
        <w:jc w:val="both"/>
      </w:pPr>
      <w:r w:rsidRPr="00374735">
        <w:t xml:space="preserve">Текстовая часть в виде отдельно стоящих букв, объемных или плоскостных, световых или </w:t>
      </w:r>
      <w:proofErr w:type="spellStart"/>
      <w:r w:rsidRPr="00374735">
        <w:t>несветовых</w:t>
      </w:r>
      <w:proofErr w:type="spellEnd"/>
      <w:r w:rsidRPr="00374735">
        <w:t>.</w:t>
      </w:r>
    </w:p>
    <w:p w:rsidR="006E1B60" w:rsidRPr="00374735" w:rsidRDefault="006E1B60" w:rsidP="006E1B60">
      <w:pPr>
        <w:ind w:firstLine="709"/>
        <w:jc w:val="both"/>
      </w:pPr>
      <w:r w:rsidRPr="00374735">
        <w:t>Высота фриза – 700 мм.</w:t>
      </w:r>
    </w:p>
    <w:p w:rsidR="006E1B60" w:rsidRPr="00374735" w:rsidRDefault="006E1B60" w:rsidP="006E1B60">
      <w:pPr>
        <w:ind w:firstLine="709"/>
        <w:jc w:val="both"/>
      </w:pPr>
      <w:r w:rsidRPr="00374735">
        <w:t>Высота текстовой части – не более 500 мм (2/3 высоты фриза); размещение: строго в границах фриза.</w:t>
      </w:r>
    </w:p>
    <w:p w:rsidR="006E1B60" w:rsidRPr="00374735" w:rsidRDefault="006E1B60" w:rsidP="006E1B60">
      <w:pPr>
        <w:ind w:firstLine="709"/>
        <w:jc w:val="both"/>
      </w:pPr>
      <w:r w:rsidRPr="00374735">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6E1B60" w:rsidRPr="00374735" w:rsidRDefault="006E1B60" w:rsidP="006E1B60">
      <w:pPr>
        <w:ind w:firstLine="709"/>
        <w:jc w:val="both"/>
      </w:pPr>
      <w:r w:rsidRPr="00374735">
        <w:t xml:space="preserve">Колористическое решение фриза, вертикальной информационной панели </w:t>
      </w:r>
      <w:r w:rsidRPr="00374735">
        <w:rPr>
          <w:rFonts w:eastAsia="Calibri"/>
        </w:rPr>
        <w:t>определяется владельцем некапитального строения, сооружения и должно быть выполнено в е</w:t>
      </w:r>
      <w:r w:rsidRPr="00374735">
        <w:t>дином RAL.</w:t>
      </w:r>
    </w:p>
    <w:p w:rsidR="006E1B60" w:rsidRPr="00374735" w:rsidRDefault="006E1B60" w:rsidP="006E1B60">
      <w:pPr>
        <w:ind w:firstLine="709"/>
        <w:jc w:val="both"/>
      </w:pPr>
      <w:r w:rsidRPr="00374735">
        <w:t xml:space="preserve">Колористическое решение текстовой и графической частей </w:t>
      </w:r>
      <w:r w:rsidRPr="00374735">
        <w:rPr>
          <w:rFonts w:eastAsia="Calibri"/>
        </w:rPr>
        <w:t>определяется владельцем некапитального строения, сооружения</w:t>
      </w:r>
      <w:r w:rsidRPr="00374735">
        <w:t>.</w:t>
      </w:r>
    </w:p>
    <w:p w:rsidR="006E1B60" w:rsidRPr="00374735" w:rsidRDefault="006E1B60" w:rsidP="006E1B60">
      <w:pPr>
        <w:ind w:firstLine="709"/>
        <w:jc w:val="both"/>
      </w:pPr>
      <w:r w:rsidRPr="00374735">
        <w:t>Информация на вертикальной информационной панели – не более 50% от площади панели, не содержащая сведений рекламного характера.</w:t>
      </w:r>
    </w:p>
    <w:p w:rsidR="006E1B60" w:rsidRPr="00374735" w:rsidRDefault="006E1B60" w:rsidP="006E1B60">
      <w:pPr>
        <w:ind w:firstLine="709"/>
        <w:jc w:val="both"/>
      </w:pPr>
      <w:r w:rsidRPr="00374735">
        <w:t>Материал фриза – композит, пластик, дерево (толщина не менее 5-10 мм); металл (толщина не менее 1,5 мм).</w:t>
      </w:r>
    </w:p>
    <w:p w:rsidR="006E1B60" w:rsidRPr="00374735" w:rsidRDefault="006E1B60" w:rsidP="006E1B60">
      <w:pPr>
        <w:ind w:firstLine="709"/>
        <w:jc w:val="both"/>
      </w:pPr>
      <w:r w:rsidRPr="00374735">
        <w:t>Материал графической и текстовой частей – пластик, дерево, металл.</w:t>
      </w:r>
    </w:p>
    <w:p w:rsidR="006E1B60" w:rsidRPr="00374735" w:rsidRDefault="006E1B60" w:rsidP="006E1B60">
      <w:pPr>
        <w:ind w:firstLine="709"/>
        <w:jc w:val="both"/>
      </w:pPr>
      <w:r w:rsidRPr="00374735">
        <w:rPr>
          <w:rFonts w:eastAsia="Calibri"/>
        </w:rPr>
        <w:lastRenderedPageBreak/>
        <w:t>3.5. Дополнительные требования к типовым проектам</w:t>
      </w:r>
      <w:r w:rsidRPr="00374735">
        <w:t xml:space="preserve"> всех типов «Киоск», «Павильон».</w:t>
      </w:r>
    </w:p>
    <w:p w:rsidR="006E1B60" w:rsidRPr="00374735" w:rsidRDefault="006E1B60" w:rsidP="006E1B60">
      <w:pPr>
        <w:ind w:firstLine="709"/>
        <w:jc w:val="both"/>
        <w:rPr>
          <w:rFonts w:eastAsia="Calibri"/>
          <w:b/>
          <w:u w:val="single"/>
        </w:rPr>
      </w:pPr>
      <w:r w:rsidRPr="00374735">
        <w:rPr>
          <w:rFonts w:eastAsia="Calibri"/>
        </w:rPr>
        <w:t xml:space="preserve">В случае размещения двух и более </w:t>
      </w:r>
      <w:r w:rsidRPr="00374735">
        <w:t>некапитальных строений, сооружений</w:t>
      </w:r>
      <w:r w:rsidRPr="00374735">
        <w:rPr>
          <w:rFonts w:eastAsia="Calibri"/>
        </w:rPr>
        <w:t xml:space="preserve"> на одном земельном участке (блокировки), на смежных земельных участках общий вид </w:t>
      </w:r>
      <w:r w:rsidRPr="00374735">
        <w:t>некапитальных строений, сооружений</w:t>
      </w:r>
      <w:r w:rsidRPr="00374735">
        <w:rPr>
          <w:rFonts w:eastAsia="Calibri"/>
        </w:rPr>
        <w:t xml:space="preserve"> выполняется в едином цветовом решении каркаса, конструкций и декоративных элементов. </w:t>
      </w:r>
    </w:p>
    <w:p w:rsidR="006E1B60" w:rsidRPr="00374735" w:rsidRDefault="006E1B60" w:rsidP="006E1B60">
      <w:pPr>
        <w:ind w:firstLine="709"/>
        <w:jc w:val="both"/>
      </w:pPr>
      <w:r w:rsidRPr="00374735">
        <w:t xml:space="preserve">Использование </w:t>
      </w:r>
      <w:proofErr w:type="spellStart"/>
      <w:r w:rsidRPr="00374735">
        <w:t>доборных</w:t>
      </w:r>
      <w:proofErr w:type="spellEnd"/>
      <w:r w:rsidRPr="00374735">
        <w:t xml:space="preserve"> элементов из тонколистового металла для отделки каркаса не допускается.</w:t>
      </w:r>
    </w:p>
    <w:p w:rsidR="006E1B60" w:rsidRPr="00374735" w:rsidRDefault="006E1B60" w:rsidP="006E1B60">
      <w:pPr>
        <w:ind w:firstLine="709"/>
        <w:jc w:val="both"/>
        <w:rPr>
          <w:rFonts w:eastAsia="Calibri"/>
        </w:rPr>
      </w:pPr>
      <w:r w:rsidRPr="00374735">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374735">
        <w:t>некапитального строения, сооружения.</w:t>
      </w:r>
    </w:p>
    <w:p w:rsidR="006E1B60" w:rsidRPr="00374735" w:rsidRDefault="006E1B60" w:rsidP="006E1B60">
      <w:pPr>
        <w:ind w:firstLine="709"/>
        <w:jc w:val="both"/>
        <w:rPr>
          <w:rFonts w:eastAsia="Calibri"/>
        </w:rPr>
      </w:pPr>
      <w:proofErr w:type="spellStart"/>
      <w:r w:rsidRPr="00374735">
        <w:rPr>
          <w:rFonts w:eastAsia="Calibri"/>
        </w:rPr>
        <w:t>Роллетные</w:t>
      </w:r>
      <w:proofErr w:type="spellEnd"/>
      <w:r w:rsidRPr="00374735">
        <w:rPr>
          <w:rFonts w:eastAsia="Calibri"/>
        </w:rPr>
        <w:t xml:space="preserve"> системы (</w:t>
      </w:r>
      <w:proofErr w:type="spellStart"/>
      <w:r w:rsidRPr="00374735">
        <w:rPr>
          <w:rFonts w:eastAsia="Calibri"/>
        </w:rPr>
        <w:t>рольставни</w:t>
      </w:r>
      <w:proofErr w:type="spellEnd"/>
      <w:r w:rsidRPr="00374735">
        <w:rPr>
          <w:rFonts w:eastAsia="Calibri"/>
        </w:rPr>
        <w:t xml:space="preserve">) не должны выходить за </w:t>
      </w:r>
      <w:r w:rsidRPr="00374735">
        <w:t>декоративные элементы внешней отделки.</w:t>
      </w:r>
    </w:p>
    <w:p w:rsidR="006E1B60" w:rsidRPr="00374735" w:rsidRDefault="006E1B60" w:rsidP="006E1B60">
      <w:pPr>
        <w:ind w:firstLine="709"/>
        <w:jc w:val="both"/>
        <w:rPr>
          <w:rFonts w:eastAsia="Calibri"/>
        </w:rPr>
      </w:pPr>
      <w:r w:rsidRPr="00374735">
        <w:rPr>
          <w:rFonts w:eastAsia="Calibri"/>
        </w:rPr>
        <w:t xml:space="preserve">Для подключения </w:t>
      </w:r>
      <w:r w:rsidRPr="00374735">
        <w:t>некапитальных строений, сооружений</w:t>
      </w:r>
      <w:r w:rsidRPr="00374735">
        <w:rPr>
          <w:rFonts w:eastAsia="Calibri"/>
        </w:rPr>
        <w:t xml:space="preserve"> к электросети снаружи предусматривается место ввода силового кабеля на стене. Н</w:t>
      </w:r>
      <w:r w:rsidRPr="00374735">
        <w:t>екапитальные строения, сооружения должны быть обеспечены</w:t>
      </w:r>
      <w:r w:rsidRPr="00374735">
        <w:rPr>
          <w:rFonts w:eastAsia="Calibri"/>
        </w:rPr>
        <w:t xml:space="preserve"> электросчетчиками, электрическими розетками с заземлением, внутренним и внешним освещением. </w:t>
      </w:r>
    </w:p>
    <w:p w:rsidR="006E1B60" w:rsidRPr="00374735" w:rsidRDefault="006E1B60" w:rsidP="006E1B60">
      <w:pPr>
        <w:ind w:firstLine="709"/>
        <w:jc w:val="both"/>
        <w:rPr>
          <w:rFonts w:eastAsia="Calibri"/>
        </w:rPr>
      </w:pPr>
      <w:r w:rsidRPr="00374735">
        <w:rPr>
          <w:rFonts w:eastAsia="Calibri"/>
        </w:rPr>
        <w:t>Н</w:t>
      </w:r>
      <w:r w:rsidRPr="00374735">
        <w:t>екапитальные строения, сооружения</w:t>
      </w:r>
      <w:r w:rsidRPr="00374735">
        <w:rPr>
          <w:rFonts w:eastAsia="Calibri"/>
        </w:rPr>
        <w:t xml:space="preserve"> могут иметь системы обогрева и вентиляции.</w:t>
      </w:r>
    </w:p>
    <w:p w:rsidR="006E1B60" w:rsidRPr="00374735" w:rsidRDefault="006E1B60" w:rsidP="006E1B60">
      <w:pPr>
        <w:ind w:firstLine="709"/>
        <w:jc w:val="both"/>
        <w:rPr>
          <w:rFonts w:eastAsia="Calibri"/>
        </w:rPr>
      </w:pPr>
      <w:r w:rsidRPr="00374735">
        <w:rPr>
          <w:rFonts w:eastAsia="Calibri"/>
        </w:rPr>
        <w:t>Допускается внешняя и внутренняя система кондиционирования.</w:t>
      </w:r>
    </w:p>
    <w:p w:rsidR="006E1B60" w:rsidRPr="00374735" w:rsidRDefault="006E1B60" w:rsidP="006E1B60">
      <w:pPr>
        <w:ind w:firstLine="709"/>
        <w:jc w:val="both"/>
        <w:rPr>
          <w:rFonts w:eastAsia="Calibri"/>
        </w:rPr>
      </w:pPr>
      <w:r w:rsidRPr="00374735">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6E1B60" w:rsidRPr="00374735" w:rsidRDefault="006E1B60" w:rsidP="006E1B60">
      <w:pPr>
        <w:ind w:firstLine="709"/>
        <w:jc w:val="both"/>
        <w:rPr>
          <w:rFonts w:eastAsia="Calibri"/>
        </w:rPr>
      </w:pPr>
      <w:r w:rsidRPr="00374735">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6E1B60" w:rsidRPr="00374735" w:rsidRDefault="006E1B60" w:rsidP="006E1B60">
      <w:pPr>
        <w:ind w:firstLine="709"/>
        <w:jc w:val="both"/>
        <w:rPr>
          <w:rFonts w:eastAsia="Calibri"/>
        </w:rPr>
      </w:pPr>
      <w:r w:rsidRPr="00374735">
        <w:rPr>
          <w:rFonts w:eastAsia="Calibri"/>
        </w:rPr>
        <w:t>Все декоративные элементы по периметру н</w:t>
      </w:r>
      <w:r w:rsidRPr="00374735">
        <w:t>екапитальных строений, сооружений</w:t>
      </w:r>
      <w:r w:rsidRPr="00374735">
        <w:rPr>
          <w:rFonts w:eastAsia="Calibri"/>
        </w:rPr>
        <w:t xml:space="preserve"> должны иметь одинаковую высотную отметку, образовывая единый контур.</w:t>
      </w:r>
    </w:p>
    <w:p w:rsidR="006E1B60" w:rsidRPr="00374735" w:rsidRDefault="006E1B60" w:rsidP="006E1B60">
      <w:pPr>
        <w:ind w:firstLine="709"/>
        <w:jc w:val="both"/>
        <w:rPr>
          <w:rFonts w:eastAsia="Calibri"/>
        </w:rPr>
      </w:pPr>
      <w:r w:rsidRPr="00374735">
        <w:rPr>
          <w:rFonts w:eastAsia="Calibri"/>
        </w:rPr>
        <w:t>Верхняя отметка декоративных элементов внешней отделки должна совпадать с верхней отметкой фриза.</w:t>
      </w:r>
    </w:p>
    <w:p w:rsidR="006E1B60" w:rsidRPr="00374735" w:rsidRDefault="006E1B60" w:rsidP="006E1B60">
      <w:pPr>
        <w:ind w:firstLine="709"/>
        <w:jc w:val="both"/>
        <w:rPr>
          <w:rFonts w:eastAsia="Calibri"/>
        </w:rPr>
      </w:pPr>
      <w:r w:rsidRPr="00374735">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6E1B60" w:rsidRPr="00374735" w:rsidRDefault="006E1B60" w:rsidP="006E1B60">
      <w:pPr>
        <w:ind w:firstLine="709"/>
        <w:jc w:val="both"/>
      </w:pPr>
      <w:r w:rsidRPr="00374735">
        <w:t>Главный, боковой фасады должны быть оснащены декоративными панелями (рейками), за исключением «Киоска «Печать» типа 1.</w:t>
      </w:r>
    </w:p>
    <w:p w:rsidR="006E1B60" w:rsidRPr="00374735" w:rsidRDefault="006E1B60" w:rsidP="006E1B60">
      <w:pPr>
        <w:ind w:firstLine="709"/>
        <w:jc w:val="both"/>
      </w:pPr>
      <w:r w:rsidRPr="00374735">
        <w:t xml:space="preserve">У дверного проема на дворовом фасаде обязательно размещается декоративный элемент с горизонтальными рейками. </w:t>
      </w:r>
    </w:p>
    <w:p w:rsidR="006E1B60" w:rsidRPr="00374735" w:rsidRDefault="006E1B60" w:rsidP="006E1B60">
      <w:pPr>
        <w:ind w:firstLine="708"/>
        <w:jc w:val="both"/>
      </w:pPr>
      <w:r w:rsidRPr="00374735">
        <w:t>Графическое изображение типовых проектов некапитальных строений,</w:t>
      </w:r>
    </w:p>
    <w:p w:rsidR="006E1B60" w:rsidRPr="00374735" w:rsidRDefault="006E1B60" w:rsidP="006E1B60">
      <w:pPr>
        <w:jc w:val="both"/>
      </w:pPr>
      <w:r w:rsidRPr="00374735">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Pr="00374735" w:rsidRDefault="006E1B60" w:rsidP="006E1B60">
      <w:pPr>
        <w:ind w:left="5670" w:right="14"/>
        <w:rPr>
          <w:rFonts w:eastAsia="Calibri"/>
        </w:rPr>
      </w:pPr>
      <w:r w:rsidRPr="00374735">
        <w:rPr>
          <w:rFonts w:eastAsia="Calibri"/>
        </w:rPr>
        <w:lastRenderedPageBreak/>
        <w:t>ПРИЛОЖЕНИЕ</w:t>
      </w:r>
    </w:p>
    <w:p w:rsidR="006E1B60" w:rsidRPr="00374735" w:rsidRDefault="006E1B60" w:rsidP="006E1B60">
      <w:pPr>
        <w:ind w:left="5670"/>
      </w:pPr>
      <w:r w:rsidRPr="00374735">
        <w:t>к Требованиям к типовым</w:t>
      </w:r>
      <w:r w:rsidRPr="00374735">
        <w:br/>
        <w:t>проектам некапитальных строений, сооружений, используемых для осуществления торговой</w:t>
      </w:r>
      <w:r w:rsidRPr="00374735">
        <w:br/>
        <w:t>деятельности и деятельности по оказанию услуг населению, включая услуги общественного питания</w:t>
      </w:r>
    </w:p>
    <w:p w:rsidR="006E1B60" w:rsidRPr="00374735" w:rsidRDefault="006E1B60" w:rsidP="006E1B60">
      <w:pPr>
        <w:ind w:right="14"/>
        <w:rPr>
          <w:rFonts w:eastAsia="Calibri"/>
        </w:rPr>
      </w:pPr>
    </w:p>
    <w:p w:rsidR="006E1B60" w:rsidRPr="00374735" w:rsidRDefault="006E1B60" w:rsidP="006E1B60">
      <w:pPr>
        <w:jc w:val="center"/>
        <w:rPr>
          <w:b/>
        </w:rPr>
      </w:pPr>
      <w:r w:rsidRPr="00374735">
        <w:rPr>
          <w:b/>
        </w:rPr>
        <w:t>Графическое изображение типовых проектов некапитальных строений,</w:t>
      </w:r>
      <w:r w:rsidRPr="00374735">
        <w:rPr>
          <w:b/>
        </w:rPr>
        <w:br/>
        <w:t>сооружений, используемых для осуществления торговой деятельности и деятельности по оказанию услуг населению, включая услуги</w:t>
      </w:r>
      <w:r w:rsidRPr="00374735">
        <w:rPr>
          <w:b/>
        </w:rPr>
        <w:br/>
        <w:t>общественного питания</w:t>
      </w:r>
    </w:p>
    <w:p w:rsidR="006E1B60" w:rsidRPr="00C41047" w:rsidRDefault="006E1B60" w:rsidP="006E1B60">
      <w:pPr>
        <w:jc w:val="center"/>
        <w:rPr>
          <w:b/>
          <w:sz w:val="28"/>
          <w:szCs w:val="28"/>
        </w:rPr>
      </w:pPr>
    </w:p>
    <w:p w:rsidR="006E1B60" w:rsidRPr="00C41047" w:rsidRDefault="006E1B60" w:rsidP="006E1B60">
      <w:pPr>
        <w:jc w:val="center"/>
        <w:rPr>
          <w:b/>
          <w:noProof/>
          <w:sz w:val="28"/>
          <w:szCs w:val="28"/>
        </w:rPr>
      </w:pPr>
      <w:r w:rsidRPr="00C41047">
        <w:rPr>
          <w:b/>
          <w:noProof/>
          <w:sz w:val="28"/>
          <w:szCs w:val="28"/>
        </w:rPr>
        <w:drawing>
          <wp:inline distT="0" distB="0" distL="0" distR="0" wp14:anchorId="27F4920E" wp14:editId="6C93DECD">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6E1B60" w:rsidRPr="00C41047" w:rsidRDefault="006E1B60" w:rsidP="006E1B60">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6E1B60" w:rsidRPr="00C41047" w:rsidRDefault="006E1B60" w:rsidP="006E1B60">
      <w:pPr>
        <w:jc w:val="center"/>
        <w:rPr>
          <w:rFonts w:ascii="Arial" w:hAnsi="Arial" w:cs="Arial"/>
          <w:b/>
          <w:bCs/>
          <w:sz w:val="20"/>
          <w:szCs w:val="20"/>
          <w:u w:val="single"/>
          <w:lang w:val="en-US"/>
        </w:rPr>
      </w:pPr>
    </w:p>
    <w:p w:rsidR="006E1B60" w:rsidRPr="00C41047" w:rsidRDefault="006E1B60" w:rsidP="006E1B60">
      <w:pPr>
        <w:jc w:val="center"/>
        <w:rPr>
          <w:b/>
          <w:noProof/>
          <w:sz w:val="28"/>
          <w:szCs w:val="28"/>
        </w:rPr>
      </w:pPr>
      <w:r w:rsidRPr="00C41047">
        <w:rPr>
          <w:b/>
          <w:noProof/>
          <w:sz w:val="28"/>
          <w:szCs w:val="28"/>
        </w:rPr>
        <w:drawing>
          <wp:inline distT="0" distB="0" distL="0" distR="0" wp14:anchorId="7FD755C1" wp14:editId="0301D3EA">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6E1B60" w:rsidRPr="00C41047" w:rsidRDefault="006E1B60" w:rsidP="006E1B60">
      <w:pPr>
        <w:jc w:val="center"/>
        <w:rPr>
          <w:b/>
          <w:noProof/>
          <w:sz w:val="28"/>
          <w:szCs w:val="28"/>
        </w:rPr>
      </w:pPr>
    </w:p>
    <w:p w:rsidR="006E1B60" w:rsidRPr="00C41047" w:rsidRDefault="006E1B60" w:rsidP="006E1B60">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6E1B60" w:rsidRDefault="006E1B60" w:rsidP="006E1B60">
      <w:pPr>
        <w:jc w:val="center"/>
        <w:rPr>
          <w:b/>
          <w:noProof/>
          <w:sz w:val="28"/>
          <w:szCs w:val="28"/>
        </w:rPr>
      </w:pPr>
      <w:r w:rsidRPr="00C41047">
        <w:rPr>
          <w:b/>
          <w:noProof/>
          <w:sz w:val="28"/>
          <w:szCs w:val="28"/>
        </w:rPr>
        <w:drawing>
          <wp:inline distT="0" distB="0" distL="0" distR="0" wp14:anchorId="782B62CA" wp14:editId="3379D4B9">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6E1B60" w:rsidRPr="00C41047" w:rsidRDefault="006E1B60" w:rsidP="006E1B60">
      <w:pPr>
        <w:jc w:val="center"/>
        <w:rPr>
          <w:b/>
          <w:noProof/>
          <w:sz w:val="28"/>
          <w:szCs w:val="28"/>
        </w:rPr>
      </w:pPr>
    </w:p>
    <w:p w:rsidR="006E1B60" w:rsidRDefault="006E1B60" w:rsidP="006E1B60">
      <w:pPr>
        <w:spacing w:line="240" w:lineRule="exact"/>
        <w:contextualSpacing/>
      </w:pPr>
    </w:p>
    <w:p w:rsidR="006E1B60" w:rsidRPr="00C41047" w:rsidRDefault="006E1B60" w:rsidP="006E1B60">
      <w:pPr>
        <w:jc w:val="center"/>
        <w:rPr>
          <w:b/>
          <w:noProof/>
          <w:sz w:val="28"/>
          <w:szCs w:val="28"/>
        </w:rPr>
      </w:pPr>
    </w:p>
    <w:p w:rsidR="006E1B60" w:rsidRDefault="006E1B60" w:rsidP="006E1B60">
      <w:pPr>
        <w:ind w:firstLine="709"/>
        <w:jc w:val="both"/>
        <w:rPr>
          <w:sz w:val="28"/>
          <w:szCs w:val="28"/>
        </w:rPr>
      </w:pPr>
      <w:r w:rsidRPr="00C41047">
        <w:rPr>
          <w:b/>
          <w:noProof/>
          <w:sz w:val="28"/>
          <w:szCs w:val="28"/>
        </w:rPr>
        <w:lastRenderedPageBreak/>
        <w:drawing>
          <wp:inline distT="0" distB="0" distL="0" distR="0" wp14:anchorId="63E298FE" wp14:editId="071435AC">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r w:rsidRPr="00C41047">
        <w:rPr>
          <w:b/>
          <w:noProof/>
          <w:sz w:val="28"/>
          <w:szCs w:val="28"/>
        </w:rPr>
        <w:lastRenderedPageBreak/>
        <w:drawing>
          <wp:inline distT="0" distB="0" distL="0" distR="0" wp14:anchorId="2D5BC274" wp14:editId="343FB41C">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b/>
        </w:rPr>
      </w:pPr>
      <w:r w:rsidRPr="00C41047">
        <w:rPr>
          <w:b/>
          <w:noProof/>
          <w:sz w:val="28"/>
          <w:szCs w:val="28"/>
        </w:rPr>
        <w:lastRenderedPageBreak/>
        <w:drawing>
          <wp:inline distT="0" distB="0" distL="0" distR="0" wp14:anchorId="0AED5318" wp14:editId="4D9966AE">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6E1B60" w:rsidSect="002524E1">
      <w:headerReference w:type="default" r:id="rId24"/>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E36" w:rsidRDefault="005C7E36" w:rsidP="000C771F">
      <w:r>
        <w:separator/>
      </w:r>
    </w:p>
  </w:endnote>
  <w:endnote w:type="continuationSeparator" w:id="0">
    <w:p w:rsidR="005C7E36" w:rsidRDefault="005C7E36"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E36" w:rsidRDefault="005C7E36" w:rsidP="000C771F">
      <w:r>
        <w:separator/>
      </w:r>
    </w:p>
  </w:footnote>
  <w:footnote w:type="continuationSeparator" w:id="0">
    <w:p w:rsidR="005C7E36" w:rsidRDefault="005C7E36"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9A5D52" w:rsidRPr="00AE6EC7" w:rsidRDefault="009A5D52">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8E38DB" w:rsidRPr="008E38DB">
          <w:rPr>
            <w:noProof/>
            <w:sz w:val="28"/>
            <w:szCs w:val="28"/>
            <w:lang w:val="ru-RU"/>
          </w:rPr>
          <w:t>3</w:t>
        </w:r>
        <w:r w:rsidRPr="00AE6EC7">
          <w:rPr>
            <w:sz w:val="28"/>
            <w:szCs w:val="28"/>
          </w:rPr>
          <w:fldChar w:fldCharType="end"/>
        </w:r>
      </w:p>
    </w:sdtContent>
  </w:sdt>
  <w:p w:rsidR="009A5D52" w:rsidRDefault="009A5D52">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06FEA"/>
    <w:rsid w:val="00210ADF"/>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3FA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57FD3"/>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D65B6"/>
    <w:rsid w:val="006D7D88"/>
    <w:rsid w:val="006E189E"/>
    <w:rsid w:val="006E1B60"/>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8E38DB"/>
    <w:rsid w:val="009000B7"/>
    <w:rsid w:val="00910C94"/>
    <w:rsid w:val="009309BC"/>
    <w:rsid w:val="00936071"/>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A7F21"/>
    <w:rsid w:val="00CB196C"/>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5C4C"/>
    <w:rsid w:val="00EC7B9D"/>
    <w:rsid w:val="00ED1387"/>
    <w:rsid w:val="00ED62BD"/>
    <w:rsid w:val="00ED63D7"/>
    <w:rsid w:val="00ED7529"/>
    <w:rsid w:val="00EE52BD"/>
    <w:rsid w:val="00F00FE1"/>
    <w:rsid w:val="00F05FE8"/>
    <w:rsid w:val="00F11715"/>
    <w:rsid w:val="00F1469F"/>
    <w:rsid w:val="00F151E6"/>
    <w:rsid w:val="00F24AD9"/>
    <w:rsid w:val="00F25B1F"/>
    <w:rsid w:val="00F3180C"/>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jpeg"/><Relationship Id="rId10" Type="http://schemas.openxmlformats.org/officeDocument/2006/relationships/hyperlink" Target="http://utp.sberbank-ast.ru/AP/Notice/653/Requisite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2.png"/><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4CAB0-0C45-407F-9828-C27A60F9F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9681</Words>
  <Characters>55186</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13</cp:revision>
  <cp:lastPrinted>2019-02-11T06:33:00Z</cp:lastPrinted>
  <dcterms:created xsi:type="dcterms:W3CDTF">2022-04-20T07:21:00Z</dcterms:created>
  <dcterms:modified xsi:type="dcterms:W3CDTF">2022-05-31T06:55:00Z</dcterms:modified>
</cp:coreProperties>
</file>