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Приложение 2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54BFD" w:rsidRPr="00F54BFD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7F1124">
        <w:rPr>
          <w:sz w:val="28"/>
          <w:szCs w:val="28"/>
        </w:rPr>
        <w:t xml:space="preserve"> 08.09.2022        059-19-01-11-119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>аукциона 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9B4632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11.10</w:t>
      </w:r>
      <w:r w:rsidR="00BC55F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6746B8" w:rsidRPr="00790469" w:rsidRDefault="006746B8" w:rsidP="006746B8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503"/>
      </w:tblGrid>
      <w:tr w:rsidR="00A910AC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77F24">
              <w:rPr>
                <w:bCs/>
              </w:rPr>
              <w:t xml:space="preserve">Организатор </w:t>
            </w:r>
            <w:r>
              <w:rPr>
                <w:bCs/>
              </w:rPr>
              <w:t>А</w:t>
            </w:r>
            <w:r w:rsidRPr="00777F24">
              <w:rPr>
                <w:bCs/>
              </w:rPr>
              <w:t>укциона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tabs>
                <w:tab w:val="center" w:pos="5076"/>
              </w:tabs>
              <w:ind w:left="-108"/>
              <w:outlineLvl w:val="0"/>
              <w:rPr>
                <w:bCs/>
              </w:rPr>
            </w:pPr>
            <w:r w:rsidRPr="00777F24">
              <w:rPr>
                <w:bCs/>
              </w:rPr>
              <w:t xml:space="preserve">Департамент имущественных отношений администрации </w:t>
            </w:r>
          </w:p>
          <w:p w:rsidR="00A910AC" w:rsidRPr="00777F24" w:rsidRDefault="00A910AC" w:rsidP="005F7688">
            <w:pPr>
              <w:tabs>
                <w:tab w:val="center" w:pos="5076"/>
              </w:tabs>
              <w:ind w:left="-108"/>
              <w:outlineLvl w:val="0"/>
              <w:rPr>
                <w:bCs/>
              </w:rPr>
            </w:pPr>
            <w:r w:rsidRPr="00777F24">
              <w:rPr>
                <w:bCs/>
              </w:rPr>
              <w:t>города Перми</w:t>
            </w:r>
          </w:p>
          <w:p w:rsidR="00A910AC" w:rsidRPr="00777F24" w:rsidRDefault="00A910AC" w:rsidP="005F7688">
            <w:pPr>
              <w:tabs>
                <w:tab w:val="center" w:pos="5076"/>
              </w:tabs>
              <w:ind w:left="-108"/>
              <w:outlineLvl w:val="0"/>
              <w:rPr>
                <w:bCs/>
              </w:rPr>
            </w:pPr>
            <w:r w:rsidRPr="00777F24">
              <w:rPr>
                <w:bCs/>
              </w:rPr>
              <w:t>614000, г. Пермь, ул.Сибирская,14.</w:t>
            </w:r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77F24">
              <w:rPr>
                <w:bCs/>
                <w:lang w:val="en-US"/>
              </w:rPr>
              <w:t>E</w:t>
            </w:r>
            <w:r w:rsidRPr="00777F24">
              <w:rPr>
                <w:bCs/>
              </w:rPr>
              <w:t>-</w:t>
            </w:r>
            <w:r w:rsidRPr="00777F24">
              <w:rPr>
                <w:bCs/>
                <w:lang w:val="en-US"/>
              </w:rPr>
              <w:t>mail</w:t>
            </w:r>
            <w:r w:rsidRPr="00777F24">
              <w:rPr>
                <w:bCs/>
              </w:rPr>
              <w:t xml:space="preserve">: </w:t>
            </w:r>
            <w:proofErr w:type="spellStart"/>
            <w:r w:rsidRPr="00777F24">
              <w:rPr>
                <w:bCs/>
                <w:lang w:val="en-US"/>
              </w:rPr>
              <w:t>dio</w:t>
            </w:r>
            <w:proofErr w:type="spellEnd"/>
            <w:r w:rsidRPr="00777F24">
              <w:rPr>
                <w:bCs/>
              </w:rPr>
              <w:t>@</w:t>
            </w:r>
            <w:proofErr w:type="spellStart"/>
            <w:r w:rsidRPr="00777F24">
              <w:rPr>
                <w:bCs/>
                <w:lang w:val="en-US"/>
              </w:rPr>
              <w:t>gorodperm</w:t>
            </w:r>
            <w:proofErr w:type="spellEnd"/>
            <w:r w:rsidRPr="00777F24">
              <w:rPr>
                <w:bCs/>
              </w:rPr>
              <w:t>.</w:t>
            </w:r>
            <w:proofErr w:type="spellStart"/>
            <w:r w:rsidRPr="00777F24">
              <w:rPr>
                <w:bCs/>
                <w:lang w:val="en-US"/>
              </w:rPr>
              <w:t>ru</w:t>
            </w:r>
            <w:proofErr w:type="spellEnd"/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77F24">
              <w:rPr>
                <w:bCs/>
              </w:rPr>
              <w:t>тел. 212-77-24 (отдел по распоряжению муниципальным имуществом).</w:t>
            </w:r>
          </w:p>
        </w:tc>
      </w:tr>
      <w:tr w:rsidR="00A910AC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77F24">
              <w:t>Место расположения, описание и технические</w:t>
            </w:r>
            <w:r w:rsidRPr="00777F24">
              <w:rPr>
                <w:b/>
              </w:rPr>
              <w:t xml:space="preserve"> </w:t>
            </w:r>
            <w:r w:rsidRPr="00777F24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spacing w:line="240" w:lineRule="exact"/>
              <w:jc w:val="both"/>
            </w:pPr>
            <w:r w:rsidRPr="00777F24">
              <w:t xml:space="preserve">Нежилое здание </w:t>
            </w:r>
            <w:r w:rsidR="004A2B74">
              <w:t xml:space="preserve">основной </w:t>
            </w:r>
            <w:r w:rsidRPr="00777F24">
              <w:t>площадью 1088,1 кв. м (кадастровый номер 59:01:4410925:378) с учетом использования земельного участка</w:t>
            </w:r>
            <w:r w:rsidR="004A2B74" w:rsidRPr="004A2B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A2B74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="004A2B74" w:rsidRPr="004A2B74">
              <w:t>кадастровый номер 59:01:4410925:67</w:t>
            </w:r>
            <w:r w:rsidR="004A2B74">
              <w:t>)</w:t>
            </w:r>
            <w:r w:rsidRPr="00777F24">
              <w:t xml:space="preserve">, что для цели исчисления арендной платы составляет 1088,1 кв. м по адресу: г. </w:t>
            </w:r>
            <w:proofErr w:type="gramStart"/>
            <w:r w:rsidRPr="00777F24">
              <w:t xml:space="preserve">Пермь, </w:t>
            </w:r>
            <w:r w:rsidR="004A2B74">
              <w:t xml:space="preserve">  </w:t>
            </w:r>
            <w:proofErr w:type="gramEnd"/>
            <w:r w:rsidR="004A2B74">
              <w:t xml:space="preserve">                                     </w:t>
            </w:r>
            <w:r w:rsidRPr="00777F24">
              <w:t>ул. Ижевская, 23.</w:t>
            </w:r>
          </w:p>
          <w:p w:rsidR="00A910AC" w:rsidRPr="00777F24" w:rsidRDefault="00A910AC" w:rsidP="005F7688">
            <w:pPr>
              <w:jc w:val="both"/>
              <w:rPr>
                <w:b/>
              </w:rPr>
            </w:pPr>
            <w:r w:rsidRPr="00777F24">
              <w:rPr>
                <w:b/>
              </w:rPr>
              <w:t>(здание находится в пользовании третьих лиц без правовых оснований)</w:t>
            </w:r>
          </w:p>
        </w:tc>
      </w:tr>
      <w:tr w:rsidR="003C32E1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1" w:rsidRPr="00777F24" w:rsidRDefault="003C32E1" w:rsidP="005F7688">
            <w:pPr>
              <w:tabs>
                <w:tab w:val="center" w:pos="5076"/>
              </w:tabs>
              <w:outlineLvl w:val="0"/>
            </w:pPr>
            <w:r>
              <w:t>Требования к объекту, перечню, качеству и сроки выполнения работ, которые необходимо выполнить в отношении объекта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1" w:rsidRPr="003C32E1" w:rsidRDefault="003C32E1" w:rsidP="003C32E1">
            <w:pPr>
              <w:spacing w:line="240" w:lineRule="exact"/>
              <w:jc w:val="both"/>
            </w:pPr>
            <w:r w:rsidRPr="003C32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C32E1" w:rsidRPr="00777F24" w:rsidRDefault="003C32E1" w:rsidP="003C32E1">
            <w:pPr>
              <w:spacing w:line="240" w:lineRule="exact"/>
              <w:jc w:val="both"/>
            </w:pPr>
            <w:r w:rsidRPr="003C32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C32E1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1" w:rsidRDefault="003C32E1" w:rsidP="005F7688">
            <w:pPr>
              <w:tabs>
                <w:tab w:val="center" w:pos="5076"/>
              </w:tabs>
              <w:outlineLvl w:val="0"/>
            </w:pPr>
            <w:r w:rsidRPr="003C32E1">
              <w:rPr>
                <w:bCs/>
              </w:rPr>
              <w:t xml:space="preserve">Требования к техническому состоянию объекта аукциона, </w:t>
            </w:r>
            <w:r w:rsidRPr="003C32E1">
              <w:t>которым объект должен соответствовать на момент окончания срока договора аренды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1" w:rsidRPr="003C32E1" w:rsidRDefault="003C32E1" w:rsidP="003C32E1">
            <w:pPr>
              <w:spacing w:line="240" w:lineRule="exact"/>
              <w:jc w:val="both"/>
            </w:pPr>
            <w:r w:rsidRPr="003C32E1">
              <w:t xml:space="preserve">На момент окончания срока договора аренды Объект должен быть передан Арендодателю в </w:t>
            </w:r>
            <w:r w:rsidRPr="003C32E1">
              <w:rPr>
                <w:lang w:val="x-none"/>
              </w:rPr>
              <w:t>техническ</w:t>
            </w:r>
            <w:r w:rsidRPr="003C32E1">
              <w:t>и исправном</w:t>
            </w:r>
            <w:r w:rsidRPr="003C32E1">
              <w:rPr>
                <w:lang w:val="x-none"/>
              </w:rPr>
              <w:t xml:space="preserve"> состоянии, с учетом </w:t>
            </w:r>
            <w:r w:rsidRPr="003C32E1">
              <w:t>естественного</w:t>
            </w:r>
            <w:r w:rsidRPr="003C32E1">
              <w:rPr>
                <w:lang w:val="x-none"/>
              </w:rPr>
              <w:t xml:space="preserve"> износа</w:t>
            </w:r>
            <w:r w:rsidRPr="003C32E1">
              <w:t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</w:t>
            </w:r>
          </w:p>
        </w:tc>
      </w:tr>
      <w:tr w:rsidR="00A910AC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6939C3">
            <w:pPr>
              <w:tabs>
                <w:tab w:val="center" w:pos="5076"/>
              </w:tabs>
              <w:outlineLvl w:val="0"/>
            </w:pPr>
            <w:r w:rsidRPr="00777F24">
              <w:rPr>
                <w:bCs/>
              </w:rPr>
              <w:t xml:space="preserve">Цель использования </w:t>
            </w:r>
            <w:r w:rsidRPr="00777F24">
              <w:t>муниципального имущества, право на которое передается по договору аренды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jc w:val="both"/>
            </w:pPr>
            <w:r w:rsidRPr="00777F24">
              <w:t>Любой вид деятельности, не запрещенный действующим законодательством.</w:t>
            </w:r>
          </w:p>
        </w:tc>
      </w:tr>
      <w:tr w:rsidR="00A910AC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777F24">
              <w:rPr>
                <w:bCs/>
              </w:rPr>
              <w:t xml:space="preserve">Начальная цена лота № </w:t>
            </w:r>
            <w:r w:rsidRPr="00777F24">
              <w:rPr>
                <w:bCs/>
                <w:lang w:val="en-US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autoSpaceDE w:val="0"/>
              <w:autoSpaceDN w:val="0"/>
              <w:adjustRightInd w:val="0"/>
              <w:jc w:val="both"/>
            </w:pPr>
            <w:r w:rsidRPr="00777F24">
              <w:rPr>
                <w:b/>
              </w:rPr>
              <w:t>925 000,00 руб.</w:t>
            </w:r>
            <w:r w:rsidRPr="00777F24">
              <w:t xml:space="preserve"> (размер годовой арендной платы без учета НДС).</w:t>
            </w:r>
          </w:p>
          <w:p w:rsidR="00A910AC" w:rsidRPr="00777F24" w:rsidRDefault="006939C3" w:rsidP="005F7688">
            <w:pPr>
              <w:autoSpaceDE w:val="0"/>
              <w:autoSpaceDN w:val="0"/>
              <w:adjustRightInd w:val="0"/>
              <w:jc w:val="both"/>
            </w:pPr>
            <w:r w:rsidRPr="00777F24">
              <w:t xml:space="preserve">В случае, если победитель </w:t>
            </w:r>
            <w:r>
              <w:t>А</w:t>
            </w:r>
            <w:r w:rsidRPr="00777F24">
              <w:t xml:space="preserve">укциона или </w:t>
            </w:r>
            <w:r>
              <w:t>иное лицо, с которым заключается договор</w:t>
            </w:r>
            <w:r w:rsidRPr="00777F24">
              <w:t>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A910AC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77F24">
              <w:rPr>
                <w:bCs/>
              </w:rPr>
              <w:t>Срок действия договора аренды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jc w:val="both"/>
            </w:pPr>
            <w:r w:rsidRPr="00777F24">
              <w:rPr>
                <w:bCs/>
              </w:rPr>
              <w:t>5 лет</w:t>
            </w:r>
          </w:p>
        </w:tc>
      </w:tr>
      <w:tr w:rsidR="00A910AC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77F24">
              <w:rPr>
                <w:bCs/>
              </w:rPr>
              <w:lastRenderedPageBreak/>
              <w:t>Срок, место и порядок предоставления документации</w:t>
            </w:r>
            <w:r w:rsidRPr="00777F24">
              <w:rPr>
                <w:bCs/>
              </w:rPr>
              <w:br/>
              <w:t xml:space="preserve">об </w:t>
            </w:r>
            <w:r>
              <w:rPr>
                <w:bCs/>
              </w:rPr>
              <w:t>а</w:t>
            </w:r>
            <w:r w:rsidRPr="00777F24">
              <w:rPr>
                <w:bCs/>
              </w:rPr>
              <w:t xml:space="preserve">укционе </w:t>
            </w:r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910AC" w:rsidRPr="00777F24" w:rsidRDefault="00A910AC" w:rsidP="005F76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77F24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77F24">
              <w:rPr>
                <w:bCs/>
              </w:rPr>
              <w:br/>
              <w:t>размещена документация об аукционе</w:t>
            </w:r>
          </w:p>
          <w:p w:rsidR="00A910AC" w:rsidRPr="00777F24" w:rsidRDefault="00A910AC" w:rsidP="005F768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A910AC" w:rsidRPr="00777F24" w:rsidRDefault="00A910AC" w:rsidP="005F768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77F24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AC" w:rsidRPr="00777F24" w:rsidRDefault="00A910AC" w:rsidP="005F7688">
            <w:pPr>
              <w:jc w:val="both"/>
            </w:pPr>
            <w:r w:rsidRPr="00777F24">
              <w:t xml:space="preserve">После размещения на официальном сайте </w:t>
            </w:r>
            <w:r w:rsidR="00DB3702">
              <w:t xml:space="preserve">торгов </w:t>
            </w:r>
            <w:r w:rsidRPr="00777F24">
              <w:t xml:space="preserve">извещения о проведении </w:t>
            </w:r>
            <w:r w:rsidR="00DB3702">
              <w:t>а</w:t>
            </w:r>
            <w:r w:rsidRPr="00777F24">
              <w:t xml:space="preserve">укциона организатор </w:t>
            </w:r>
            <w:r w:rsidR="00DB3702">
              <w:t>а</w:t>
            </w:r>
            <w:r w:rsidRPr="00777F24">
              <w:t xml:space="preserve">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</w:t>
            </w:r>
            <w:r w:rsidR="00DB3702">
              <w:t xml:space="preserve">торгов </w:t>
            </w:r>
            <w:r w:rsidRPr="00777F24">
              <w:t xml:space="preserve">извещения о проведении </w:t>
            </w:r>
            <w:r w:rsidR="00DB3702">
              <w:t>а</w:t>
            </w:r>
            <w:r w:rsidRPr="00777F24">
              <w:t>укциона не допускается.</w:t>
            </w:r>
          </w:p>
          <w:p w:rsidR="00A910AC" w:rsidRPr="00777F24" w:rsidRDefault="00A910AC" w:rsidP="005F7688">
            <w:pPr>
              <w:jc w:val="both"/>
              <w:rPr>
                <w:bCs/>
                <w:u w:val="single"/>
              </w:rPr>
            </w:pPr>
          </w:p>
          <w:p w:rsidR="00A910AC" w:rsidRPr="00777F24" w:rsidRDefault="002B51BE" w:rsidP="005F7688">
            <w:hyperlink r:id="rId7" w:history="1">
              <w:r w:rsidR="00A910AC" w:rsidRPr="00777F24">
                <w:rPr>
                  <w:bCs/>
                  <w:u w:val="single"/>
                  <w:lang w:val="en-US"/>
                </w:rPr>
                <w:t>www</w:t>
              </w:r>
              <w:r w:rsidR="00A910AC" w:rsidRPr="00777F24">
                <w:rPr>
                  <w:bCs/>
                  <w:u w:val="single"/>
                </w:rPr>
                <w:t>.</w:t>
              </w:r>
              <w:r w:rsidR="00A910AC" w:rsidRPr="00777F24">
                <w:rPr>
                  <w:bCs/>
                  <w:u w:val="single"/>
                  <w:lang w:val="en-US"/>
                </w:rPr>
                <w:t>torgi</w:t>
              </w:r>
              <w:r w:rsidR="00A910AC" w:rsidRPr="00777F24">
                <w:rPr>
                  <w:bCs/>
                  <w:u w:val="single"/>
                </w:rPr>
                <w:t>.</w:t>
              </w:r>
              <w:r w:rsidR="00A910AC" w:rsidRPr="00777F24">
                <w:rPr>
                  <w:bCs/>
                  <w:u w:val="single"/>
                  <w:lang w:val="en-US"/>
                </w:rPr>
                <w:t>gov</w:t>
              </w:r>
              <w:r w:rsidR="00A910AC" w:rsidRPr="00777F24">
                <w:rPr>
                  <w:bCs/>
                  <w:u w:val="single"/>
                </w:rPr>
                <w:t>.</w:t>
              </w:r>
              <w:r w:rsidR="00A910AC" w:rsidRPr="00777F24">
                <w:rPr>
                  <w:bCs/>
                  <w:u w:val="single"/>
                  <w:lang w:val="en-US"/>
                </w:rPr>
                <w:t>ru</w:t>
              </w:r>
            </w:hyperlink>
            <w:r w:rsidR="00A910AC" w:rsidRPr="00777F24">
              <w:rPr>
                <w:u w:val="single"/>
              </w:rPr>
              <w:t>,</w:t>
            </w:r>
            <w:r w:rsidR="00A910AC" w:rsidRPr="00777F24">
              <w:t xml:space="preserve"> </w:t>
            </w:r>
            <w:r w:rsidR="003C32E1">
              <w:rPr>
                <w:u w:val="single"/>
              </w:rPr>
              <w:t xml:space="preserve"> www.gorodperm.ru</w:t>
            </w:r>
            <w:r w:rsidR="00A910AC" w:rsidRPr="00A910AC">
              <w:rPr>
                <w:u w:val="single"/>
              </w:rPr>
              <w:br/>
            </w:r>
          </w:p>
          <w:p w:rsidR="00A910AC" w:rsidRPr="00777F24" w:rsidRDefault="00A910AC" w:rsidP="005F7688">
            <w:pPr>
              <w:jc w:val="both"/>
            </w:pPr>
          </w:p>
          <w:p w:rsidR="00A910AC" w:rsidRPr="00777F24" w:rsidRDefault="00A910AC" w:rsidP="005F7688">
            <w:pPr>
              <w:jc w:val="both"/>
              <w:rPr>
                <w:bCs/>
              </w:rPr>
            </w:pPr>
          </w:p>
          <w:p w:rsidR="00A910AC" w:rsidRPr="00777F24" w:rsidRDefault="00A910AC" w:rsidP="005F7688">
            <w:pPr>
              <w:jc w:val="both"/>
              <w:rPr>
                <w:bCs/>
              </w:rPr>
            </w:pPr>
          </w:p>
          <w:p w:rsidR="00A910AC" w:rsidRPr="00777F24" w:rsidRDefault="00A910AC" w:rsidP="005F7688">
            <w:pPr>
              <w:jc w:val="both"/>
              <w:rPr>
                <w:bCs/>
              </w:rPr>
            </w:pPr>
          </w:p>
          <w:p w:rsidR="003C32E1" w:rsidRPr="004A2B74" w:rsidRDefault="003C32E1" w:rsidP="005F7688">
            <w:pPr>
              <w:jc w:val="both"/>
              <w:rPr>
                <w:bCs/>
              </w:rPr>
            </w:pPr>
          </w:p>
          <w:p w:rsidR="00A910AC" w:rsidRPr="00777F24" w:rsidRDefault="00A910AC" w:rsidP="005F7688">
            <w:pPr>
              <w:jc w:val="both"/>
              <w:rPr>
                <w:bCs/>
              </w:rPr>
            </w:pPr>
            <w:r w:rsidRPr="00777F24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939C3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3" w:rsidRPr="00777F24" w:rsidRDefault="006939C3" w:rsidP="006939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77F24">
              <w:rPr>
                <w:bCs/>
              </w:rPr>
              <w:t>Требование о внесении задатка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3" w:rsidRPr="00777F24" w:rsidRDefault="006939C3" w:rsidP="006939C3">
            <w:pPr>
              <w:rPr>
                <w:bCs/>
              </w:rPr>
            </w:pPr>
            <w:r w:rsidRPr="00777F24">
              <w:rPr>
                <w:bCs/>
              </w:rPr>
              <w:t xml:space="preserve">Размер задатка </w:t>
            </w:r>
            <w:r w:rsidRPr="00777F24">
              <w:rPr>
                <w:b/>
                <w:bCs/>
              </w:rPr>
              <w:t>185</w:t>
            </w:r>
            <w:r w:rsidRPr="00777F24">
              <w:rPr>
                <w:b/>
                <w:bCs/>
                <w:lang w:val="en-US"/>
              </w:rPr>
              <w:t> </w:t>
            </w:r>
            <w:r w:rsidRPr="00777F24">
              <w:rPr>
                <w:b/>
                <w:bCs/>
              </w:rPr>
              <w:t>000,</w:t>
            </w:r>
            <w:r w:rsidRPr="006939C3">
              <w:rPr>
                <w:b/>
                <w:bCs/>
              </w:rPr>
              <w:t>0</w:t>
            </w:r>
            <w:r w:rsidRPr="00777F24">
              <w:rPr>
                <w:b/>
              </w:rPr>
              <w:t xml:space="preserve"> </w:t>
            </w:r>
            <w:r w:rsidRPr="00777F24">
              <w:rPr>
                <w:bCs/>
              </w:rPr>
              <w:t xml:space="preserve">руб. </w:t>
            </w:r>
            <w:r w:rsidRPr="00777F24">
              <w:rPr>
                <w:bCs/>
              </w:rPr>
              <w:br/>
              <w:t>(20% от начальной цены лота)</w:t>
            </w:r>
          </w:p>
          <w:p w:rsidR="003C32E1" w:rsidRPr="004A2B74" w:rsidRDefault="003C32E1" w:rsidP="003C32E1">
            <w:pPr>
              <w:jc w:val="both"/>
              <w:rPr>
                <w:bCs/>
              </w:rPr>
            </w:pPr>
          </w:p>
          <w:p w:rsidR="003C32E1" w:rsidRPr="003C32E1" w:rsidRDefault="003C32E1" w:rsidP="003C32E1">
            <w:pPr>
              <w:jc w:val="both"/>
              <w:rPr>
                <w:bCs/>
              </w:rPr>
            </w:pPr>
            <w:r w:rsidRPr="003C32E1">
              <w:rPr>
                <w:bCs/>
              </w:rPr>
              <w:t>Реквизиты счета для перечисления задатка:</w:t>
            </w:r>
          </w:p>
          <w:p w:rsidR="003C32E1" w:rsidRPr="003C32E1" w:rsidRDefault="003C32E1" w:rsidP="003C32E1">
            <w:pPr>
              <w:jc w:val="both"/>
              <w:rPr>
                <w:bCs/>
              </w:rPr>
            </w:pPr>
          </w:p>
          <w:p w:rsidR="003C32E1" w:rsidRPr="003C32E1" w:rsidRDefault="003C32E1" w:rsidP="003C32E1">
            <w:pPr>
              <w:jc w:val="both"/>
              <w:rPr>
                <w:bCs/>
              </w:rPr>
            </w:pPr>
            <w:r w:rsidRPr="003C32E1">
              <w:rPr>
                <w:bCs/>
              </w:rPr>
              <w:t xml:space="preserve">Департамент финансов администрации </w:t>
            </w:r>
          </w:p>
          <w:p w:rsidR="003C32E1" w:rsidRPr="003C32E1" w:rsidRDefault="003C32E1" w:rsidP="003C32E1">
            <w:pPr>
              <w:jc w:val="both"/>
              <w:rPr>
                <w:bCs/>
              </w:rPr>
            </w:pPr>
            <w:r w:rsidRPr="003C32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3C32E1" w:rsidRPr="003C32E1" w:rsidRDefault="003C32E1" w:rsidP="003C32E1">
            <w:pPr>
              <w:jc w:val="both"/>
              <w:rPr>
                <w:bCs/>
              </w:rPr>
            </w:pPr>
            <w:r w:rsidRPr="003C32E1">
              <w:rPr>
                <w:bCs/>
              </w:rPr>
              <w:t>ИНН 5902502248, КПП 590201001, ОКТМО 57701000,</w:t>
            </w:r>
          </w:p>
          <w:p w:rsidR="003C32E1" w:rsidRPr="003C32E1" w:rsidRDefault="003C32E1" w:rsidP="003C32E1">
            <w:pPr>
              <w:jc w:val="both"/>
              <w:rPr>
                <w:bCs/>
              </w:rPr>
            </w:pPr>
            <w:r w:rsidRPr="003C32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3C32E1" w:rsidRPr="003C32E1" w:rsidRDefault="003C32E1" w:rsidP="003C32E1">
            <w:pPr>
              <w:jc w:val="both"/>
              <w:rPr>
                <w:bCs/>
              </w:rPr>
            </w:pPr>
            <w:r w:rsidRPr="003C32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3C32E1" w:rsidRPr="003C32E1" w:rsidRDefault="003C32E1" w:rsidP="003C32E1">
            <w:pPr>
              <w:jc w:val="both"/>
              <w:rPr>
                <w:bCs/>
              </w:rPr>
            </w:pPr>
            <w:r w:rsidRPr="003C32E1">
              <w:rPr>
                <w:bCs/>
              </w:rPr>
              <w:t xml:space="preserve">КБК 00000000000000000510. </w:t>
            </w:r>
          </w:p>
          <w:p w:rsidR="003C32E1" w:rsidRPr="003C32E1" w:rsidRDefault="003C32E1" w:rsidP="003C32E1">
            <w:pPr>
              <w:jc w:val="both"/>
              <w:rPr>
                <w:bCs/>
              </w:rPr>
            </w:pPr>
            <w:r w:rsidRPr="003C32E1"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</w:t>
            </w:r>
            <w:r w:rsidR="004938E8">
              <w:rPr>
                <w:bCs/>
              </w:rPr>
              <w:t>9</w:t>
            </w:r>
            <w:r w:rsidRPr="003C32E1">
              <w:rPr>
                <w:bCs/>
              </w:rPr>
              <w:t>.09.2022 по 0</w:t>
            </w:r>
            <w:r w:rsidR="0028409F" w:rsidRPr="0028409F">
              <w:rPr>
                <w:bCs/>
              </w:rPr>
              <w:t>4</w:t>
            </w:r>
            <w:r w:rsidRPr="003C32E1">
              <w:rPr>
                <w:bCs/>
              </w:rPr>
              <w:t>.10.2022. Назначение платежа - задаток для участия в аукционе 11.10.2022 по лоту № 1</w:t>
            </w:r>
          </w:p>
          <w:p w:rsidR="006939C3" w:rsidRPr="00777F24" w:rsidRDefault="003C32E1" w:rsidP="003C32E1">
            <w:pPr>
              <w:rPr>
                <w:bCs/>
                <w:lang w:val="x-none"/>
              </w:rPr>
            </w:pPr>
            <w:r w:rsidRPr="003C32E1">
              <w:rPr>
                <w:bCs/>
              </w:rPr>
              <w:t>(</w:t>
            </w:r>
            <w:r>
              <w:t>г. Пермь, ул. Ижевская,23</w:t>
            </w:r>
            <w:r w:rsidRPr="003C32E1">
              <w:t>).</w:t>
            </w:r>
          </w:p>
        </w:tc>
      </w:tr>
      <w:tr w:rsidR="006939C3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3" w:rsidRPr="004C794F" w:rsidRDefault="006939C3" w:rsidP="006939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C794F">
              <w:rPr>
                <w:bCs/>
              </w:rPr>
              <w:t>Срок подачи заявок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3" w:rsidRPr="004C794F" w:rsidRDefault="006939C3" w:rsidP="003C32E1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4938E8">
              <w:t>09</w:t>
            </w:r>
            <w:r w:rsidR="009B4632">
              <w:t>.09</w:t>
            </w:r>
            <w:r w:rsidRPr="004C794F">
              <w:t xml:space="preserve">.2022 по </w:t>
            </w:r>
            <w:r w:rsidR="009B4632">
              <w:t>07.10</w:t>
            </w:r>
            <w:r w:rsidRPr="004C794F">
              <w:t>.2022</w:t>
            </w:r>
            <w:r w:rsidRPr="004C794F">
              <w:rPr>
                <w:bCs/>
                <w:lang w:bidi="ru-RU"/>
              </w:rPr>
              <w:t>.</w:t>
            </w:r>
          </w:p>
        </w:tc>
      </w:tr>
      <w:tr w:rsidR="006939C3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3" w:rsidRPr="00777F24" w:rsidRDefault="006939C3" w:rsidP="006939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77F24">
              <w:rPr>
                <w:bCs/>
              </w:rPr>
              <w:t xml:space="preserve">Срок, в течение которого организатор </w:t>
            </w:r>
            <w:r>
              <w:rPr>
                <w:bCs/>
              </w:rPr>
              <w:t>а</w:t>
            </w:r>
            <w:r w:rsidRPr="00777F24">
              <w:rPr>
                <w:bCs/>
              </w:rPr>
              <w:t xml:space="preserve">укциона вправе отказаться от проведения </w:t>
            </w:r>
            <w:r>
              <w:rPr>
                <w:bCs/>
              </w:rPr>
              <w:t>а</w:t>
            </w:r>
            <w:r w:rsidRPr="00777F24">
              <w:rPr>
                <w:bCs/>
              </w:rPr>
              <w:t>укциона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3" w:rsidRPr="003C7F02" w:rsidRDefault="004938E8" w:rsidP="006939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938E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910AC" w:rsidRPr="00777F24" w:rsidTr="005F76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DB370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77F24">
              <w:rPr>
                <w:bCs/>
              </w:rPr>
              <w:t xml:space="preserve">Участники </w:t>
            </w:r>
            <w:r w:rsidR="00DB3702">
              <w:rPr>
                <w:bCs/>
              </w:rPr>
              <w:t>а</w:t>
            </w:r>
            <w:r w:rsidRPr="00777F24">
              <w:rPr>
                <w:bCs/>
              </w:rPr>
              <w:t>укциона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C" w:rsidRPr="00777F24" w:rsidRDefault="00A910AC" w:rsidP="005F7688">
            <w:pPr>
              <w:autoSpaceDE w:val="0"/>
              <w:autoSpaceDN w:val="0"/>
              <w:adjustRightInd w:val="0"/>
              <w:jc w:val="both"/>
            </w:pPr>
            <w:r w:rsidRPr="00777F24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973221" w:rsidRDefault="006746B8" w:rsidP="004938E8">
      <w:pPr>
        <w:jc w:val="both"/>
        <w:rPr>
          <w:b/>
          <w:sz w:val="20"/>
        </w:rPr>
      </w:pPr>
    </w:p>
    <w:sectPr w:rsidR="006746B8" w:rsidRPr="00973221" w:rsidSect="00973221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EC" w:rsidRDefault="004619EC" w:rsidP="004619EC">
      <w:r>
        <w:separator/>
      </w:r>
    </w:p>
  </w:endnote>
  <w:endnote w:type="continuationSeparator" w:id="0">
    <w:p w:rsidR="004619EC" w:rsidRDefault="004619EC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EC" w:rsidRDefault="004619EC" w:rsidP="004619EC">
      <w:r>
        <w:separator/>
      </w:r>
    </w:p>
  </w:footnote>
  <w:footnote w:type="continuationSeparator" w:id="0">
    <w:p w:rsidR="004619EC" w:rsidRDefault="004619EC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619EC" w:rsidRDefault="004619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BE">
          <w:rPr>
            <w:noProof/>
          </w:rPr>
          <w:t>2</w:t>
        </w:r>
        <w:r>
          <w:fldChar w:fldCharType="end"/>
        </w:r>
      </w:p>
    </w:sdtContent>
  </w:sdt>
  <w:p w:rsidR="004619EC" w:rsidRDefault="004619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97D20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D1992"/>
    <w:rsid w:val="001F6C9D"/>
    <w:rsid w:val="00224C62"/>
    <w:rsid w:val="00232B16"/>
    <w:rsid w:val="002634D4"/>
    <w:rsid w:val="0028409F"/>
    <w:rsid w:val="002A2623"/>
    <w:rsid w:val="002A7880"/>
    <w:rsid w:val="002B51BE"/>
    <w:rsid w:val="002D6BDD"/>
    <w:rsid w:val="003123BE"/>
    <w:rsid w:val="00350F00"/>
    <w:rsid w:val="00362693"/>
    <w:rsid w:val="00362FA5"/>
    <w:rsid w:val="00381A19"/>
    <w:rsid w:val="003821A3"/>
    <w:rsid w:val="003C32E1"/>
    <w:rsid w:val="003D019B"/>
    <w:rsid w:val="003F0BFF"/>
    <w:rsid w:val="003F1125"/>
    <w:rsid w:val="004619EC"/>
    <w:rsid w:val="00486D56"/>
    <w:rsid w:val="004938E8"/>
    <w:rsid w:val="004A06D2"/>
    <w:rsid w:val="004A2B74"/>
    <w:rsid w:val="004B0346"/>
    <w:rsid w:val="004B2E99"/>
    <w:rsid w:val="004C1711"/>
    <w:rsid w:val="004C66AC"/>
    <w:rsid w:val="00595068"/>
    <w:rsid w:val="005969DE"/>
    <w:rsid w:val="005A5832"/>
    <w:rsid w:val="005C2502"/>
    <w:rsid w:val="00651D91"/>
    <w:rsid w:val="0065349F"/>
    <w:rsid w:val="006746B8"/>
    <w:rsid w:val="006817E4"/>
    <w:rsid w:val="006918DE"/>
    <w:rsid w:val="006939C3"/>
    <w:rsid w:val="006E16A2"/>
    <w:rsid w:val="006F1E22"/>
    <w:rsid w:val="006F4266"/>
    <w:rsid w:val="00700DEE"/>
    <w:rsid w:val="00700DFC"/>
    <w:rsid w:val="00704D4A"/>
    <w:rsid w:val="007226F2"/>
    <w:rsid w:val="0074005D"/>
    <w:rsid w:val="00757454"/>
    <w:rsid w:val="00772175"/>
    <w:rsid w:val="00790469"/>
    <w:rsid w:val="007A7CAC"/>
    <w:rsid w:val="007C2E37"/>
    <w:rsid w:val="007E6A0A"/>
    <w:rsid w:val="007F1124"/>
    <w:rsid w:val="007F2CDE"/>
    <w:rsid w:val="008061BB"/>
    <w:rsid w:val="00884CE3"/>
    <w:rsid w:val="008A2870"/>
    <w:rsid w:val="008B00A4"/>
    <w:rsid w:val="008B52EC"/>
    <w:rsid w:val="008D360E"/>
    <w:rsid w:val="008E77B8"/>
    <w:rsid w:val="008F01CE"/>
    <w:rsid w:val="0090642E"/>
    <w:rsid w:val="009278E0"/>
    <w:rsid w:val="00936314"/>
    <w:rsid w:val="009416EB"/>
    <w:rsid w:val="00973221"/>
    <w:rsid w:val="009A6408"/>
    <w:rsid w:val="009B4632"/>
    <w:rsid w:val="009F0DA5"/>
    <w:rsid w:val="00A04B5F"/>
    <w:rsid w:val="00A67832"/>
    <w:rsid w:val="00A72FF5"/>
    <w:rsid w:val="00A910AC"/>
    <w:rsid w:val="00A958F4"/>
    <w:rsid w:val="00AA64F1"/>
    <w:rsid w:val="00AB77BB"/>
    <w:rsid w:val="00B51FB2"/>
    <w:rsid w:val="00B5350D"/>
    <w:rsid w:val="00B654F7"/>
    <w:rsid w:val="00B81FAF"/>
    <w:rsid w:val="00BB6980"/>
    <w:rsid w:val="00BC55F0"/>
    <w:rsid w:val="00BD4A6B"/>
    <w:rsid w:val="00BE6AB8"/>
    <w:rsid w:val="00C155D7"/>
    <w:rsid w:val="00C4776E"/>
    <w:rsid w:val="00C90DF7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B3702"/>
    <w:rsid w:val="00DF6674"/>
    <w:rsid w:val="00E065EB"/>
    <w:rsid w:val="00E139BD"/>
    <w:rsid w:val="00E15353"/>
    <w:rsid w:val="00E43647"/>
    <w:rsid w:val="00E46F59"/>
    <w:rsid w:val="00E6355D"/>
    <w:rsid w:val="00E80B5B"/>
    <w:rsid w:val="00EA4115"/>
    <w:rsid w:val="00EA77FA"/>
    <w:rsid w:val="00EB0724"/>
    <w:rsid w:val="00EC6E1A"/>
    <w:rsid w:val="00EF02AD"/>
    <w:rsid w:val="00F253AE"/>
    <w:rsid w:val="00F268B7"/>
    <w:rsid w:val="00F3619C"/>
    <w:rsid w:val="00F54BFD"/>
    <w:rsid w:val="00F76BC9"/>
    <w:rsid w:val="00F77098"/>
    <w:rsid w:val="00F84A76"/>
    <w:rsid w:val="00F87315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ED6FC-8AA1-46B2-8F4A-8782293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A248-85D8-4561-91B4-3808C932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2022-09-08T10:24:00Z</dcterms:created>
  <dcterms:modified xsi:type="dcterms:W3CDTF">2022-09-08T10:27:00Z</dcterms:modified>
</cp:coreProperties>
</file>