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13381">
        <w:rPr>
          <w:rFonts w:eastAsia="Courier New"/>
          <w:color w:val="000000"/>
          <w:sz w:val="24"/>
          <w:szCs w:val="24"/>
          <w:lang w:bidi="ru-RU"/>
        </w:rPr>
        <w:t>08.08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F13381">
        <w:rPr>
          <w:rFonts w:eastAsia="Courier New"/>
          <w:color w:val="000000"/>
          <w:sz w:val="24"/>
          <w:szCs w:val="24"/>
          <w:lang w:bidi="ru-RU"/>
        </w:rPr>
        <w:t>1050</w:t>
      </w:r>
      <w:r w:rsidR="003F581C">
        <w:rPr>
          <w:rFonts w:eastAsia="Courier New"/>
          <w:color w:val="000000"/>
          <w:sz w:val="24"/>
          <w:szCs w:val="24"/>
          <w:lang w:bidi="ru-RU"/>
        </w:rPr>
        <w:t xml:space="preserve">, 16.09.2022 </w:t>
      </w:r>
      <w:r w:rsidR="003F581C">
        <w:rPr>
          <w:rFonts w:eastAsia="Courier New"/>
          <w:color w:val="000000"/>
          <w:sz w:val="24"/>
          <w:szCs w:val="24"/>
          <w:lang w:bidi="ru-RU"/>
        </w:rPr>
        <w:br/>
        <w:t>№ 059-19-01-10-1269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990 000 (девятьсот девяносто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198 000,0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08.07.2021, 16.08.2021, 27.09.2021, 18.01.2022, 09.03.2022, 21.04.2022, 31.05.2022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="00EC3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29.11.2022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3F581C" w:rsidRPr="000525E4" w:rsidTr="00CF609E">
        <w:trPr>
          <w:trHeight w:val="1246"/>
        </w:trPr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помещение площадью 79,5 кв. 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Соцгородок</w:t>
            </w:r>
            <w:proofErr w:type="spellEnd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645 000 (шестьсот сорок пять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129 000,0</w:t>
            </w:r>
          </w:p>
        </w:tc>
        <w:tc>
          <w:tcPr>
            <w:tcW w:w="3871" w:type="dxa"/>
          </w:tcPr>
          <w:p w:rsidR="003F581C" w:rsidRPr="00F13381" w:rsidRDefault="003F581C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16.08.2021, 27.09.2021, 03.11.2021, 17.03.2022, 21.04.2022, 31.05.2022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="00E02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29.11.2022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лит.А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), расположенное по адресу: Пермский край, г. Пермь, Кировский район, </w:t>
            </w:r>
            <w: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ул. Кировоградская, 7.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частично заход</w:t>
            </w:r>
            <w:r w:rsidRPr="003F581C">
              <w:rPr>
                <w:rFonts w:ascii="Times New Roman" w:hAnsi="Times New Roman" w:cs="Times New Roman"/>
                <w:sz w:val="22"/>
              </w:rPr>
              <w:t>я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т на земельный участок с кадастровым номером 59:01:1713087:23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, который сформирован под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многоквартирн</w:t>
            </w:r>
            <w:r w:rsidRPr="003F581C">
              <w:rPr>
                <w:rFonts w:ascii="Times New Roman" w:hAnsi="Times New Roman" w:cs="Times New Roman"/>
                <w:sz w:val="22"/>
              </w:rPr>
              <w:t>ый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 xml:space="preserve"> дом 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по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ул. Кировоградская, 9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2507" w:type="dxa"/>
          </w:tcPr>
          <w:p w:rsidR="003F581C" w:rsidRPr="003F581C" w:rsidRDefault="00E022CF" w:rsidP="00E022CF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2 800 000</w:t>
            </w:r>
            <w:r w:rsidR="003F581C" w:rsidRPr="003F581C">
              <w:rPr>
                <w:rFonts w:ascii="Times New Roman" w:hAnsi="Times New Roman" w:cs="Times New Roman"/>
                <w:sz w:val="22"/>
              </w:rPr>
              <w:t xml:space="preserve"> (два миллиона восемьсот тысяч) рублей 00 </w:t>
            </w:r>
            <w:proofErr w:type="gramStart"/>
            <w:r w:rsidR="003F581C" w:rsidRPr="003F581C">
              <w:rPr>
                <w:rFonts w:ascii="Times New Roman" w:hAnsi="Times New Roman" w:cs="Times New Roman"/>
                <w:sz w:val="22"/>
              </w:rPr>
              <w:t xml:space="preserve">копеек  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="003F581C" w:rsidRPr="003F581C">
              <w:rPr>
                <w:rFonts w:ascii="Times New Roman" w:hAnsi="Times New Roman" w:cs="Times New Roman"/>
                <w:sz w:val="22"/>
              </w:rPr>
              <w:t>(</w:t>
            </w:r>
            <w:proofErr w:type="gramEnd"/>
            <w:r w:rsidR="003F581C" w:rsidRPr="003F581C">
              <w:rPr>
                <w:rFonts w:ascii="Times New Roman" w:hAnsi="Times New Roman" w:cs="Times New Roman"/>
                <w:bCs/>
                <w:sz w:val="22"/>
              </w:rPr>
              <w:t>с учетом затрат, связанных с демонтажем аварийного здания, НДС не облагается)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560 000,00</w:t>
            </w:r>
          </w:p>
        </w:tc>
        <w:tc>
          <w:tcPr>
            <w:tcW w:w="3871" w:type="dxa"/>
          </w:tcPr>
          <w:p w:rsidR="003F581C" w:rsidRPr="00F13381" w:rsidRDefault="003F581C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29.06.2021, 16.08.2021, 27.09.2021, 03.11.2021, 17.03.2022, 21.04.2022, 31.05.2022, 05.07.2022</w:t>
            </w:r>
            <w:r w:rsidR="00324B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25.10.2022</w:t>
            </w:r>
            <w:r w:rsidR="00E02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29.11.2022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07.12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23.01.2023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07.12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13.01.2023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23.01.2023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E022CF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07.12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>
        <w:rPr>
          <w:rFonts w:eastAsiaTheme="majorEastAsia"/>
          <w:b/>
          <w:bCs/>
          <w:sz w:val="24"/>
          <w:szCs w:val="24"/>
          <w:lang w:bidi="ru-RU"/>
        </w:rPr>
        <w:t>18.01.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5777-2F61-43CA-A700-9014347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8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121</cp:revision>
  <cp:lastPrinted>2022-10-26T07:03:00Z</cp:lastPrinted>
  <dcterms:created xsi:type="dcterms:W3CDTF">2017-09-25T05:00:00Z</dcterms:created>
  <dcterms:modified xsi:type="dcterms:W3CDTF">2022-12-05T04:36:00Z</dcterms:modified>
</cp:coreProperties>
</file>