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9"/>
        <w:gridCol w:w="6123"/>
        <w:gridCol w:w="2496"/>
        <w:gridCol w:w="1868"/>
        <w:gridCol w:w="3820"/>
      </w:tblGrid>
      <w:tr w:rsidR="000525E4" w:rsidRPr="000525E4" w:rsidTr="00A1630C">
        <w:trPr>
          <w:trHeight w:val="738"/>
        </w:trPr>
        <w:tc>
          <w:tcPr>
            <w:tcW w:w="719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123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496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868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2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A1630C" w:rsidRPr="000525E4" w:rsidTr="00A1630C">
        <w:tc>
          <w:tcPr>
            <w:tcW w:w="719" w:type="dxa"/>
          </w:tcPr>
          <w:p w:rsidR="00A1630C" w:rsidRPr="000525E4" w:rsidRDefault="00A1630C" w:rsidP="00A1630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123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Нежилые помещения площадью 39,9 кв. м (кадастровый номер 59:01: 4410597:221), Цокольный этаж № -, </w:t>
            </w:r>
            <w:r w:rsidRPr="00A1630C">
              <w:rPr>
                <w:rFonts w:ascii="Times New Roman" w:hAnsi="Times New Roman" w:cs="Times New Roman"/>
                <w:shd w:val="clear" w:color="auto" w:fill="FFFFFF"/>
              </w:rPr>
              <w:t>расположенные</w:t>
            </w:r>
            <w:r w:rsidRPr="00A1630C">
              <w:rPr>
                <w:rFonts w:ascii="Times New Roman" w:hAnsi="Times New Roman" w:cs="Times New Roman"/>
              </w:rPr>
              <w:t xml:space="preserve"> по адресу: Пермский край, г. Пермь, Индустриальный район, ул. Стахановская, д. 4. Помещение пустует.</w:t>
            </w:r>
          </w:p>
        </w:tc>
        <w:tc>
          <w:tcPr>
            <w:tcW w:w="2496" w:type="dxa"/>
          </w:tcPr>
          <w:p w:rsidR="00A1630C" w:rsidRPr="00A1630C" w:rsidRDefault="00A1630C" w:rsidP="00A1630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850 000,00 </w:t>
            </w:r>
          </w:p>
        </w:tc>
        <w:tc>
          <w:tcPr>
            <w:tcW w:w="1868" w:type="dxa"/>
          </w:tcPr>
          <w:p w:rsidR="00A1630C" w:rsidRPr="00A1630C" w:rsidRDefault="00A1630C" w:rsidP="00A1630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85 000,00</w:t>
            </w:r>
          </w:p>
        </w:tc>
        <w:tc>
          <w:tcPr>
            <w:tcW w:w="3820" w:type="dxa"/>
          </w:tcPr>
          <w:p w:rsidR="00A1630C" w:rsidRPr="00BC289B" w:rsidRDefault="00A1630C" w:rsidP="00A163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A1630C" w:rsidRPr="000525E4" w:rsidTr="00A1630C">
        <w:tc>
          <w:tcPr>
            <w:tcW w:w="719" w:type="dxa"/>
          </w:tcPr>
          <w:p w:rsidR="00A1630C" w:rsidRPr="00E43F95" w:rsidRDefault="00A1630C" w:rsidP="00A1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3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Нежилые помещения площадью 31,3 кв. м (кадастровый номер 59:01:4410234:62), Этаж № цокольный, </w:t>
            </w:r>
            <w:r w:rsidRPr="00A1630C">
              <w:rPr>
                <w:rFonts w:ascii="Times New Roman" w:hAnsi="Times New Roman" w:cs="Times New Roman"/>
                <w:shd w:val="clear" w:color="auto" w:fill="FFFFFF"/>
              </w:rPr>
              <w:t>расположенные</w:t>
            </w:r>
            <w:r w:rsidRPr="00A1630C">
              <w:rPr>
                <w:rFonts w:ascii="Times New Roman" w:hAnsi="Times New Roman" w:cs="Times New Roman"/>
              </w:rPr>
              <w:t xml:space="preserve"> по адресу: Пермский край, г. Пермь, Индустриальный р-н, ул. Стахановская, д. 4, пом. 1. Помещение пустует.</w:t>
            </w:r>
          </w:p>
        </w:tc>
        <w:tc>
          <w:tcPr>
            <w:tcW w:w="2496" w:type="dxa"/>
          </w:tcPr>
          <w:p w:rsidR="00A1630C" w:rsidRPr="00A1630C" w:rsidRDefault="00A1630C" w:rsidP="00A1630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650 000,00 </w:t>
            </w:r>
          </w:p>
        </w:tc>
        <w:tc>
          <w:tcPr>
            <w:tcW w:w="1868" w:type="dxa"/>
          </w:tcPr>
          <w:p w:rsidR="00A1630C" w:rsidRPr="00A1630C" w:rsidRDefault="00A1630C" w:rsidP="00A1630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65 000,00</w:t>
            </w:r>
          </w:p>
        </w:tc>
        <w:tc>
          <w:tcPr>
            <w:tcW w:w="3820" w:type="dxa"/>
          </w:tcPr>
          <w:p w:rsidR="00A1630C" w:rsidRPr="00BC289B" w:rsidRDefault="00A1630C" w:rsidP="00A163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A1630C" w:rsidRPr="000525E4" w:rsidTr="00A1630C">
        <w:tc>
          <w:tcPr>
            <w:tcW w:w="719" w:type="dxa"/>
          </w:tcPr>
          <w:p w:rsidR="00A1630C" w:rsidRPr="00E43F95" w:rsidRDefault="00A1630C" w:rsidP="00A1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3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630C">
              <w:rPr>
                <w:rFonts w:ascii="Times New Roman" w:hAnsi="Times New Roman" w:cs="Times New Roman"/>
              </w:rPr>
              <w:t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2 439,3 кв. м, с земельным участком площадью 70 272+/-58 кв. 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расположенные по адресу:</w:t>
            </w:r>
            <w:r w:rsidRPr="00A1630C">
              <w:rPr>
                <w:rFonts w:ascii="Times New Roman" w:hAnsi="Times New Roman" w:cs="Times New Roman"/>
                <w:bCs/>
                <w:color w:val="000000"/>
              </w:rPr>
              <w:t xml:space="preserve"> Пермский край, г. Пермь, </w:t>
            </w:r>
            <w:proofErr w:type="spellStart"/>
            <w:r w:rsidRPr="00A1630C"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 w:rsidRPr="00A1630C">
              <w:rPr>
                <w:rFonts w:ascii="Times New Roman" w:hAnsi="Times New Roman" w:cs="Times New Roman"/>
                <w:bCs/>
                <w:color w:val="000000"/>
              </w:rPr>
              <w:t>. Химики, д. 96. Здания пустуют.</w:t>
            </w:r>
          </w:p>
          <w:p w:rsidR="00A1630C" w:rsidRPr="00A1630C" w:rsidRDefault="00A1630C" w:rsidP="00A1630C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i/>
              </w:rPr>
              <w:t xml:space="preserve">*В границах земельного участка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A1630C">
              <w:rPr>
                <w:rFonts w:ascii="Times New Roman" w:eastAsia="Times-Roman" w:hAnsi="Times New Roman" w:cs="Times New Roman"/>
                <w:i/>
              </w:rPr>
              <w:t xml:space="preserve">муниципальным образованием город Пермь </w:t>
            </w:r>
            <w:r w:rsidRPr="00A1630C">
              <w:rPr>
                <w:rFonts w:ascii="Times New Roman" w:hAnsi="Times New Roman" w:cs="Times New Roman"/>
                <w:i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28.10.2020).</w:t>
            </w:r>
          </w:p>
        </w:tc>
        <w:tc>
          <w:tcPr>
            <w:tcW w:w="2496" w:type="dxa"/>
          </w:tcPr>
          <w:p w:rsidR="00A1630C" w:rsidRPr="00A1630C" w:rsidRDefault="00A1630C" w:rsidP="00A1630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13 200 000,00 (с учётом НДС), в </w:t>
            </w:r>
            <w:proofErr w:type="spellStart"/>
            <w:r w:rsidRPr="00A1630C">
              <w:rPr>
                <w:rFonts w:ascii="Times New Roman" w:hAnsi="Times New Roman" w:cs="Times New Roman"/>
              </w:rPr>
              <w:t>т.ч</w:t>
            </w:r>
            <w:proofErr w:type="spellEnd"/>
            <w:r w:rsidRPr="00A1630C">
              <w:rPr>
                <w:rFonts w:ascii="Times New Roman" w:hAnsi="Times New Roman" w:cs="Times New Roman"/>
              </w:rPr>
              <w:t xml:space="preserve">. стоимость земельного участка 80,62 % (НДС </w:t>
            </w:r>
            <w:r w:rsidRPr="00A1630C">
              <w:rPr>
                <w:rFonts w:ascii="Times New Roman" w:hAnsi="Times New Roman" w:cs="Times New Roman"/>
              </w:rPr>
              <w:br/>
              <w:t>не облагается)</w:t>
            </w:r>
          </w:p>
        </w:tc>
        <w:tc>
          <w:tcPr>
            <w:tcW w:w="1868" w:type="dxa"/>
          </w:tcPr>
          <w:p w:rsidR="00A1630C" w:rsidRPr="00A1630C" w:rsidRDefault="00A1630C" w:rsidP="00A1630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1 320 000,00</w:t>
            </w:r>
          </w:p>
        </w:tc>
        <w:tc>
          <w:tcPr>
            <w:tcW w:w="3820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03.11.2021, 15.12.2021, 19.08.2022, 27.09.2022</w:t>
            </w:r>
            <w:r w:rsidRPr="00A1630C">
              <w:rPr>
                <w:rFonts w:ascii="Times New Roman" w:hAnsi="Times New Roman" w:cs="Times New Roman"/>
                <w:color w:val="000000"/>
              </w:rPr>
              <w:t>, 01.11.2022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1630C" w:rsidRPr="000525E4" w:rsidTr="00A1630C">
        <w:tc>
          <w:tcPr>
            <w:tcW w:w="719" w:type="dxa"/>
          </w:tcPr>
          <w:p w:rsidR="00A1630C" w:rsidRPr="00E43F95" w:rsidRDefault="00A1630C" w:rsidP="00A1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3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Н</w:t>
            </w:r>
            <w:r w:rsidRPr="00A1630C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</w:t>
            </w:r>
            <w:proofErr w:type="spellStart"/>
            <w:r w:rsidRPr="00A1630C">
              <w:rPr>
                <w:rFonts w:ascii="Times New Roman" w:hAnsi="Times New Roman" w:cs="Times New Roman"/>
                <w:lang w:eastAsia="en-US"/>
              </w:rPr>
              <w:t>Еловский</w:t>
            </w:r>
            <w:proofErr w:type="spellEnd"/>
            <w:r w:rsidRPr="00A1630C">
              <w:rPr>
                <w:rFonts w:ascii="Times New Roman" w:hAnsi="Times New Roman" w:cs="Times New Roman"/>
                <w:lang w:eastAsia="en-US"/>
              </w:rPr>
              <w:t xml:space="preserve"> 1-й, д. 24. </w:t>
            </w:r>
            <w:r w:rsidRPr="00A1630C">
              <w:rPr>
                <w:rFonts w:ascii="Times New Roman" w:hAnsi="Times New Roman" w:cs="Times New Roman"/>
              </w:rPr>
              <w:t>Помещение пустует.</w:t>
            </w:r>
          </w:p>
        </w:tc>
        <w:tc>
          <w:tcPr>
            <w:tcW w:w="2496" w:type="dxa"/>
          </w:tcPr>
          <w:p w:rsidR="00A1630C" w:rsidRPr="00A1630C" w:rsidRDefault="00A1630C" w:rsidP="00A1630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220 000,00 </w:t>
            </w:r>
          </w:p>
        </w:tc>
        <w:tc>
          <w:tcPr>
            <w:tcW w:w="1868" w:type="dxa"/>
          </w:tcPr>
          <w:p w:rsidR="00A1630C" w:rsidRPr="00A1630C" w:rsidRDefault="00A1630C" w:rsidP="00A1630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3820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</w:t>
            </w:r>
            <w:r w:rsidRPr="00A1630C">
              <w:rPr>
                <w:rFonts w:ascii="Times New Roman" w:hAnsi="Times New Roman" w:cs="Times New Roman"/>
                <w:color w:val="000000"/>
              </w:rPr>
              <w:t>, 01.11.2022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1630C" w:rsidRPr="000525E4" w:rsidTr="00A1630C">
        <w:tc>
          <w:tcPr>
            <w:tcW w:w="719" w:type="dxa"/>
          </w:tcPr>
          <w:p w:rsidR="00A1630C" w:rsidRPr="00E43F95" w:rsidRDefault="00A1630C" w:rsidP="00A1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3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332,6 кв. м (кадастровый номер 59:01:2912530:1812), подвал № -, расположенные по адресу: Пермский край, г Пермь, р-н Орджоникидзевский, ул. Вильямса, д. 12. </w:t>
            </w:r>
            <w:r w:rsidRPr="00A1630C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496" w:type="dxa"/>
          </w:tcPr>
          <w:p w:rsidR="00A1630C" w:rsidRPr="00A1630C" w:rsidRDefault="00A1630C" w:rsidP="00A1630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3 350 000,00</w:t>
            </w:r>
          </w:p>
        </w:tc>
        <w:tc>
          <w:tcPr>
            <w:tcW w:w="1868" w:type="dxa"/>
          </w:tcPr>
          <w:p w:rsidR="00A1630C" w:rsidRPr="00A1630C" w:rsidRDefault="00A1630C" w:rsidP="00A1630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335 000,00</w:t>
            </w:r>
          </w:p>
        </w:tc>
        <w:tc>
          <w:tcPr>
            <w:tcW w:w="3820" w:type="dxa"/>
          </w:tcPr>
          <w:p w:rsidR="00A1630C" w:rsidRPr="00A1630C" w:rsidRDefault="00A1630C" w:rsidP="00A1630C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</w:t>
            </w:r>
            <w:r w:rsidRPr="00A1630C">
              <w:rPr>
                <w:rFonts w:ascii="Times New Roman" w:hAnsi="Times New Roman" w:cs="Times New Roman"/>
                <w:color w:val="000000"/>
              </w:rPr>
              <w:t>, 01.11.2022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163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163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163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163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163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A163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1066" w:rsidRPr="005D10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63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7331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5D1066" w:rsidRPr="00A1630C">
        <w:rPr>
          <w:b/>
          <w:sz w:val="24"/>
          <w:szCs w:val="24"/>
        </w:rPr>
        <w:t>1</w:t>
      </w:r>
      <w:r w:rsidR="00A1630C">
        <w:rPr>
          <w:b/>
          <w:sz w:val="24"/>
          <w:szCs w:val="24"/>
        </w:rPr>
        <w:t>3</w:t>
      </w:r>
      <w:r w:rsidR="00CD7331">
        <w:rPr>
          <w:b/>
          <w:sz w:val="24"/>
          <w:szCs w:val="24"/>
        </w:rPr>
        <w:t xml:space="preserve">.02.2023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D1066" w:rsidRPr="00A1630C">
        <w:rPr>
          <w:rFonts w:eastAsiaTheme="majorEastAsia"/>
          <w:b/>
          <w:bCs/>
          <w:sz w:val="24"/>
          <w:szCs w:val="24"/>
          <w:lang w:bidi="ru-RU"/>
        </w:rPr>
        <w:t>1</w:t>
      </w:r>
      <w:r w:rsidR="00A1630C">
        <w:rPr>
          <w:rFonts w:eastAsiaTheme="majorEastAsia"/>
          <w:b/>
          <w:bCs/>
          <w:sz w:val="24"/>
          <w:szCs w:val="24"/>
          <w:lang w:bidi="ru-RU"/>
        </w:rPr>
        <w:t>6</w:t>
      </w:r>
      <w:bookmarkStart w:id="0" w:name="_GoBack"/>
      <w:bookmarkEnd w:id="0"/>
      <w:r w:rsidR="00CD7331">
        <w:rPr>
          <w:rFonts w:eastAsiaTheme="majorEastAsia"/>
          <w:b/>
          <w:bCs/>
          <w:sz w:val="24"/>
          <w:szCs w:val="24"/>
          <w:lang w:bidi="ru-RU"/>
        </w:rPr>
        <w:t>.03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1630C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82B8-4D23-4214-B069-00455CC1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9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132</cp:revision>
  <cp:lastPrinted>2022-12-05T04:36:00Z</cp:lastPrinted>
  <dcterms:created xsi:type="dcterms:W3CDTF">2017-09-25T05:00:00Z</dcterms:created>
  <dcterms:modified xsi:type="dcterms:W3CDTF">2023-02-09T09:28:00Z</dcterms:modified>
</cp:coreProperties>
</file>