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EC" w:rsidRPr="00932CEC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4A4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b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4A49B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 xml:space="preserve">Федерального закона от 22.07.2008 № 159-ФЗ «Об особенностях отчуждения </w:t>
      </w:r>
      <w:r w:rsidR="004A49B1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932CEC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Start w:id="0" w:name="_GoBack"/>
      <w:bookmarkEnd w:id="0"/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C13765" w:rsidTr="001104DE">
        <w:tc>
          <w:tcPr>
            <w:tcW w:w="594" w:type="dxa"/>
          </w:tcPr>
          <w:p w:rsidR="00C13765" w:rsidRDefault="00C13765" w:rsidP="00C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C13765" w:rsidRDefault="00C13765" w:rsidP="00C1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13</w:t>
            </w:r>
          </w:p>
        </w:tc>
        <w:tc>
          <w:tcPr>
            <w:tcW w:w="5954" w:type="dxa"/>
          </w:tcPr>
          <w:p w:rsidR="00C13765" w:rsidRDefault="004A49B1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е помещения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765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13765"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="00C13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65" w:rsidRPr="0032462F" w:rsidRDefault="00C13765" w:rsidP="00C13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цокольном этаже многоквартирного дома</w:t>
            </w:r>
          </w:p>
        </w:tc>
      </w:tr>
      <w:tr w:rsidR="004A49B1" w:rsidTr="001104DE">
        <w:tc>
          <w:tcPr>
            <w:tcW w:w="594" w:type="dxa"/>
          </w:tcPr>
          <w:p w:rsidR="004A49B1" w:rsidRDefault="004A49B1" w:rsidP="004A4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4A49B1" w:rsidRDefault="004A49B1" w:rsidP="004A4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5954" w:type="dxa"/>
          </w:tcPr>
          <w:p w:rsidR="004A49B1" w:rsidRDefault="004A49B1" w:rsidP="004A4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помещения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324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462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49B1" w:rsidRPr="0032462F" w:rsidRDefault="004A49B1" w:rsidP="004A4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этаже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32462F"/>
    <w:rsid w:val="00376507"/>
    <w:rsid w:val="003E7B2E"/>
    <w:rsid w:val="004A49B1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C007DA"/>
    <w:rsid w:val="00C13765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8772"/>
  <w15:docId w15:val="{684AB267-5292-4257-BE9B-6282446B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9F1B-B1A1-48A6-9865-FF002DF5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3</cp:revision>
  <dcterms:created xsi:type="dcterms:W3CDTF">2023-01-10T06:52:00Z</dcterms:created>
  <dcterms:modified xsi:type="dcterms:W3CDTF">2023-05-04T06:20:00Z</dcterms:modified>
</cp:coreProperties>
</file>