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sz w:val="24"/>
          <w:szCs w:val="24"/>
          <w:lang w:eastAsia="x-none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C7736C" w:rsidRPr="00F81931" w:rsidRDefault="00C7736C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811EEE" w:rsidRDefault="00811EEE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EEE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811EEE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  <w:r w:rsidR="00C7736C">
        <w:rPr>
          <w:rFonts w:ascii="Times New Roman" w:hAnsi="Times New Roman"/>
          <w:b/>
          <w:color w:val="000000"/>
          <w:sz w:val="24"/>
          <w:szCs w:val="24"/>
        </w:rPr>
        <w:t>*</w:t>
      </w:r>
    </w:p>
    <w:p w:rsidR="00527498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2D1D"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z w:val="24"/>
          <w:szCs w:val="24"/>
        </w:rPr>
        <w:t xml:space="preserve"> лиц)</w:t>
      </w:r>
    </w:p>
    <w:p w:rsidR="00C7736C" w:rsidRPr="00C7736C" w:rsidRDefault="00C7736C" w:rsidP="008379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736C">
        <w:rPr>
          <w:rFonts w:ascii="Times New Roman" w:hAnsi="Times New Roman"/>
          <w:b/>
          <w:color w:val="000000"/>
          <w:sz w:val="24"/>
          <w:szCs w:val="24"/>
        </w:rPr>
        <w:t>*при заверении сделки нотариус вправе внести правки в договор купли-продажи</w:t>
      </w:r>
      <w:bookmarkEnd w:id="0"/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811EEE" w:rsidRPr="00C7736C">
        <w:rPr>
          <w:sz w:val="24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11EEE" w:rsidRPr="00811EEE" w:rsidRDefault="00811EEE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811EEE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811EEE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="00297E37" w:rsidRPr="00E313D5">
        <w:rPr>
          <w:rFonts w:ascii="Times New Roman" w:hAnsi="Times New Roman"/>
          <w:sz w:val="24"/>
          <w:szCs w:val="24"/>
        </w:rPr>
        <w:t>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lastRenderedPageBreak/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</w:t>
      </w:r>
      <w:r w:rsidR="00811EEE">
        <w:rPr>
          <w:rFonts w:ascii="Times New Roman" w:hAnsi="Times New Roman" w:cs="Times New Roman"/>
          <w:sz w:val="24"/>
          <w:szCs w:val="24"/>
        </w:rPr>
        <w:t xml:space="preserve">овора, по акту приема-передачи </w:t>
      </w:r>
      <w:r w:rsidRPr="00DF7A43">
        <w:rPr>
          <w:rFonts w:ascii="Times New Roman" w:hAnsi="Times New Roman" w:cs="Times New Roman"/>
          <w:sz w:val="24"/>
          <w:szCs w:val="24"/>
        </w:rPr>
        <w:t>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811EEE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811EEE" w:rsidRPr="00811EEE">
        <w:rPr>
          <w:rFonts w:ascii="Times New Roman" w:hAnsi="Times New Roman"/>
          <w:sz w:val="24"/>
          <w:szCs w:val="24"/>
        </w:rPr>
        <w:t>одному экземпляру для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</w:t>
      </w:r>
      <w:r w:rsidR="00811EEE">
        <w:rPr>
          <w:color w:val="000000"/>
          <w:sz w:val="28"/>
          <w:szCs w:val="28"/>
        </w:rPr>
        <w:t>.</w:t>
      </w:r>
    </w:p>
    <w:p w:rsidR="00863BF9" w:rsidRPr="00811EEE" w:rsidRDefault="00863BF9" w:rsidP="00811EEE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297E37" w:rsidRPr="00DF7A43" w:rsidRDefault="00297E37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297E37"/>
    <w:rsid w:val="003125D1"/>
    <w:rsid w:val="00350556"/>
    <w:rsid w:val="003829B6"/>
    <w:rsid w:val="003C54F8"/>
    <w:rsid w:val="003D2D1D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11EEE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7736C"/>
    <w:rsid w:val="00CA08A1"/>
    <w:rsid w:val="00CE3694"/>
    <w:rsid w:val="00D1172B"/>
    <w:rsid w:val="00D314C3"/>
    <w:rsid w:val="00D51B7A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F2E9-1A5C-4BD9-945A-943CB896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6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6</cp:revision>
  <cp:lastPrinted>2016-02-08T12:56:00Z</cp:lastPrinted>
  <dcterms:created xsi:type="dcterms:W3CDTF">2019-02-13T06:23:00Z</dcterms:created>
  <dcterms:modified xsi:type="dcterms:W3CDTF">2023-12-26T09:36:00Z</dcterms:modified>
</cp:coreProperties>
</file>