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CF" w:rsidRPr="00711401" w:rsidRDefault="00053E45" w:rsidP="002524E1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Приложение </w:t>
      </w:r>
      <w:r w:rsidR="00A6599E" w:rsidRPr="00711401">
        <w:rPr>
          <w:rFonts w:ascii="Times New Roman" w:hAnsi="Times New Roman"/>
          <w:sz w:val="28"/>
          <w:szCs w:val="28"/>
        </w:rPr>
        <w:t>1</w:t>
      </w:r>
    </w:p>
    <w:p w:rsidR="00F90891" w:rsidRDefault="00053E45" w:rsidP="002524E1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к приказу начальника </w:t>
      </w:r>
    </w:p>
    <w:p w:rsidR="00053E45" w:rsidRPr="00711401" w:rsidRDefault="00053E45" w:rsidP="002524E1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департамента имущественных отношений администрации города Перми </w:t>
      </w:r>
    </w:p>
    <w:p w:rsidR="006A2134" w:rsidRPr="00207696" w:rsidRDefault="00907DAD" w:rsidP="00207696">
      <w:pPr>
        <w:pStyle w:val="a3"/>
        <w:tabs>
          <w:tab w:val="left" w:pos="5670"/>
        </w:tabs>
        <w:spacing w:line="240" w:lineRule="exact"/>
        <w:ind w:left="4956" w:right="-545" w:firstLine="708"/>
        <w:rPr>
          <w:rFonts w:ascii="Times New Roman" w:hAnsi="Times New Roman"/>
          <w:sz w:val="28"/>
          <w:szCs w:val="28"/>
        </w:rPr>
      </w:pPr>
      <w:r w:rsidRPr="00907DAD">
        <w:rPr>
          <w:rFonts w:ascii="Times New Roman" w:hAnsi="Times New Roman"/>
          <w:sz w:val="28"/>
          <w:szCs w:val="28"/>
        </w:rPr>
        <w:t>от 12.01.2024 059-19-01-11-3</w:t>
      </w:r>
      <w:r w:rsidR="007036CD">
        <w:rPr>
          <w:rFonts w:ascii="Times New Roman" w:hAnsi="Times New Roman"/>
          <w:sz w:val="28"/>
          <w:szCs w:val="28"/>
        </w:rPr>
        <w:t xml:space="preserve"> </w:t>
      </w:r>
      <w:r w:rsidR="008E38DB" w:rsidRPr="008E38DB">
        <w:rPr>
          <w:rFonts w:ascii="Times New Roman" w:hAnsi="Times New Roman"/>
          <w:sz w:val="28"/>
          <w:szCs w:val="28"/>
        </w:rPr>
        <w:t xml:space="preserve"> </w:t>
      </w:r>
    </w:p>
    <w:p w:rsidR="008861E9" w:rsidRPr="000C771F" w:rsidRDefault="008861E9" w:rsidP="00374735">
      <w:pPr>
        <w:pStyle w:val="a3"/>
        <w:spacing w:line="240" w:lineRule="exact"/>
        <w:ind w:left="5670" w:right="-544"/>
        <w:rPr>
          <w:rFonts w:ascii="Times New Roman" w:hAnsi="Times New Roman"/>
          <w:sz w:val="24"/>
          <w:szCs w:val="24"/>
        </w:rPr>
      </w:pPr>
    </w:p>
    <w:p w:rsidR="00130920" w:rsidRDefault="0015593C" w:rsidP="00130920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bCs/>
        </w:rPr>
        <w:t xml:space="preserve">                                                                          </w:t>
      </w:r>
    </w:p>
    <w:p w:rsidR="0015593C" w:rsidRPr="0015593C" w:rsidRDefault="0015593C" w:rsidP="0015593C">
      <w:pPr>
        <w:tabs>
          <w:tab w:val="left" w:pos="9355"/>
        </w:tabs>
        <w:ind w:left="-567" w:firstLine="567"/>
        <w:jc w:val="both"/>
        <w:outlineLvl w:val="0"/>
        <w:rPr>
          <w:b/>
          <w:bCs/>
        </w:rPr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  <w:r w:rsidRPr="009A5D52">
        <w:rPr>
          <w:sz w:val="28"/>
          <w:szCs w:val="28"/>
        </w:rPr>
        <w:t>Администрация города Перми</w:t>
      </w: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  <w:r w:rsidRPr="009A5D52">
        <w:rPr>
          <w:sz w:val="28"/>
          <w:szCs w:val="28"/>
        </w:rPr>
        <w:t>Департамент имущественных отношений</w:t>
      </w:r>
    </w:p>
    <w:p w:rsidR="003569EB" w:rsidRPr="009A5D52" w:rsidRDefault="003569EB" w:rsidP="003569EB">
      <w:pPr>
        <w:pStyle w:val="variable"/>
        <w:jc w:val="center"/>
        <w:rPr>
          <w:sz w:val="28"/>
          <w:szCs w:val="28"/>
        </w:rPr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9A5D52" w:rsidRDefault="003569EB" w:rsidP="003569EB">
      <w:pPr>
        <w:jc w:val="center"/>
        <w:rPr>
          <w:b/>
          <w:sz w:val="28"/>
          <w:szCs w:val="28"/>
        </w:rPr>
      </w:pPr>
      <w:r w:rsidRPr="009A5D52">
        <w:rPr>
          <w:b/>
          <w:sz w:val="28"/>
          <w:szCs w:val="28"/>
        </w:rPr>
        <w:t xml:space="preserve">АУКЦИОННАЯ ДОКУМЕНТАЦИЯ </w:t>
      </w:r>
    </w:p>
    <w:p w:rsidR="00220C0E" w:rsidRPr="00220C0E" w:rsidRDefault="00220C0E" w:rsidP="00220C0E">
      <w:pPr>
        <w:jc w:val="center"/>
        <w:rPr>
          <w:b/>
          <w:sz w:val="28"/>
          <w:szCs w:val="28"/>
        </w:rPr>
      </w:pPr>
      <w:r w:rsidRPr="00220C0E">
        <w:rPr>
          <w:b/>
          <w:sz w:val="28"/>
          <w:szCs w:val="28"/>
        </w:rPr>
        <w:t xml:space="preserve">аукциона в электронной форме на право заключения договора на установку и эксплуатацию рекламной конструкции на земельном участке, здании </w:t>
      </w:r>
      <w:r>
        <w:rPr>
          <w:b/>
          <w:sz w:val="28"/>
          <w:szCs w:val="28"/>
        </w:rPr>
        <w:br/>
      </w:r>
      <w:r w:rsidRPr="00220C0E">
        <w:rPr>
          <w:b/>
          <w:sz w:val="28"/>
          <w:szCs w:val="28"/>
        </w:rPr>
        <w:t xml:space="preserve">или ином недвижимом имуществе, находящемся </w:t>
      </w:r>
    </w:p>
    <w:p w:rsidR="003569EB" w:rsidRPr="009A5D52" w:rsidRDefault="00220C0E" w:rsidP="00220C0E">
      <w:pPr>
        <w:jc w:val="center"/>
        <w:rPr>
          <w:b/>
          <w:sz w:val="28"/>
          <w:szCs w:val="28"/>
        </w:rPr>
      </w:pPr>
      <w:r w:rsidRPr="00220C0E">
        <w:rPr>
          <w:b/>
          <w:sz w:val="28"/>
          <w:szCs w:val="28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2E126C">
        <w:rPr>
          <w:b/>
          <w:sz w:val="28"/>
          <w:szCs w:val="28"/>
        </w:rPr>
        <w:t>13</w:t>
      </w:r>
      <w:r w:rsidRPr="00220C0E">
        <w:rPr>
          <w:b/>
          <w:sz w:val="28"/>
          <w:szCs w:val="28"/>
        </w:rPr>
        <w:t>.</w:t>
      </w:r>
      <w:r w:rsidR="007802E2">
        <w:rPr>
          <w:b/>
          <w:sz w:val="28"/>
          <w:szCs w:val="28"/>
        </w:rPr>
        <w:t>0</w:t>
      </w:r>
      <w:r w:rsidR="002E126C">
        <w:rPr>
          <w:b/>
          <w:sz w:val="28"/>
          <w:szCs w:val="28"/>
        </w:rPr>
        <w:t>2</w:t>
      </w:r>
      <w:r w:rsidRPr="00220C0E">
        <w:rPr>
          <w:b/>
          <w:sz w:val="28"/>
          <w:szCs w:val="28"/>
        </w:rPr>
        <w:t>.202</w:t>
      </w:r>
      <w:r w:rsidR="00DF0DE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0C771F" w:rsidRDefault="000C771F" w:rsidP="00053E45">
      <w:pPr>
        <w:pStyle w:val="variable"/>
        <w:jc w:val="center"/>
      </w:pPr>
    </w:p>
    <w:p w:rsidR="003569EB" w:rsidRPr="009A5D52" w:rsidRDefault="003569EB" w:rsidP="00053E45">
      <w:pPr>
        <w:pStyle w:val="variable"/>
        <w:jc w:val="center"/>
        <w:rPr>
          <w:sz w:val="28"/>
          <w:szCs w:val="28"/>
        </w:rPr>
      </w:pPr>
      <w:r w:rsidRPr="009A5D52">
        <w:rPr>
          <w:sz w:val="28"/>
          <w:szCs w:val="28"/>
        </w:rPr>
        <w:t>г. Пермь, 20</w:t>
      </w:r>
      <w:r w:rsidR="00E042F6" w:rsidRPr="009A5D52">
        <w:rPr>
          <w:sz w:val="28"/>
          <w:szCs w:val="28"/>
        </w:rPr>
        <w:t>2</w:t>
      </w:r>
      <w:r w:rsidR="002E126C">
        <w:rPr>
          <w:sz w:val="28"/>
          <w:szCs w:val="28"/>
        </w:rPr>
        <w:t>4</w:t>
      </w:r>
      <w:r w:rsidRPr="009A5D52">
        <w:rPr>
          <w:sz w:val="28"/>
          <w:szCs w:val="28"/>
        </w:rPr>
        <w:t xml:space="preserve"> год</w:t>
      </w: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lastRenderedPageBreak/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71C14" w:rsidRDefault="00B71C14" w:rsidP="00DF0DEB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</w:t>
      </w:r>
      <w:r>
        <w:rPr>
          <w:shd w:val="clear" w:color="auto" w:fill="FFFFFF"/>
        </w:rPr>
        <w:t>или</w:t>
      </w:r>
      <w:r w:rsidRPr="007478C6">
        <w:rPr>
          <w:shd w:val="clear" w:color="auto" w:fill="FFFFFF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Pr="001841DC">
        <w:t>Гражданским кодексом Российской Федерации</w:t>
      </w:r>
      <w:r>
        <w:t>,</w:t>
      </w:r>
      <w:r w:rsidRPr="001841DC">
        <w:t xml:space="preserve"> </w:t>
      </w:r>
      <w:r>
        <w:t xml:space="preserve">Федеральным законом от 13 марта 2006 г. № 38-ФЗ «О рекламе», Постановлением Правительства Пермского края от 09 сентября 2013 г. № 1190-п </w:t>
      </w:r>
      <w:r>
        <w:br/>
        <w:t xml:space="preserve">«О реализации 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>
        <w:t>№</w:t>
      </w:r>
      <w:r w:rsidRPr="00025896">
        <w:t xml:space="preserve"> 171 </w:t>
      </w:r>
      <w:r w:rsidR="00DF0DEB">
        <w:br/>
      </w:r>
      <w:r>
        <w:t>«</w:t>
      </w:r>
      <w:r w:rsidRPr="00025896">
        <w:t>Об утверждении 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</w:t>
      </w:r>
      <w:r w:rsidRPr="00965AC0">
        <w:t>от 20 декабря 2018 г.</w:t>
      </w:r>
      <w:r>
        <w:t xml:space="preserve"> </w:t>
      </w:r>
      <w:r w:rsidRPr="00965AC0">
        <w:t>№</w:t>
      </w:r>
      <w:r>
        <w:t xml:space="preserve"> 1003 «Об утверждении Положения </w:t>
      </w:r>
      <w:r w:rsidR="00DF0DEB">
        <w:br/>
      </w:r>
      <w:r>
        <w:t xml:space="preserve">об организации и проведении аукциона в электронной форме </w:t>
      </w:r>
      <w:r w:rsidRPr="00012EDD">
        <w:t xml:space="preserve">на право заключения договора </w:t>
      </w:r>
      <w:r w:rsidR="00DF0DEB">
        <w:br/>
      </w:r>
      <w:r w:rsidRPr="00012EDD">
        <w:t xml:space="preserve">на установку и эксплуатацию рекламной конструкции на земельном участке, здании </w:t>
      </w:r>
      <w:r>
        <w:t>или</w:t>
      </w:r>
      <w:r w:rsidRPr="00012EDD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  <w:r w:rsidRPr="00F3601B">
        <w:t xml:space="preserve">», постановлением администрации города Перми от 20 декабря 2018 г. № 1008 «Об утверждении формы договора на установку и эксплуатацию рекламной конструкции на земельном участке, здании </w:t>
      </w:r>
      <w:r>
        <w:t>или</w:t>
      </w:r>
      <w:r w:rsidRPr="00F3601B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Pr="00F3601B">
        <w:rPr>
          <w:szCs w:val="28"/>
        </w:rPr>
        <w:t>постановлением администрации города Перми от 20 декабря 2018 г. № 1009 «О комиссии по проведению</w:t>
      </w:r>
      <w:r w:rsidRPr="009631AE">
        <w:rPr>
          <w:szCs w:val="28"/>
        </w:rPr>
        <w:t xml:space="preserve"> аукциона в электронной форме на право заключения договора на установку и эксплуатацию рекламной конструкции на земельном участке, здании </w:t>
      </w:r>
      <w:r>
        <w:rPr>
          <w:szCs w:val="28"/>
        </w:rPr>
        <w:t>или</w:t>
      </w:r>
      <w:r w:rsidRPr="009631AE">
        <w:rPr>
          <w:szCs w:val="28"/>
        </w:rPr>
        <w:t xml:space="preserve"> ином недвижимом имуществе, находящемся в муниципальной собственности, либо </w:t>
      </w:r>
      <w:r w:rsidR="00DF0DEB">
        <w:rPr>
          <w:szCs w:val="28"/>
        </w:rPr>
        <w:br/>
      </w:r>
      <w:r w:rsidRPr="009631AE">
        <w:rPr>
          <w:szCs w:val="28"/>
        </w:rPr>
        <w:t>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АО «Сбербанк-АСТ»</w:t>
      </w:r>
      <w:r>
        <w:t>.</w:t>
      </w:r>
    </w:p>
    <w:p w:rsidR="00DF0DEB" w:rsidRPr="00492B72" w:rsidRDefault="00E17BD8" w:rsidP="00DF0DEB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 xml:space="preserve">Орган, принявший решение о проведении аукциона </w:t>
      </w:r>
      <w:r w:rsidRPr="004F4711">
        <w:rPr>
          <w:bCs/>
        </w:rPr>
        <w:t>(далее – Организатор аукциона)</w:t>
      </w:r>
      <w:r w:rsidRPr="004F4711">
        <w:rPr>
          <w:b/>
          <w:bCs/>
        </w:rPr>
        <w:t xml:space="preserve">:  </w:t>
      </w:r>
      <w:r w:rsidR="00DF0DEB">
        <w:rPr>
          <w:b/>
          <w:bCs/>
        </w:rPr>
        <w:t xml:space="preserve">   </w:t>
      </w:r>
      <w:r w:rsidR="00DF0DEB" w:rsidRPr="00AA2C26">
        <w:rPr>
          <w:bCs/>
        </w:rPr>
        <w:t>д</w:t>
      </w:r>
      <w:r w:rsidR="00DF0DEB" w:rsidRPr="005779E0">
        <w:rPr>
          <w:bCs/>
        </w:rPr>
        <w:t>епартамент имущественных отношений администрации г</w:t>
      </w:r>
      <w:r w:rsidR="00DF0DEB">
        <w:rPr>
          <w:bCs/>
        </w:rPr>
        <w:t xml:space="preserve">. Перми, </w:t>
      </w:r>
      <w:r w:rsidR="00DF0DEB" w:rsidRPr="00492B72">
        <w:rPr>
          <w:bCs/>
        </w:rPr>
        <w:t xml:space="preserve">местонахождение: 614000, </w:t>
      </w:r>
      <w:r w:rsidR="00DF0DEB" w:rsidRPr="00492B72">
        <w:rPr>
          <w:bCs/>
        </w:rPr>
        <w:br/>
        <w:t>г. Пермь, ул. Сибирская,14, почтовый адрес: 614000, г. Пермь, ул. Сибирская,14, телефон 212-77-24 (отдел по распоряжению муниципальным имуществом), адрес электронной почты: dio@gorodperm.ru.</w:t>
      </w:r>
    </w:p>
    <w:p w:rsidR="00E17BD8" w:rsidRPr="008439C5" w:rsidRDefault="00E17BD8" w:rsidP="00E17BD8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проведении аукциона: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="00907DAD" w:rsidRPr="00907DAD">
        <w:rPr>
          <w:bCs/>
        </w:rPr>
        <w:t>от 12.01.2024 059-19-01-11-3</w:t>
      </w:r>
      <w:bookmarkStart w:id="0" w:name="_GoBack"/>
      <w:bookmarkEnd w:id="0"/>
      <w:r w:rsidR="00894B63" w:rsidRPr="00D857A4">
        <w:rPr>
          <w:bCs/>
        </w:rPr>
        <w:t>.</w:t>
      </w:r>
    </w:p>
    <w:p w:rsidR="00DF0DEB" w:rsidRPr="00492B72" w:rsidRDefault="00DF0DEB" w:rsidP="00DF0DEB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  <w:r w:rsidRPr="00492B72">
        <w:t xml:space="preserve">Извещение о проведение аукциона в электронной форме размещается на официальном сайте Российской Федерации для размещения информации о проведении торгов www.torgi.gov.ru, официальном сайте муниципального образования город Пермь в информационно-телекоммуникационной сети «Интернет» www.gorodperm.ru и на электронной площадке </w:t>
      </w:r>
      <w:r w:rsidRPr="00492B72">
        <w:br/>
        <w:t>АО «Сбербанк-АСТ» http://utp.sberbank-ast.ru.</w:t>
      </w:r>
    </w:p>
    <w:p w:rsidR="00E17BD8" w:rsidRPr="004F4711" w:rsidRDefault="00E17BD8" w:rsidP="00E17BD8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</w:r>
      <w:r w:rsidR="00DF0DEB">
        <w:rPr>
          <w:rFonts w:eastAsia="Courier New"/>
          <w:color w:val="000000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торговая секция). </w:t>
      </w:r>
    </w:p>
    <w:p w:rsidR="00E17BD8" w:rsidRPr="00167F35" w:rsidRDefault="00E17BD8" w:rsidP="00E17BD8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8" w:history="1">
        <w:r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E17BD8" w:rsidRPr="004F4711" w:rsidRDefault="00E17BD8" w:rsidP="00E17BD8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hyperlink r:id="rId9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E17BD8" w:rsidRPr="004F4711" w:rsidRDefault="00E17BD8" w:rsidP="00E17BD8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DF0DEB" w:rsidRPr="00492B72" w:rsidRDefault="00E17BD8" w:rsidP="00DF0DEB">
      <w:pPr>
        <w:widowControl w:val="0"/>
        <w:ind w:left="-567" w:firstLine="709"/>
        <w:jc w:val="both"/>
        <w:rPr>
          <w:bCs/>
        </w:rPr>
      </w:pPr>
      <w:r w:rsidRPr="004F4711">
        <w:rPr>
          <w:b/>
          <w:bCs/>
        </w:rPr>
        <w:t xml:space="preserve">Орган, уполномоченный на заключение договора на </w:t>
      </w:r>
      <w:r w:rsidR="002373E2" w:rsidRPr="002373E2">
        <w:rPr>
          <w:b/>
          <w:bCs/>
        </w:rPr>
        <w:t xml:space="preserve">установку и эксплуатацию </w:t>
      </w:r>
      <w:r w:rsidR="002373E2" w:rsidRPr="002373E2">
        <w:rPr>
          <w:b/>
          <w:bCs/>
        </w:rPr>
        <w:lastRenderedPageBreak/>
        <w:t>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  <w:r w:rsidRPr="004F4711">
        <w:rPr>
          <w:b/>
          <w:bCs/>
        </w:rPr>
        <w:t xml:space="preserve">: </w:t>
      </w:r>
      <w:r w:rsidR="00DF0DEB" w:rsidRPr="00492B72">
        <w:rPr>
          <w:bCs/>
        </w:rPr>
        <w:t xml:space="preserve">департамент экономики и промышленной политики администрации г. Перми, местонахождение: </w:t>
      </w:r>
      <w:smartTag w:uri="urn:schemas-microsoft-com:office:smarttags" w:element="metricconverter">
        <w:smartTagPr>
          <w:attr w:name="ProductID" w:val="614000, г"/>
        </w:smartTagPr>
        <w:r w:rsidR="00DF0DEB" w:rsidRPr="00492B72">
          <w:rPr>
            <w:bCs/>
          </w:rPr>
          <w:t>614000, г</w:t>
        </w:r>
      </w:smartTag>
      <w:r w:rsidR="00DF0DEB" w:rsidRPr="00492B72">
        <w:rPr>
          <w:bCs/>
        </w:rPr>
        <w:t>. Пермь, ул.Сибирская,27, почтовый адрес: 614000, г. Пермь, ул.Сибирская,27, телефон 257-19-96 (отдел рекламы), адрес электронной почты: depp@gorodperm.ru.</w:t>
      </w:r>
    </w:p>
    <w:p w:rsidR="00963752" w:rsidRPr="0012177C" w:rsidRDefault="00963752" w:rsidP="005F395B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486865" w:rsidRPr="00D857A4" w:rsidRDefault="00486865" w:rsidP="00486865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D857A4">
        <w:rPr>
          <w:b/>
          <w:u w:val="single"/>
        </w:rPr>
        <w:t>Сведения о лотах (предметах аукциона)</w:t>
      </w:r>
    </w:p>
    <w:p w:rsidR="0094167B" w:rsidRDefault="0094167B" w:rsidP="0094167B">
      <w:pPr>
        <w:rPr>
          <w:b/>
        </w:rPr>
      </w:pPr>
    </w:p>
    <w:p w:rsidR="002B6D25" w:rsidRPr="002B6D25" w:rsidRDefault="002B6D25" w:rsidP="002B6D25">
      <w:pPr>
        <w:rPr>
          <w:b/>
        </w:rPr>
      </w:pPr>
      <w:r w:rsidRPr="002B6D25">
        <w:rPr>
          <w:b/>
        </w:rPr>
        <w:t>Лот № 1</w:t>
      </w:r>
    </w:p>
    <w:p w:rsidR="002B6D25" w:rsidRPr="002B6D25" w:rsidRDefault="002B6D25" w:rsidP="002B6D2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B6D25" w:rsidRPr="002B6D25" w:rsidTr="0028059B">
        <w:trPr>
          <w:trHeight w:val="2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jc w:val="center"/>
              <w:rPr>
                <w:b/>
                <w:color w:val="000000"/>
              </w:rPr>
            </w:pPr>
            <w:r w:rsidRPr="002B6D25">
              <w:rPr>
                <w:b/>
              </w:rPr>
              <w:t>РК №1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B6D25">
              <w:rPr>
                <w:b/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b/>
                <w:color w:val="000000"/>
                <w:sz w:val="20"/>
                <w:szCs w:val="20"/>
              </w:rPr>
            </w:pPr>
            <w:r w:rsidRPr="002B6D25">
              <w:rPr>
                <w:b/>
                <w:color w:val="000000"/>
              </w:rPr>
              <w:t>2-сторонний светодиодный экран</w:t>
            </w:r>
          </w:p>
          <w:p w:rsidR="002B6D25" w:rsidRPr="002B6D25" w:rsidRDefault="002B6D25" w:rsidP="002B6D25">
            <w:pPr>
              <w:rPr>
                <w:b/>
                <w:color w:val="000000"/>
              </w:rPr>
            </w:pP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</w:rPr>
            </w:pPr>
            <w:r w:rsidRPr="002B6D25">
              <w:rPr>
                <w:color w:val="000000"/>
              </w:rPr>
              <w:t xml:space="preserve">отдельно стоящая 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rPr>
                <w:color w:val="000000"/>
              </w:rPr>
              <w:t>М-Э-18-1328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2B6D25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rPr>
                <w:color w:val="000000"/>
              </w:rPr>
              <w:t>Южная дамба (бульвар Гагарина, 70)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25" w:rsidRPr="002B6D25" w:rsidRDefault="002B6D25" w:rsidP="002B6D25">
            <w:r w:rsidRPr="002B6D25">
              <w:t>3х6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t>36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2B6D25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r w:rsidRPr="002B6D25">
              <w:t>10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t>Начальный размер платы по договору за 12 месяцев,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  <w:r w:rsidRPr="002B6D25">
              <w:t>142 448,54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  <w:r w:rsidRPr="002B6D25">
              <w:t>безвозмездное пользование администрация Свердловского района</w:t>
            </w:r>
          </w:p>
        </w:tc>
      </w:tr>
      <w:tr w:rsidR="002B6D25" w:rsidRPr="002B6D25" w:rsidTr="0028059B">
        <w:trPr>
          <w:trHeight w:val="2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jc w:val="center"/>
              <w:rPr>
                <w:b/>
                <w:color w:val="000000"/>
              </w:rPr>
            </w:pPr>
            <w:r w:rsidRPr="002B6D25">
              <w:rPr>
                <w:b/>
              </w:rPr>
              <w:t>РК №2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B6D25">
              <w:rPr>
                <w:b/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b/>
                <w:color w:val="000000"/>
                <w:sz w:val="20"/>
                <w:szCs w:val="20"/>
              </w:rPr>
            </w:pPr>
            <w:r w:rsidRPr="002B6D25">
              <w:rPr>
                <w:b/>
                <w:color w:val="000000"/>
              </w:rPr>
              <w:t>Светодиодный экран</w:t>
            </w:r>
          </w:p>
          <w:p w:rsidR="002B6D25" w:rsidRPr="002B6D25" w:rsidRDefault="002B6D25" w:rsidP="002B6D25">
            <w:pPr>
              <w:rPr>
                <w:b/>
                <w:color w:val="000000"/>
              </w:rPr>
            </w:pP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</w:rPr>
            </w:pPr>
            <w:r w:rsidRPr="002B6D25">
              <w:rPr>
                <w:color w:val="000000"/>
              </w:rPr>
              <w:t xml:space="preserve">отдельно стоящая 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rPr>
                <w:color w:val="000000"/>
              </w:rPr>
              <w:t>М-Э-19-002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2B6D25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rPr>
                <w:color w:val="000000"/>
              </w:rPr>
              <w:t>ул. Макаренко, 30б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25" w:rsidRPr="002B6D25" w:rsidRDefault="002B6D25" w:rsidP="002B6D25">
            <w:r w:rsidRPr="002B6D25">
              <w:t>3х6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t>18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2B6D25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r w:rsidRPr="002B6D25">
              <w:t>10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t>Начальный размер платы по договору за 12 месяцев,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  <w:r w:rsidRPr="002B6D25">
              <w:t>71 224,27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</w:t>
            </w:r>
            <w:r w:rsidRPr="002B6D25">
              <w:rPr>
                <w:bCs/>
              </w:rPr>
              <w:lastRenderedPageBreak/>
              <w:t>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  <w:r w:rsidRPr="002B6D25">
              <w:lastRenderedPageBreak/>
              <w:t>постоянное (бессрочное) пользование (МКУ "Пермблагоустройство")</w:t>
            </w:r>
          </w:p>
        </w:tc>
      </w:tr>
      <w:tr w:rsidR="002B6D25" w:rsidRPr="002B6D25" w:rsidTr="0028059B">
        <w:trPr>
          <w:trHeight w:val="2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jc w:val="center"/>
              <w:rPr>
                <w:b/>
                <w:color w:val="000000"/>
              </w:rPr>
            </w:pPr>
            <w:r w:rsidRPr="002B6D25">
              <w:rPr>
                <w:b/>
              </w:rPr>
              <w:lastRenderedPageBreak/>
              <w:t>РК №3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B6D25">
              <w:rPr>
                <w:b/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b/>
                <w:color w:val="000000"/>
                <w:sz w:val="20"/>
                <w:szCs w:val="20"/>
              </w:rPr>
            </w:pPr>
            <w:r w:rsidRPr="002B6D25">
              <w:rPr>
                <w:b/>
                <w:color w:val="000000"/>
              </w:rPr>
              <w:t>Светодиодный экран</w:t>
            </w:r>
          </w:p>
          <w:p w:rsidR="002B6D25" w:rsidRPr="002B6D25" w:rsidRDefault="002B6D25" w:rsidP="002B6D25">
            <w:pPr>
              <w:rPr>
                <w:b/>
                <w:color w:val="000000"/>
              </w:rPr>
            </w:pP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</w:rPr>
            </w:pPr>
            <w:r w:rsidRPr="002B6D25">
              <w:rPr>
                <w:color w:val="000000"/>
              </w:rPr>
              <w:t xml:space="preserve">отдельно стоящая 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rPr>
                <w:color w:val="000000"/>
              </w:rPr>
              <w:t>И-Э-20-024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2B6D25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</w:rPr>
            </w:pPr>
            <w:r w:rsidRPr="002B6D25">
              <w:rPr>
                <w:color w:val="000000"/>
              </w:rPr>
              <w:t>ул. Свиязева, 2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25" w:rsidRPr="002B6D25" w:rsidRDefault="002B6D25" w:rsidP="002B6D25">
            <w:r w:rsidRPr="002B6D25">
              <w:t>3х6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t>18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2B6D25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r w:rsidRPr="002B6D25">
              <w:t>10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t>Начальный размер платы по договору за 12 месяцев,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 w:rsidRPr="002B6D25">
              <w:t>71 224,27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</w:p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</w:p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</w:p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  <w:r w:rsidRPr="002B6D25">
              <w:t>отсутствует</w:t>
            </w:r>
          </w:p>
        </w:tc>
      </w:tr>
      <w:tr w:rsidR="002B6D25" w:rsidRPr="002B6D25" w:rsidTr="0028059B">
        <w:trPr>
          <w:trHeight w:val="2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jc w:val="center"/>
              <w:rPr>
                <w:b/>
                <w:color w:val="000000"/>
              </w:rPr>
            </w:pPr>
            <w:r w:rsidRPr="002B6D25">
              <w:rPr>
                <w:b/>
              </w:rPr>
              <w:t>РК №4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B6D25">
              <w:rPr>
                <w:b/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b/>
                <w:color w:val="000000"/>
                <w:sz w:val="20"/>
                <w:szCs w:val="20"/>
              </w:rPr>
            </w:pPr>
            <w:r w:rsidRPr="002B6D25">
              <w:rPr>
                <w:b/>
                <w:color w:val="000000"/>
              </w:rPr>
              <w:t>2-сторонний светодиодный экран</w:t>
            </w:r>
          </w:p>
          <w:p w:rsidR="002B6D25" w:rsidRPr="002B6D25" w:rsidRDefault="002B6D25" w:rsidP="002B6D25">
            <w:pPr>
              <w:rPr>
                <w:b/>
                <w:color w:val="000000"/>
              </w:rPr>
            </w:pP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</w:rPr>
            </w:pPr>
            <w:r w:rsidRPr="002B6D25">
              <w:rPr>
                <w:color w:val="000000"/>
              </w:rPr>
              <w:t xml:space="preserve">отдельно стоящая 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rPr>
                <w:color w:val="000000"/>
              </w:rPr>
              <w:t>И-Э-22-009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2B6D25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</w:rPr>
            </w:pPr>
            <w:r w:rsidRPr="002B6D25">
              <w:rPr>
                <w:color w:val="000000"/>
              </w:rPr>
              <w:t>ул. Мира, 21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25" w:rsidRPr="002B6D25" w:rsidRDefault="002B6D25" w:rsidP="002B6D25">
            <w:r w:rsidRPr="002B6D25">
              <w:t>3,7 х 2,7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t>19,98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2B6D25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r w:rsidRPr="002B6D25">
              <w:t>10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t>Начальный размер платы по договору за 12 месяцев,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 w:rsidRPr="002B6D25">
              <w:t>79 058,94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</w:t>
            </w:r>
            <w:r w:rsidRPr="002B6D25">
              <w:rPr>
                <w:bCs/>
              </w:rPr>
              <w:lastRenderedPageBreak/>
              <w:t>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  <w:r w:rsidRPr="002B6D25">
              <w:lastRenderedPageBreak/>
              <w:t>постоянное (бессрочное) пользование (МКУ "Пермблагоустройство")</w:t>
            </w:r>
          </w:p>
        </w:tc>
      </w:tr>
      <w:tr w:rsidR="002B6D25" w:rsidRPr="002B6D25" w:rsidTr="0028059B">
        <w:trPr>
          <w:trHeight w:val="2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6D25">
              <w:rPr>
                <w:b/>
              </w:rPr>
              <w:lastRenderedPageBreak/>
              <w:t>Общая информация по лоту № 1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t xml:space="preserve">Начальная цена лота (начальный размер платы </w:t>
            </w:r>
            <w:r w:rsidRPr="002B6D25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1805"/>
              </w:tabs>
              <w:autoSpaceDE w:val="0"/>
              <w:autoSpaceDN w:val="0"/>
              <w:adjustRightInd w:val="0"/>
              <w:rPr>
                <w:b/>
              </w:rPr>
            </w:pPr>
            <w:r w:rsidRPr="002B6D25">
              <w:rPr>
                <w:b/>
              </w:rPr>
              <w:t>363 956,03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1805"/>
              </w:tabs>
              <w:autoSpaceDE w:val="0"/>
              <w:autoSpaceDN w:val="0"/>
              <w:adjustRightInd w:val="0"/>
              <w:rPr>
                <w:b/>
              </w:rPr>
            </w:pPr>
            <w:r w:rsidRPr="002B6D25">
              <w:rPr>
                <w:b/>
              </w:rPr>
              <w:t>363 956,03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  <w:rPr>
                <w:b/>
              </w:rPr>
            </w:pPr>
            <w:r w:rsidRPr="002B6D25">
              <w:rPr>
                <w:b/>
              </w:rPr>
              <w:t>18 197,80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  <w:r w:rsidRPr="002B6D25">
              <w:t xml:space="preserve">Физические лица, юридические лица 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  <w:r w:rsidRPr="002B6D25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r w:rsidRPr="002B6D25"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</w:tbl>
    <w:p w:rsidR="002B6D25" w:rsidRPr="002B6D25" w:rsidRDefault="002B6D25" w:rsidP="002B6D25"/>
    <w:p w:rsidR="002B6D25" w:rsidRPr="002B6D25" w:rsidRDefault="002B6D25" w:rsidP="002B6D25">
      <w:pPr>
        <w:rPr>
          <w:b/>
        </w:rPr>
      </w:pPr>
    </w:p>
    <w:p w:rsidR="002B6D25" w:rsidRPr="002B6D25" w:rsidRDefault="002B6D25" w:rsidP="002B6D25">
      <w:pPr>
        <w:rPr>
          <w:b/>
        </w:rPr>
      </w:pPr>
      <w:r w:rsidRPr="002B6D25">
        <w:rPr>
          <w:b/>
        </w:rPr>
        <w:t>Лот № 2</w:t>
      </w:r>
    </w:p>
    <w:p w:rsidR="002B6D25" w:rsidRPr="002B6D25" w:rsidRDefault="002B6D25" w:rsidP="002B6D25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B6D25" w:rsidRPr="002B6D25" w:rsidTr="0028059B">
        <w:trPr>
          <w:trHeight w:val="2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jc w:val="center"/>
              <w:rPr>
                <w:b/>
                <w:color w:val="000000"/>
              </w:rPr>
            </w:pPr>
            <w:r w:rsidRPr="002B6D25">
              <w:rPr>
                <w:b/>
              </w:rPr>
              <w:t>РК №1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B6D25">
              <w:rPr>
                <w:b/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b/>
                <w:color w:val="000000"/>
                <w:sz w:val="20"/>
                <w:szCs w:val="20"/>
              </w:rPr>
            </w:pPr>
            <w:r w:rsidRPr="002B6D25">
              <w:rPr>
                <w:b/>
                <w:color w:val="000000"/>
              </w:rPr>
              <w:t>1-сторонний светодиодный экран</w:t>
            </w:r>
          </w:p>
          <w:p w:rsidR="002B6D25" w:rsidRPr="002B6D25" w:rsidRDefault="002B6D25" w:rsidP="002B6D25">
            <w:pPr>
              <w:rPr>
                <w:b/>
                <w:color w:val="000000"/>
              </w:rPr>
            </w:pP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</w:rPr>
            </w:pPr>
            <w:r w:rsidRPr="002B6D25">
              <w:rPr>
                <w:color w:val="000000"/>
              </w:rPr>
              <w:t xml:space="preserve">отдельно стоящая 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rPr>
                <w:color w:val="000000"/>
              </w:rPr>
              <w:t>М-Э-18-1329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2B6D25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rPr>
                <w:color w:val="000000"/>
              </w:rPr>
              <w:t>Бульвар Гагарина, 74 – Южная дамба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25" w:rsidRPr="002B6D25" w:rsidRDefault="002B6D25" w:rsidP="002B6D25">
            <w:r w:rsidRPr="002B6D25">
              <w:t>3х6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t>18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2B6D25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r w:rsidRPr="002B6D25">
              <w:t>10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t>Начальный размер платы по договору за 12 месяцев,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  <w:r w:rsidRPr="002B6D25">
              <w:t>71 224,27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</w:t>
            </w:r>
            <w:r w:rsidRPr="002B6D25">
              <w:rPr>
                <w:bCs/>
              </w:rPr>
              <w:lastRenderedPageBreak/>
              <w:t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  <w:r w:rsidRPr="002B6D25">
              <w:lastRenderedPageBreak/>
              <w:t>отсутствует</w:t>
            </w:r>
          </w:p>
        </w:tc>
      </w:tr>
      <w:tr w:rsidR="002B6D25" w:rsidRPr="002B6D25" w:rsidTr="0028059B">
        <w:trPr>
          <w:trHeight w:val="2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jc w:val="center"/>
              <w:rPr>
                <w:b/>
                <w:color w:val="000000"/>
              </w:rPr>
            </w:pPr>
            <w:r w:rsidRPr="002B6D25">
              <w:rPr>
                <w:b/>
              </w:rPr>
              <w:lastRenderedPageBreak/>
              <w:t>РК №2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B6D25">
              <w:rPr>
                <w:b/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b/>
                <w:color w:val="000000"/>
                <w:sz w:val="20"/>
                <w:szCs w:val="20"/>
              </w:rPr>
            </w:pPr>
            <w:r w:rsidRPr="002B6D25">
              <w:rPr>
                <w:b/>
                <w:color w:val="000000"/>
              </w:rPr>
              <w:t>1-сторонний светодиодный экран</w:t>
            </w:r>
          </w:p>
          <w:p w:rsidR="002B6D25" w:rsidRPr="002B6D25" w:rsidRDefault="002B6D25" w:rsidP="002B6D25">
            <w:pPr>
              <w:rPr>
                <w:b/>
                <w:color w:val="000000"/>
              </w:rPr>
            </w:pP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</w:rPr>
            </w:pPr>
            <w:r w:rsidRPr="002B6D25">
              <w:rPr>
                <w:color w:val="000000"/>
              </w:rPr>
              <w:t xml:space="preserve">отдельно стоящая 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rPr>
                <w:color w:val="000000"/>
              </w:rPr>
              <w:t>Д-Э-22-010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2B6D25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rPr>
                <w:color w:val="000000"/>
              </w:rPr>
              <w:t>ул. Подлесная, 2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25" w:rsidRPr="002B6D25" w:rsidRDefault="002B6D25" w:rsidP="002B6D25">
            <w:r w:rsidRPr="002B6D25">
              <w:t>3х6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t>18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2B6D25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r w:rsidRPr="002B6D25">
              <w:t>10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t>Начальный размер платы по договору за 12 месяцев,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  <w:r w:rsidRPr="002B6D25">
              <w:t>71 224,27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  <w:r w:rsidRPr="002B6D25">
              <w:t>отсутствует</w:t>
            </w:r>
          </w:p>
        </w:tc>
      </w:tr>
      <w:tr w:rsidR="002B6D25" w:rsidRPr="002B6D25" w:rsidTr="0028059B">
        <w:trPr>
          <w:trHeight w:val="2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jc w:val="center"/>
              <w:rPr>
                <w:b/>
                <w:color w:val="000000"/>
              </w:rPr>
            </w:pPr>
            <w:r w:rsidRPr="002B6D25">
              <w:rPr>
                <w:b/>
              </w:rPr>
              <w:t>РК №3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B6D25">
              <w:rPr>
                <w:b/>
                <w:bCs/>
              </w:rPr>
              <w:t>Вид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b/>
                <w:color w:val="000000"/>
                <w:sz w:val="20"/>
                <w:szCs w:val="20"/>
              </w:rPr>
            </w:pPr>
            <w:r w:rsidRPr="002B6D25">
              <w:rPr>
                <w:b/>
                <w:color w:val="000000"/>
              </w:rPr>
              <w:t>1-сторонний светодиодный экран</w:t>
            </w:r>
          </w:p>
          <w:p w:rsidR="002B6D25" w:rsidRPr="002B6D25" w:rsidRDefault="002B6D25" w:rsidP="002B6D25">
            <w:pPr>
              <w:rPr>
                <w:b/>
                <w:color w:val="000000"/>
              </w:rPr>
            </w:pP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</w:rPr>
            </w:pPr>
            <w:r w:rsidRPr="002B6D25">
              <w:rPr>
                <w:color w:val="000000"/>
              </w:rPr>
              <w:t xml:space="preserve">отдельно стоящая 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rPr>
                <w:color w:val="000000"/>
              </w:rPr>
              <w:t>И-Э-22-014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2B6D25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rPr>
                <w:color w:val="000000"/>
              </w:rPr>
              <w:t>Шоссе Космонавтов, пересечение с ул. Братьев Игнатовых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Размер информационного поля (м.)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25" w:rsidRPr="002B6D25" w:rsidRDefault="002B6D25" w:rsidP="002B6D25">
            <w:r w:rsidRPr="002B6D25">
              <w:t>2,7 х 3,7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t>9,99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2B6D25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r w:rsidRPr="002B6D25">
              <w:t>10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t>Начальный размер платы по договору за 12 месяцев,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  <w:r w:rsidRPr="002B6D25">
              <w:t>39 529,47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</w:t>
            </w:r>
            <w:r w:rsidRPr="002B6D25">
              <w:rPr>
                <w:bCs/>
              </w:rPr>
              <w:lastRenderedPageBreak/>
              <w:t>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  <w:r w:rsidRPr="002B6D25">
              <w:lastRenderedPageBreak/>
              <w:t>постоянное (бессрочное) пользование (МКУ "Пермблагоустройство")</w:t>
            </w:r>
          </w:p>
        </w:tc>
      </w:tr>
      <w:tr w:rsidR="002B6D25" w:rsidRPr="002B6D25" w:rsidTr="0028059B">
        <w:trPr>
          <w:trHeight w:val="2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  <w:jc w:val="center"/>
            </w:pPr>
            <w:r w:rsidRPr="002B6D25">
              <w:rPr>
                <w:b/>
              </w:rPr>
              <w:lastRenderedPageBreak/>
              <w:t>Общая информация по лоту № 2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t xml:space="preserve">Начальная цена лота (начальный размер платы </w:t>
            </w:r>
            <w:r w:rsidRPr="002B6D25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  <w:rPr>
                <w:b/>
              </w:rPr>
            </w:pPr>
            <w:r w:rsidRPr="002B6D25">
              <w:rPr>
                <w:b/>
              </w:rPr>
              <w:t>181 978,01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  <w:rPr>
                <w:b/>
              </w:rPr>
            </w:pPr>
            <w:r w:rsidRPr="002B6D25">
              <w:rPr>
                <w:b/>
              </w:rPr>
              <w:t>181 978,01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  <w:rPr>
                <w:b/>
              </w:rPr>
            </w:pPr>
            <w:r w:rsidRPr="002B6D25">
              <w:rPr>
                <w:b/>
              </w:rPr>
              <w:t>9 098,90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  <w:r w:rsidRPr="002B6D25">
              <w:t xml:space="preserve">Физические лица, юридические лица 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  <w:r w:rsidRPr="002B6D25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r w:rsidRPr="002B6D25"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</w:tbl>
    <w:p w:rsidR="002B6D25" w:rsidRPr="002B6D25" w:rsidRDefault="002B6D25" w:rsidP="002B6D25">
      <w:pPr>
        <w:rPr>
          <w:b/>
        </w:rPr>
      </w:pPr>
    </w:p>
    <w:p w:rsidR="002B6D25" w:rsidRPr="002B6D25" w:rsidRDefault="002B6D25" w:rsidP="002B6D25">
      <w:pPr>
        <w:rPr>
          <w:b/>
        </w:rPr>
      </w:pPr>
    </w:p>
    <w:p w:rsidR="002B6D25" w:rsidRPr="002B6D25" w:rsidRDefault="002B6D25" w:rsidP="002B6D25">
      <w:pPr>
        <w:rPr>
          <w:b/>
        </w:rPr>
      </w:pPr>
      <w:r w:rsidRPr="002B6D25">
        <w:rPr>
          <w:b/>
        </w:rPr>
        <w:t>Лот № 3</w:t>
      </w:r>
    </w:p>
    <w:p w:rsidR="002B6D25" w:rsidRPr="002B6D25" w:rsidRDefault="002B6D25" w:rsidP="002B6D25">
      <w:pPr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394"/>
      </w:tblGrid>
      <w:tr w:rsidR="002B6D25" w:rsidRPr="002B6D25" w:rsidTr="0028059B">
        <w:trPr>
          <w:trHeight w:val="22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jc w:val="center"/>
              <w:rPr>
                <w:b/>
                <w:color w:val="000000"/>
              </w:rPr>
            </w:pPr>
            <w:r w:rsidRPr="002B6D25">
              <w:rPr>
                <w:b/>
              </w:rPr>
              <w:t>РК №1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B6D25">
              <w:rPr>
                <w:b/>
                <w:bCs/>
              </w:rPr>
              <w:t>Вид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b/>
                <w:color w:val="000000"/>
                <w:sz w:val="20"/>
                <w:szCs w:val="20"/>
              </w:rPr>
            </w:pPr>
            <w:r w:rsidRPr="002B6D25">
              <w:rPr>
                <w:b/>
                <w:color w:val="000000"/>
              </w:rPr>
              <w:t>2-сторонний светодиодный экран</w:t>
            </w:r>
          </w:p>
          <w:p w:rsidR="002B6D25" w:rsidRPr="002B6D25" w:rsidRDefault="002B6D25" w:rsidP="002B6D25">
            <w:pPr>
              <w:rPr>
                <w:b/>
                <w:color w:val="000000"/>
              </w:rPr>
            </w:pP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Тип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</w:rPr>
            </w:pPr>
            <w:r w:rsidRPr="002B6D25">
              <w:rPr>
                <w:color w:val="000000"/>
              </w:rPr>
              <w:t xml:space="preserve">отдельно стоящая 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Учетный номер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rPr>
                <w:color w:val="000000"/>
              </w:rPr>
              <w:t>И-Э-18-1327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2B6D25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rPr>
                <w:color w:val="000000"/>
              </w:rPr>
              <w:t>Шоссе Космонавтов, 112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Размер информационного поля (м.)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25" w:rsidRPr="002B6D25" w:rsidRDefault="002B6D25" w:rsidP="002B6D25">
            <w:r w:rsidRPr="002B6D25">
              <w:t>3х6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t>36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2B6D25">
              <w:t>Срок действия, на который заключается договор (лет)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r w:rsidRPr="002B6D25">
              <w:t>10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t>Начальный размер платы по договору за 12 месяцев,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  <w:r w:rsidRPr="002B6D25">
              <w:t>142 448,54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</w:t>
            </w:r>
            <w:r w:rsidRPr="002B6D25">
              <w:rPr>
                <w:bCs/>
              </w:rPr>
              <w:lastRenderedPageBreak/>
              <w:t>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  <w:r w:rsidRPr="002B6D25">
              <w:lastRenderedPageBreak/>
              <w:t>отсутствует</w:t>
            </w:r>
          </w:p>
        </w:tc>
      </w:tr>
      <w:tr w:rsidR="002B6D25" w:rsidRPr="002B6D25" w:rsidTr="0028059B">
        <w:trPr>
          <w:trHeight w:val="22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jc w:val="center"/>
              <w:rPr>
                <w:b/>
                <w:color w:val="000000"/>
              </w:rPr>
            </w:pPr>
            <w:r w:rsidRPr="002B6D25">
              <w:rPr>
                <w:b/>
              </w:rPr>
              <w:lastRenderedPageBreak/>
              <w:t>РК №2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B6D25">
              <w:rPr>
                <w:b/>
                <w:bCs/>
              </w:rPr>
              <w:t>Вид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b/>
                <w:color w:val="000000"/>
                <w:sz w:val="20"/>
                <w:szCs w:val="20"/>
              </w:rPr>
            </w:pPr>
            <w:r w:rsidRPr="002B6D25">
              <w:rPr>
                <w:b/>
                <w:color w:val="000000"/>
              </w:rPr>
              <w:t>Светодиодный экран</w:t>
            </w:r>
          </w:p>
          <w:p w:rsidR="002B6D25" w:rsidRPr="002B6D25" w:rsidRDefault="002B6D25" w:rsidP="002B6D25">
            <w:pPr>
              <w:rPr>
                <w:b/>
                <w:color w:val="000000"/>
              </w:rPr>
            </w:pP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Тип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</w:rPr>
            </w:pPr>
            <w:r w:rsidRPr="002B6D25">
              <w:rPr>
                <w:color w:val="000000"/>
              </w:rPr>
              <w:t xml:space="preserve">отдельно стоящая 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Учетный номер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rPr>
                <w:color w:val="000000"/>
              </w:rPr>
              <w:t>М-Э-20-027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2B6D25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</w:rPr>
            </w:pPr>
            <w:r w:rsidRPr="002B6D25">
              <w:rPr>
                <w:color w:val="000000"/>
              </w:rPr>
              <w:t>бульвар Гагарина, 88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Размер информационного поля (м.)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25" w:rsidRPr="002B6D25" w:rsidRDefault="002B6D25" w:rsidP="002B6D25">
            <w:r w:rsidRPr="002B6D25">
              <w:t>2,7х3,7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t>9,99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2B6D25">
              <w:t>Срок действия, на который заключается договор (лет)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r w:rsidRPr="002B6D25">
              <w:t>10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t>Начальный размер платы по договору за 12 месяцев,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1805"/>
              </w:tabs>
              <w:autoSpaceDE w:val="0"/>
              <w:autoSpaceDN w:val="0"/>
              <w:adjustRightInd w:val="0"/>
            </w:pPr>
            <w:r w:rsidRPr="002B6D25">
              <w:t>39 529,47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  <w:r w:rsidRPr="002B6D25">
              <w:t>постоянное (бессрочное) пользование (МКУ "Пермблагоустройство")</w:t>
            </w:r>
          </w:p>
        </w:tc>
      </w:tr>
      <w:tr w:rsidR="002B6D25" w:rsidRPr="002B6D25" w:rsidTr="0028059B">
        <w:trPr>
          <w:trHeight w:val="22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jc w:val="center"/>
              <w:rPr>
                <w:b/>
                <w:color w:val="000000"/>
              </w:rPr>
            </w:pPr>
            <w:r w:rsidRPr="002B6D25">
              <w:rPr>
                <w:b/>
              </w:rPr>
              <w:t>РК №3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B6D25">
              <w:rPr>
                <w:b/>
                <w:bCs/>
              </w:rPr>
              <w:t>Вид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b/>
                <w:color w:val="000000"/>
                <w:sz w:val="20"/>
                <w:szCs w:val="20"/>
              </w:rPr>
            </w:pPr>
            <w:r w:rsidRPr="002B6D25">
              <w:rPr>
                <w:b/>
                <w:color w:val="000000"/>
              </w:rPr>
              <w:t>1-сторонний светодиодный экран</w:t>
            </w:r>
          </w:p>
          <w:p w:rsidR="002B6D25" w:rsidRPr="002B6D25" w:rsidRDefault="002B6D25" w:rsidP="002B6D25">
            <w:pPr>
              <w:rPr>
                <w:b/>
                <w:color w:val="000000"/>
              </w:rPr>
            </w:pP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Тип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</w:rPr>
            </w:pPr>
            <w:r w:rsidRPr="002B6D25">
              <w:rPr>
                <w:color w:val="000000"/>
              </w:rPr>
              <w:t xml:space="preserve">отдельно стоящая 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Учетный номер РК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rPr>
                <w:color w:val="000000"/>
              </w:rPr>
              <w:t>С-Э-22-333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2B6D25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rPr>
                <w:color w:val="000000"/>
              </w:rPr>
              <w:t>ул. Чкалова, 58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Размер информационного поля (м.)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25" w:rsidRPr="002B6D25" w:rsidRDefault="002B6D25" w:rsidP="002B6D25">
            <w:r w:rsidRPr="002B6D25">
              <w:t>2,7 х 3,7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Общая площадь информационного поля (кв.м.)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25" w:rsidRPr="002B6D25" w:rsidRDefault="002B6D25" w:rsidP="002B6D25">
            <w:pPr>
              <w:rPr>
                <w:color w:val="000000"/>
                <w:sz w:val="20"/>
                <w:szCs w:val="20"/>
              </w:rPr>
            </w:pPr>
            <w:r w:rsidRPr="002B6D25">
              <w:t>9,99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2B6D25">
              <w:t>Срок действия, на который заключается договор (лет)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25" w:rsidRPr="002B6D25" w:rsidRDefault="002B6D25" w:rsidP="002B6D25">
            <w:r w:rsidRPr="002B6D25">
              <w:t>10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t>Начальный размер платы по договору за 12 месяцев,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  <w:r w:rsidRPr="002B6D25">
              <w:t>52 705,96</w:t>
            </w:r>
          </w:p>
        </w:tc>
      </w:tr>
      <w:tr w:rsidR="002B6D25" w:rsidRPr="002B6D25" w:rsidTr="0028059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  <w:r w:rsidRPr="002B6D25">
              <w:t>постоянное (бессрочное) пользование (МКУ "Пермблагоустройство")</w:t>
            </w:r>
          </w:p>
        </w:tc>
      </w:tr>
      <w:tr w:rsidR="002B6D25" w:rsidRPr="002B6D25" w:rsidTr="0028059B">
        <w:trPr>
          <w:trHeight w:val="22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jc w:val="center"/>
            </w:pPr>
            <w:r w:rsidRPr="002B6D25">
              <w:rPr>
                <w:b/>
              </w:rPr>
              <w:t>Общая информация по лоту № 3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lastRenderedPageBreak/>
              <w:t xml:space="preserve">Начальная цена лота (начальный размер платы </w:t>
            </w:r>
            <w:r w:rsidRPr="002B6D25">
              <w:br/>
              <w:t>по договору за 12 месяцев),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  <w:rPr>
                <w:b/>
              </w:rPr>
            </w:pPr>
            <w:r w:rsidRPr="002B6D25">
              <w:rPr>
                <w:b/>
              </w:rPr>
              <w:t>234 683,98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Размер задатка (в размере 100% начальной цены аукциона),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  <w:rPr>
                <w:b/>
              </w:rPr>
            </w:pPr>
            <w:r w:rsidRPr="002B6D25">
              <w:rPr>
                <w:b/>
              </w:rPr>
              <w:t>234 683,98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  <w:rPr>
                <w:b/>
              </w:rPr>
            </w:pPr>
            <w:r w:rsidRPr="002B6D25">
              <w:rPr>
                <w:b/>
              </w:rPr>
              <w:t>11 734,20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Участники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  <w:r w:rsidRPr="002B6D25">
              <w:t xml:space="preserve">Физические лица, юридические лица 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Срок заключения договора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autoSpaceDE w:val="0"/>
              <w:autoSpaceDN w:val="0"/>
              <w:adjustRightInd w:val="0"/>
            </w:pPr>
            <w:r w:rsidRPr="002B6D25">
              <w:t>Не ранее чем через 10 рабочих дней и не позднее 20 рабочих дней со дня размещения на электронной площадке  протокола аукциона, либо протокола рассмотрения заявок на участие в аукционе</w:t>
            </w:r>
          </w:p>
        </w:tc>
      </w:tr>
      <w:tr w:rsidR="002B6D25" w:rsidRPr="002B6D25" w:rsidTr="0028059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B6D25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25" w:rsidRPr="002B6D25" w:rsidRDefault="002B6D25" w:rsidP="002B6D25">
            <w:r w:rsidRPr="002B6D25">
              <w:t>Задаток победителя засчитывается в счет платы по заключенному Договору за первый период его действия (год). Победитель аукциона оплачивает разницу между задатком и платой по Договору за год, определенной по результатам аукциона, в течение 10 календарных дней после даты заключения Договора.</w:t>
            </w:r>
          </w:p>
        </w:tc>
      </w:tr>
    </w:tbl>
    <w:p w:rsidR="002B6D25" w:rsidRPr="002B6D25" w:rsidRDefault="002B6D25" w:rsidP="002B6D25"/>
    <w:p w:rsidR="002B6D25" w:rsidRPr="002B6D25" w:rsidRDefault="002B6D25" w:rsidP="002B6D25"/>
    <w:p w:rsidR="002E126C" w:rsidRDefault="002E126C" w:rsidP="002E126C">
      <w:pPr>
        <w:widowControl w:val="0"/>
        <w:ind w:firstLine="567"/>
        <w:contextualSpacing/>
        <w:jc w:val="both"/>
        <w:rPr>
          <w:rFonts w:eastAsia="Courier New"/>
          <w:lang w:bidi="ru-RU"/>
        </w:rPr>
      </w:pPr>
      <w:r w:rsidRPr="00075A7A">
        <w:rPr>
          <w:rFonts w:eastAsia="Courier New"/>
          <w:lang w:bidi="ru-RU"/>
        </w:rPr>
        <w:t>Т</w:t>
      </w:r>
      <w:r>
        <w:rPr>
          <w:rFonts w:eastAsia="Courier New"/>
          <w:lang w:bidi="ru-RU"/>
        </w:rPr>
        <w:t>ребования</w:t>
      </w:r>
      <w:r w:rsidRPr="00075A7A">
        <w:rPr>
          <w:rFonts w:eastAsia="Courier New"/>
          <w:lang w:bidi="ru-RU"/>
        </w:rPr>
        <w:t xml:space="preserve"> к внешнему виду рекламных конструкций на территории</w:t>
      </w:r>
      <w:r>
        <w:rPr>
          <w:rFonts w:eastAsia="Courier New"/>
          <w:lang w:bidi="ru-RU"/>
        </w:rPr>
        <w:t xml:space="preserve"> </w:t>
      </w:r>
      <w:r w:rsidRPr="00075A7A">
        <w:rPr>
          <w:rFonts w:eastAsia="Courier New"/>
          <w:lang w:bidi="ru-RU"/>
        </w:rPr>
        <w:t>города Перми</w:t>
      </w:r>
      <w:r>
        <w:rPr>
          <w:rFonts w:eastAsia="Courier New"/>
          <w:lang w:bidi="ru-RU"/>
        </w:rPr>
        <w:t xml:space="preserve"> представлены в Приложении 3 к настоящей аукционной документации</w:t>
      </w:r>
      <w:r w:rsidRPr="005341CB">
        <w:t xml:space="preserve"> </w:t>
      </w:r>
      <w:r w:rsidRPr="005341CB">
        <w:rPr>
          <w:rFonts w:eastAsia="Courier New"/>
          <w:lang w:bidi="ru-RU"/>
        </w:rPr>
        <w:t>и являются частью настоящей аукционной документации.</w:t>
      </w:r>
    </w:p>
    <w:p w:rsidR="002E126C" w:rsidRPr="002E126C" w:rsidRDefault="002E126C" w:rsidP="002E126C">
      <w:pPr>
        <w:rPr>
          <w:b/>
        </w:rPr>
      </w:pPr>
    </w:p>
    <w:p w:rsidR="002E126C" w:rsidRPr="002E126C" w:rsidRDefault="002E126C" w:rsidP="002E126C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  <w:r w:rsidRPr="002E126C"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 w:rsidR="002E126C" w:rsidRPr="002E126C" w:rsidRDefault="002E126C" w:rsidP="002E126C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2E126C" w:rsidRPr="002E126C" w:rsidRDefault="002E126C" w:rsidP="002E126C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2E126C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2E126C">
        <w:rPr>
          <w:rFonts w:eastAsia="Courier New"/>
          <w:lang w:bidi="ru-RU"/>
        </w:rPr>
        <w:t xml:space="preserve"> 15.01.2024 в 9:00 </w:t>
      </w:r>
      <w:r w:rsidRPr="002E126C">
        <w:rPr>
          <w:rFonts w:eastAsia="Courier New"/>
          <w:lang w:bidi="ru-RU"/>
        </w:rPr>
        <w:br/>
        <w:t>по местному времени (7:00 МСК).</w:t>
      </w:r>
    </w:p>
    <w:p w:rsidR="002E126C" w:rsidRPr="002E126C" w:rsidRDefault="002E126C" w:rsidP="002E126C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2E126C" w:rsidRPr="002E126C" w:rsidRDefault="002E126C" w:rsidP="002E126C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2E126C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2E126C">
        <w:rPr>
          <w:rFonts w:eastAsia="Courier New"/>
          <w:lang w:bidi="ru-RU"/>
        </w:rPr>
        <w:t xml:space="preserve">09.02.2024 </w:t>
      </w:r>
      <w:r w:rsidRPr="002E126C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2E126C" w:rsidRPr="002E126C" w:rsidRDefault="002E126C" w:rsidP="002E126C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2E126C" w:rsidRPr="002E126C" w:rsidRDefault="002E126C" w:rsidP="002E126C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2E126C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2E126C">
        <w:rPr>
          <w:rFonts w:eastAsia="Courier New"/>
          <w:lang w:bidi="ru-RU"/>
        </w:rPr>
        <w:t xml:space="preserve"> - 12.02.2024. </w:t>
      </w:r>
    </w:p>
    <w:p w:rsidR="002E126C" w:rsidRPr="002E126C" w:rsidRDefault="002E126C" w:rsidP="002E126C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2E126C" w:rsidRPr="002E126C" w:rsidRDefault="002E126C" w:rsidP="002E126C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2E126C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2E126C">
        <w:rPr>
          <w:rFonts w:eastAsia="Courier New"/>
          <w:b/>
          <w:lang w:bidi="ru-RU"/>
        </w:rPr>
        <w:br/>
        <w:t>от участников аукциона) –</w:t>
      </w:r>
      <w:r w:rsidRPr="002E126C">
        <w:rPr>
          <w:rFonts w:eastAsia="Courier New"/>
          <w:lang w:bidi="ru-RU"/>
        </w:rPr>
        <w:t xml:space="preserve"> 13.02.2024 в 09:00 по местному времени (07:00 МСК). </w:t>
      </w:r>
    </w:p>
    <w:p w:rsidR="002E126C" w:rsidRPr="002E126C" w:rsidRDefault="002E126C" w:rsidP="002E126C">
      <w:pPr>
        <w:widowControl w:val="0"/>
        <w:ind w:left="-567" w:firstLine="709"/>
        <w:jc w:val="both"/>
        <w:rPr>
          <w:b/>
        </w:rPr>
      </w:pPr>
    </w:p>
    <w:p w:rsidR="002E126C" w:rsidRPr="002E126C" w:rsidRDefault="002E126C" w:rsidP="002E126C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2E126C">
        <w:rPr>
          <w:b/>
        </w:rPr>
        <w:t>Место подачи (приема) заявок и место проведения аукциона:</w:t>
      </w:r>
      <w:r w:rsidRPr="002E126C"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2E126C" w:rsidRPr="002E126C" w:rsidRDefault="002E126C" w:rsidP="002E126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180FD3" w:rsidRPr="00ED1387" w:rsidRDefault="00180FD3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F456FD" w:rsidRPr="00ED1387" w:rsidRDefault="00F456FD" w:rsidP="00F456F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350AB" w:rsidRPr="004A0F45" w:rsidRDefault="002350AB" w:rsidP="002350AB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проведении аукциона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в течение одного календарного дня </w:t>
      </w:r>
      <w:r>
        <w:br/>
      </w:r>
      <w:r>
        <w:lastRenderedPageBreak/>
        <w:t>со дня принятия решения</w:t>
      </w:r>
      <w:r w:rsidRPr="004A0F45">
        <w:t xml:space="preserve"> </w:t>
      </w:r>
      <w:r w:rsidRPr="004F48C4">
        <w:t xml:space="preserve">о внесении изменений в извещение о проведении аукциона </w:t>
      </w:r>
      <w:r>
        <w:br/>
      </w:r>
      <w:r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Pr="00FC4660">
        <w:t xml:space="preserve">аукциона  </w:t>
      </w:r>
      <w:hyperlink r:id="rId10" w:history="1">
        <w:r w:rsidRPr="00FC4660">
          <w:rPr>
            <w:rStyle w:val="ad"/>
            <w:color w:val="auto"/>
            <w:u w:val="none"/>
            <w:lang w:val="en-US"/>
          </w:rPr>
          <w:t>www</w:t>
        </w:r>
        <w:r w:rsidRPr="00FC4660">
          <w:rPr>
            <w:rStyle w:val="ad"/>
            <w:color w:val="auto"/>
            <w:u w:val="none"/>
          </w:rPr>
          <w:t>.</w:t>
        </w:r>
        <w:r w:rsidRPr="00FC4660">
          <w:rPr>
            <w:rStyle w:val="ad"/>
            <w:color w:val="auto"/>
            <w:u w:val="none"/>
            <w:lang w:val="en-US"/>
          </w:rPr>
          <w:t>gorodperm</w:t>
        </w:r>
        <w:r w:rsidRPr="00FC4660">
          <w:rPr>
            <w:rStyle w:val="ad"/>
            <w:color w:val="auto"/>
            <w:u w:val="none"/>
          </w:rPr>
          <w:t>.</w:t>
        </w:r>
        <w:r w:rsidRPr="00FC4660">
          <w:rPr>
            <w:rStyle w:val="ad"/>
            <w:color w:val="auto"/>
            <w:u w:val="none"/>
            <w:lang w:val="en-US"/>
          </w:rPr>
          <w:t>ru</w:t>
        </w:r>
      </w:hyperlink>
      <w:r w:rsidRPr="00FC4660">
        <w:t xml:space="preserve">, официальном сайте Российской Федерации для размещения информации о проведении торгов </w:t>
      </w:r>
      <w:r>
        <w:rPr>
          <w:lang w:val="en-US"/>
        </w:rPr>
        <w:t>www</w:t>
      </w:r>
      <w:r w:rsidRPr="00FC4660">
        <w:t>.</w:t>
      </w:r>
      <w:r>
        <w:rPr>
          <w:lang w:val="en-US"/>
        </w:rPr>
        <w:t>torgi</w:t>
      </w:r>
      <w:r w:rsidRPr="00FC4660">
        <w:t>.</w:t>
      </w:r>
      <w:r>
        <w:rPr>
          <w:lang w:val="en-US"/>
        </w:rPr>
        <w:t>gov</w:t>
      </w:r>
      <w:r w:rsidRPr="00FC4660">
        <w:t>.</w:t>
      </w:r>
      <w:r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При этом срок подачи заявок на участие </w:t>
      </w:r>
      <w:r>
        <w:br/>
        <w:t xml:space="preserve">в аукционе продлевается на такой срок, чтобы со дня размещения указанных изменений </w:t>
      </w:r>
      <w:r>
        <w:br/>
      </w:r>
      <w:r w:rsidRPr="00175879">
        <w:t xml:space="preserve">на официальном сайте организатора аукциона  </w:t>
      </w:r>
      <w:hyperlink r:id="rId11" w:history="1">
        <w:r w:rsidRPr="00C60F5A">
          <w:rPr>
            <w:rStyle w:val="ad"/>
            <w:color w:val="auto"/>
            <w:u w:val="none"/>
          </w:rPr>
          <w:t>www.gorodperm.ru</w:t>
        </w:r>
      </w:hyperlink>
      <w:r w:rsidRPr="00C60F5A">
        <w:t>, оф</w:t>
      </w:r>
      <w:r w:rsidRPr="00175879">
        <w:t xml:space="preserve">ициальном сайте Российской Федерации для размещения информации о проведении торгов www.torgi.gov.ru </w:t>
      </w:r>
      <w:r>
        <w:t>и на электронной площадке до даты окончания подачи заявок на участие в аукционе было не менее 15 календарных дней.</w:t>
      </w:r>
    </w:p>
    <w:p w:rsidR="002350AB" w:rsidRDefault="002350AB" w:rsidP="002350AB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</w:t>
      </w:r>
      <w:r w:rsidR="00F9341E">
        <w:br/>
      </w:r>
      <w:r w:rsidRPr="00FC3B2F">
        <w:t>от проведения аукциона в любое время, но не позднее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</w:t>
      </w:r>
      <w:r w:rsidR="00F9341E">
        <w:t xml:space="preserve"> </w:t>
      </w:r>
      <w:r w:rsidRPr="00175879">
        <w:t>www.gorodperm.ru,</w:t>
      </w:r>
      <w:r>
        <w:t xml:space="preserve"> </w:t>
      </w:r>
      <w:r w:rsidRPr="00FC3B2F">
        <w:t xml:space="preserve"> </w:t>
      </w:r>
      <w:r w:rsidRPr="00175879">
        <w:t xml:space="preserve">официальном сайте Российской Федерации для размещения информации о проведении торгов www.torgi.gov.ru </w:t>
      </w:r>
      <w:r w:rsidRPr="00FC3B2F">
        <w:t>и на электронной площадке.</w:t>
      </w:r>
      <w:r>
        <w:t xml:space="preserve"> </w:t>
      </w:r>
    </w:p>
    <w:p w:rsidR="002350AB" w:rsidRDefault="002350AB" w:rsidP="002350AB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аукциона организатором аукциона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Pr="00780AAF">
        <w:t xml:space="preserve">физических лиц, юридических лиц, подавших заявки на участие в аукционе (далее – заявка) </w:t>
      </w:r>
      <w:r>
        <w:t>в размере задатка на их лицевых счетах на электронной площадке.</w:t>
      </w:r>
    </w:p>
    <w:p w:rsidR="00180FD3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F9341E" w:rsidRDefault="00F9341E" w:rsidP="00F9341E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Регистрации на электронной площадке подлежат 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F9341E" w:rsidRPr="009F4385" w:rsidRDefault="00F9341E" w:rsidP="00F9341E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F9341E" w:rsidRPr="00216D17" w:rsidRDefault="00F9341E" w:rsidP="00F9341E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DF0DEB" w:rsidRPr="00DF0DE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2E126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</w:t>
      </w:r>
      <w:r w:rsidR="00DF0DEB" w:rsidRPr="00DF0DE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E126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</w:t>
      </w:r>
      <w:r w:rsidR="00DF0DEB" w:rsidRPr="00DF0DE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</w:t>
      </w:r>
      <w:r w:rsidR="002E126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DF0DEB" w:rsidRPr="00DF0DE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2E126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09</w:t>
      </w:r>
      <w:r w:rsidR="00DF0DEB" w:rsidRPr="00DF0DE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2E126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DF0DEB" w:rsidRPr="00DF0DE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DF0DE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2024</w:t>
      </w:r>
      <w:r w:rsidRPr="00D857A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9.00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F9341E" w:rsidRDefault="00F9341E" w:rsidP="00F9341E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>
        <w:rPr>
          <w:rFonts w:eastAsia="Courier New"/>
          <w:lang w:bidi="ru-RU"/>
        </w:rPr>
        <w:t xml:space="preserve">, физические лица, зарегистрированные на электронной площадке </w:t>
      </w:r>
      <w:r w:rsidR="00DF0DEB">
        <w:rPr>
          <w:rFonts w:eastAsia="Courier New"/>
          <w:lang w:bidi="ru-RU"/>
        </w:rPr>
        <w:br/>
      </w:r>
      <w:r>
        <w:rPr>
          <w:rFonts w:eastAsia="Courier New"/>
          <w:lang w:bidi="ru-RU"/>
        </w:rPr>
        <w:t xml:space="preserve">в установленном порядке, являются претендентами на участие в аукционе </w:t>
      </w:r>
      <w:r w:rsidRPr="00615CDB">
        <w:rPr>
          <w:rFonts w:eastAsia="Courier New"/>
          <w:lang w:bidi="ru-RU"/>
        </w:rPr>
        <w:t xml:space="preserve">(далее – </w:t>
      </w:r>
      <w:r>
        <w:rPr>
          <w:rFonts w:eastAsia="Courier New"/>
          <w:lang w:bidi="ru-RU"/>
        </w:rPr>
        <w:t>Претенденты</w:t>
      </w:r>
      <w:r w:rsidRPr="00615CDB">
        <w:rPr>
          <w:rFonts w:eastAsia="Courier New"/>
          <w:lang w:bidi="ru-RU"/>
        </w:rPr>
        <w:t>)</w:t>
      </w:r>
      <w:r>
        <w:rPr>
          <w:rFonts w:eastAsia="Courier New"/>
          <w:lang w:bidi="ru-RU"/>
        </w:rPr>
        <w:t>.</w:t>
      </w:r>
    </w:p>
    <w:p w:rsidR="00062F5C" w:rsidRDefault="00062F5C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805CF1" w:rsidRPr="00805CF1" w:rsidRDefault="00805CF1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  <w:r w:rsidRPr="00805CF1"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805CF1" w:rsidRPr="00805CF1" w:rsidRDefault="00805CF1" w:rsidP="00805CF1">
      <w:pPr>
        <w:widowControl w:val="0"/>
        <w:ind w:left="502"/>
        <w:contextualSpacing/>
        <w:rPr>
          <w:b/>
          <w:bCs/>
          <w:lang w:bidi="ru-RU"/>
        </w:rPr>
      </w:pPr>
    </w:p>
    <w:p w:rsidR="00F9341E" w:rsidRDefault="00F9341E" w:rsidP="00F9341E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до подачи заявки 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  <w:t>в аукционе на б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F9341E" w:rsidRDefault="00F9341E" w:rsidP="00F9341E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проведении аукциона и аукционной документации указан по каждому лоту.</w:t>
      </w:r>
    </w:p>
    <w:p w:rsidR="00F9341E" w:rsidRDefault="00F9341E" w:rsidP="00F9341E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F9341E" w:rsidRPr="00470595" w:rsidRDefault="00F9341E" w:rsidP="00F9341E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2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F9341E" w:rsidRPr="00D857A4" w:rsidRDefault="00F9341E" w:rsidP="00F9341E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2E126C">
        <w:rPr>
          <w:b/>
        </w:rPr>
        <w:t>13</w:t>
      </w:r>
      <w:r w:rsidRPr="00D857A4">
        <w:rPr>
          <w:b/>
        </w:rPr>
        <w:t>.0</w:t>
      </w:r>
      <w:r w:rsidR="002E126C">
        <w:rPr>
          <w:b/>
        </w:rPr>
        <w:t>2</w:t>
      </w:r>
      <w:r w:rsidRPr="00D857A4">
        <w:rPr>
          <w:b/>
        </w:rPr>
        <w:t>.202</w:t>
      </w:r>
      <w:r w:rsidR="00DF0DEB">
        <w:rPr>
          <w:b/>
        </w:rPr>
        <w:t>4</w:t>
      </w:r>
      <w:r w:rsidRPr="00D857A4">
        <w:rPr>
          <w:b/>
        </w:rPr>
        <w:t xml:space="preserve"> </w:t>
      </w:r>
      <w:r w:rsidRPr="00D857A4">
        <w:rPr>
          <w:b/>
        </w:rPr>
        <w:br/>
        <w:t xml:space="preserve">по лоту №__ (ул. _____). </w:t>
      </w:r>
    </w:p>
    <w:p w:rsidR="00F9341E" w:rsidRPr="00096C3F" w:rsidRDefault="00F9341E" w:rsidP="00F9341E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D857A4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D857A4">
        <w:rPr>
          <w:rFonts w:eastAsia="Calibri"/>
          <w:b/>
          <w:sz w:val="24"/>
          <w:szCs w:val="24"/>
        </w:rPr>
        <w:t>Оператора</w:t>
      </w:r>
      <w:r w:rsidRPr="00D857A4">
        <w:rPr>
          <w:b/>
          <w:sz w:val="24"/>
          <w:szCs w:val="24"/>
        </w:rPr>
        <w:t xml:space="preserve">: </w:t>
      </w:r>
      <w:r w:rsidRPr="00D857A4">
        <w:rPr>
          <w:b/>
          <w:sz w:val="24"/>
          <w:szCs w:val="24"/>
        </w:rPr>
        <w:br/>
      </w:r>
      <w:r w:rsidR="00DF0DEB" w:rsidRPr="00DF0DEB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2E126C">
        <w:rPr>
          <w:rFonts w:eastAsiaTheme="majorEastAsia"/>
          <w:bCs/>
          <w:sz w:val="24"/>
          <w:szCs w:val="24"/>
          <w:lang w:bidi="ru-RU"/>
        </w:rPr>
        <w:t>15</w:t>
      </w:r>
      <w:r w:rsidR="00DF0DEB" w:rsidRPr="00DF0DEB">
        <w:rPr>
          <w:rFonts w:eastAsiaTheme="majorEastAsia"/>
          <w:bCs/>
          <w:sz w:val="24"/>
          <w:szCs w:val="24"/>
          <w:lang w:bidi="ru-RU"/>
        </w:rPr>
        <w:t>.</w:t>
      </w:r>
      <w:r w:rsidR="002E126C">
        <w:rPr>
          <w:rFonts w:eastAsiaTheme="majorEastAsia"/>
          <w:bCs/>
          <w:sz w:val="24"/>
          <w:szCs w:val="24"/>
          <w:lang w:bidi="ru-RU"/>
        </w:rPr>
        <w:t>01</w:t>
      </w:r>
      <w:r w:rsidR="00DF0DEB" w:rsidRPr="00DF0DEB">
        <w:rPr>
          <w:rFonts w:eastAsiaTheme="majorEastAsia"/>
          <w:bCs/>
          <w:sz w:val="24"/>
          <w:szCs w:val="24"/>
          <w:lang w:bidi="ru-RU"/>
        </w:rPr>
        <w:t>.202</w:t>
      </w:r>
      <w:r w:rsidR="002E126C">
        <w:rPr>
          <w:rFonts w:eastAsiaTheme="majorEastAsia"/>
          <w:bCs/>
          <w:sz w:val="24"/>
          <w:szCs w:val="24"/>
          <w:lang w:bidi="ru-RU"/>
        </w:rPr>
        <w:t>4</w:t>
      </w:r>
      <w:r w:rsidR="00DF0DEB" w:rsidRPr="00DF0DEB">
        <w:rPr>
          <w:rFonts w:eastAsiaTheme="majorEastAsia"/>
          <w:bCs/>
          <w:sz w:val="24"/>
          <w:szCs w:val="24"/>
          <w:lang w:bidi="ru-RU"/>
        </w:rPr>
        <w:t xml:space="preserve"> по </w:t>
      </w:r>
      <w:r w:rsidR="002E126C">
        <w:rPr>
          <w:rFonts w:eastAsiaTheme="majorEastAsia"/>
          <w:bCs/>
          <w:sz w:val="24"/>
          <w:szCs w:val="24"/>
          <w:lang w:bidi="ru-RU"/>
        </w:rPr>
        <w:t>09</w:t>
      </w:r>
      <w:r w:rsidR="00DF0DEB" w:rsidRPr="00DF0DEB">
        <w:rPr>
          <w:rFonts w:eastAsiaTheme="majorEastAsia"/>
          <w:bCs/>
          <w:sz w:val="24"/>
          <w:szCs w:val="24"/>
          <w:lang w:bidi="ru-RU"/>
        </w:rPr>
        <w:t>.0</w:t>
      </w:r>
      <w:r w:rsidR="002E126C">
        <w:rPr>
          <w:rFonts w:eastAsiaTheme="majorEastAsia"/>
          <w:bCs/>
          <w:sz w:val="24"/>
          <w:szCs w:val="24"/>
          <w:lang w:bidi="ru-RU"/>
        </w:rPr>
        <w:t>2</w:t>
      </w:r>
      <w:r w:rsidR="00DF0DEB" w:rsidRPr="00DF0DEB">
        <w:rPr>
          <w:rFonts w:eastAsiaTheme="majorEastAsia"/>
          <w:bCs/>
          <w:sz w:val="24"/>
          <w:szCs w:val="24"/>
          <w:lang w:bidi="ru-RU"/>
        </w:rPr>
        <w:t xml:space="preserve">.2024. </w:t>
      </w:r>
      <w:r w:rsidRPr="00316073">
        <w:rPr>
          <w:rFonts w:eastAsiaTheme="majorEastAsia"/>
          <w:bCs/>
          <w:sz w:val="24"/>
          <w:szCs w:val="24"/>
          <w:lang w:bidi="ru-RU"/>
        </w:rPr>
        <w:t xml:space="preserve">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F9341E" w:rsidRPr="00CB3CE0" w:rsidRDefault="00E35C7A" w:rsidP="00E35C7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color w:val="000000"/>
          <w:lang w:bidi="ru-RU"/>
        </w:rPr>
      </w:pPr>
      <w:r w:rsidRPr="00E35C7A">
        <w:rPr>
          <w:color w:val="000000"/>
          <w:lang w:bidi="ru-RU"/>
        </w:rPr>
        <w:lastRenderedPageBreak/>
        <w:t xml:space="preserve">Задаток победителя аукциона, или единственного участника аукциона, признанного победителем аукциона, или участника аукциона, чья заявка поступила первой, засчитывается в счет платы </w:t>
      </w:r>
      <w:r>
        <w:rPr>
          <w:color w:val="000000"/>
          <w:lang w:bidi="ru-RU"/>
        </w:rPr>
        <w:br/>
      </w:r>
      <w:r w:rsidRPr="00E35C7A">
        <w:rPr>
          <w:color w:val="000000"/>
          <w:lang w:bidi="ru-RU"/>
        </w:rPr>
        <w:t xml:space="preserve">по заключенному </w:t>
      </w:r>
      <w:r w:rsidR="00515D43">
        <w:rPr>
          <w:color w:val="000000"/>
          <w:lang w:bidi="ru-RU"/>
        </w:rPr>
        <w:t>д</w:t>
      </w:r>
      <w:r w:rsidRPr="00E35C7A">
        <w:rPr>
          <w:color w:val="000000"/>
          <w:lang w:bidi="ru-RU"/>
        </w:rPr>
        <w:t xml:space="preserve">оговору за первый период его действия. </w:t>
      </w:r>
    </w:p>
    <w:p w:rsidR="000146CB" w:rsidRDefault="000146CB" w:rsidP="00805CF1">
      <w:pPr>
        <w:widowControl w:val="0"/>
        <w:ind w:left="-567" w:firstLine="709"/>
        <w:jc w:val="both"/>
        <w:rPr>
          <w:u w:val="single"/>
          <w:lang w:bidi="ru-RU"/>
        </w:rPr>
      </w:pPr>
    </w:p>
    <w:p w:rsidR="00805CF1" w:rsidRPr="00805CF1" w:rsidRDefault="00805CF1" w:rsidP="00805CF1">
      <w:pPr>
        <w:widowControl w:val="0"/>
        <w:ind w:left="-567" w:firstLine="709"/>
        <w:jc w:val="both"/>
        <w:rPr>
          <w:u w:val="single"/>
          <w:lang w:bidi="ru-RU"/>
        </w:rPr>
      </w:pPr>
      <w:r w:rsidRPr="00805CF1">
        <w:rPr>
          <w:u w:val="single"/>
          <w:lang w:bidi="ru-RU"/>
        </w:rPr>
        <w:t>Порядок возврата задатка:</w:t>
      </w:r>
    </w:p>
    <w:p w:rsidR="00805CF1" w:rsidRPr="00805CF1" w:rsidRDefault="00805CF1" w:rsidP="00805CF1">
      <w:pPr>
        <w:widowControl w:val="0"/>
        <w:ind w:left="-567" w:firstLine="709"/>
        <w:jc w:val="both"/>
        <w:rPr>
          <w:lang w:bidi="ru-RU"/>
        </w:rPr>
      </w:pPr>
    </w:p>
    <w:p w:rsidR="00F9341E" w:rsidRDefault="00F9341E" w:rsidP="00F9341E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аукциона, </w:t>
      </w:r>
      <w:r w:rsidRPr="007422E8">
        <w:rPr>
          <w:lang w:bidi="ru-RU"/>
        </w:rPr>
        <w:t>единственного участника аукциона, признанного победителем аукциона</w:t>
      </w:r>
      <w:r>
        <w:rPr>
          <w:lang w:bidi="ru-RU"/>
        </w:rPr>
        <w:t>, или</w:t>
      </w:r>
      <w:r w:rsidRPr="009970AA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участника аукциона, чья заявка поступила первой.</w:t>
      </w:r>
    </w:p>
    <w:p w:rsidR="00F9341E" w:rsidRDefault="00F9341E" w:rsidP="00F9341E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lang w:bidi="ru-RU"/>
        </w:rPr>
      </w:pPr>
      <w:r>
        <w:rPr>
          <w:lang w:bidi="ru-RU"/>
        </w:rPr>
        <w:t xml:space="preserve"> 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аукциона, </w:t>
      </w:r>
      <w:r w:rsidRPr="007B7C03">
        <w:rPr>
          <w:lang w:bidi="ru-RU"/>
        </w:rPr>
        <w:t>единственного участника аукциона, признанного победителем аукциона</w:t>
      </w:r>
      <w:r>
        <w:rPr>
          <w:lang w:bidi="ru-RU"/>
        </w:rPr>
        <w:t>, или</w:t>
      </w:r>
      <w:r w:rsidRPr="009970AA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участника аукциона, чья заявка поступила первой, </w:t>
      </w:r>
      <w:r>
        <w:rPr>
          <w:lang w:bidi="ru-RU"/>
        </w:rPr>
        <w:t xml:space="preserve">после </w:t>
      </w:r>
      <w:r w:rsidRPr="00B9296A">
        <w:rPr>
          <w:lang w:bidi="ru-RU"/>
        </w:rPr>
        <w:t xml:space="preserve">формирования протокола аукциона </w:t>
      </w:r>
      <w:r>
        <w:rPr>
          <w:lang w:bidi="ru-RU"/>
        </w:rPr>
        <w:br/>
      </w:r>
      <w:r w:rsidRPr="00B9296A">
        <w:rPr>
          <w:lang w:bidi="ru-RU"/>
        </w:rPr>
        <w:t>на указанные в поручении банковские реквизиты.</w:t>
      </w:r>
    </w:p>
    <w:p w:rsidR="00F9341E" w:rsidRPr="009970AA" w:rsidRDefault="00F9341E" w:rsidP="00F9341E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930A26">
        <w:rPr>
          <w:shd w:val="clear" w:color="auto" w:fill="FFFFFF"/>
        </w:rPr>
        <w:t>При уклонении победителя аукциона</w:t>
      </w:r>
      <w:r>
        <w:rPr>
          <w:shd w:val="clear" w:color="auto" w:fill="FFFFFF"/>
        </w:rPr>
        <w:t>,</w:t>
      </w:r>
      <w:r w:rsidRPr="00930A26">
        <w:rPr>
          <w:shd w:val="clear" w:color="auto" w:fill="FFFFFF"/>
        </w:rPr>
        <w:t xml:space="preserve"> </w:t>
      </w:r>
      <w:r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>
        <w:rPr>
          <w:shd w:val="clear" w:color="auto" w:fill="FFFFFF"/>
        </w:rPr>
        <w:t xml:space="preserve">, или </w:t>
      </w:r>
      <w:r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br/>
        <w:t xml:space="preserve">в </w:t>
      </w:r>
      <w:r w:rsidRPr="00930A26">
        <w:rPr>
          <w:shd w:val="clear" w:color="auto" w:fill="FFFFFF"/>
        </w:rPr>
        <w:t xml:space="preserve">установленный срок договора денежные средства, внесенные им в качестве задатка,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возвращаются.</w:t>
      </w:r>
    </w:p>
    <w:p w:rsidR="000404D2" w:rsidRDefault="000404D2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57E55" w:rsidRDefault="00157E55" w:rsidP="00157E55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</w:t>
      </w:r>
      <w:r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>
        <w:rPr>
          <w:b/>
          <w:bCs/>
        </w:rPr>
        <w:br/>
        <w:t xml:space="preserve">в аукционе, </w:t>
      </w:r>
      <w:r w:rsidRPr="00984693">
        <w:rPr>
          <w:b/>
          <w:bCs/>
        </w:rPr>
        <w:t xml:space="preserve">прилагаемым к заявке документам, инструкция по заполнению </w:t>
      </w:r>
      <w:r>
        <w:rPr>
          <w:b/>
          <w:bCs/>
        </w:rPr>
        <w:t>заявки</w:t>
      </w:r>
    </w:p>
    <w:p w:rsidR="00157E55" w:rsidRDefault="00157E55" w:rsidP="00157E55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57E55" w:rsidRPr="00B16E71" w:rsidRDefault="00157E55" w:rsidP="00157E55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157E55" w:rsidRDefault="00157E55" w:rsidP="00157E55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>устанавливаются следующие требования:</w:t>
      </w:r>
      <w:r w:rsidRPr="00B9296A">
        <w:t xml:space="preserve"> </w:t>
      </w:r>
    </w:p>
    <w:p w:rsidR="00157E55" w:rsidRDefault="00157E55" w:rsidP="00157E55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</w:p>
    <w:p w:rsidR="00157E55" w:rsidRPr="007A0FA5" w:rsidRDefault="00157E55" w:rsidP="00157E55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157E55" w:rsidRPr="00A350B0" w:rsidRDefault="00157E55" w:rsidP="00157E55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157E55" w:rsidRPr="00CF59C6" w:rsidRDefault="00157E55" w:rsidP="00157E55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</w:t>
      </w:r>
      <w:r>
        <w:br/>
      </w:r>
      <w:r w:rsidRPr="00CF59C6">
        <w:t>в порядке, предусмотренном Кодексом Российской</w:t>
      </w:r>
      <w:r>
        <w:t xml:space="preserve"> </w:t>
      </w:r>
      <w:r w:rsidRPr="00CF59C6">
        <w:t>Федерации об административных правонарушениях, на день подачи заявки</w:t>
      </w:r>
      <w:r>
        <w:t>.</w:t>
      </w:r>
    </w:p>
    <w:p w:rsidR="00157E55" w:rsidRPr="00A350B0" w:rsidRDefault="00157E55" w:rsidP="00157E55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157E55" w:rsidRPr="00793497" w:rsidRDefault="00157E55" w:rsidP="00157E55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157E55" w:rsidRPr="00793497" w:rsidRDefault="00157E55" w:rsidP="00157E55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</w:t>
      </w:r>
      <w:r>
        <w:br/>
      </w:r>
      <w:r w:rsidRPr="00793497">
        <w:t>в порядке, предусмотренном Кодексом Российской</w:t>
      </w:r>
      <w:r>
        <w:t xml:space="preserve"> </w:t>
      </w:r>
      <w:r w:rsidRPr="00793497">
        <w:t>Федерации об административных правонарушениях, на день подачи заявки.</w:t>
      </w:r>
    </w:p>
    <w:p w:rsidR="00157E55" w:rsidRPr="00A350B0" w:rsidRDefault="00157E55" w:rsidP="00157E55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–</w:t>
      </w:r>
      <w:r w:rsidRPr="00793497">
        <w:t xml:space="preserve"> </w:t>
      </w:r>
      <w:r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157E55" w:rsidRPr="00793497" w:rsidRDefault="00157E55" w:rsidP="00157E55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>банкротом</w:t>
      </w:r>
      <w:r w:rsidRPr="00793497">
        <w:t>;</w:t>
      </w:r>
    </w:p>
    <w:p w:rsidR="00157E55" w:rsidRDefault="00157E55" w:rsidP="00157E55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157E55" w:rsidRPr="002547F6" w:rsidRDefault="00157E55" w:rsidP="00157E55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157E55" w:rsidRPr="00427D11" w:rsidRDefault="00157E55" w:rsidP="00157E55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lastRenderedPageBreak/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CD476D" w:rsidRPr="00CD476D" w:rsidRDefault="00CD476D" w:rsidP="00157E55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CD476D">
        <w:rPr>
          <w:color w:val="000000"/>
          <w:sz w:val="24"/>
          <w:szCs w:val="24"/>
        </w:rPr>
        <w:t>Заявка на участие в аукционе и прилагаемые документы направляется оператору электронной площадки в форме электронного документа</w:t>
      </w:r>
      <w:r>
        <w:rPr>
          <w:color w:val="000000"/>
          <w:sz w:val="24"/>
          <w:szCs w:val="24"/>
        </w:rPr>
        <w:t>.</w:t>
      </w:r>
      <w:r w:rsidRPr="00CD476D">
        <w:rPr>
          <w:color w:val="000000"/>
          <w:sz w:val="24"/>
          <w:szCs w:val="24"/>
        </w:rPr>
        <w:t xml:space="preserve"> </w:t>
      </w:r>
    </w:p>
    <w:p w:rsidR="00157E55" w:rsidRDefault="00157E55" w:rsidP="00157E55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Подача заявки осуществляется претендентом, зарегистрированным в торговой секции, </w:t>
      </w:r>
      <w:r w:rsidR="00D857A4">
        <w:rPr>
          <w:rFonts w:ascii="Times New Roman" w:eastAsia="Courier New" w:hAnsi="Times New Roman"/>
          <w:sz w:val="24"/>
          <w:szCs w:val="24"/>
          <w:lang w:eastAsia="ru-RU" w:bidi="ru-RU"/>
        </w:rPr>
        <w:br/>
      </w: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из личного кабинета посредством штатного интерфейса торговой секции отдельно по каждому лоту </w:t>
      </w:r>
      <w:r w:rsidR="00D857A4">
        <w:rPr>
          <w:rFonts w:ascii="Times New Roman" w:eastAsia="Courier New" w:hAnsi="Times New Roman"/>
          <w:sz w:val="24"/>
          <w:szCs w:val="24"/>
          <w:lang w:eastAsia="ru-RU" w:bidi="ru-RU"/>
        </w:rPr>
        <w:br/>
      </w: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в сроки, установленные извещением о проведении аукциона и аукционной документацией.</w:t>
      </w:r>
    </w:p>
    <w:p w:rsidR="00157E55" w:rsidRPr="00427D11" w:rsidRDefault="00157E55" w:rsidP="00157E55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157E55" w:rsidRPr="00427D11" w:rsidRDefault="00157E55" w:rsidP="00157E55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Не допускается включение в заявку сведений о фирменном наименовании (наименовании), </w:t>
      </w:r>
      <w:r w:rsidR="00D857A4">
        <w:rPr>
          <w:rFonts w:ascii="Times New Roman" w:eastAsia="Courier New" w:hAnsi="Times New Roman"/>
          <w:sz w:val="24"/>
          <w:szCs w:val="24"/>
          <w:lang w:eastAsia="ru-RU" w:bidi="ru-RU"/>
        </w:rPr>
        <w:br/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157E55" w:rsidRDefault="00157E55" w:rsidP="00157E55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157E55" w:rsidRPr="00F05FE8" w:rsidRDefault="00157E55" w:rsidP="00157E55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DF0DEB" w:rsidRPr="002A455B" w:rsidRDefault="00DF0DEB" w:rsidP="00DF0DE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color w:val="00B0F0"/>
        </w:rPr>
      </w:pPr>
      <w:r w:rsidRPr="00164DBB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F0DEB" w:rsidRDefault="00DF0DEB" w:rsidP="00157E55">
      <w:pPr>
        <w:autoSpaceDE w:val="0"/>
        <w:autoSpaceDN w:val="0"/>
        <w:adjustRightInd w:val="0"/>
        <w:spacing w:line="276" w:lineRule="auto"/>
        <w:ind w:left="-567" w:firstLine="567"/>
        <w:jc w:val="both"/>
      </w:pPr>
    </w:p>
    <w:p w:rsidR="00157E55" w:rsidRDefault="00157E55" w:rsidP="00157E55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 xml:space="preserve">енежных средств </w:t>
      </w:r>
      <w:r>
        <w:br/>
        <w:t xml:space="preserve">в размере не менее чем размер задатка на участие в аукционе, предусмотренный извещением </w:t>
      </w:r>
      <w:r>
        <w:br/>
        <w:t>о проведении аукциона и настоящей аукционной документацией.</w:t>
      </w:r>
    </w:p>
    <w:p w:rsidR="00157E55" w:rsidRDefault="00157E55" w:rsidP="00157E55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157E55" w:rsidRPr="000D3629" w:rsidRDefault="00157E55" w:rsidP="00157E55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157E55" w:rsidRPr="000D3629" w:rsidRDefault="00157E55" w:rsidP="00157E55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157E55" w:rsidRPr="000D3629" w:rsidRDefault="00157E55" w:rsidP="00157E55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157E55" w:rsidRPr="000D3629" w:rsidRDefault="00157E55" w:rsidP="00157E55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157E55" w:rsidRPr="000D3629" w:rsidRDefault="00157E55" w:rsidP="00157E55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r>
        <w:rPr>
          <w:bCs/>
        </w:rPr>
        <w:t>не</w:t>
      </w:r>
      <w:r w:rsidRPr="000D3629">
        <w:rPr>
          <w:bCs/>
        </w:rPr>
        <w:t>заполнения полей, являющихся обязательными для заполнения.</w:t>
      </w:r>
    </w:p>
    <w:p w:rsidR="00157E55" w:rsidRDefault="00157E55" w:rsidP="00157E55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</w:t>
      </w:r>
      <w:r w:rsidR="00D857A4">
        <w:rPr>
          <w:bCs/>
        </w:rPr>
        <w:br/>
      </w:r>
      <w:r w:rsidRPr="000D3629">
        <w:rPr>
          <w:bCs/>
        </w:rPr>
        <w:t xml:space="preserve">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157E55" w:rsidRDefault="00157E55" w:rsidP="00157E55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157E55" w:rsidRPr="000F392D" w:rsidRDefault="00157E55" w:rsidP="00157E55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157E55" w:rsidRPr="000A6712" w:rsidRDefault="00157E55" w:rsidP="00157E55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лица)</w:t>
      </w:r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157E55" w:rsidRPr="000A6712" w:rsidRDefault="00157E55" w:rsidP="00157E55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о ликвидации;</w:t>
      </w:r>
    </w:p>
    <w:p w:rsidR="00157E55" w:rsidRPr="000A6712" w:rsidRDefault="00157E55" w:rsidP="00157E55">
      <w:pPr>
        <w:widowControl w:val="0"/>
        <w:spacing w:after="200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>- заявление об отсутствии решения арбитражного суда о признании банкротом</w:t>
      </w:r>
      <w:r w:rsidRPr="009970AA">
        <w:rPr>
          <w:rFonts w:eastAsia="Courier New"/>
          <w:lang w:eastAsia="en-US" w:bidi="ru-RU"/>
        </w:rPr>
        <w:t>;</w:t>
      </w:r>
      <w:r w:rsidRPr="000A6712">
        <w:rPr>
          <w:rFonts w:eastAsia="Courier New"/>
          <w:lang w:eastAsia="en-US" w:bidi="ru-RU"/>
        </w:rPr>
        <w:t xml:space="preserve"> </w:t>
      </w:r>
      <w:r w:rsidRPr="000A6712">
        <w:rPr>
          <w:rFonts w:eastAsia="Courier New"/>
          <w:lang w:eastAsia="en-US" w:bidi="ru-RU"/>
        </w:rPr>
        <w:br/>
      </w: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</w:t>
      </w:r>
      <w:r w:rsidRPr="000A6712">
        <w:rPr>
          <w:rFonts w:eastAsia="Courier New"/>
          <w:lang w:eastAsia="en-US" w:bidi="ru-RU"/>
        </w:rPr>
        <w:t>;</w:t>
      </w:r>
    </w:p>
    <w:p w:rsidR="00157E55" w:rsidRPr="000A6712" w:rsidRDefault="00157E55" w:rsidP="00157E55">
      <w:pPr>
        <w:ind w:left="-709" w:firstLine="709"/>
        <w:jc w:val="both"/>
      </w:pPr>
      <w:r w:rsidRPr="000A6712">
        <w:lastRenderedPageBreak/>
        <w:t xml:space="preserve">- </w:t>
      </w:r>
      <w:r w:rsidRPr="000F392D">
        <w:t xml:space="preserve">выписка из Единого государственного реестра юридических лиц, выданная не ранее чем </w:t>
      </w:r>
      <w:r w:rsidR="00D857A4">
        <w:br/>
      </w:r>
      <w:r w:rsidRPr="000F392D">
        <w:t>за тридцать дней д</w:t>
      </w:r>
      <w:r>
        <w:t>о окончания срока приема заявок</w:t>
      </w:r>
      <w:r w:rsidRPr="00B24785">
        <w:t>.</w:t>
      </w:r>
      <w:r>
        <w:t xml:space="preserve"> </w:t>
      </w:r>
    </w:p>
    <w:p w:rsidR="00157E55" w:rsidRPr="000A6712" w:rsidRDefault="00157E55" w:rsidP="00157E55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157E55" w:rsidRPr="000A6712" w:rsidRDefault="00157E55" w:rsidP="00157E55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предпринимателя)</w:t>
      </w:r>
      <w:r w:rsidRPr="00983E15">
        <w:rPr>
          <w:rFonts w:eastAsia="Courier New"/>
          <w:lang w:eastAsia="en-US" w:bidi="ru-RU"/>
        </w:rPr>
        <w:t xml:space="preserve">; </w:t>
      </w:r>
    </w:p>
    <w:p w:rsidR="00157E55" w:rsidRPr="000A6712" w:rsidRDefault="00157E55" w:rsidP="00157E55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</w:t>
      </w:r>
      <w:r>
        <w:rPr>
          <w:rFonts w:eastAsia="Courier New"/>
          <w:lang w:eastAsia="en-US" w:bidi="ru-RU"/>
        </w:rPr>
        <w:t>о окончания срока приема заявок</w:t>
      </w:r>
      <w:r w:rsidRPr="000A6712">
        <w:rPr>
          <w:rFonts w:eastAsia="Courier New"/>
          <w:lang w:eastAsia="en-US" w:bidi="ru-RU"/>
        </w:rPr>
        <w:t>;</w:t>
      </w:r>
    </w:p>
    <w:p w:rsidR="00157E55" w:rsidRPr="000A6712" w:rsidRDefault="00157E55" w:rsidP="00157E55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арбитражн</w:t>
      </w:r>
      <w:r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157E55" w:rsidRPr="000A6712" w:rsidRDefault="00157E55" w:rsidP="00157E55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</w:t>
      </w:r>
      <w:r>
        <w:rPr>
          <w:rFonts w:eastAsia="Courier New"/>
          <w:lang w:eastAsia="en-US" w:bidi="ru-RU"/>
        </w:rPr>
        <w:t>.</w:t>
      </w:r>
    </w:p>
    <w:p w:rsidR="00157E55" w:rsidRPr="000A6712" w:rsidRDefault="00157E55" w:rsidP="00157E55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CF4FAB">
        <w:rPr>
          <w:rFonts w:eastAsia="Calibri"/>
          <w:b/>
        </w:rPr>
        <w:t>:</w:t>
      </w:r>
    </w:p>
    <w:p w:rsidR="00157E55" w:rsidRPr="009C2BD5" w:rsidRDefault="00157E55" w:rsidP="00157E55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лица)</w:t>
      </w:r>
      <w:r w:rsidRPr="00B64514">
        <w:rPr>
          <w:rFonts w:eastAsia="Calibri"/>
          <w:lang w:eastAsia="en-US"/>
        </w:rPr>
        <w:t>;</w:t>
      </w:r>
    </w:p>
    <w:p w:rsidR="00157E55" w:rsidRPr="000A6712" w:rsidRDefault="00157E55" w:rsidP="00157E55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157E55" w:rsidRDefault="00157E55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1476A2" w:rsidRDefault="001476A2" w:rsidP="001476A2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</w:p>
    <w:p w:rsidR="001476A2" w:rsidRDefault="001476A2" w:rsidP="001476A2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ом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476A2" w:rsidRDefault="001476A2" w:rsidP="001476A2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отношении его денежных средств, заблокированных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1476A2" w:rsidRPr="002D6020" w:rsidRDefault="001476A2" w:rsidP="001476A2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посредством функционала электронной площадки. Запросы </w:t>
      </w:r>
      <w:r w:rsidR="00D857A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 разъяснении положений аукционной документации, полученные после вышеуказанного срока, </w:t>
      </w:r>
      <w:r w:rsidR="00D857A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рассматриваются.</w:t>
      </w:r>
    </w:p>
    <w:p w:rsidR="001476A2" w:rsidRDefault="001476A2" w:rsidP="001476A2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476A2" w:rsidRPr="00B562C4" w:rsidRDefault="009A072A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B562C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</w:t>
      </w:r>
      <w:r w:rsidR="00B562C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B562C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</w:r>
      <w:r w:rsidRPr="00B562C4">
        <w:t xml:space="preserve"> </w:t>
      </w:r>
      <w:r w:rsidRPr="00B562C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 аукционной документацией можно также ознакомиться в департаменте имущественных отношений администрации города Перми (г. Пермь, ул. Сибирская,14, каб. № 12, </w:t>
      </w:r>
      <w:r w:rsidR="00B562C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B562C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тел. 212-77-24).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1476A2" w:rsidRDefault="001476A2" w:rsidP="001476A2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О</w:t>
      </w:r>
      <w:r w:rsidRPr="004A5CE8">
        <w:rPr>
          <w:bCs/>
        </w:rPr>
        <w:t xml:space="preserve">ператор в </w:t>
      </w:r>
      <w:r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1476A2" w:rsidRDefault="001476A2" w:rsidP="001476A2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lastRenderedPageBreak/>
        <w:t>Срок рассмотрения заявок не может превышать одного рабочего дня с даты окончания срока подачи заявок.</w:t>
      </w:r>
    </w:p>
    <w:p w:rsidR="001476A2" w:rsidRPr="00786EB7" w:rsidRDefault="001476A2" w:rsidP="001476A2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Pr="00790470">
        <w:rPr>
          <w:bCs/>
        </w:rPr>
        <w:t>претендент</w:t>
      </w:r>
      <w:r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аукционе</w:t>
      </w:r>
      <w:r>
        <w:rPr>
          <w:bCs/>
        </w:rPr>
        <w:t>.</w:t>
      </w:r>
    </w:p>
    <w:p w:rsidR="001476A2" w:rsidRDefault="001476A2" w:rsidP="001476A2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Pr="00382AF4">
        <w:t>претендент</w:t>
      </w:r>
      <w:r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1476A2" w:rsidRPr="001A4997" w:rsidRDefault="001476A2" w:rsidP="001476A2">
      <w:pPr>
        <w:jc w:val="both"/>
      </w:pPr>
      <w:r w:rsidRPr="001A4997">
        <w:t xml:space="preserve">1) заявка подана по истечении срока </w:t>
      </w:r>
      <w:r>
        <w:t>приема</w:t>
      </w:r>
      <w:r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1476A2" w:rsidRPr="001A4997" w:rsidRDefault="001476A2" w:rsidP="001476A2">
      <w:pPr>
        <w:jc w:val="both"/>
      </w:pPr>
      <w:r w:rsidRPr="001A4997">
        <w:t>2) заявка и прилагаемые к ней документы оформлены и (или)</w:t>
      </w:r>
      <w:r w:rsidRPr="002D5E36">
        <w:t xml:space="preserve"> </w:t>
      </w:r>
      <w:r w:rsidRPr="001A4997">
        <w:t>представлены с нарушением требований, установленных в извещении;</w:t>
      </w:r>
    </w:p>
    <w:p w:rsidR="001476A2" w:rsidRPr="00B10605" w:rsidRDefault="001476A2" w:rsidP="001476A2">
      <w:pPr>
        <w:autoSpaceDE w:val="0"/>
        <w:autoSpaceDN w:val="0"/>
        <w:adjustRightInd w:val="0"/>
        <w:jc w:val="both"/>
      </w:pPr>
      <w:r w:rsidRPr="00877344">
        <w:t xml:space="preserve">3) </w:t>
      </w:r>
      <w:r w:rsidRPr="00382AF4">
        <w:t xml:space="preserve">претендент </w:t>
      </w:r>
      <w:r w:rsidRPr="00B10605">
        <w:t xml:space="preserve">не </w:t>
      </w:r>
      <w:r w:rsidR="0039526B">
        <w:t>допускается к участию в аукционе, если не подтверждено поступление в полном объеме в установленный срок задатка для участия в аукционе.</w:t>
      </w:r>
    </w:p>
    <w:p w:rsidR="001476A2" w:rsidRDefault="001476A2" w:rsidP="001476A2">
      <w:pPr>
        <w:autoSpaceDE w:val="0"/>
        <w:autoSpaceDN w:val="0"/>
        <w:adjustRightInd w:val="0"/>
        <w:ind w:firstLine="708"/>
        <w:jc w:val="both"/>
      </w:pPr>
    </w:p>
    <w:p w:rsidR="001476A2" w:rsidRPr="002D5E36" w:rsidRDefault="001476A2" w:rsidP="001476A2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1476A2" w:rsidRDefault="001476A2" w:rsidP="002F47F8">
      <w:pPr>
        <w:spacing w:line="276" w:lineRule="auto"/>
        <w:ind w:left="-567" w:firstLine="567"/>
        <w:jc w:val="both"/>
        <w:rPr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25AB4" w:rsidRPr="00545E8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D25AB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D25AB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D25AB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D25AB4" w:rsidRPr="00F007BD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D25AB4" w:rsidRPr="00545E8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D25AB4" w:rsidRPr="00545E8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D25AB4" w:rsidRPr="00545E8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D25AB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D25AB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D25AB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D25AB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D25AB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D25AB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D25AB4" w:rsidRPr="00545E8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D25AB4" w:rsidRPr="00904713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D25AB4" w:rsidRPr="00E24EE1" w:rsidRDefault="00D25AB4" w:rsidP="00D25AB4"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D25AB4" w:rsidRPr="00E24EE1" w:rsidRDefault="00D25AB4" w:rsidP="00D25AB4"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D25AB4" w:rsidRDefault="00D25AB4" w:rsidP="00D25AB4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D25AB4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D25AB4" w:rsidRPr="00563C78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</w:t>
      </w:r>
      <w:r w:rsidR="00DD7C7A">
        <w:rPr>
          <w:rFonts w:eastAsia="Courier New"/>
          <w:lang w:bidi="ru-RU"/>
        </w:rPr>
        <w:br/>
      </w:r>
      <w:r w:rsidRPr="008A7C96">
        <w:rPr>
          <w:rFonts w:eastAsia="Courier New"/>
          <w:lang w:bidi="ru-RU"/>
        </w:rPr>
        <w:t>с единственным участником аукциона по начальной цене лота.</w:t>
      </w:r>
    </w:p>
    <w:p w:rsidR="00D25AB4" w:rsidRPr="00316073" w:rsidRDefault="00D25AB4" w:rsidP="00D25A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электронной площадке в течение одного рабочего дня со дня его подписания.</w:t>
      </w: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D25AB4" w:rsidRDefault="00D25AB4" w:rsidP="00D25AB4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>
        <w:rPr>
          <w:bCs/>
        </w:rPr>
        <w:t>20</w:t>
      </w:r>
      <w:r w:rsidRPr="00342D50">
        <w:rPr>
          <w:bCs/>
        </w:rPr>
        <w:t xml:space="preserve"> </w:t>
      </w:r>
      <w:r>
        <w:rPr>
          <w:bCs/>
        </w:rPr>
        <w:t xml:space="preserve">рабочих </w:t>
      </w:r>
      <w:r w:rsidRPr="00342D50">
        <w:rPr>
          <w:bCs/>
        </w:rPr>
        <w:t>дней</w:t>
      </w:r>
      <w:r w:rsidRPr="0009305A">
        <w:rPr>
          <w:bCs/>
        </w:rPr>
        <w:t xml:space="preserve"> с даты размещения на электронной площадке протокола</w:t>
      </w:r>
      <w:r>
        <w:rPr>
          <w:bCs/>
        </w:rPr>
        <w:t xml:space="preserve"> аукциона, </w:t>
      </w:r>
      <w:r w:rsidRPr="000F6847">
        <w:rPr>
          <w:bCs/>
        </w:rPr>
        <w:t>а в случае, если договор заключается с единственным участником аукциона либо участником аукциона, чья заявка на</w:t>
      </w:r>
      <w:r>
        <w:rPr>
          <w:bCs/>
        </w:rPr>
        <w:t xml:space="preserve"> </w:t>
      </w:r>
      <w:r w:rsidRPr="000F6847">
        <w:rPr>
          <w:bCs/>
        </w:rPr>
        <w:t>участие в аукционе поступила первой, – протокола рассмотрения заявок на участие в аукционе.</w:t>
      </w:r>
      <w:r>
        <w:rPr>
          <w:bCs/>
        </w:rPr>
        <w:t xml:space="preserve"> </w:t>
      </w:r>
    </w:p>
    <w:p w:rsidR="00D25AB4" w:rsidRDefault="00D25AB4" w:rsidP="00D25AB4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D857A4">
        <w:rPr>
          <w:bCs/>
        </w:rPr>
        <w:t>Проект договора является</w:t>
      </w:r>
      <w:r w:rsidRPr="00F9100A">
        <w:rPr>
          <w:bCs/>
        </w:rPr>
        <w:t xml:space="preserve"> частью аукционной документации и представлен в Приложени</w:t>
      </w:r>
      <w:r>
        <w:rPr>
          <w:bCs/>
        </w:rPr>
        <w:t>и</w:t>
      </w:r>
      <w:r w:rsidRPr="00F9100A">
        <w:rPr>
          <w:bCs/>
        </w:rPr>
        <w:t xml:space="preserve"> № 2 </w:t>
      </w:r>
      <w:r>
        <w:rPr>
          <w:bCs/>
        </w:rPr>
        <w:br/>
      </w:r>
      <w:r w:rsidRPr="00F9100A">
        <w:rPr>
          <w:bCs/>
        </w:rPr>
        <w:t>к настоящей аукционной документации.</w:t>
      </w:r>
      <w:r>
        <w:rPr>
          <w:bCs/>
        </w:rPr>
        <w:tab/>
      </w:r>
      <w:r>
        <w:rPr>
          <w:bCs/>
        </w:rPr>
        <w:tab/>
      </w:r>
    </w:p>
    <w:p w:rsidR="0094167B" w:rsidRPr="0094167B" w:rsidRDefault="00D25AB4" w:rsidP="0094167B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94167B" w:rsidRPr="0094167B">
        <w:rPr>
          <w:bCs/>
        </w:rPr>
        <w:t>Плата по договору ежегодно индексируется в сторону увеличения с 01 января на основании сводного индекса потребительских цен, установленного прогнозом социально-экономического развития города Перми на соответствующий год, одобренный правовым актом администрации города Перми.</w:t>
      </w:r>
    </w:p>
    <w:p w:rsidR="006764E8" w:rsidRDefault="006764E8" w:rsidP="00D25AB4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Pr="006764E8">
        <w:rPr>
          <w:rFonts w:eastAsiaTheme="minorHAnsi"/>
          <w:lang w:eastAsia="en-US"/>
        </w:rPr>
        <w:t xml:space="preserve"> отношении каждого места установки рекламной конструкции входящего в лот заключается отдельный </w:t>
      </w:r>
      <w:r>
        <w:rPr>
          <w:rFonts w:eastAsiaTheme="minorHAnsi"/>
          <w:lang w:eastAsia="en-US"/>
        </w:rPr>
        <w:t>д</w:t>
      </w:r>
      <w:r w:rsidRPr="006764E8">
        <w:rPr>
          <w:rFonts w:eastAsiaTheme="minorHAnsi"/>
          <w:lang w:eastAsia="en-US"/>
        </w:rPr>
        <w:t>оговор</w:t>
      </w:r>
      <w:r>
        <w:rPr>
          <w:rFonts w:eastAsiaTheme="minorHAnsi"/>
          <w:lang w:eastAsia="en-US"/>
        </w:rPr>
        <w:t>.</w:t>
      </w:r>
    </w:p>
    <w:p w:rsidR="00455460" w:rsidRDefault="00455460" w:rsidP="00D25AB4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 w:rsidRPr="00455460">
        <w:rPr>
          <w:rFonts w:eastAsiaTheme="minorHAnsi"/>
          <w:lang w:eastAsia="en-US"/>
        </w:rPr>
        <w:t xml:space="preserve">При этом размер платы по договору определяется с учетом разницы между итоговой ценой аукциона и начальной ценой лота пропорционально начальному размеру платы по договору </w:t>
      </w:r>
      <w:r>
        <w:rPr>
          <w:rFonts w:eastAsiaTheme="minorHAnsi"/>
          <w:lang w:eastAsia="en-US"/>
        </w:rPr>
        <w:br/>
      </w:r>
      <w:r w:rsidRPr="00455460">
        <w:rPr>
          <w:rFonts w:eastAsiaTheme="minorHAnsi"/>
          <w:lang w:eastAsia="en-US"/>
        </w:rPr>
        <w:t>в отношении каждого места размещения рекламных конструкций.</w:t>
      </w:r>
      <w:r>
        <w:rPr>
          <w:rFonts w:eastAsiaTheme="minorHAnsi"/>
          <w:lang w:eastAsia="en-US"/>
        </w:rPr>
        <w:t xml:space="preserve"> </w:t>
      </w:r>
    </w:p>
    <w:p w:rsidR="00D25AB4" w:rsidRDefault="00D25AB4" w:rsidP="00D25AB4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и протоколом аукциона, победитель аукциона признается уклонившимся от заключения договора, и денежные средства, внесенные им </w:t>
      </w:r>
      <w:r>
        <w:rPr>
          <w:rFonts w:eastAsiaTheme="minorHAnsi"/>
          <w:lang w:eastAsia="en-US"/>
        </w:rPr>
        <w:br/>
        <w:t>в качестве задатка, не возвращаются.</w:t>
      </w:r>
    </w:p>
    <w:p w:rsidR="00D25AB4" w:rsidRDefault="00D25AB4" w:rsidP="00D25AB4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</w:t>
      </w:r>
      <w:r w:rsidRPr="002F1C28">
        <w:rPr>
          <w:b/>
          <w:lang w:val="ru-RU"/>
        </w:rPr>
        <w:t xml:space="preserve">  </w:t>
      </w:r>
      <w:r w:rsidRPr="00F374AD">
        <w:rPr>
          <w:b/>
          <w:lang w:val="ru-RU"/>
        </w:rPr>
        <w:t xml:space="preserve">                                         </w:t>
      </w:r>
    </w:p>
    <w:p w:rsidR="00D25AB4" w:rsidRDefault="00D25AB4" w:rsidP="00D25AB4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</w:t>
      </w:r>
    </w:p>
    <w:p w:rsidR="002E126C" w:rsidRDefault="0095462C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  <w:r w:rsidRPr="0095462C">
        <w:rPr>
          <w:rFonts w:eastAsiaTheme="minorHAnsi"/>
          <w:lang w:eastAsia="en-US"/>
        </w:rPr>
        <w:t>.</w:t>
      </w:r>
      <w:r w:rsidR="004602A0">
        <w:rPr>
          <w:b/>
        </w:rPr>
        <w:t xml:space="preserve">                                                     </w:t>
      </w:r>
      <w:r w:rsidR="00062F5C">
        <w:rPr>
          <w:b/>
        </w:rPr>
        <w:t xml:space="preserve">                 </w:t>
      </w:r>
      <w:r w:rsidR="009A6F14">
        <w:rPr>
          <w:b/>
        </w:rPr>
        <w:t xml:space="preserve">                     </w:t>
      </w:r>
    </w:p>
    <w:p w:rsidR="002E126C" w:rsidRDefault="002E126C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2E126C" w:rsidRDefault="002E126C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2E126C" w:rsidRDefault="002E126C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2E126C" w:rsidRDefault="002E126C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2E126C" w:rsidRDefault="002E126C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2E126C" w:rsidRDefault="002E126C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2E126C" w:rsidRDefault="002E126C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2E126C" w:rsidRDefault="002E126C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2E126C" w:rsidRDefault="002E126C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2E126C" w:rsidRDefault="002E126C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2E126C" w:rsidRDefault="002E126C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2E126C" w:rsidRDefault="002E126C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2E126C" w:rsidRDefault="002E126C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2E126C" w:rsidRDefault="002E126C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2E126C" w:rsidRDefault="002E126C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F31C34" w:rsidRDefault="00F31C34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F31C34" w:rsidRDefault="00F31C34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F31C34" w:rsidRDefault="00F31C34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F31C34" w:rsidRDefault="00F31C34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F31C34" w:rsidRDefault="00F31C34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BE2938" w:rsidRDefault="00BE2938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BE2938" w:rsidRDefault="00BE2938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BE2938" w:rsidRDefault="00BE2938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BE2938" w:rsidRDefault="00BE2938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BE2938" w:rsidRDefault="00BE2938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BE2938" w:rsidRDefault="00BE2938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BE2938" w:rsidRDefault="00BE2938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BE2938" w:rsidRDefault="00BE2938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BE2938" w:rsidRDefault="00BE2938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BE2938" w:rsidRDefault="00BE2938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BE2938" w:rsidRDefault="00BE2938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BE2938" w:rsidRDefault="00BE2938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BE2938" w:rsidRDefault="00BE2938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BE2938" w:rsidRDefault="00BE2938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BE2938" w:rsidRDefault="00BE2938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BE2938" w:rsidRDefault="00BE2938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BE2938" w:rsidRDefault="00BE2938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2E126C" w:rsidRDefault="002E126C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</w:p>
    <w:p w:rsidR="00D25AB4" w:rsidRDefault="009A6F14" w:rsidP="00B3119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/>
        </w:rPr>
      </w:pPr>
      <w:r>
        <w:rPr>
          <w:b/>
        </w:rPr>
        <w:lastRenderedPageBreak/>
        <w:t xml:space="preserve">                                     </w:t>
      </w:r>
      <w:r w:rsidR="00E042F6">
        <w:rPr>
          <w:b/>
        </w:rPr>
        <w:t xml:space="preserve">                                                                </w:t>
      </w:r>
      <w:r w:rsidR="002D6BAB">
        <w:rPr>
          <w:b/>
        </w:rPr>
        <w:t xml:space="preserve">                                            </w:t>
      </w:r>
    </w:p>
    <w:p w:rsidR="008B1701" w:rsidRPr="009F003A" w:rsidRDefault="00D25AB4" w:rsidP="00CE6794">
      <w:pPr>
        <w:pStyle w:val="a7"/>
        <w:tabs>
          <w:tab w:val="left" w:pos="6804"/>
        </w:tabs>
        <w:spacing w:after="0"/>
      </w:pPr>
      <w:r>
        <w:rPr>
          <w:b/>
          <w:lang w:val="ru-RU"/>
        </w:rPr>
        <w:t xml:space="preserve">                                                                                               </w:t>
      </w:r>
      <w:r w:rsidR="008B1701" w:rsidRPr="009F003A">
        <w:t>Приложение 1</w:t>
      </w:r>
    </w:p>
    <w:p w:rsidR="008B1701" w:rsidRPr="009F003A" w:rsidRDefault="008B1701" w:rsidP="003B69F9">
      <w:pPr>
        <w:pStyle w:val="a3"/>
        <w:tabs>
          <w:tab w:val="left" w:pos="6521"/>
          <w:tab w:val="left" w:pos="6804"/>
        </w:tabs>
        <w:spacing w:after="720" w:line="240" w:lineRule="exact"/>
        <w:ind w:left="5670" w:right="-544"/>
        <w:rPr>
          <w:rFonts w:ascii="Times New Roman" w:hAnsi="Times New Roman"/>
          <w:sz w:val="24"/>
          <w:szCs w:val="24"/>
        </w:rPr>
      </w:pPr>
      <w:r w:rsidRPr="009F003A">
        <w:rPr>
          <w:rFonts w:ascii="Times New Roman" w:hAnsi="Times New Roman"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E60479" w:rsidRPr="00DB33A8" w:rsidRDefault="00E60479" w:rsidP="00E60479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E60479" w:rsidRPr="004B6E67" w:rsidRDefault="00E60479" w:rsidP="00E60479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</w:t>
      </w:r>
      <w:r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или</w:t>
      </w: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 ином недвижимом имуществе, находящемся </w:t>
      </w:r>
    </w:p>
    <w:p w:rsidR="00E60479" w:rsidRPr="00DB33A8" w:rsidRDefault="00E60479" w:rsidP="00E60479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E60479" w:rsidRPr="00DB33A8" w:rsidRDefault="00E60479" w:rsidP="00E60479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E60479" w:rsidRPr="00144F39" w:rsidRDefault="00E60479" w:rsidP="00E60479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E60479" w:rsidRPr="00DB33A8" w:rsidRDefault="00E60479" w:rsidP="00E60479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E60479" w:rsidRPr="004B6E67" w:rsidRDefault="00E60479" w:rsidP="00E60479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2E126C">
        <w:rPr>
          <w:bCs/>
        </w:rPr>
        <w:t>13</w:t>
      </w:r>
      <w:r w:rsidRPr="00D857A4">
        <w:rPr>
          <w:bCs/>
        </w:rPr>
        <w:t>.0</w:t>
      </w:r>
      <w:r w:rsidR="002E126C">
        <w:rPr>
          <w:bCs/>
        </w:rPr>
        <w:t>2</w:t>
      </w:r>
      <w:r w:rsidRPr="00D857A4">
        <w:rPr>
          <w:bCs/>
        </w:rPr>
        <w:t>.202</w:t>
      </w:r>
      <w:r w:rsidR="00DD7C7A">
        <w:rPr>
          <w:bCs/>
        </w:rPr>
        <w:t>4</w:t>
      </w:r>
      <w:r w:rsidRPr="00D857A4">
        <w:rPr>
          <w:bCs/>
        </w:rPr>
        <w:t>,</w:t>
      </w:r>
      <w:r w:rsidRPr="004B6E67">
        <w:rPr>
          <w:bCs/>
        </w:rPr>
        <w:t xml:space="preserve">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E60479" w:rsidRPr="004B6E67" w:rsidRDefault="00E60479" w:rsidP="00E60479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E60479" w:rsidRPr="004B6E67" w:rsidRDefault="00E60479" w:rsidP="00E60479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E60479" w:rsidRPr="004B6E67" w:rsidRDefault="00E60479" w:rsidP="00E60479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E60479" w:rsidRPr="004B6E67" w:rsidRDefault="00E60479" w:rsidP="00E60479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E60479" w:rsidP="00E60479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CE6794" w:rsidRDefault="008B1701" w:rsidP="00CE6794">
      <w:pPr>
        <w:pStyle w:val="a3"/>
        <w:spacing w:line="240" w:lineRule="exact"/>
        <w:ind w:left="5670" w:right="-544"/>
        <w:rPr>
          <w:rFonts w:ascii="Times New Roman" w:hAnsi="Times New Roman"/>
          <w:sz w:val="24"/>
          <w:szCs w:val="24"/>
        </w:rPr>
      </w:pPr>
      <w:r w:rsidRPr="00CE6794">
        <w:rPr>
          <w:rFonts w:ascii="Times New Roman" w:hAnsi="Times New Roman"/>
          <w:sz w:val="24"/>
          <w:szCs w:val="24"/>
        </w:rPr>
        <w:t>Приложение 2</w:t>
      </w:r>
    </w:p>
    <w:p w:rsidR="008B1701" w:rsidRPr="00CE6794" w:rsidRDefault="008B1701" w:rsidP="003B69F9">
      <w:pPr>
        <w:pStyle w:val="a3"/>
        <w:spacing w:after="720" w:line="240" w:lineRule="exact"/>
        <w:ind w:left="5670" w:right="-544"/>
        <w:rPr>
          <w:rFonts w:ascii="Times New Roman" w:hAnsi="Times New Roman"/>
          <w:sz w:val="24"/>
          <w:szCs w:val="24"/>
        </w:rPr>
      </w:pPr>
      <w:r w:rsidRPr="00CE6794">
        <w:rPr>
          <w:rFonts w:ascii="Times New Roman" w:hAnsi="Times New Roman"/>
          <w:sz w:val="24"/>
          <w:szCs w:val="24"/>
        </w:rPr>
        <w:t xml:space="preserve">к аукционной документации </w:t>
      </w:r>
    </w:p>
    <w:p w:rsidR="00002434" w:rsidRDefault="00002434" w:rsidP="00530C4F">
      <w:pPr>
        <w:widowControl w:val="0"/>
        <w:autoSpaceDE w:val="0"/>
        <w:autoSpaceDN w:val="0"/>
        <w:adjustRightInd w:val="0"/>
        <w:spacing w:after="720" w:line="240" w:lineRule="exact"/>
        <w:jc w:val="center"/>
        <w:rPr>
          <w:b/>
          <w:bCs/>
        </w:rPr>
      </w:pPr>
    </w:p>
    <w:p w:rsidR="00075A7A" w:rsidRDefault="00075A7A" w:rsidP="00075A7A">
      <w:pPr>
        <w:spacing w:after="1" w:line="220" w:lineRule="auto"/>
        <w:jc w:val="center"/>
      </w:pPr>
      <w:bookmarkStart w:id="1" w:name="P46"/>
      <w:bookmarkEnd w:id="1"/>
      <w:r>
        <w:t>ФОРМА</w:t>
      </w:r>
    </w:p>
    <w:p w:rsidR="00075A7A" w:rsidRDefault="00075A7A" w:rsidP="00075A7A">
      <w:pPr>
        <w:spacing w:after="1" w:line="220" w:lineRule="auto"/>
        <w:jc w:val="center"/>
      </w:pPr>
      <w:r>
        <w:t>договора на установку и эксплуатацию рекламной конструкции</w:t>
      </w:r>
    </w:p>
    <w:p w:rsidR="00075A7A" w:rsidRDefault="00075A7A" w:rsidP="00075A7A">
      <w:pPr>
        <w:spacing w:after="1" w:line="220" w:lineRule="auto"/>
        <w:jc w:val="center"/>
      </w:pPr>
      <w:r>
        <w:t>на земельном участке, здании или ином недвижимом имуществе,</w:t>
      </w:r>
    </w:p>
    <w:p w:rsidR="00075A7A" w:rsidRDefault="00075A7A" w:rsidP="00075A7A">
      <w:pPr>
        <w:spacing w:after="1" w:line="220" w:lineRule="auto"/>
        <w:jc w:val="center"/>
      </w:pPr>
      <w:r>
        <w:t>находящемся в муниципальной собственности, либо на земельном</w:t>
      </w:r>
    </w:p>
    <w:p w:rsidR="00075A7A" w:rsidRDefault="00075A7A" w:rsidP="00075A7A">
      <w:pPr>
        <w:spacing w:after="1" w:line="220" w:lineRule="auto"/>
        <w:jc w:val="center"/>
      </w:pPr>
      <w:r>
        <w:t>участке, государственная собственность на который</w:t>
      </w:r>
    </w:p>
    <w:p w:rsidR="00075A7A" w:rsidRDefault="00075A7A" w:rsidP="00075A7A">
      <w:pPr>
        <w:spacing w:after="1" w:line="220" w:lineRule="auto"/>
        <w:jc w:val="center"/>
      </w:pPr>
      <w:r>
        <w:t>не разграничена</w:t>
      </w:r>
    </w:p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00" w:lineRule="auto"/>
        <w:jc w:val="both"/>
      </w:pPr>
      <w:r>
        <w:rPr>
          <w:sz w:val="20"/>
        </w:rPr>
        <w:t>г. Пермь                                              "___" ____________ г.</w:t>
      </w:r>
    </w:p>
    <w:p w:rsidR="00075A7A" w:rsidRDefault="00075A7A" w:rsidP="00075A7A">
      <w:pPr>
        <w:spacing w:after="1" w:line="200" w:lineRule="auto"/>
        <w:jc w:val="both"/>
      </w:pPr>
    </w:p>
    <w:p w:rsidR="00075A7A" w:rsidRDefault="00075A7A" w:rsidP="00075A7A">
      <w:pPr>
        <w:spacing w:after="1" w:line="200" w:lineRule="auto"/>
        <w:jc w:val="both"/>
      </w:pPr>
      <w:r>
        <w:rPr>
          <w:sz w:val="20"/>
        </w:rPr>
        <w:t xml:space="preserve">    Департамент  экономики  и  промышленной  политики  администрации города Перми,     именуемый     в     дальнейшем     "Департамент",     в     лице ________________________________________________________________,</w:t>
      </w:r>
    </w:p>
    <w:p w:rsidR="00075A7A" w:rsidRDefault="00075A7A" w:rsidP="00075A7A">
      <w:pPr>
        <w:spacing w:after="1" w:line="200" w:lineRule="auto"/>
        <w:jc w:val="both"/>
      </w:pPr>
      <w:r>
        <w:rPr>
          <w:sz w:val="20"/>
        </w:rPr>
        <w:t xml:space="preserve">                                                                        (должность, ФИО)</w:t>
      </w:r>
    </w:p>
    <w:p w:rsidR="00075A7A" w:rsidRDefault="00075A7A" w:rsidP="00075A7A">
      <w:pPr>
        <w:spacing w:after="1" w:line="200" w:lineRule="auto"/>
        <w:jc w:val="both"/>
      </w:pPr>
      <w:r>
        <w:rPr>
          <w:sz w:val="20"/>
        </w:rPr>
        <w:t>действующего    на    основании    Положения,    с    одной    стороны    и ______________________________________</w:t>
      </w:r>
    </w:p>
    <w:p w:rsidR="00075A7A" w:rsidRDefault="00075A7A" w:rsidP="00075A7A">
      <w:pPr>
        <w:spacing w:after="1" w:line="200" w:lineRule="auto"/>
        <w:jc w:val="both"/>
      </w:pPr>
      <w:r>
        <w:rPr>
          <w:sz w:val="20"/>
        </w:rPr>
        <w:t>__________________________________________________________________________________________________,</w:t>
      </w:r>
    </w:p>
    <w:p w:rsidR="00075A7A" w:rsidRDefault="00075A7A" w:rsidP="00075A7A">
      <w:pPr>
        <w:spacing w:after="1" w:line="200" w:lineRule="auto"/>
        <w:jc w:val="both"/>
      </w:pPr>
      <w:r>
        <w:rPr>
          <w:sz w:val="20"/>
        </w:rPr>
        <w:t xml:space="preserve">                                     (наименование юридического лица, ФИО физического лица)</w:t>
      </w:r>
    </w:p>
    <w:p w:rsidR="00075A7A" w:rsidRDefault="00075A7A" w:rsidP="00075A7A">
      <w:pPr>
        <w:spacing w:after="1" w:line="200" w:lineRule="auto"/>
        <w:jc w:val="both"/>
      </w:pPr>
      <w:r>
        <w:rPr>
          <w:sz w:val="20"/>
        </w:rPr>
        <w:t>именуемое(</w:t>
      </w:r>
      <w:proofErr w:type="spellStart"/>
      <w:r>
        <w:rPr>
          <w:sz w:val="20"/>
        </w:rPr>
        <w:t>ый</w:t>
      </w:r>
      <w:proofErr w:type="spellEnd"/>
      <w:r>
        <w:rPr>
          <w:sz w:val="20"/>
        </w:rPr>
        <w:t>)    в    дальнейшем    "</w:t>
      </w:r>
      <w:proofErr w:type="spellStart"/>
      <w:r>
        <w:rPr>
          <w:sz w:val="20"/>
        </w:rPr>
        <w:t>Рекламораспространитель</w:t>
      </w:r>
      <w:proofErr w:type="spellEnd"/>
      <w:r>
        <w:rPr>
          <w:sz w:val="20"/>
        </w:rPr>
        <w:t>",    в    лице _____________________________________</w:t>
      </w:r>
    </w:p>
    <w:p w:rsidR="00075A7A" w:rsidRDefault="00075A7A" w:rsidP="00075A7A">
      <w:pPr>
        <w:spacing w:after="1" w:line="200" w:lineRule="auto"/>
        <w:jc w:val="both"/>
      </w:pPr>
      <w:r>
        <w:rPr>
          <w:sz w:val="20"/>
        </w:rPr>
        <w:t>__________________________________________________________________________________________________,</w:t>
      </w:r>
    </w:p>
    <w:p w:rsidR="00075A7A" w:rsidRDefault="00075A7A" w:rsidP="00075A7A">
      <w:pPr>
        <w:spacing w:after="1" w:line="200" w:lineRule="auto"/>
        <w:jc w:val="both"/>
      </w:pPr>
      <w:r>
        <w:rPr>
          <w:sz w:val="20"/>
        </w:rPr>
        <w:t xml:space="preserve">                                                                         (должность, ФИО)</w:t>
      </w:r>
    </w:p>
    <w:p w:rsidR="00075A7A" w:rsidRDefault="00075A7A" w:rsidP="00075A7A">
      <w:pPr>
        <w:spacing w:after="1" w:line="200" w:lineRule="auto"/>
        <w:jc w:val="both"/>
      </w:pPr>
      <w:r>
        <w:rPr>
          <w:sz w:val="20"/>
        </w:rPr>
        <w:t>действующего на основании __________________________________________________________________________,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 xml:space="preserve">                                                                  (наименование документа)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 xml:space="preserve">с  другой  стороны,  вместе именуемые "Стороны", руководствуясь </w:t>
      </w:r>
      <w:hyperlink r:id="rId13">
        <w:r w:rsidRPr="00075A7A">
          <w:rPr>
            <w:sz w:val="20"/>
          </w:rPr>
          <w:t>статьей 421</w:t>
        </w:r>
      </w:hyperlink>
      <w:r w:rsidRPr="00075A7A">
        <w:t xml:space="preserve"> </w:t>
      </w:r>
      <w:r w:rsidRPr="00075A7A">
        <w:rPr>
          <w:sz w:val="20"/>
        </w:rPr>
        <w:t xml:space="preserve">Гражданского   кодекса  Российской  Федерации  (далее  -  ГК),  </w:t>
      </w:r>
      <w:hyperlink r:id="rId14">
        <w:r w:rsidRPr="00075A7A">
          <w:rPr>
            <w:sz w:val="20"/>
          </w:rPr>
          <w:t>статьей  19</w:t>
        </w:r>
      </w:hyperlink>
      <w:r w:rsidRPr="00075A7A">
        <w:t xml:space="preserve"> </w:t>
      </w:r>
      <w:r w:rsidRPr="00075A7A">
        <w:rPr>
          <w:sz w:val="20"/>
        </w:rPr>
        <w:t>Федерального  закона от 13 марта 2006 г. N 38-ФЗ "О рекламе" (далее - Закон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 xml:space="preserve">о  рекламе),  </w:t>
      </w:r>
      <w:hyperlink r:id="rId15">
        <w:r w:rsidRPr="00075A7A">
          <w:rPr>
            <w:sz w:val="20"/>
          </w:rPr>
          <w:t>Положением</w:t>
        </w:r>
      </w:hyperlink>
      <w:r w:rsidRPr="00075A7A">
        <w:rPr>
          <w:sz w:val="20"/>
        </w:rPr>
        <w:t xml:space="preserve">  о  порядке  установки  и  эксплуатации  рекламных</w:t>
      </w:r>
      <w:r w:rsidRPr="00075A7A">
        <w:t xml:space="preserve"> </w:t>
      </w:r>
      <w:r w:rsidRPr="00075A7A">
        <w:rPr>
          <w:sz w:val="20"/>
        </w:rPr>
        <w:t>конструкций  на  территории  города  Перми,  утвержденным решением Пермской</w:t>
      </w:r>
      <w:r w:rsidRPr="00075A7A">
        <w:t xml:space="preserve"> </w:t>
      </w:r>
      <w:r w:rsidRPr="00075A7A">
        <w:rPr>
          <w:sz w:val="20"/>
        </w:rPr>
        <w:t>городской  Думы  от  27  января 2009 г. N 11 (далее - Положение о рекламе),</w:t>
      </w:r>
      <w:r w:rsidRPr="00075A7A">
        <w:t xml:space="preserve"> </w:t>
      </w:r>
      <w:r w:rsidRPr="00075A7A">
        <w:rPr>
          <w:sz w:val="20"/>
        </w:rPr>
        <w:t>заключили  настоящий  договор  на  установку   и   эксплуатацию   рекламной</w:t>
      </w:r>
      <w:r w:rsidRPr="00075A7A">
        <w:t xml:space="preserve"> </w:t>
      </w:r>
      <w:r w:rsidRPr="00075A7A">
        <w:rPr>
          <w:sz w:val="20"/>
        </w:rPr>
        <w:t>конструкции на земельном участке, здании  или  ином  недвижимом  имуществе,</w:t>
      </w:r>
      <w:r w:rsidRPr="00075A7A">
        <w:t xml:space="preserve"> </w:t>
      </w:r>
      <w:r w:rsidRPr="00075A7A">
        <w:rPr>
          <w:sz w:val="20"/>
        </w:rPr>
        <w:t>находящемся в  муниципальной  собственности,  либо  на  земельном  участке,</w:t>
      </w:r>
      <w:r w:rsidRPr="00075A7A">
        <w:t xml:space="preserve"> </w:t>
      </w:r>
      <w:r w:rsidRPr="00075A7A">
        <w:rPr>
          <w:sz w:val="20"/>
        </w:rPr>
        <w:t>государственная собственность на который не разграничена  (далее - Договор)</w:t>
      </w:r>
      <w:r w:rsidRPr="00075A7A">
        <w:t xml:space="preserve"> </w:t>
      </w:r>
      <w:r w:rsidRPr="00075A7A">
        <w:rPr>
          <w:sz w:val="20"/>
        </w:rPr>
        <w:t>о нижеследующем.</w:t>
      </w:r>
    </w:p>
    <w:p w:rsidR="00075A7A" w:rsidRPr="00075A7A" w:rsidRDefault="00075A7A" w:rsidP="00075A7A">
      <w:pPr>
        <w:spacing w:after="1" w:line="220" w:lineRule="auto"/>
        <w:jc w:val="both"/>
      </w:pPr>
    </w:p>
    <w:p w:rsidR="00075A7A" w:rsidRPr="00075A7A" w:rsidRDefault="00075A7A" w:rsidP="00075A7A">
      <w:pPr>
        <w:spacing w:after="1" w:line="220" w:lineRule="auto"/>
        <w:jc w:val="center"/>
        <w:outlineLvl w:val="1"/>
      </w:pPr>
      <w:r w:rsidRPr="00075A7A">
        <w:t>1. Предмет Договора</w:t>
      </w:r>
    </w:p>
    <w:p w:rsidR="00075A7A" w:rsidRPr="00075A7A" w:rsidRDefault="00075A7A" w:rsidP="00075A7A">
      <w:pPr>
        <w:spacing w:after="1" w:line="220" w:lineRule="auto"/>
        <w:jc w:val="both"/>
      </w:pP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 xml:space="preserve">     1.1. На основании ________________________________________________________________________________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 xml:space="preserve">                          (наименование документа, являющегося основанием для заключения договора)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 xml:space="preserve">и  в  соответствии со </w:t>
      </w:r>
      <w:hyperlink r:id="rId16">
        <w:r w:rsidRPr="00075A7A">
          <w:rPr>
            <w:sz w:val="20"/>
          </w:rPr>
          <w:t>Схемой</w:t>
        </w:r>
      </w:hyperlink>
      <w:r w:rsidRPr="00075A7A">
        <w:rPr>
          <w:sz w:val="20"/>
        </w:rPr>
        <w:t xml:space="preserve"> размещения рекламных конструкций на территории</w:t>
      </w:r>
      <w:r w:rsidRPr="00075A7A">
        <w:t xml:space="preserve"> </w:t>
      </w:r>
      <w:r w:rsidRPr="00075A7A">
        <w:rPr>
          <w:sz w:val="20"/>
        </w:rPr>
        <w:t>города  Перми, утвержденной  решением Пермской городской Думы от 23 августа</w:t>
      </w:r>
      <w:r w:rsidRPr="00075A7A">
        <w:t xml:space="preserve"> </w:t>
      </w:r>
      <w:r w:rsidRPr="00075A7A">
        <w:rPr>
          <w:sz w:val="20"/>
        </w:rPr>
        <w:t>2016    г.    N    171 (далее    -   Схема),  Департамент предоставляет</w:t>
      </w:r>
    </w:p>
    <w:p w:rsidR="00075A7A" w:rsidRPr="00075A7A" w:rsidRDefault="00075A7A" w:rsidP="00075A7A">
      <w:pPr>
        <w:spacing w:after="1" w:line="200" w:lineRule="auto"/>
        <w:jc w:val="both"/>
      </w:pPr>
      <w:proofErr w:type="spellStart"/>
      <w:r w:rsidRPr="00075A7A">
        <w:rPr>
          <w:sz w:val="20"/>
        </w:rPr>
        <w:t>Рекламораспространителю</w:t>
      </w:r>
      <w:proofErr w:type="spellEnd"/>
      <w:r w:rsidRPr="00075A7A">
        <w:rPr>
          <w:sz w:val="20"/>
        </w:rPr>
        <w:t xml:space="preserve">  право  на  установку  и эксплуатацию на территории</w:t>
      </w:r>
      <w:r w:rsidRPr="00075A7A">
        <w:t xml:space="preserve"> </w:t>
      </w:r>
      <w:r w:rsidRPr="00075A7A">
        <w:rPr>
          <w:sz w:val="20"/>
        </w:rPr>
        <w:t>города Перми рекламной конструкции: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>учетный номер рекламной конструкции _______________________________________________________________;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>адресный ориентир: _________________________________________________________________________________;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>вид рекламной конструкции: _________________________________________________________________________;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>тип рекламной конструкции: _________________________________________________________________________;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>площадь информационного поля рекламной конструкции: ________________________________________________;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>наличие подсветки (без подсветки, внутренняя или внешняя): ______________________________________________;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>период размещения: ________________________________________________________________________________;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>координаты поворотных точек в системе координат города Перми: _________________________________________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 xml:space="preserve">                                                                        (далее - Рекламное место).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 xml:space="preserve">Реквизиты разрешения на установку и эксплуатацию рекламной конструкции 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>__________________________________________________________________________________________________.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 xml:space="preserve">    </w:t>
      </w:r>
      <w:proofErr w:type="spellStart"/>
      <w:r w:rsidRPr="00075A7A">
        <w:rPr>
          <w:sz w:val="20"/>
        </w:rPr>
        <w:t>Рекламораспространитель</w:t>
      </w:r>
      <w:proofErr w:type="spellEnd"/>
      <w:r w:rsidRPr="00075A7A">
        <w:rPr>
          <w:sz w:val="20"/>
        </w:rPr>
        <w:t xml:space="preserve">   вносит  плату  за  установку  и  эксплуатацию</w:t>
      </w:r>
      <w:r w:rsidRPr="00075A7A">
        <w:t xml:space="preserve"> </w:t>
      </w:r>
      <w:r w:rsidRPr="00075A7A">
        <w:rPr>
          <w:sz w:val="20"/>
        </w:rPr>
        <w:t xml:space="preserve">рекламной конструкции в порядке, установленном </w:t>
      </w:r>
      <w:hyperlink w:anchor="P110">
        <w:r w:rsidRPr="00075A7A">
          <w:rPr>
            <w:sz w:val="20"/>
          </w:rPr>
          <w:t>разделом 3</w:t>
        </w:r>
      </w:hyperlink>
      <w:r w:rsidRPr="00075A7A">
        <w:rPr>
          <w:sz w:val="20"/>
        </w:rPr>
        <w:t xml:space="preserve"> Договора.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 xml:space="preserve">    Требования  к  внешнему  виду  рекламной конструкции ________________________________________________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>___________________________________________________________________________________________________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 xml:space="preserve">                                                                      (вид рекламной конструкции)</w:t>
      </w:r>
    </w:p>
    <w:p w:rsidR="00075A7A" w:rsidRPr="00075A7A" w:rsidRDefault="00075A7A" w:rsidP="00075A7A">
      <w:pPr>
        <w:spacing w:after="1" w:line="200" w:lineRule="auto"/>
        <w:jc w:val="both"/>
      </w:pPr>
      <w:r w:rsidRPr="00075A7A">
        <w:rPr>
          <w:sz w:val="20"/>
        </w:rPr>
        <w:t xml:space="preserve">установлены пунктом ___ </w:t>
      </w:r>
      <w:hyperlink r:id="rId17">
        <w:r w:rsidRPr="00075A7A">
          <w:rPr>
            <w:sz w:val="20"/>
          </w:rPr>
          <w:t>приложения 8</w:t>
        </w:r>
      </w:hyperlink>
      <w:r w:rsidRPr="00075A7A">
        <w:rPr>
          <w:sz w:val="20"/>
        </w:rPr>
        <w:t xml:space="preserve"> к Положению о рекламе </w:t>
      </w:r>
      <w:hyperlink w:anchor="P205">
        <w:r w:rsidRPr="00075A7A">
          <w:rPr>
            <w:sz w:val="20"/>
          </w:rPr>
          <w:t>&lt;*&gt;</w:t>
        </w:r>
      </w:hyperlink>
      <w:r w:rsidRPr="00075A7A">
        <w:rPr>
          <w:sz w:val="20"/>
        </w:rPr>
        <w:t>.</w:t>
      </w:r>
    </w:p>
    <w:p w:rsidR="00075A7A" w:rsidRP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jc w:val="center"/>
        <w:outlineLvl w:val="1"/>
      </w:pPr>
      <w:r>
        <w:t>2. Срок действия Договора</w:t>
      </w:r>
    </w:p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ind w:firstLine="540"/>
        <w:jc w:val="both"/>
      </w:pPr>
      <w:r>
        <w:lastRenderedPageBreak/>
        <w:t>2.1. Договор вступает в силу со дня подписания Сторонами и действует до __________, а в части исполнения обязательств по оплате и демонтажу рекламной конструкции - до их полного исполнения.</w:t>
      </w:r>
    </w:p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jc w:val="center"/>
        <w:outlineLvl w:val="1"/>
      </w:pPr>
      <w:bookmarkStart w:id="2" w:name="P110"/>
      <w:bookmarkEnd w:id="2"/>
      <w:r>
        <w:t>3. Цена Договора и порядок расчетов</w:t>
      </w:r>
    </w:p>
    <w:p w:rsidR="00075A7A" w:rsidRDefault="00075A7A" w:rsidP="00075A7A">
      <w:pPr>
        <w:spacing w:after="1" w:line="220" w:lineRule="auto"/>
        <w:jc w:val="both"/>
      </w:pPr>
    </w:p>
    <w:p w:rsidR="00075A7A" w:rsidRPr="00075A7A" w:rsidRDefault="00075A7A" w:rsidP="00075A7A">
      <w:pPr>
        <w:spacing w:after="1" w:line="220" w:lineRule="auto"/>
        <w:ind w:firstLine="540"/>
        <w:jc w:val="both"/>
      </w:pPr>
      <w:bookmarkStart w:id="3" w:name="P112"/>
      <w:bookmarkEnd w:id="3"/>
      <w: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в соответствии с </w:t>
      </w:r>
      <w:hyperlink w:anchor="P132">
        <w:r w:rsidRPr="00075A7A">
          <w:t>пунктом 4.1.1</w:t>
        </w:r>
      </w:hyperlink>
      <w:r w:rsidRPr="00075A7A">
        <w:t xml:space="preserve"> Договора и устанавливается в размере: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>______________________________ руб. в месяц;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>______________________________ руб. в год.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proofErr w:type="spellStart"/>
      <w:r w:rsidRPr="00075A7A">
        <w:t>Рекламораспространитель</w:t>
      </w:r>
      <w:proofErr w:type="spellEnd"/>
      <w:r w:rsidRPr="00075A7A">
        <w:t xml:space="preserve"> вносит плату ежемесячно равными платежами (по _______ (____) руб.) до 5-го числа каждого текущего месяца. </w:t>
      </w:r>
      <w:proofErr w:type="spellStart"/>
      <w:r w:rsidRPr="00075A7A">
        <w:t>Рекламораспространитель</w:t>
      </w:r>
      <w:proofErr w:type="spellEnd"/>
      <w:r w:rsidRPr="00075A7A">
        <w:t xml:space="preserve"> вправе внести плату полностью за весь период действия Договора или авансом за несколько месяцев. 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bookmarkStart w:id="4" w:name="P116"/>
      <w:bookmarkEnd w:id="4"/>
      <w:r w:rsidRPr="00075A7A">
        <w:t xml:space="preserve">3.2. Задаток </w:t>
      </w:r>
      <w:proofErr w:type="spellStart"/>
      <w:r w:rsidRPr="00075A7A">
        <w:t>Рекламораспространителя</w:t>
      </w:r>
      <w:proofErr w:type="spellEnd"/>
      <w:r w:rsidRPr="00075A7A">
        <w:t xml:space="preserve"> засчитывается в счет платы по Договору за год, размер которой определен пунктом 3.1 Договора. 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proofErr w:type="spellStart"/>
      <w:r w:rsidRPr="00075A7A">
        <w:t>Рекламораспространитель</w:t>
      </w:r>
      <w:proofErr w:type="spellEnd"/>
      <w:r w:rsidRPr="00075A7A">
        <w:t xml:space="preserve"> уплачивает разницу между задатком и платой по Договору за год, определенной пунктом 3.1 Договора, в течение 10 календарных дней после даты заключения Договора.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3.3. Денежные средства, уплаченные </w:t>
      </w:r>
      <w:proofErr w:type="spellStart"/>
      <w:r w:rsidRPr="00075A7A">
        <w:t>Рекламораспространителем</w:t>
      </w:r>
      <w:proofErr w:type="spellEnd"/>
      <w:r w:rsidRPr="00075A7A">
        <w:t xml:space="preserve"> в соответствии с пунктом 3.2 Договора, засчитываются в счет платы по Договору за первый период его действия (год).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3.4. Денежные средства, указанные в </w:t>
      </w:r>
      <w:hyperlink w:anchor="P110">
        <w:r w:rsidRPr="00075A7A">
          <w:t>разделе 3</w:t>
        </w:r>
      </w:hyperlink>
      <w:r w:rsidRPr="00075A7A"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3.5. В случае досрочного расторжения Договора денежные средства, указанные в </w:t>
      </w:r>
      <w:hyperlink w:anchor="P110">
        <w:r w:rsidRPr="00075A7A">
          <w:t>разделе 3</w:t>
        </w:r>
      </w:hyperlink>
      <w:r w:rsidRPr="00075A7A">
        <w:t xml:space="preserve"> Договора, </w:t>
      </w:r>
      <w:proofErr w:type="spellStart"/>
      <w:r w:rsidRPr="00075A7A">
        <w:t>Рекламораспространителю</w:t>
      </w:r>
      <w:proofErr w:type="spellEnd"/>
      <w:r w:rsidRPr="00075A7A"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Договора: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>в случае признания Разрешения недействительным в судебном порядке по вине Департамента;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по основаниям, предусмотренным </w:t>
      </w:r>
      <w:hyperlink w:anchor="P177">
        <w:r w:rsidRPr="00075A7A">
          <w:t>пунктами 6.1.5</w:t>
        </w:r>
      </w:hyperlink>
      <w:r w:rsidRPr="00075A7A">
        <w:t>-</w:t>
      </w:r>
      <w:hyperlink w:anchor="P181">
        <w:r w:rsidRPr="00075A7A">
          <w:t>6.1.9</w:t>
        </w:r>
      </w:hyperlink>
      <w:r w:rsidRPr="00075A7A">
        <w:t xml:space="preserve"> Договора;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>по взаимному согласию Сторон в случае наличия чрезвычайного и непредотвратимого обстоятельства (непреодолимая сила), препятствующего установке и эксплуатации рекламной конструкции;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>при которых Департамент обязуется вернуть: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 w:rsidRPr="00075A7A">
        <w:t>3.5.1. плату в размере, пропорциональном периоду несостоявшейся установки и эксплуатации рекламной конструкции, - не позднее 30 календарных дней со дня растор</w:t>
      </w:r>
      <w:r>
        <w:t>жения Договора;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 xml:space="preserve">3.5.2. Денежные средства возвращаются путем безналичного перечисления на счет </w:t>
      </w:r>
      <w:proofErr w:type="spellStart"/>
      <w:r>
        <w:t>Рекламораспространителя</w:t>
      </w:r>
      <w:proofErr w:type="spellEnd"/>
      <w:r>
        <w:t>, указанный в Договоре.</w:t>
      </w:r>
    </w:p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jc w:val="center"/>
        <w:outlineLvl w:val="1"/>
      </w:pPr>
      <w:r>
        <w:t>4. Права и обязанности Сторон</w:t>
      </w:r>
    </w:p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ind w:firstLine="540"/>
        <w:jc w:val="both"/>
      </w:pPr>
      <w:r>
        <w:t xml:space="preserve">4.1. </w:t>
      </w:r>
      <w:proofErr w:type="spellStart"/>
      <w:r>
        <w:t>Рекламораспространитель</w:t>
      </w:r>
      <w:proofErr w:type="spellEnd"/>
      <w:r>
        <w:t xml:space="preserve"> вправе: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bookmarkStart w:id="5" w:name="P132"/>
      <w:bookmarkEnd w:id="5"/>
      <w:r>
        <w:lastRenderedPageBreak/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 xml:space="preserve">4.2. </w:t>
      </w:r>
      <w:proofErr w:type="spellStart"/>
      <w:r>
        <w:t>Рекламораспространитель</w:t>
      </w:r>
      <w:proofErr w:type="spellEnd"/>
      <w:r>
        <w:t xml:space="preserve"> обязан: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bookmarkStart w:id="6" w:name="P134"/>
      <w:bookmarkEnd w:id="6"/>
      <w: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8">
        <w:r w:rsidRPr="00075A7A">
          <w:t>пункте 3.8</w:t>
        </w:r>
      </w:hyperlink>
      <w:r w:rsidRPr="00075A7A">
        <w:t xml:space="preserve"> Положения о рекламе;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bookmarkStart w:id="7" w:name="P135"/>
      <w:bookmarkEnd w:id="7"/>
      <w:r w:rsidRPr="00075A7A">
        <w:t xml:space="preserve">4.2.2. устранить недостатки, выявленные по результатам рассмотрения Департаментом документов, указанных в пункте 4.2.1 Договора,  в течение 30 календарных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9">
        <w:r w:rsidRPr="00075A7A">
          <w:t>пунктом 3.9</w:t>
        </w:r>
      </w:hyperlink>
      <w:r w:rsidRPr="00075A7A">
        <w:t xml:space="preserve"> Положения о рекламе;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bookmarkStart w:id="8" w:name="P136"/>
      <w:bookmarkEnd w:id="8"/>
      <w:r w:rsidRPr="00075A7A"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4.2.4. своевременно вносить платежи, предусмотренные </w:t>
      </w:r>
      <w:hyperlink w:anchor="P110">
        <w:r w:rsidRPr="00075A7A">
          <w:t>разделом 3</w:t>
        </w:r>
      </w:hyperlink>
      <w:r w:rsidRPr="00075A7A">
        <w:t xml:space="preserve"> Договора.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bookmarkStart w:id="9" w:name="P139"/>
      <w:bookmarkEnd w:id="9"/>
      <w:r>
        <w:t>4.2.5. использовать рекламную конструкцию исключительно в целях распространения рекламы, социальной рекламы;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>4.2.6. размещать социальную рекламу на рекламной конструкции, установленной по Договору, в соответствии с положениями Закона о рекламе;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bookmarkStart w:id="10" w:name="P141"/>
      <w:bookmarkEnd w:id="10"/>
      <w: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bookmarkStart w:id="11" w:name="P143"/>
      <w:bookmarkEnd w:id="11"/>
      <w:r>
        <w:t xml:space="preserve">4.2.8. разместить на рекламной конструкции маркировку с указанием сведений о </w:t>
      </w:r>
      <w:proofErr w:type="spellStart"/>
      <w:r>
        <w:t>Рекламораспространителе</w:t>
      </w:r>
      <w:proofErr w:type="spellEnd"/>
      <w:r>
        <w:t xml:space="preserve"> (наименование юридического лица, Ф.И.О. физического лица, номер телефона) и номера Разрешения;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bookmarkStart w:id="12" w:name="P144"/>
      <w:bookmarkEnd w:id="12"/>
      <w: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bookmarkStart w:id="13" w:name="P145"/>
      <w:bookmarkEnd w:id="13"/>
      <w: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bookmarkStart w:id="14" w:name="P146"/>
      <w:bookmarkEnd w:id="14"/>
      <w:r>
        <w:lastRenderedPageBreak/>
        <w:t>4.2.11. устранить нарушения, выявленные Департаментом, и направить в Департамент документы, подтверждающие устранение таких нарушений, в течение 10 рабочих дней после дня получения соответствующего требования Департамента;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>
        <w:t xml:space="preserve">4.2.12. направить письменное уведомление в Департамент об изменении сведений о </w:t>
      </w:r>
      <w:proofErr w:type="spellStart"/>
      <w:r>
        <w:t>Рекламораспространителе</w:t>
      </w:r>
      <w:proofErr w:type="spellEnd"/>
      <w:r>
        <w:t xml:space="preserve">, указанных в </w:t>
      </w:r>
      <w:hyperlink w:anchor="P197">
        <w:r w:rsidRPr="00075A7A">
          <w:t xml:space="preserve">разделе </w:t>
        </w:r>
      </w:hyperlink>
      <w:r w:rsidR="00B3119F">
        <w:t>8</w:t>
      </w:r>
      <w:r w:rsidRPr="00075A7A">
        <w:t xml:space="preserve"> Договора, о начале и завершении реорганизации </w:t>
      </w:r>
      <w:proofErr w:type="spellStart"/>
      <w:r w:rsidRPr="00075A7A">
        <w:t>Рекламораспространителя</w:t>
      </w:r>
      <w:proofErr w:type="spellEnd"/>
      <w:r w:rsidRPr="00075A7A"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075A7A">
        <w:t>Рекламораспространителя</w:t>
      </w:r>
      <w:proofErr w:type="spellEnd"/>
      <w:r w:rsidRPr="00075A7A">
        <w:t xml:space="preserve"> и считаются направленными Департаментом и полученными </w:t>
      </w:r>
      <w:proofErr w:type="spellStart"/>
      <w:r w:rsidRPr="00075A7A">
        <w:t>Рекламораспространителем</w:t>
      </w:r>
      <w:proofErr w:type="spellEnd"/>
      <w:r w:rsidRPr="00075A7A">
        <w:t xml:space="preserve"> надлежащим образом;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bookmarkStart w:id="15" w:name="P149"/>
      <w:bookmarkEnd w:id="15"/>
      <w:r w:rsidRPr="00075A7A"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bookmarkStart w:id="16" w:name="P150"/>
      <w:bookmarkEnd w:id="16"/>
      <w:r w:rsidRPr="00075A7A"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110">
        <w:r w:rsidRPr="00075A7A">
          <w:t>разделе 3</w:t>
        </w:r>
      </w:hyperlink>
      <w:r w:rsidRPr="00075A7A">
        <w:t xml:space="preserve"> Договора;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4.2.17. </w:t>
      </w:r>
      <w:proofErr w:type="spellStart"/>
      <w:r w:rsidRPr="00075A7A">
        <w:t>Рекламораспространитель</w:t>
      </w:r>
      <w:proofErr w:type="spellEnd"/>
      <w:r w:rsidRPr="00075A7A"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>4.3. Департамент вправе: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 xml:space="preserve">4.3.1. в течение действия Договора без предварительного уведомления </w:t>
      </w:r>
      <w:proofErr w:type="spellStart"/>
      <w:r>
        <w:t>Рекламораспространителя</w:t>
      </w:r>
      <w:proofErr w:type="spellEnd"/>
      <w:r>
        <w:t xml:space="preserve"> проводить проверку соблюдения </w:t>
      </w:r>
      <w:proofErr w:type="spellStart"/>
      <w:r>
        <w:t>Рекламораспространителем</w:t>
      </w:r>
      <w:proofErr w:type="spellEnd"/>
      <w:r>
        <w:t xml:space="preserve"> условий Договора с применением фото- и </w:t>
      </w:r>
      <w:proofErr w:type="spellStart"/>
      <w:r>
        <w:t>видеофиксации</w:t>
      </w:r>
      <w:proofErr w:type="spellEnd"/>
      <w:r>
        <w:t>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 xml:space="preserve">4.3.2. при выявлении фактов нарушения условий Договора требовать от </w:t>
      </w:r>
      <w:proofErr w:type="spellStart"/>
      <w:r>
        <w:t>Рекламораспространителя</w:t>
      </w:r>
      <w:proofErr w:type="spellEnd"/>
      <w:r>
        <w:t xml:space="preserve"> устранения нарушений в течение 10 рабочих дней после дня получения соответствующего требования Департамента;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>
        <w:t xml:space="preserve">4.3.3. отказаться от исполнения Договора по основаниям, установленным в </w:t>
      </w:r>
      <w:hyperlink w:anchor="P172">
        <w:r w:rsidRPr="00075A7A">
          <w:t>пункте 6.1</w:t>
        </w:r>
      </w:hyperlink>
      <w:r w:rsidRPr="00075A7A">
        <w:t xml:space="preserve"> Договора;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4.3.5. при неисполнении </w:t>
      </w:r>
      <w:proofErr w:type="spellStart"/>
      <w:r w:rsidRPr="00075A7A">
        <w:t>Рекламораспространителем</w:t>
      </w:r>
      <w:proofErr w:type="spellEnd"/>
      <w:r w:rsidRPr="00075A7A">
        <w:t xml:space="preserve"> </w:t>
      </w:r>
      <w:hyperlink w:anchor="P149">
        <w:r w:rsidRPr="00075A7A">
          <w:t>пункта 4.2.13</w:t>
        </w:r>
      </w:hyperlink>
      <w:r w:rsidRPr="00075A7A"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lastRenderedPageBreak/>
        <w:t>4.4. Департамент обязан: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 xml:space="preserve">4.4.1. предоставить </w:t>
      </w:r>
      <w:proofErr w:type="spellStart"/>
      <w:r>
        <w:t>Рекламораспространителю</w:t>
      </w:r>
      <w:proofErr w:type="spellEnd"/>
      <w: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</w:p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jc w:val="center"/>
        <w:outlineLvl w:val="1"/>
      </w:pPr>
      <w:r>
        <w:t>5. Ответственность Сторон</w:t>
      </w:r>
    </w:p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ind w:firstLine="540"/>
        <w:jc w:val="both"/>
      </w:pPr>
      <w: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>
        <w:t xml:space="preserve">5.2. В случае просрочки внесения платежей, указанных </w:t>
      </w:r>
      <w:r w:rsidRPr="00075A7A">
        <w:t xml:space="preserve">в </w:t>
      </w:r>
      <w:hyperlink w:anchor="P110">
        <w:r w:rsidRPr="00075A7A">
          <w:t>разделе 3</w:t>
        </w:r>
      </w:hyperlink>
      <w:r w:rsidRPr="00075A7A">
        <w:t xml:space="preserve"> Договора, либо внесения платежей не в полном размере </w:t>
      </w:r>
      <w:proofErr w:type="spellStart"/>
      <w:r w:rsidRPr="00075A7A">
        <w:t>Рекламораспространитель</w:t>
      </w:r>
      <w:proofErr w:type="spellEnd"/>
      <w:r w:rsidRPr="00075A7A">
        <w:t xml:space="preserve"> обязан уплатить Департаменту пеню в размере 0,1% невнесенной суммы долга за каждый день просрочки.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5.3. </w:t>
      </w:r>
      <w:proofErr w:type="spellStart"/>
      <w:r w:rsidRPr="00075A7A">
        <w:t>Рекламораспространитель</w:t>
      </w:r>
      <w:proofErr w:type="spellEnd"/>
      <w:r w:rsidRPr="00075A7A">
        <w:t xml:space="preserve"> уплачивает Департаменту штраф в размере трехмесячной платы, указанной в </w:t>
      </w:r>
      <w:hyperlink w:anchor="P112">
        <w:r w:rsidRPr="00075A7A">
          <w:t>пункте 3.1</w:t>
        </w:r>
      </w:hyperlink>
      <w:r w:rsidRPr="00075A7A">
        <w:t xml:space="preserve"> Договора, в случае однократной просрочки исполнения </w:t>
      </w:r>
      <w:proofErr w:type="spellStart"/>
      <w:r w:rsidRPr="00075A7A">
        <w:t>Рекламораспространителем</w:t>
      </w:r>
      <w:proofErr w:type="spellEnd"/>
      <w:r w:rsidRPr="00075A7A"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34">
        <w:r w:rsidRPr="00075A7A">
          <w:t>пунктами 4.2.1</w:t>
        </w:r>
      </w:hyperlink>
      <w:r w:rsidRPr="00075A7A">
        <w:t xml:space="preserve">, </w:t>
      </w:r>
      <w:hyperlink w:anchor="P135">
        <w:r w:rsidRPr="00075A7A">
          <w:t>4.2.2</w:t>
        </w:r>
      </w:hyperlink>
      <w:r w:rsidRPr="00075A7A">
        <w:t xml:space="preserve">, </w:t>
      </w:r>
      <w:hyperlink w:anchor="P136">
        <w:r w:rsidRPr="00075A7A">
          <w:t>4.2.3</w:t>
        </w:r>
      </w:hyperlink>
      <w:r w:rsidRPr="00075A7A">
        <w:t xml:space="preserve">, </w:t>
      </w:r>
      <w:hyperlink w:anchor="P139">
        <w:r w:rsidRPr="00075A7A">
          <w:t>4.2.5</w:t>
        </w:r>
      </w:hyperlink>
      <w:r w:rsidRPr="00075A7A">
        <w:t>-</w:t>
      </w:r>
      <w:hyperlink w:anchor="P146">
        <w:r w:rsidRPr="00075A7A">
          <w:t>4.2.11</w:t>
        </w:r>
      </w:hyperlink>
      <w:r w:rsidRPr="00075A7A">
        <w:t xml:space="preserve">, </w:t>
      </w:r>
      <w:hyperlink w:anchor="P150">
        <w:r w:rsidRPr="00075A7A">
          <w:t>4.2.14</w:t>
        </w:r>
      </w:hyperlink>
      <w:r w:rsidRPr="00075A7A"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 w:rsidRPr="00075A7A">
        <w:t>Рекламораспространитель</w:t>
      </w:r>
      <w:proofErr w:type="spellEnd"/>
      <w:r w:rsidRPr="00075A7A">
        <w:t xml:space="preserve"> обязан уплатить Департаменту пеню в размере 0,1% от суммы штрафа за каждый день просрочки.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5.4. </w:t>
      </w:r>
      <w:proofErr w:type="spellStart"/>
      <w:r w:rsidRPr="00075A7A">
        <w:t>Рекламораспространитель</w:t>
      </w:r>
      <w:proofErr w:type="spellEnd"/>
      <w:r w:rsidRPr="00075A7A">
        <w:t xml:space="preserve"> уплачивает Департаменту штраф в размере годовой платы, указанной в </w:t>
      </w:r>
      <w:hyperlink w:anchor="P112">
        <w:r w:rsidRPr="00075A7A">
          <w:t>пункте 3.1</w:t>
        </w:r>
      </w:hyperlink>
      <w:r w:rsidRPr="00075A7A">
        <w:t xml:space="preserve"> Договора, в случае однократного неисполнения </w:t>
      </w:r>
      <w:proofErr w:type="spellStart"/>
      <w:r w:rsidRPr="00075A7A">
        <w:t>Рекламораспространителем</w:t>
      </w:r>
      <w:proofErr w:type="spellEnd"/>
      <w:r w:rsidRPr="00075A7A">
        <w:t xml:space="preserve"> </w:t>
      </w:r>
      <w:hyperlink w:anchor="P149">
        <w:r w:rsidRPr="00075A7A">
          <w:t>пункта 4.2.13</w:t>
        </w:r>
      </w:hyperlink>
      <w:r w:rsidRPr="00075A7A">
        <w:t xml:space="preserve"> Договора. Штраф подлежит уплате в срок не позднее 7 рабочих дней с даты направления претензии Департамент</w:t>
      </w:r>
      <w:r>
        <w:t xml:space="preserve">а. В случае просрочки уплаты штрафа </w:t>
      </w:r>
      <w:proofErr w:type="spellStart"/>
      <w:r>
        <w:t>Рекламораспространитель</w:t>
      </w:r>
      <w:proofErr w:type="spellEnd"/>
      <w:r>
        <w:t xml:space="preserve"> обязан уплатить Департаменту пеню в размере 0,1% от суммы штрафа за каждый день просрочки.</w:t>
      </w:r>
    </w:p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jc w:val="center"/>
        <w:outlineLvl w:val="1"/>
      </w:pPr>
      <w:r>
        <w:t>6. Изменение и расторжение Договора</w:t>
      </w:r>
    </w:p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ind w:firstLine="540"/>
        <w:jc w:val="both"/>
      </w:pPr>
      <w:bookmarkStart w:id="17" w:name="P172"/>
      <w:bookmarkEnd w:id="17"/>
      <w:r>
        <w:t>6.1. Договор расторгается в связи с односторонним отказом Департамента от его исполнения в следующих случаях: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>
        <w:t xml:space="preserve">6.1.1. неисполнение </w:t>
      </w:r>
      <w:proofErr w:type="spellStart"/>
      <w:r>
        <w:t>Рекламораспространителем</w:t>
      </w:r>
      <w:proofErr w:type="spellEnd"/>
      <w:r>
        <w:t xml:space="preserve"> обязательств по внесению платежей, указанных в </w:t>
      </w:r>
      <w:hyperlink w:anchor="P110">
        <w:r w:rsidRPr="00075A7A">
          <w:t>разделе 3</w:t>
        </w:r>
      </w:hyperlink>
      <w:r w:rsidRPr="00075A7A">
        <w:t xml:space="preserve"> Договора, а именно: внесение соответствующих платежей не в полном размере более 2 раз подряд либо однократная просрочка по оплате соответствующих платежей на срок более 30 календарных дней;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6.1.2. принятие решения об аннулировании Разрешения в соответствии с законодательством Российской Федерации, в том числе, если рекламная конструкция не установлена в течение года со дня выдачи Разрешения или со дня демонтажа рекламной конструкции </w:t>
      </w:r>
      <w:proofErr w:type="spellStart"/>
      <w:r w:rsidRPr="00075A7A">
        <w:t>Рекламораспространителем</w:t>
      </w:r>
      <w:proofErr w:type="spellEnd"/>
      <w:r w:rsidRPr="00075A7A">
        <w:t xml:space="preserve"> в период действия Разрешения;</w:t>
      </w:r>
    </w:p>
    <w:p w:rsidR="00075A7A" w:rsidRPr="00075A7A" w:rsidRDefault="00075A7A" w:rsidP="00075A7A">
      <w:pPr>
        <w:spacing w:before="220" w:after="1" w:line="220" w:lineRule="auto"/>
        <w:ind w:firstLine="540"/>
        <w:jc w:val="both"/>
      </w:pPr>
      <w:r w:rsidRPr="00075A7A">
        <w:t xml:space="preserve">6.1.3. неоднократное (2 и более раз) неисполнение уведомлений Департамента об устранении нарушений обязательств, предусмотренных </w:t>
      </w:r>
      <w:hyperlink w:anchor="P135">
        <w:r w:rsidRPr="00075A7A">
          <w:t>пунктами 4.2.2</w:t>
        </w:r>
      </w:hyperlink>
      <w:r w:rsidRPr="00075A7A">
        <w:t xml:space="preserve">, </w:t>
      </w:r>
      <w:hyperlink w:anchor="P139">
        <w:r w:rsidRPr="00075A7A">
          <w:t>4.2.5</w:t>
        </w:r>
      </w:hyperlink>
      <w:r w:rsidRPr="00075A7A">
        <w:t xml:space="preserve">, </w:t>
      </w:r>
      <w:hyperlink w:anchor="P141">
        <w:r w:rsidRPr="00075A7A">
          <w:t>4.2.7</w:t>
        </w:r>
      </w:hyperlink>
      <w:r w:rsidRPr="00075A7A">
        <w:t xml:space="preserve">, </w:t>
      </w:r>
      <w:hyperlink w:anchor="P143">
        <w:r w:rsidRPr="00075A7A">
          <w:t>4.2.8</w:t>
        </w:r>
      </w:hyperlink>
      <w:r w:rsidRPr="00075A7A">
        <w:t xml:space="preserve">, </w:t>
      </w:r>
      <w:hyperlink w:anchor="P144">
        <w:r w:rsidRPr="00075A7A">
          <w:t>4.2.9</w:t>
        </w:r>
      </w:hyperlink>
      <w:r w:rsidRPr="00075A7A">
        <w:t xml:space="preserve">, </w:t>
      </w:r>
      <w:hyperlink w:anchor="P145">
        <w:r w:rsidRPr="00075A7A">
          <w:t>4.2.10</w:t>
        </w:r>
      </w:hyperlink>
      <w:r w:rsidRPr="00075A7A">
        <w:t xml:space="preserve">, </w:t>
      </w:r>
      <w:hyperlink w:anchor="P146">
        <w:r w:rsidRPr="00075A7A">
          <w:t>4.2.11</w:t>
        </w:r>
      </w:hyperlink>
      <w:r w:rsidRPr="00075A7A">
        <w:t xml:space="preserve"> Договора;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>6.1.4. признание Разрешения недействительным в судебном порядке в соответствии с законодательством Российской Федерации;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bookmarkStart w:id="18" w:name="P177"/>
      <w:bookmarkEnd w:id="18"/>
      <w:r>
        <w:lastRenderedPageBreak/>
        <w:t>6.1.5. предоставление земельного участка для государственных и муниципальных нужд в случае необходимости в использовании земельного участка, если установка и эксплуатация рекламной конструкции препятствует использованию земельного участка,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- по иску органа, осуществляющего контроль за безопасностью движения транспорта;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>6.1.6. осуществление мероприятий по строительству, ремонту и (или) реконструкции автомобильных дорог при реализации государственными органами, органами местного самоуправления программ, инвестиционных проектов, связанных с развитием транспортной инфраструктуры, если установка и эксплуатация рекламной конструкции препятствует их осуществлению;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>6.1.7. переход земельного участка, здания либо объекта недвижимости, к которому присоединена рекламная конструкция, в собственность третьих лиц;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>6.1.8. невозможность установки рекламной конструкции в случае несоответствия ее территориального размещения требованиям технических регламентов, государственных стандартов, иным требованиям законодательства;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 xml:space="preserve">6.1.9. невозможность установки рекламной конструкции в случае получения </w:t>
      </w:r>
      <w:proofErr w:type="spellStart"/>
      <w:r>
        <w:t>рекламораспространителем</w:t>
      </w:r>
      <w:proofErr w:type="spellEnd"/>
      <w:r>
        <w:t xml:space="preserve"> отказа в выдаче разрешения на производство земляных работ при условии, что основанием для такого отказа является отсутствие согласия на производство земляных работ представителей владельцев инженерных коммуникаций, подземных инженерных коммуникаций, чьи сети расположены в месте производства земляных работ.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 xml:space="preserve">6.2. Договор считается расторгнутым через 7 рабочих дней со дня направления Департаментом </w:t>
      </w:r>
      <w:proofErr w:type="spellStart"/>
      <w:r>
        <w:t>Рекламораспространителю</w:t>
      </w:r>
      <w:proofErr w:type="spellEnd"/>
      <w: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>
        <w:t>Рекламораспространителю</w:t>
      </w:r>
      <w:proofErr w:type="spellEnd"/>
      <w:r>
        <w:t xml:space="preserve"> по почте заказным письмом либо вручается </w:t>
      </w:r>
      <w:proofErr w:type="spellStart"/>
      <w:r>
        <w:t>Рекламораспространителю</w:t>
      </w:r>
      <w:proofErr w:type="spellEnd"/>
      <w:r>
        <w:t xml:space="preserve"> (уполномоченному представителю) лично под подпись.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>6.3. Договор может быть расторгнут по взаимному согласию Сторон либо в иных случаях, указанных в Договоре, а также прекращен в случаях, предусмотренных действующим законодательством Российской Федерации.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>6.4. Изменения и дополнения к Договору должны быть оформлены в той же форме, что и Договор.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 xml:space="preserve">6.5. Расторжение Договора не освобождает </w:t>
      </w:r>
      <w:proofErr w:type="spellStart"/>
      <w:r>
        <w:t>Рекламораспространителя</w:t>
      </w:r>
      <w:proofErr w:type="spellEnd"/>
      <w: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>6.6. Досрочное прекращение, расторжение Договора влечет за собой аннулирование Разрешения в установленном порядке.</w:t>
      </w:r>
    </w:p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jc w:val="center"/>
        <w:outlineLvl w:val="1"/>
      </w:pPr>
      <w:r>
        <w:t>7. Заключительные положения</w:t>
      </w:r>
    </w:p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ind w:firstLine="540"/>
        <w:jc w:val="both"/>
      </w:pPr>
      <w: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>
        <w:t>недостижении</w:t>
      </w:r>
      <w:proofErr w:type="spellEnd"/>
      <w: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Сторонами, если иной срок не предусмотрен Договором.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 xml:space="preserve">Департамент вправе осуществлять уведомление </w:t>
      </w:r>
      <w:proofErr w:type="spellStart"/>
      <w:r>
        <w:t>Рекламораспространителя</w:t>
      </w:r>
      <w:proofErr w:type="spellEnd"/>
      <w:r>
        <w:t xml:space="preserve"> о наступлении (истечении) сроков платежа, о состоянии задолженности по Договору, а также об иных сведениях </w:t>
      </w:r>
      <w:r>
        <w:lastRenderedPageBreak/>
        <w:t xml:space="preserve">по поводу исполнения обязательств по Договору, в дополнение к способу извещения, указанному в абзаце первом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>
        <w:t>Рекламораспространителя</w:t>
      </w:r>
      <w:proofErr w:type="spellEnd"/>
      <w:r>
        <w:t>, указанный (указанные) в Договоре.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>
        <w:t>Рекламораспространитель</w:t>
      </w:r>
      <w:proofErr w:type="spellEnd"/>
      <w: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>7.4. Договор составлен в двух экземплярах - по одному для каждой из Сторон.</w:t>
      </w:r>
    </w:p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jc w:val="center"/>
        <w:outlineLvl w:val="1"/>
      </w:pPr>
      <w:r>
        <w:t>8. Адреса, реквизиты и подписи Сторон</w:t>
      </w:r>
    </w:p>
    <w:p w:rsidR="00075A7A" w:rsidRDefault="00075A7A" w:rsidP="00075A7A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535"/>
      </w:tblGrid>
      <w:tr w:rsidR="00075A7A" w:rsidTr="00075A7A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75A7A" w:rsidRDefault="00075A7A" w:rsidP="00075A7A">
            <w:pPr>
              <w:spacing w:after="1" w:line="220" w:lineRule="auto"/>
              <w:jc w:val="center"/>
            </w:pPr>
            <w:r>
              <w:t>Департамент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75A7A" w:rsidRDefault="00075A7A" w:rsidP="00075A7A">
            <w:pPr>
              <w:spacing w:after="1" w:line="220" w:lineRule="auto"/>
              <w:jc w:val="center"/>
            </w:pPr>
            <w:proofErr w:type="spellStart"/>
            <w:r>
              <w:t>Рекламораспространитель</w:t>
            </w:r>
            <w:proofErr w:type="spellEnd"/>
          </w:p>
        </w:tc>
      </w:tr>
      <w:tr w:rsidR="00075A7A" w:rsidTr="00075A7A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75A7A" w:rsidRDefault="00075A7A" w:rsidP="00075A7A">
            <w:pPr>
              <w:spacing w:after="1" w:line="220" w:lineRule="auto"/>
            </w:pPr>
            <w:r>
              <w:t>Адрес электронной почты и номер телефона для отправки уведомлений: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75A7A" w:rsidRDefault="00075A7A" w:rsidP="00075A7A">
            <w:pPr>
              <w:spacing w:after="1" w:line="220" w:lineRule="auto"/>
            </w:pPr>
            <w:r>
              <w:t>Адрес электронной почты и номер телефона для получения уведомлений:</w:t>
            </w:r>
          </w:p>
        </w:tc>
      </w:tr>
    </w:tbl>
    <w:p w:rsidR="00075A7A" w:rsidRDefault="00075A7A" w:rsidP="00075A7A">
      <w:pPr>
        <w:spacing w:after="1" w:line="220" w:lineRule="auto"/>
        <w:jc w:val="both"/>
      </w:pPr>
    </w:p>
    <w:p w:rsidR="00075A7A" w:rsidRDefault="00075A7A" w:rsidP="00075A7A">
      <w:pPr>
        <w:spacing w:after="1" w:line="220" w:lineRule="auto"/>
        <w:ind w:firstLine="540"/>
        <w:jc w:val="both"/>
      </w:pPr>
      <w:r>
        <w:t>--------------------------------</w:t>
      </w:r>
    </w:p>
    <w:p w:rsidR="00075A7A" w:rsidRDefault="00075A7A" w:rsidP="00075A7A">
      <w:pPr>
        <w:spacing w:before="220" w:after="1" w:line="220" w:lineRule="auto"/>
        <w:ind w:firstLine="540"/>
        <w:jc w:val="both"/>
      </w:pPr>
      <w:r>
        <w:t xml:space="preserve">&lt;*&gt; Пункт применяется при условии, что требования к внешнему виду рекламной конструкции </w:t>
      </w:r>
      <w:r w:rsidRPr="00075A7A">
        <w:t xml:space="preserve">установлены </w:t>
      </w:r>
      <w:hyperlink r:id="rId20">
        <w:r w:rsidRPr="00075A7A">
          <w:t>приложением 8</w:t>
        </w:r>
      </w:hyperlink>
      <w:r w:rsidRPr="00075A7A">
        <w:t xml:space="preserve"> к Положению </w:t>
      </w:r>
      <w:r>
        <w:t>о рекламе.</w:t>
      </w:r>
    </w:p>
    <w:p w:rsidR="00E60479" w:rsidRDefault="00E60479" w:rsidP="00E60479">
      <w:pPr>
        <w:spacing w:after="1" w:line="220" w:lineRule="atLeast"/>
        <w:jc w:val="center"/>
        <w:outlineLvl w:val="1"/>
      </w:pPr>
    </w:p>
    <w:p w:rsidR="00E60479" w:rsidRDefault="00E60479" w:rsidP="00E60479">
      <w:pPr>
        <w:spacing w:after="1" w:line="220" w:lineRule="atLeast"/>
        <w:jc w:val="center"/>
        <w:outlineLvl w:val="1"/>
      </w:pPr>
    </w:p>
    <w:p w:rsidR="005653BE" w:rsidRDefault="005653BE" w:rsidP="00E60479">
      <w:pPr>
        <w:spacing w:after="1" w:line="220" w:lineRule="atLeast"/>
        <w:jc w:val="center"/>
        <w:outlineLvl w:val="1"/>
      </w:pPr>
    </w:p>
    <w:p w:rsidR="005653BE" w:rsidRDefault="005653BE" w:rsidP="00E60479">
      <w:pPr>
        <w:spacing w:after="1" w:line="220" w:lineRule="atLeast"/>
        <w:jc w:val="center"/>
        <w:outlineLvl w:val="1"/>
      </w:pPr>
    </w:p>
    <w:p w:rsidR="005653BE" w:rsidRDefault="005653BE" w:rsidP="00E60479">
      <w:pPr>
        <w:spacing w:after="1" w:line="220" w:lineRule="atLeast"/>
        <w:jc w:val="center"/>
        <w:outlineLvl w:val="1"/>
      </w:pPr>
    </w:p>
    <w:p w:rsidR="005653BE" w:rsidRDefault="005653BE" w:rsidP="00E60479">
      <w:pPr>
        <w:spacing w:after="1" w:line="220" w:lineRule="atLeast"/>
        <w:jc w:val="center"/>
        <w:outlineLvl w:val="1"/>
      </w:pPr>
    </w:p>
    <w:p w:rsidR="005653BE" w:rsidRDefault="005653BE" w:rsidP="00E60479">
      <w:pPr>
        <w:spacing w:after="1" w:line="220" w:lineRule="atLeast"/>
        <w:jc w:val="center"/>
        <w:outlineLvl w:val="1"/>
      </w:pPr>
    </w:p>
    <w:p w:rsidR="005653BE" w:rsidRDefault="005653BE" w:rsidP="00E60479">
      <w:pPr>
        <w:spacing w:after="1" w:line="220" w:lineRule="atLeast"/>
        <w:jc w:val="center"/>
        <w:outlineLvl w:val="1"/>
      </w:pPr>
    </w:p>
    <w:p w:rsidR="005653BE" w:rsidRDefault="005653BE" w:rsidP="00E60479">
      <w:pPr>
        <w:spacing w:after="1" w:line="220" w:lineRule="atLeast"/>
        <w:jc w:val="center"/>
        <w:outlineLvl w:val="1"/>
      </w:pPr>
    </w:p>
    <w:p w:rsidR="005653BE" w:rsidRDefault="005653BE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075A7A" w:rsidRDefault="00075A7A" w:rsidP="00E60479">
      <w:pPr>
        <w:spacing w:after="1" w:line="220" w:lineRule="atLeast"/>
        <w:jc w:val="center"/>
        <w:outlineLvl w:val="1"/>
      </w:pPr>
    </w:p>
    <w:p w:rsidR="00D86B60" w:rsidRPr="00CE6794" w:rsidRDefault="00D86B60" w:rsidP="00D86B60">
      <w:pPr>
        <w:pStyle w:val="a3"/>
        <w:spacing w:line="240" w:lineRule="exact"/>
        <w:ind w:left="5670" w:right="-544"/>
        <w:rPr>
          <w:rFonts w:ascii="Times New Roman" w:hAnsi="Times New Roman"/>
          <w:sz w:val="24"/>
          <w:szCs w:val="24"/>
        </w:rPr>
      </w:pPr>
      <w:r w:rsidRPr="00CE679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D86B60" w:rsidRPr="00CE6794" w:rsidRDefault="00D86B60" w:rsidP="00D86B60">
      <w:pPr>
        <w:pStyle w:val="a3"/>
        <w:spacing w:after="720" w:line="240" w:lineRule="exact"/>
        <w:ind w:left="5670" w:right="-544"/>
        <w:rPr>
          <w:rFonts w:ascii="Times New Roman" w:hAnsi="Times New Roman"/>
          <w:sz w:val="24"/>
          <w:szCs w:val="24"/>
        </w:rPr>
      </w:pPr>
      <w:r w:rsidRPr="00CE6794">
        <w:rPr>
          <w:rFonts w:ascii="Times New Roman" w:hAnsi="Times New Roman"/>
          <w:sz w:val="24"/>
          <w:szCs w:val="24"/>
        </w:rPr>
        <w:t xml:space="preserve">к аукционной документации </w:t>
      </w:r>
    </w:p>
    <w:p w:rsidR="005653BE" w:rsidRDefault="005653BE" w:rsidP="00E60479">
      <w:pPr>
        <w:spacing w:after="1" w:line="220" w:lineRule="atLeast"/>
        <w:jc w:val="center"/>
        <w:outlineLvl w:val="1"/>
      </w:pPr>
    </w:p>
    <w:p w:rsidR="00D86B60" w:rsidRDefault="00D86B60" w:rsidP="005653BE">
      <w:pPr>
        <w:spacing w:after="1" w:line="220" w:lineRule="auto"/>
        <w:jc w:val="right"/>
        <w:outlineLvl w:val="1"/>
      </w:pPr>
    </w:p>
    <w:p w:rsidR="00D86B60" w:rsidRDefault="00D86B60" w:rsidP="005653BE">
      <w:pPr>
        <w:spacing w:after="1" w:line="220" w:lineRule="auto"/>
        <w:jc w:val="right"/>
        <w:outlineLvl w:val="1"/>
      </w:pPr>
    </w:p>
    <w:p w:rsidR="00D86B60" w:rsidRDefault="00D86B60" w:rsidP="005653BE">
      <w:pPr>
        <w:spacing w:after="1" w:line="220" w:lineRule="auto"/>
        <w:jc w:val="right"/>
        <w:outlineLvl w:val="1"/>
      </w:pPr>
    </w:p>
    <w:p w:rsidR="005653BE" w:rsidRDefault="005653BE" w:rsidP="005653BE">
      <w:pPr>
        <w:spacing w:after="1" w:line="220" w:lineRule="auto"/>
        <w:jc w:val="center"/>
      </w:pPr>
      <w:bookmarkStart w:id="19" w:name="P637"/>
      <w:bookmarkEnd w:id="19"/>
      <w:r>
        <w:t>ТРЕБОВАНИЯ</w:t>
      </w:r>
    </w:p>
    <w:p w:rsidR="005653BE" w:rsidRDefault="005653BE" w:rsidP="005653BE">
      <w:pPr>
        <w:spacing w:after="1" w:line="220" w:lineRule="auto"/>
        <w:jc w:val="center"/>
      </w:pPr>
      <w:r>
        <w:t>к внешнему виду рекламных конструкций на территории</w:t>
      </w:r>
    </w:p>
    <w:p w:rsidR="005653BE" w:rsidRDefault="005653BE" w:rsidP="005653BE">
      <w:pPr>
        <w:spacing w:after="1" w:line="220" w:lineRule="auto"/>
        <w:jc w:val="center"/>
      </w:pPr>
      <w:r>
        <w:t>города Перми</w:t>
      </w:r>
    </w:p>
    <w:p w:rsidR="005653BE" w:rsidRDefault="005653BE" w:rsidP="005653BE">
      <w:pPr>
        <w:spacing w:after="1"/>
      </w:pPr>
    </w:p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 xml:space="preserve">1. Требования к внешнему виду </w:t>
      </w:r>
      <w:proofErr w:type="spellStart"/>
      <w:r>
        <w:t>пиллара</w:t>
      </w:r>
      <w:proofErr w:type="spellEnd"/>
      <w:r>
        <w:t>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1.1. Информационное поле: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1.1.1. размер информационного поля - 1,4 x 3 м (внешние габаритные размеры 2 x 2 x 4 м);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1.1.2. расположение информационного поля - вертикальное.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1.2. Тип информационного поля - статичная поверхность, вращение информационных полей не допускается.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1.3. Технология замены рекламной информации: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1.3.1. смена бумажного постера;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1.3.2. смена винилового полотна.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1.4. Фундамент: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1.4.1. без заглубления 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1.4.2. допускается установка рекламной конструкции без фундамента.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 xml:space="preserve">1.5. Освещение рекламной конструкции - при размещении </w:t>
      </w:r>
      <w:proofErr w:type="spellStart"/>
      <w:r>
        <w:t>пиллара</w:t>
      </w:r>
      <w:proofErr w:type="spellEnd"/>
      <w:r>
        <w:t xml:space="preserve"> используются внутренние светильники.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1.6. Внешний вид:</w:t>
      </w:r>
    </w:p>
    <w:p w:rsidR="005653BE" w:rsidRDefault="005653BE" w:rsidP="005653BE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928"/>
        <w:gridCol w:w="2551"/>
        <w:gridCol w:w="2608"/>
      </w:tblGrid>
      <w:tr w:rsidR="005653BE" w:rsidTr="00075A7A">
        <w:tc>
          <w:tcPr>
            <w:tcW w:w="39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proofErr w:type="spellStart"/>
            <w:r>
              <w:t>Пиллар</w:t>
            </w:r>
            <w:proofErr w:type="spellEnd"/>
          </w:p>
        </w:tc>
        <w:tc>
          <w:tcPr>
            <w:tcW w:w="5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 (вид сверху)</w:t>
            </w:r>
          </w:p>
        </w:tc>
      </w:tr>
      <w:tr w:rsidR="005653BE" w:rsidTr="00075A7A">
        <w:tc>
          <w:tcPr>
            <w:tcW w:w="39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</w:tr>
      <w:tr w:rsidR="005653BE" w:rsidTr="00075A7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73"/>
              </w:rPr>
              <w:drawing>
                <wp:inline distT="0" distB="0" distL="0" distR="0" wp14:anchorId="499D1944" wp14:editId="2ADF2756">
                  <wp:extent cx="1186815" cy="10706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07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68"/>
              </w:rPr>
              <w:drawing>
                <wp:inline distT="0" distB="0" distL="0" distR="0" wp14:anchorId="4DF4DBB8" wp14:editId="459DF4A4">
                  <wp:extent cx="1186815" cy="100584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93"/>
              </w:rPr>
              <w:lastRenderedPageBreak/>
              <w:drawing>
                <wp:inline distT="0" distB="0" distL="0" distR="0" wp14:anchorId="57BF0667" wp14:editId="56657A8E">
                  <wp:extent cx="1978025" cy="132080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</w:tr>
      <w:tr w:rsidR="005653BE" w:rsidTr="00075A7A"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lastRenderedPageBreak/>
              <w:t>вид спереди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</w:p>
        </w:tc>
      </w:tr>
    </w:tbl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>2. Требования к внешнему виду рекламного щита.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2.1. Информационное поле: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2.1.1. размер информационного поля - 6 x 3 м (внешние габариты 6,3 x 3,3 м);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2.1.2. расположение информационного поля - горизонтальное.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2.2. Типы информационных полей: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2.2.1. щитовая поверхность;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2.2.2. устройство автоматической смены изображения (</w:t>
      </w:r>
      <w:proofErr w:type="spellStart"/>
      <w:r>
        <w:t>тривижн</w:t>
      </w:r>
      <w:proofErr w:type="spellEnd"/>
      <w:r>
        <w:t xml:space="preserve">, </w:t>
      </w:r>
      <w:proofErr w:type="spellStart"/>
      <w:r>
        <w:t>призматрон</w:t>
      </w:r>
      <w:proofErr w:type="spellEnd"/>
      <w:r>
        <w:t>).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2.3. Технология замены рекламной информации: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2.3.1. смена бумажного постера;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2.3.2. смена винилового полотна;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2.3.3. смена динамических систем изображения.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2.4. Опорная стойка: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2.4.1. выполнена из двух труб круглого либо прямоугольного сечения. Размеры одной трубы опорной стойки должны совпадать с размерами второй трубы опорной стойки. Расстояние между двумя трубами опорной стойки должно быть не менее 0,4 м и не более 0,6 м;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2.4.2. высота от нижнего края каркаса информационного поля до фундамента - от 4 м до 6 м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2.4.3. опорная стойка может размещаться несимметрично относительно информационного поля со сдвигом в сторону к проезжей части либо от нее;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2.4.4. устанавливается под прямым углом к нижнему краю каркаса рекламной конструкции.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2.5. Фундамент: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2.5.1. должен быть заглублен с последующим восстановлением покрытия;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2.5.2. конструктивный узел соединения опорной стойки с фундаментом может быть заглублен или декорирован и окрашен в установленный цветовой стандарт.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2.6. Освещение рекламной конструкции - при размещении рекламного щита используются внешние светильники (в случае, если отсутствие подсветки не предусмотрено Схемой).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lastRenderedPageBreak/>
        <w:t>2.7. Внешний вид:</w:t>
      </w:r>
    </w:p>
    <w:p w:rsidR="005653BE" w:rsidRDefault="005653BE" w:rsidP="005653BE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247"/>
        <w:gridCol w:w="1871"/>
        <w:gridCol w:w="1984"/>
        <w:gridCol w:w="1928"/>
      </w:tblGrid>
      <w:tr w:rsidR="005653BE" w:rsidTr="00075A7A"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Рекламный щит</w:t>
            </w:r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опорной стойки</w:t>
            </w:r>
          </w:p>
        </w:tc>
      </w:tr>
      <w:tr w:rsidR="005653BE" w:rsidTr="00075A7A">
        <w:tc>
          <w:tcPr>
            <w:tcW w:w="32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25"/>
              </w:rPr>
              <w:drawing>
                <wp:inline distT="0" distB="0" distL="0" distR="0" wp14:anchorId="0E1B6AF6" wp14:editId="4CE31CE2">
                  <wp:extent cx="1978025" cy="173736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82"/>
              </w:rPr>
              <w:drawing>
                <wp:inline distT="0" distB="0" distL="0" distR="0" wp14:anchorId="3FD7E8D0" wp14:editId="590B3DD1">
                  <wp:extent cx="2769235" cy="119189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235" cy="11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</w:t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спереди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сбоку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F4F54FE" wp14:editId="417C547D">
                  <wp:extent cx="791210" cy="7429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46"/>
              </w:rPr>
              <w:drawing>
                <wp:inline distT="0" distB="0" distL="0" distR="0" wp14:anchorId="59C20C6F" wp14:editId="0463F40A">
                  <wp:extent cx="791210" cy="72453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8"/>
              </w:rPr>
              <w:drawing>
                <wp:inline distT="0" distB="0" distL="0" distR="0" wp14:anchorId="0995E4D3" wp14:editId="5678272D">
                  <wp:extent cx="791210" cy="37592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 xml:space="preserve">3. Требования к внешнему виду </w:t>
      </w:r>
      <w:proofErr w:type="spellStart"/>
      <w:r>
        <w:t>ситиборда</w:t>
      </w:r>
      <w:proofErr w:type="spellEnd"/>
      <w:r>
        <w:t>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3.1. Информационное поле: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3.1.1. размер информационного поля - 3,7 x 2,7 м (внешние габариты 4 x 3 м);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3.1.2. расположение информационного поля - горизонтальное.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3.2. Типы информационных полей: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3.2.1. щитовая поверхность;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3.2.2. устройство автоматической смены изображения (</w:t>
      </w:r>
      <w:proofErr w:type="spellStart"/>
      <w:r>
        <w:t>тривижн</w:t>
      </w:r>
      <w:proofErr w:type="spellEnd"/>
      <w:r>
        <w:t xml:space="preserve">, </w:t>
      </w:r>
      <w:proofErr w:type="spellStart"/>
      <w:r>
        <w:t>призматрон</w:t>
      </w:r>
      <w:proofErr w:type="spellEnd"/>
      <w:r>
        <w:t>).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3.3. Технология замены рекламной информации: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3.3.1. смена бумажного постера;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3.3.2. смена винилового полотна;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3.3.3. смена динамических систем изображения.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3.4. Опорная стойка: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3.4.1. выполнена из двух труб прямоугольного сечения. Размеры одной трубы опорной стойки должны совпадать с размерами второй трубы опорной стойки. Расстояние между двумя трубами опорной стойки должно быть не менее 0,4 м и не более 0,5 м;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3.4.2. высота от нижнего края каркаса информационного поля до фундамента - от 3 м до 5 м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lastRenderedPageBreak/>
        <w:t>3.4.3. опорная стойка может размещаться несимметрично относительно информационного поля со сдвигом в сторону к проезжей части либо от нее;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3.4.4. устанавливается под прямым углом к нижнему краю каркаса рекламной конструкции.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3.5. Фундамент: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3.5.1. должен быть заглублен с последующим восстановлением покрытия;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3.5.2. конструктивный узел соединения опорной стойки с фундаментом может быть заглублен или декорирован и окрашен в установленный цветовой стандарт.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 xml:space="preserve">3.6. Освещение рекламной конструкции - при размещении </w:t>
      </w:r>
      <w:proofErr w:type="spellStart"/>
      <w:r>
        <w:t>ситиборда</w:t>
      </w:r>
      <w:proofErr w:type="spellEnd"/>
      <w:r>
        <w:t xml:space="preserve"> используются внешние светильники.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3.7. Внешний вид: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допустимые варианты размещения информационных полей</w:t>
      </w:r>
    </w:p>
    <w:p w:rsidR="005653BE" w:rsidRDefault="005653BE" w:rsidP="005653BE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871"/>
        <w:gridCol w:w="1984"/>
        <w:gridCol w:w="1928"/>
      </w:tblGrid>
      <w:tr w:rsidR="005653BE" w:rsidTr="00075A7A"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proofErr w:type="spellStart"/>
            <w:r>
              <w:t>Ситиборд</w:t>
            </w:r>
            <w:proofErr w:type="spellEnd"/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опорной стойки</w:t>
            </w:r>
          </w:p>
        </w:tc>
      </w:tr>
      <w:tr w:rsidR="005653BE" w:rsidTr="00075A7A">
        <w:tc>
          <w:tcPr>
            <w:tcW w:w="32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28"/>
              </w:rPr>
              <w:drawing>
                <wp:inline distT="0" distB="0" distL="0" distR="0" wp14:anchorId="5A83CFD9" wp14:editId="0DC9A442">
                  <wp:extent cx="1978025" cy="177673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77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78"/>
              </w:rPr>
              <w:drawing>
                <wp:inline distT="0" distB="0" distL="0" distR="0" wp14:anchorId="0BAF2516" wp14:editId="592E7DCE">
                  <wp:extent cx="2769870" cy="113347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32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32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</w:t>
            </w:r>
          </w:p>
        </w:tc>
      </w:tr>
      <w:tr w:rsidR="005653BE" w:rsidTr="00075A7A">
        <w:tc>
          <w:tcPr>
            <w:tcW w:w="32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спереди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сбоку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79D263E" wp14:editId="12D113A2">
                  <wp:extent cx="791210" cy="9334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42"/>
              </w:rPr>
              <w:drawing>
                <wp:inline distT="0" distB="0" distL="0" distR="0" wp14:anchorId="79EAF208" wp14:editId="45542859">
                  <wp:extent cx="791210" cy="68389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7"/>
              </w:rPr>
              <w:drawing>
                <wp:inline distT="0" distB="0" distL="0" distR="0" wp14:anchorId="489CB985" wp14:editId="3F85FF54">
                  <wp:extent cx="791210" cy="35560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>4. Требования к внешнему виду сити-формата.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4.1. Информационное поле: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4.1.1. размер информационного поля - 1,2 x 1,8 м (внешние габариты 1,4 x 2 м);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4.1.2. расположение информационного поля - вертикальное.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4.2. Типы информационных полей: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4.2.1. статичная поверхность;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4.2.2. устройство автоматической смены рекламных изображений (</w:t>
      </w:r>
      <w:proofErr w:type="spellStart"/>
      <w:r>
        <w:t>скроллер</w:t>
      </w:r>
      <w:proofErr w:type="spellEnd"/>
      <w:r>
        <w:t>).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4.3. Технология замены рекламной информации: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4.3.1. смена бумажного постера;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lastRenderedPageBreak/>
        <w:t>4.3.2. смена винилового полотна.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4.4. Опорная стойка: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4.4.1. высота от нижнего края каркаса до фундамента либо до уровня земли должна составлять 1 м (+/- 0,2 м);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4.4.2. устанавливается под прямым углом к нижнему краю каркаса рекламной конструкции.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4.5. Фундамент: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4.5.1. может быть заглублен с последующим восстановлением покрытия;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окраской в установленный цветовой стандарт. Ширина декоративного оформления по нижнему лицевому краю должна быть не более 1,7 м, по нижнему боковому краю - не более 0,95 м. Высота декоративного оформления от нижнего края до опорной стойки должна быть не более 0,4 м.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4.6. Освещение рекламной конструкции - при размещении сити-формата используются внутренние светильники.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4.7. Внешний вид:</w:t>
      </w:r>
    </w:p>
    <w:p w:rsidR="005653BE" w:rsidRDefault="005653BE" w:rsidP="005653BE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247"/>
        <w:gridCol w:w="1474"/>
        <w:gridCol w:w="1134"/>
        <w:gridCol w:w="3798"/>
      </w:tblGrid>
      <w:tr w:rsidR="005653BE" w:rsidTr="00075A7A">
        <w:tc>
          <w:tcPr>
            <w:tcW w:w="52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Сити-формат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</w:t>
            </w:r>
          </w:p>
        </w:tc>
      </w:tr>
      <w:tr w:rsidR="005653BE" w:rsidTr="00075A7A">
        <w:tc>
          <w:tcPr>
            <w:tcW w:w="5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вариант 1</w:t>
            </w:r>
          </w:p>
        </w:tc>
      </w:tr>
      <w:tr w:rsidR="005653BE" w:rsidTr="00075A7A"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вариант 1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  <w:r>
              <w:t>вариант 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2A11575" wp14:editId="48C0D81C">
                  <wp:extent cx="791210" cy="11366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52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36"/>
              </w:rPr>
              <w:drawing>
                <wp:inline distT="0" distB="0" distL="0" distR="0" wp14:anchorId="292F8343" wp14:editId="1ECB7A0F">
                  <wp:extent cx="2769870" cy="187134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18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</w:p>
        </w:tc>
      </w:tr>
      <w:tr w:rsidR="005653BE" w:rsidTr="00075A7A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спереди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сбоку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спереди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сбоку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</w:p>
        </w:tc>
      </w:tr>
    </w:tbl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 xml:space="preserve">5. Требования к внешнему виду </w:t>
      </w:r>
      <w:proofErr w:type="spellStart"/>
      <w:r>
        <w:t>суперборда</w:t>
      </w:r>
      <w:proofErr w:type="spellEnd"/>
      <w:r>
        <w:t>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5.1. Информационное поле: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5.1.1. размер информационного поля - 12 x 4 м, 8 x 4 м;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5.1.2. расположение информационного поля - горизонтальное.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5.2. Типы информационных полей: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5.2.1. статичная щитовая поверхность;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lastRenderedPageBreak/>
        <w:t>5.2.2. устройство автоматической смены изображения (</w:t>
      </w:r>
      <w:proofErr w:type="spellStart"/>
      <w:r>
        <w:t>тривижн</w:t>
      </w:r>
      <w:proofErr w:type="spellEnd"/>
      <w:r>
        <w:t xml:space="preserve">, </w:t>
      </w:r>
      <w:proofErr w:type="spellStart"/>
      <w:r>
        <w:t>призматрон</w:t>
      </w:r>
      <w:proofErr w:type="spellEnd"/>
      <w:r>
        <w:t>).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5.3. Технология замены рекламной информации: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5.3.1. смена винилового полотна;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5.3.2. смена динамических систем изображения.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5.4. Опорная стойка: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5.4.1. выполнена из круглой трубы большого диаметра, обеспечивающей необходимую прочность рекламной конструкции;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5.4.2. высота от нижнего края каркаса информационного поля до фундамента - от 12 м до 20 м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5.4.3. опорная стойка может размещаться несимметрично относительно информационного поля со сдвигом в сторону к проезжей части либо от нее;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5.4.4. устанавливается под прямым углом к нижнему краю каркаса рекламной конструкции.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5.5. Фундамент: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5.5.1. должен быть заглублен с последующим восстановлением покрытия;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5.5.2. конструктивный узел соединения опорной стойки с фундаментом может быть заглублен или декорирован и окрашен в установленный цветовой стандарт.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 xml:space="preserve">5.6. Освещение рекламной конструкции - при размещении </w:t>
      </w:r>
      <w:proofErr w:type="spellStart"/>
      <w:r>
        <w:t>суперборда</w:t>
      </w:r>
      <w:proofErr w:type="spellEnd"/>
      <w:r>
        <w:t xml:space="preserve"> используются внешние светильники.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5.7. Внешний вид:</w:t>
      </w:r>
    </w:p>
    <w:p w:rsidR="005653BE" w:rsidRDefault="005653BE" w:rsidP="005653BE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34"/>
        <w:gridCol w:w="1871"/>
        <w:gridCol w:w="1984"/>
        <w:gridCol w:w="1928"/>
      </w:tblGrid>
      <w:tr w:rsidR="005653BE" w:rsidTr="00075A7A"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proofErr w:type="spellStart"/>
            <w:r>
              <w:t>Суперборд</w:t>
            </w:r>
            <w:proofErr w:type="spellEnd"/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опорной стойки</w:t>
            </w:r>
          </w:p>
        </w:tc>
      </w:tr>
      <w:tr w:rsidR="005653BE" w:rsidTr="00075A7A">
        <w:tc>
          <w:tcPr>
            <w:tcW w:w="32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00"/>
              </w:rPr>
              <w:drawing>
                <wp:inline distT="0" distB="0" distL="0" distR="0" wp14:anchorId="7F164752" wp14:editId="14BB05A2">
                  <wp:extent cx="1978025" cy="141541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41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61"/>
              </w:rPr>
              <w:drawing>
                <wp:inline distT="0" distB="0" distL="0" distR="0" wp14:anchorId="65D3E09B" wp14:editId="0C5C8276">
                  <wp:extent cx="2769870" cy="91884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</w:t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спереди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сбоку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405AEC6" wp14:editId="790ECDD3">
                  <wp:extent cx="791210" cy="14732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42"/>
              </w:rPr>
              <w:drawing>
                <wp:inline distT="0" distB="0" distL="0" distR="0" wp14:anchorId="47FB0712" wp14:editId="044B1B47">
                  <wp:extent cx="791210" cy="68389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7"/>
              </w:rPr>
              <w:drawing>
                <wp:inline distT="0" distB="0" distL="0" distR="0" wp14:anchorId="50622F2F" wp14:editId="61B90759">
                  <wp:extent cx="791210" cy="35560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 xml:space="preserve">6. Требования к внешнему виду </w:t>
      </w:r>
      <w:proofErr w:type="spellStart"/>
      <w:r>
        <w:t>суперсайта</w:t>
      </w:r>
      <w:proofErr w:type="spellEnd"/>
      <w:r>
        <w:t>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6.1. Информационное поле: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lastRenderedPageBreak/>
        <w:t>6.1.1. размер информационного поля - 12 x 5 м, 15 x 5 м;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6.1.2. расположение информационного поля - горизонтальное.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6.2. Типы информационных полей: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6.2.1. статичная щитовая поверхность;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6.2.2. устройство автоматической смены изображения (</w:t>
      </w:r>
      <w:proofErr w:type="spellStart"/>
      <w:r>
        <w:t>тривижн</w:t>
      </w:r>
      <w:proofErr w:type="spellEnd"/>
      <w:r>
        <w:t xml:space="preserve">, </w:t>
      </w:r>
      <w:proofErr w:type="spellStart"/>
      <w:r>
        <w:t>призматрон</w:t>
      </w:r>
      <w:proofErr w:type="spellEnd"/>
      <w:r>
        <w:t>).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6.3. Технология замены рекламной информации: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6.3.1. смена винилового полотна;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6.3.2. смена динамических систем изображения.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6.4. Опорная стойка: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6.4.1. выполнена из круглой трубы большого диаметра, обеспечивающей необходимую прочность рекламной конструкции;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6.4.2. высота от нижнего края каркаса информационного поля до фундамента - от 12 м до 20 м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6.4.3. опорная стойка может размещаться несимметрично относительно информационного поля со сдвигом в сторону к проезжей части либо от нее;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6.4.4. устанавливается под прямым углом к нижнему краю каркаса рекламной конструкции.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6.5. Фундамент: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6.5.1. должен быть заглублен с последующим восстановлением покрытия;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6.5.2. конструктивный узел соединения опорной стойки с фундаментом может быть заглублен или декорирован и окрашен в установленный цветовой стандарт.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 xml:space="preserve">6.6. Освещение рекламной конструкции - при размещении </w:t>
      </w:r>
      <w:proofErr w:type="spellStart"/>
      <w:r>
        <w:t>суперсайта</w:t>
      </w:r>
      <w:proofErr w:type="spellEnd"/>
      <w:r>
        <w:t xml:space="preserve"> используются внешние светильники.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6.7. Внешний вид:</w:t>
      </w:r>
    </w:p>
    <w:p w:rsidR="005653BE" w:rsidRDefault="005653BE" w:rsidP="005653BE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247"/>
        <w:gridCol w:w="1871"/>
        <w:gridCol w:w="1984"/>
        <w:gridCol w:w="1928"/>
      </w:tblGrid>
      <w:tr w:rsidR="005653BE" w:rsidTr="00075A7A"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proofErr w:type="spellStart"/>
            <w:r>
              <w:t>Суперсайт</w:t>
            </w:r>
            <w:proofErr w:type="spellEnd"/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опорной стойки</w:t>
            </w:r>
          </w:p>
        </w:tc>
      </w:tr>
      <w:tr w:rsidR="005653BE" w:rsidTr="00075A7A">
        <w:tc>
          <w:tcPr>
            <w:tcW w:w="32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00"/>
              </w:rPr>
              <w:drawing>
                <wp:inline distT="0" distB="0" distL="0" distR="0" wp14:anchorId="125BC30B" wp14:editId="65562B13">
                  <wp:extent cx="1978025" cy="141541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41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61"/>
              </w:rPr>
              <w:drawing>
                <wp:inline distT="0" distB="0" distL="0" distR="0" wp14:anchorId="35BF6CF1" wp14:editId="0BC328C1">
                  <wp:extent cx="2769870" cy="91884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</w:t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lastRenderedPageBreak/>
              <w:t>вид спереди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сбоку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 wp14:anchorId="58FF275D" wp14:editId="4F95FDEA">
                  <wp:extent cx="791210" cy="21463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42"/>
              </w:rPr>
              <w:drawing>
                <wp:inline distT="0" distB="0" distL="0" distR="0" wp14:anchorId="483ADFC3" wp14:editId="15A708F2">
                  <wp:extent cx="791210" cy="68389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7"/>
              </w:rPr>
              <w:drawing>
                <wp:inline distT="0" distB="0" distL="0" distR="0" wp14:anchorId="440EDBDE" wp14:editId="0915B715">
                  <wp:extent cx="791210" cy="35560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>7. Требования к внешнему виду светодиодного экрана.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7.1. Информационное поле: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7.1.1. размер информационного поля - 6 x 3 м (внешние габариты не более 6,6 x 3,4 м), 3,7 x 2,7 м (внешние габариты не более 4,2 x 3,2 м), 1,2 x 1,8 м (внешние габариты не более 1,4 x 2 м), 15 x 5 м;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7.1.2. расположение информационного поля при размерах 6 x 3 м, 3,7 x 2,7 м, 15 x 5 м - горизонтальное, при размере информационного поля 1,2 x 1,8 - вертикальное.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7.2. Тип информационных полей - светодиодные матрицы (светодиодное полотно) с защитным корпусом.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7.3. Технология замены рекламной информации - с помощью изображений, демонстрируемых на электронных носителях.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7.4. Опорная стойка: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7.4.1. при размерах информационного поля 6 x 3 м, 3,7 x 2,7 м выполнена из одной трубы прямоугольного сечения, ширина лицевой стороны которой должна быть не менее 0,25 м и не более 0,35 м, ширина торцевой стороны не менее 0,15 м и не более 0,25 м; при размере информационного поля 15 x 5 м выполнена из круглой трубы большого диаметра, обеспечивающей необходимую прочность рекламной конструкции;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7.4.2. высота от нижнего края каркаса информационного поля до фундамента: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7.4.2.1. при размере информационного поля 6 x 3 м - от 4 м до 6 м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7.4.2.2. при размере информационного поля 3,7 x 2,7 м - от 3 м до 5 м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7.4.2.3. при размере информационного поля 1,2 x 1,8 высота от нижнего края каркаса до фундамента либо до уровня земли должна составлять 1 м (+/- 0,2 м);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7.4.2.4. при размере информационного поля 15 x 5 м - от 12 м до 20 м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7.4.3. при размерах информационного поля 6 x 3 м, 3,7 x 2,7 м, 15 x 5 м опорная стойка может размещаться несимметрично относительно информационного поля со сдвигом в сторону к проезжей части либо от нее;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lastRenderedPageBreak/>
        <w:t>7.4.4. устанавливается под прямым углом к нижнему краю каркаса рекламной конструкции.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7.5. Фундамент: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7.5.1. при размерах информационного поля 6 x 3 м, 3,7 x 2,7 м, 15 x 5 м: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7.5.1.1. должен быть заглублен с последующим восстановлением покрытия;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7.5.1.2. конструктивный узел соединения опорной стойки с фундаментом может быть заглублен или декорирован и окрашен в установленный цветовой стандарт;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7.5.2. при размере информационного поля 1,2 x 1,8 м: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7.5.2.1. может быть заглублен с последующим восстановлением покрытия;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7.5.2.2.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окраской в установленный цветовой стандарт. Ширина декоративного оформления по нижнему лицевому краю должна быть не более 1,7 м, по нижнему боковому краю - не более 0,95 м. Высота декоративного оформления от нижнего края до опорной стойки должна быть не более 0,4 м.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7.6. Освещение рекламной конструкции - внутренняя подсветка за счет светодиодов.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7.7. Внешний вид: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7.7.1. при размере информационного поля 6 x 3 м:</w:t>
      </w:r>
    </w:p>
    <w:p w:rsidR="005653BE" w:rsidRDefault="005653BE" w:rsidP="005653BE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587"/>
        <w:gridCol w:w="1871"/>
        <w:gridCol w:w="1757"/>
        <w:gridCol w:w="1701"/>
      </w:tblGrid>
      <w:tr w:rsidR="005653BE" w:rsidTr="00075A7A"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Светодиодный экран</w:t>
            </w: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опорной стойки</w:t>
            </w:r>
          </w:p>
        </w:tc>
      </w:tr>
      <w:tr w:rsidR="005653BE" w:rsidTr="00075A7A">
        <w:tc>
          <w:tcPr>
            <w:tcW w:w="37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21"/>
              </w:rPr>
              <w:drawing>
                <wp:inline distT="0" distB="0" distL="0" distR="0" wp14:anchorId="211D5588" wp14:editId="7D66FF05">
                  <wp:extent cx="1966595" cy="168592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59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83"/>
              </w:rPr>
              <w:drawing>
                <wp:inline distT="0" distB="0" distL="0" distR="0" wp14:anchorId="735260FE" wp14:editId="3A5FEBFB">
                  <wp:extent cx="2769870" cy="119380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3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3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</w:t>
            </w:r>
          </w:p>
        </w:tc>
      </w:tr>
      <w:tr w:rsidR="005653BE" w:rsidTr="00075A7A">
        <w:tc>
          <w:tcPr>
            <w:tcW w:w="3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34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</w:p>
        </w:tc>
      </w:tr>
      <w:tr w:rsidR="005653BE" w:rsidTr="00075A7A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спереди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сбоку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CECD1D4" wp14:editId="743A7D17">
                  <wp:extent cx="791210" cy="10033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</w:tr>
    </w:tbl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>7.7.2. при размере информационного поля 3,7 x 2,7 м:</w:t>
      </w:r>
    </w:p>
    <w:p w:rsidR="005653BE" w:rsidRDefault="005653BE" w:rsidP="005653BE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587"/>
        <w:gridCol w:w="1871"/>
        <w:gridCol w:w="1757"/>
        <w:gridCol w:w="1701"/>
      </w:tblGrid>
      <w:tr w:rsidR="005653BE" w:rsidTr="00075A7A"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Светодиодный экран</w:t>
            </w: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опорной стойки</w:t>
            </w:r>
          </w:p>
        </w:tc>
      </w:tr>
      <w:tr w:rsidR="005653BE" w:rsidTr="00075A7A">
        <w:tc>
          <w:tcPr>
            <w:tcW w:w="37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24"/>
              </w:rPr>
              <w:lastRenderedPageBreak/>
              <w:drawing>
                <wp:inline distT="0" distB="0" distL="0" distR="0" wp14:anchorId="02DDDBB6" wp14:editId="14428E71">
                  <wp:extent cx="1978025" cy="172339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72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77"/>
              </w:rPr>
              <w:drawing>
                <wp:inline distT="0" distB="0" distL="0" distR="0" wp14:anchorId="585F36CE" wp14:editId="57C65EB1">
                  <wp:extent cx="2769870" cy="1126490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3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3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</w:t>
            </w:r>
          </w:p>
        </w:tc>
      </w:tr>
      <w:tr w:rsidR="005653BE" w:rsidTr="00075A7A">
        <w:tc>
          <w:tcPr>
            <w:tcW w:w="37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34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</w:p>
        </w:tc>
      </w:tr>
      <w:tr w:rsidR="005653BE" w:rsidTr="00075A7A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спереди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сбоку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02B8EAE" wp14:editId="520D9602">
                  <wp:extent cx="791210" cy="10033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</w:tr>
    </w:tbl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>7.7.3. при размере информационного поля 15 x 5 м:</w:t>
      </w:r>
    </w:p>
    <w:p w:rsidR="005653BE" w:rsidRDefault="005653BE" w:rsidP="005653BE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361"/>
        <w:gridCol w:w="1871"/>
        <w:gridCol w:w="1757"/>
        <w:gridCol w:w="1701"/>
      </w:tblGrid>
      <w:tr w:rsidR="005653BE" w:rsidTr="00075A7A"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Светодиодный экран</w:t>
            </w: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опорной стойки</w:t>
            </w:r>
          </w:p>
        </w:tc>
      </w:tr>
      <w:tr w:rsidR="005653BE" w:rsidTr="00075A7A">
        <w:tc>
          <w:tcPr>
            <w:tcW w:w="3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00"/>
              </w:rPr>
              <w:drawing>
                <wp:inline distT="0" distB="0" distL="0" distR="0" wp14:anchorId="6E409AAC" wp14:editId="3F7AB16B">
                  <wp:extent cx="1978025" cy="1421765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42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61"/>
              </w:rPr>
              <w:drawing>
                <wp:inline distT="0" distB="0" distL="0" distR="0" wp14:anchorId="60F5364D" wp14:editId="3A311F69">
                  <wp:extent cx="2769870" cy="918845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3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3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</w:t>
            </w:r>
          </w:p>
        </w:tc>
      </w:tr>
      <w:tr w:rsidR="005653BE" w:rsidTr="00075A7A">
        <w:tc>
          <w:tcPr>
            <w:tcW w:w="3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34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</w:p>
        </w:tc>
      </w:tr>
      <w:tr w:rsidR="005653BE" w:rsidTr="00075A7A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спереди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сбоку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98EC727" wp14:editId="457AEC00">
                  <wp:extent cx="791210" cy="147320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14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</w:tr>
    </w:tbl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>7.7.4. при размере информационного поля 1,2 x 1,8 м:</w:t>
      </w:r>
    </w:p>
    <w:p w:rsidR="005653BE" w:rsidRDefault="005653BE" w:rsidP="005653BE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247"/>
        <w:gridCol w:w="1474"/>
        <w:gridCol w:w="1134"/>
        <w:gridCol w:w="3798"/>
      </w:tblGrid>
      <w:tr w:rsidR="005653BE" w:rsidTr="00075A7A">
        <w:tc>
          <w:tcPr>
            <w:tcW w:w="52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Светодиодный экран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</w:t>
            </w:r>
          </w:p>
        </w:tc>
      </w:tr>
      <w:tr w:rsidR="005653BE" w:rsidTr="00075A7A">
        <w:tc>
          <w:tcPr>
            <w:tcW w:w="5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</w:tr>
      <w:tr w:rsidR="005653BE" w:rsidTr="00075A7A">
        <w:tc>
          <w:tcPr>
            <w:tcW w:w="52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7BC84C2" wp14:editId="363DC844">
                  <wp:extent cx="791210" cy="140970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</w:p>
        </w:tc>
      </w:tr>
      <w:tr w:rsidR="005653BE" w:rsidTr="00075A7A">
        <w:tc>
          <w:tcPr>
            <w:tcW w:w="52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36"/>
              </w:rPr>
              <w:lastRenderedPageBreak/>
              <w:drawing>
                <wp:inline distT="0" distB="0" distL="0" distR="0" wp14:anchorId="7B389E9C" wp14:editId="4629B292">
                  <wp:extent cx="2769235" cy="1871980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235" cy="187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</w:p>
        </w:tc>
      </w:tr>
      <w:tr w:rsidR="005653BE" w:rsidTr="00075A7A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спереди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сбоку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спереди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сбоку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</w:p>
        </w:tc>
      </w:tr>
    </w:tbl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>8. Требования к внешнему виду указателя городской системы ориентирования.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8.1. Информационное поле: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8.1.1. размер информационного поля - 1,3 x 0,9 м;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8.1.2. внешние габариты - 1,6 x 1,2 м;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8.1.3. расположение информационного поля - горизонтальное.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8.2. Навигационное поле: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8.2.1. размер - 1,3 x 0,4 м;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8.2.2. внешние габариты - не более 1,6 x 0,7 м;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8.2.3. расположение горизонтальное.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8.3. Тип информационных полей - статичная поверхность.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8.4. Технология замены рекламной информации: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8.4.1. смена постера;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8.4.2. смена винилового полотна;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8.4.3. замена информационных плоскостей.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8.5. Опорная стойка: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8.5.1. выполнена из трубы круглого сечения;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8.5.2. максимальная высота рекламной конструкции - не более 5,6 м;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8.5.3. устанавливается под прямым углом к нижнему краю каркаса информационного поля рекламной конструкции.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8.6. Фундамент: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8.6.1. должен быть заглублен с последующим восстановлением покрытия;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8.6.2. конструктивный узел соединения опорной стойки с фундаментом может быть заглублен или декорирован и окрашен в установленный цветовой стандарт.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lastRenderedPageBreak/>
        <w:t>8.7. Освещение рекламной конструкции - при размещении указателя городской системы ориентирования используются внутренние светильники.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8.8. Внешний вид:</w:t>
      </w:r>
    </w:p>
    <w:p w:rsidR="005653BE" w:rsidRDefault="005653BE" w:rsidP="005653BE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304"/>
        <w:gridCol w:w="1871"/>
        <w:gridCol w:w="1928"/>
        <w:gridCol w:w="1984"/>
      </w:tblGrid>
      <w:tr w:rsidR="005653BE" w:rsidTr="00075A7A"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  <w:r>
              <w:t>Указатель городской системы ориентирования</w:t>
            </w:r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опорной стойки</w:t>
            </w:r>
          </w:p>
        </w:tc>
      </w:tr>
      <w:tr w:rsidR="005653BE" w:rsidTr="00075A7A">
        <w:tc>
          <w:tcPr>
            <w:tcW w:w="32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31"/>
              </w:rPr>
              <w:drawing>
                <wp:inline distT="0" distB="0" distL="0" distR="0" wp14:anchorId="48B45418" wp14:editId="490AFA61">
                  <wp:extent cx="1978025" cy="1804035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80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84"/>
              </w:rPr>
              <w:drawing>
                <wp:inline distT="0" distB="0" distL="0" distR="0" wp14:anchorId="45343707" wp14:editId="7F2FCE92">
                  <wp:extent cx="2769870" cy="1214120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</w:t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49"/>
              </w:rPr>
              <w:drawing>
                <wp:inline distT="0" distB="0" distL="0" distR="0" wp14:anchorId="6814BEBB" wp14:editId="7EE60A56">
                  <wp:extent cx="791210" cy="770890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23"/>
              </w:rPr>
              <w:drawing>
                <wp:inline distT="0" distB="0" distL="0" distR="0" wp14:anchorId="5A276F7D" wp14:editId="35ECFE21">
                  <wp:extent cx="791210" cy="442595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9"/>
              </w:rPr>
              <w:drawing>
                <wp:inline distT="0" distB="0" distL="0" distR="0" wp14:anchorId="5FDE0B28" wp14:editId="645EEF32">
                  <wp:extent cx="395605" cy="385445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3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4</w:t>
            </w:r>
          </w:p>
        </w:tc>
      </w:tr>
      <w:tr w:rsidR="005653BE" w:rsidTr="00075A7A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спереди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вид сбоку</w:t>
            </w: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90B400F" wp14:editId="2FA552B2">
                  <wp:extent cx="791210" cy="80645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>9. Требования к внешнему виду панели-кронштейна.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9.1. Информационное поле: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9.1.1. размер информационного поля - 0,8 x 1,2 м;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9.1.2. внешние габариты - 1 x 1,4 м;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9.1.3. расположение информационного поля - вертикальное.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9.2. Тип информационных полей - статичная поверхность.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9.3. Технология замены рекламной информации: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9.3.1. смена постера;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9.3.2. смена винилового полотна.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9.4. Опорная стойка - крепление к опорам наружного освещения, контактной сети при помощи металлических кронштейнов или на собственных опорах как отдельно стоящая рекламная конструкция.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9.5. Освещение рекламной конструкции не предусмотрено.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9.6. Внешний вид:</w:t>
      </w:r>
    </w:p>
    <w:p w:rsidR="005653BE" w:rsidRDefault="005653BE" w:rsidP="005653BE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701"/>
        <w:gridCol w:w="2098"/>
        <w:gridCol w:w="1701"/>
      </w:tblGrid>
      <w:tr w:rsidR="005653BE" w:rsidTr="00075A7A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</w:pPr>
            <w:r>
              <w:t>Панель-кронштейн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опорной стойки</w:t>
            </w:r>
          </w:p>
        </w:tc>
      </w:tr>
      <w:tr w:rsidR="005653BE" w:rsidTr="00075A7A"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46"/>
              </w:rPr>
              <w:lastRenderedPageBreak/>
              <w:drawing>
                <wp:inline distT="0" distB="0" distL="0" distR="0" wp14:anchorId="746248EF" wp14:editId="7994E398">
                  <wp:extent cx="1978025" cy="2005330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200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87"/>
              </w:rPr>
              <w:drawing>
                <wp:inline distT="0" distB="0" distL="0" distR="0" wp14:anchorId="5FEC3846" wp14:editId="0437D197">
                  <wp:extent cx="2769870" cy="1254125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125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BE" w:rsidTr="00075A7A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</w:t>
            </w:r>
          </w:p>
        </w:tc>
      </w:tr>
      <w:tr w:rsidR="005653BE" w:rsidTr="00075A7A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t>вариант 3</w:t>
            </w:r>
          </w:p>
        </w:tc>
      </w:tr>
      <w:tr w:rsidR="005653BE" w:rsidTr="00075A7A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 wp14:anchorId="6C704081" wp14:editId="29678CFA">
                  <wp:extent cx="791210" cy="281305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04980CE5" wp14:editId="583357E6">
                  <wp:extent cx="1186815" cy="262255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53BE" w:rsidRDefault="005653BE" w:rsidP="00075A7A">
            <w:pPr>
              <w:spacing w:after="1" w:line="220" w:lineRule="auto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 wp14:anchorId="44C000ED" wp14:editId="14F04CEE">
                  <wp:extent cx="791210" cy="288290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3BE" w:rsidRDefault="005653BE" w:rsidP="005653BE">
      <w:pPr>
        <w:spacing w:after="1" w:line="220" w:lineRule="auto"/>
        <w:jc w:val="both"/>
      </w:pPr>
    </w:p>
    <w:p w:rsidR="005653BE" w:rsidRDefault="005653BE" w:rsidP="005653BE">
      <w:pPr>
        <w:spacing w:after="1" w:line="220" w:lineRule="auto"/>
        <w:ind w:firstLine="540"/>
        <w:jc w:val="both"/>
      </w:pPr>
      <w:r>
        <w:t>10. Требования к внешнему виду флагштока/вымпела.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10.1. Информационное поле: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10.1.1. горизонтальные флаги - от 1,05 до 4,5 м (по горизонтали), от 0,7 до 3 м (по вертикали);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10.1.2. вертикальные флаги - от 2 до 6 м (по вертикали), от 0,7 до 1,5 м (по горизонтали);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10.1.3. расположение информационного поля - вертикальное, горизонтальное.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10.2. Тип информационных полей - статичная поверхность.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10.3. Технология замены рекламной информации - установка мягкого полотнища.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10.4. Опорная стойка: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10.4.1. выполнена из трубы круглого сечения;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10.4.2. устанавливается под прямым углом к краю подъемной перекладины;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10.4.3. максимальная высота рекламной конструкции - не более 18 м.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10.5. Фундамент: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10.5.1. должен быть заглублен с последующим восстановлением покрытия;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10.5.2. узел соединения опорной стойки с фундаментом может быть заглублен или декорирован.</w:t>
      </w:r>
    </w:p>
    <w:p w:rsidR="005653BE" w:rsidRDefault="005653BE" w:rsidP="005653BE">
      <w:pPr>
        <w:spacing w:before="220" w:after="1" w:line="220" w:lineRule="auto"/>
        <w:ind w:firstLine="540"/>
        <w:jc w:val="both"/>
      </w:pPr>
      <w:r>
        <w:t>10.6. Освещение рекламной конструкции не предусмотрено.</w:t>
      </w:r>
    </w:p>
    <w:p w:rsidR="00E60479" w:rsidRDefault="00E60479" w:rsidP="00E60479">
      <w:pPr>
        <w:spacing w:after="1" w:line="220" w:lineRule="atLeast"/>
        <w:jc w:val="center"/>
        <w:outlineLvl w:val="1"/>
      </w:pPr>
    </w:p>
    <w:p w:rsidR="00076137" w:rsidRDefault="00076137" w:rsidP="00076137">
      <w:pPr>
        <w:spacing w:before="220" w:after="1" w:line="220" w:lineRule="auto"/>
        <w:ind w:firstLine="540"/>
        <w:jc w:val="both"/>
      </w:pPr>
    </w:p>
    <w:p w:rsidR="00076137" w:rsidRDefault="00076137" w:rsidP="00076137">
      <w:pPr>
        <w:spacing w:before="220" w:after="1" w:line="220" w:lineRule="auto"/>
        <w:ind w:firstLine="540"/>
        <w:jc w:val="both"/>
      </w:pPr>
    </w:p>
    <w:p w:rsidR="00076137" w:rsidRDefault="00076137" w:rsidP="00076137">
      <w:pPr>
        <w:spacing w:before="220" w:after="1" w:line="220" w:lineRule="auto"/>
        <w:ind w:firstLine="540"/>
        <w:jc w:val="both"/>
      </w:pPr>
    </w:p>
    <w:p w:rsidR="00076137" w:rsidRDefault="00076137" w:rsidP="00076137">
      <w:pPr>
        <w:spacing w:before="220" w:after="1" w:line="220" w:lineRule="auto"/>
        <w:ind w:firstLine="540"/>
        <w:jc w:val="both"/>
      </w:pPr>
    </w:p>
    <w:p w:rsidR="00076137" w:rsidRDefault="00076137" w:rsidP="00076137">
      <w:pPr>
        <w:spacing w:before="220" w:after="1" w:line="220" w:lineRule="auto"/>
        <w:ind w:firstLine="540"/>
        <w:jc w:val="both"/>
      </w:pPr>
      <w:r>
        <w:lastRenderedPageBreak/>
        <w:t>10.7. Внешний вид:</w:t>
      </w:r>
    </w:p>
    <w:p w:rsidR="00076137" w:rsidRDefault="00076137" w:rsidP="00076137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2494"/>
        <w:gridCol w:w="2494"/>
      </w:tblGrid>
      <w:tr w:rsidR="00076137" w:rsidTr="00075A7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076137" w:rsidRDefault="00076137" w:rsidP="00075A7A">
            <w:pPr>
              <w:spacing w:after="1" w:line="220" w:lineRule="auto"/>
            </w:pPr>
            <w:r>
              <w:t>Флагшток (вымпел)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137" w:rsidRDefault="00076137" w:rsidP="00075A7A">
            <w:pPr>
              <w:spacing w:after="1" w:line="220" w:lineRule="auto"/>
              <w:jc w:val="both"/>
            </w:pPr>
            <w:r>
              <w:t>допустимые варианты размещения информационных полей</w:t>
            </w:r>
          </w:p>
        </w:tc>
      </w:tr>
      <w:tr w:rsidR="00076137" w:rsidTr="00075A7A"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137" w:rsidRDefault="00076137" w:rsidP="00075A7A">
            <w:pPr>
              <w:spacing w:after="1" w:line="220" w:lineRule="auto"/>
              <w:jc w:val="center"/>
            </w:pPr>
            <w:r>
              <w:rPr>
                <w:noProof/>
                <w:position w:val="-119"/>
              </w:rPr>
              <w:drawing>
                <wp:inline distT="0" distB="0" distL="0" distR="0" wp14:anchorId="4FDC598D" wp14:editId="5364675D">
                  <wp:extent cx="1978025" cy="1656080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65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137" w:rsidRDefault="00076137" w:rsidP="00075A7A">
            <w:pPr>
              <w:spacing w:after="1" w:line="220" w:lineRule="auto"/>
              <w:jc w:val="center"/>
            </w:pPr>
            <w:r>
              <w:rPr>
                <w:noProof/>
                <w:position w:val="-79"/>
              </w:rPr>
              <w:drawing>
                <wp:inline distT="0" distB="0" distL="0" distR="0" wp14:anchorId="4DDE3F43" wp14:editId="622DDD6E">
                  <wp:extent cx="2769870" cy="1146810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70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137" w:rsidTr="00075A7A"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6137" w:rsidRDefault="00076137" w:rsidP="00075A7A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76137" w:rsidRDefault="00076137" w:rsidP="00075A7A">
            <w:pPr>
              <w:spacing w:after="1" w:line="220" w:lineRule="auto"/>
              <w:jc w:val="center"/>
            </w:pPr>
            <w:r>
              <w:t>вариант 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76137" w:rsidRDefault="00076137" w:rsidP="00075A7A">
            <w:pPr>
              <w:spacing w:after="1" w:line="220" w:lineRule="auto"/>
              <w:jc w:val="center"/>
            </w:pPr>
            <w:r>
              <w:t>вариант 2</w:t>
            </w:r>
          </w:p>
        </w:tc>
      </w:tr>
    </w:tbl>
    <w:p w:rsidR="00E60479" w:rsidRDefault="00E60479" w:rsidP="00E60479">
      <w:pPr>
        <w:spacing w:after="1" w:line="220" w:lineRule="atLeast"/>
        <w:jc w:val="center"/>
        <w:outlineLvl w:val="1"/>
      </w:pPr>
    </w:p>
    <w:sectPr w:rsidR="00E60479" w:rsidSect="002524E1">
      <w:headerReference w:type="default" r:id="rId7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B69" w:rsidRDefault="00666B69" w:rsidP="000C771F">
      <w:r>
        <w:separator/>
      </w:r>
    </w:p>
  </w:endnote>
  <w:endnote w:type="continuationSeparator" w:id="0">
    <w:p w:rsidR="00666B69" w:rsidRDefault="00666B69" w:rsidP="000C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B69" w:rsidRDefault="00666B69" w:rsidP="000C771F">
      <w:r>
        <w:separator/>
      </w:r>
    </w:p>
  </w:footnote>
  <w:footnote w:type="continuationSeparator" w:id="0">
    <w:p w:rsidR="00666B69" w:rsidRDefault="00666B69" w:rsidP="000C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4724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4167B" w:rsidRPr="00AE6EC7" w:rsidRDefault="0094167B">
        <w:pPr>
          <w:pStyle w:val="ab"/>
          <w:jc w:val="center"/>
          <w:rPr>
            <w:sz w:val="28"/>
            <w:szCs w:val="28"/>
          </w:rPr>
        </w:pPr>
        <w:r w:rsidRPr="00AE6EC7">
          <w:rPr>
            <w:sz w:val="28"/>
            <w:szCs w:val="28"/>
          </w:rPr>
          <w:fldChar w:fldCharType="begin"/>
        </w:r>
        <w:r w:rsidRPr="00AE6EC7">
          <w:rPr>
            <w:sz w:val="28"/>
            <w:szCs w:val="28"/>
          </w:rPr>
          <w:instrText>PAGE   \* MERGEFORMAT</w:instrText>
        </w:r>
        <w:r w:rsidRPr="00AE6EC7">
          <w:rPr>
            <w:sz w:val="28"/>
            <w:szCs w:val="28"/>
          </w:rPr>
          <w:fldChar w:fldCharType="separate"/>
        </w:r>
        <w:r w:rsidR="00907DAD" w:rsidRPr="00907DAD">
          <w:rPr>
            <w:noProof/>
            <w:sz w:val="28"/>
            <w:szCs w:val="28"/>
            <w:lang w:val="ru-RU"/>
          </w:rPr>
          <w:t>3</w:t>
        </w:r>
        <w:r w:rsidRPr="00AE6EC7">
          <w:rPr>
            <w:sz w:val="28"/>
            <w:szCs w:val="28"/>
          </w:rPr>
          <w:fldChar w:fldCharType="end"/>
        </w:r>
      </w:p>
    </w:sdtContent>
  </w:sdt>
  <w:p w:rsidR="0094167B" w:rsidRDefault="0094167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EB"/>
    <w:rsid w:val="000004DE"/>
    <w:rsid w:val="00000D40"/>
    <w:rsid w:val="00002434"/>
    <w:rsid w:val="00006078"/>
    <w:rsid w:val="00013FC7"/>
    <w:rsid w:val="000146CB"/>
    <w:rsid w:val="00015D62"/>
    <w:rsid w:val="00016EBD"/>
    <w:rsid w:val="00016EF8"/>
    <w:rsid w:val="00017122"/>
    <w:rsid w:val="00020A03"/>
    <w:rsid w:val="0002519F"/>
    <w:rsid w:val="00027325"/>
    <w:rsid w:val="000404D2"/>
    <w:rsid w:val="0004235F"/>
    <w:rsid w:val="00043736"/>
    <w:rsid w:val="000529AC"/>
    <w:rsid w:val="00053E45"/>
    <w:rsid w:val="00054B0E"/>
    <w:rsid w:val="00062F5C"/>
    <w:rsid w:val="0006759B"/>
    <w:rsid w:val="0007474C"/>
    <w:rsid w:val="00075A7A"/>
    <w:rsid w:val="00076137"/>
    <w:rsid w:val="0008130E"/>
    <w:rsid w:val="000820CD"/>
    <w:rsid w:val="00086C4D"/>
    <w:rsid w:val="000878F6"/>
    <w:rsid w:val="0009305A"/>
    <w:rsid w:val="000A3910"/>
    <w:rsid w:val="000A7EA3"/>
    <w:rsid w:val="000C46F1"/>
    <w:rsid w:val="000C70CF"/>
    <w:rsid w:val="000C771F"/>
    <w:rsid w:val="000D2EB2"/>
    <w:rsid w:val="000D3629"/>
    <w:rsid w:val="000D3993"/>
    <w:rsid w:val="000D5081"/>
    <w:rsid w:val="000D71A7"/>
    <w:rsid w:val="000D7809"/>
    <w:rsid w:val="000E11FC"/>
    <w:rsid w:val="000F3F5E"/>
    <w:rsid w:val="00103561"/>
    <w:rsid w:val="00106A17"/>
    <w:rsid w:val="0011585C"/>
    <w:rsid w:val="00117DFB"/>
    <w:rsid w:val="0012177C"/>
    <w:rsid w:val="00124EB0"/>
    <w:rsid w:val="00130920"/>
    <w:rsid w:val="001310ED"/>
    <w:rsid w:val="00136172"/>
    <w:rsid w:val="00136C6C"/>
    <w:rsid w:val="001476A2"/>
    <w:rsid w:val="0015593C"/>
    <w:rsid w:val="00157E55"/>
    <w:rsid w:val="001613C6"/>
    <w:rsid w:val="00167F35"/>
    <w:rsid w:val="001713CB"/>
    <w:rsid w:val="0017162E"/>
    <w:rsid w:val="00177A1A"/>
    <w:rsid w:val="00180FD3"/>
    <w:rsid w:val="00184F1D"/>
    <w:rsid w:val="001938BE"/>
    <w:rsid w:val="001A0299"/>
    <w:rsid w:val="001A320B"/>
    <w:rsid w:val="001B6370"/>
    <w:rsid w:val="001C1E30"/>
    <w:rsid w:val="001C4118"/>
    <w:rsid w:val="001D0499"/>
    <w:rsid w:val="001D646F"/>
    <w:rsid w:val="001E11AA"/>
    <w:rsid w:val="001E1DA4"/>
    <w:rsid w:val="001F3157"/>
    <w:rsid w:val="001F6BAC"/>
    <w:rsid w:val="001F7F54"/>
    <w:rsid w:val="0020220F"/>
    <w:rsid w:val="00206FEA"/>
    <w:rsid w:val="00207696"/>
    <w:rsid w:val="00210ADF"/>
    <w:rsid w:val="0021300E"/>
    <w:rsid w:val="00216570"/>
    <w:rsid w:val="00220C0E"/>
    <w:rsid w:val="00231EA0"/>
    <w:rsid w:val="00232043"/>
    <w:rsid w:val="00233C49"/>
    <w:rsid w:val="002350AB"/>
    <w:rsid w:val="002373E2"/>
    <w:rsid w:val="002442FC"/>
    <w:rsid w:val="002524E1"/>
    <w:rsid w:val="00252D01"/>
    <w:rsid w:val="00260DF8"/>
    <w:rsid w:val="002747F9"/>
    <w:rsid w:val="002812C4"/>
    <w:rsid w:val="00285F02"/>
    <w:rsid w:val="00294753"/>
    <w:rsid w:val="002975D8"/>
    <w:rsid w:val="002A044E"/>
    <w:rsid w:val="002A62E5"/>
    <w:rsid w:val="002A642D"/>
    <w:rsid w:val="002B0CBB"/>
    <w:rsid w:val="002B6741"/>
    <w:rsid w:val="002B6D25"/>
    <w:rsid w:val="002C18F0"/>
    <w:rsid w:val="002C681C"/>
    <w:rsid w:val="002D113C"/>
    <w:rsid w:val="002D6020"/>
    <w:rsid w:val="002D6BAB"/>
    <w:rsid w:val="002E126C"/>
    <w:rsid w:val="002E3C10"/>
    <w:rsid w:val="002F14CC"/>
    <w:rsid w:val="002F23E8"/>
    <w:rsid w:val="002F47F8"/>
    <w:rsid w:val="002F7AFD"/>
    <w:rsid w:val="00300E29"/>
    <w:rsid w:val="00302DC2"/>
    <w:rsid w:val="00302F20"/>
    <w:rsid w:val="00302FBF"/>
    <w:rsid w:val="00303402"/>
    <w:rsid w:val="00317B65"/>
    <w:rsid w:val="003218E1"/>
    <w:rsid w:val="003223DB"/>
    <w:rsid w:val="003259E6"/>
    <w:rsid w:val="00325BD5"/>
    <w:rsid w:val="00326CF7"/>
    <w:rsid w:val="00327BB9"/>
    <w:rsid w:val="00332F59"/>
    <w:rsid w:val="00333392"/>
    <w:rsid w:val="00334757"/>
    <w:rsid w:val="0034506C"/>
    <w:rsid w:val="00352D91"/>
    <w:rsid w:val="003569EB"/>
    <w:rsid w:val="00370E45"/>
    <w:rsid w:val="00374735"/>
    <w:rsid w:val="00377C47"/>
    <w:rsid w:val="00381338"/>
    <w:rsid w:val="0039526B"/>
    <w:rsid w:val="003A0699"/>
    <w:rsid w:val="003A201C"/>
    <w:rsid w:val="003A763B"/>
    <w:rsid w:val="003B28AC"/>
    <w:rsid w:val="003B69F9"/>
    <w:rsid w:val="003C5802"/>
    <w:rsid w:val="003C70AA"/>
    <w:rsid w:val="003D084A"/>
    <w:rsid w:val="003D4367"/>
    <w:rsid w:val="003E0E65"/>
    <w:rsid w:val="003E1B0B"/>
    <w:rsid w:val="003E1CEF"/>
    <w:rsid w:val="003E588D"/>
    <w:rsid w:val="003F106A"/>
    <w:rsid w:val="003F1423"/>
    <w:rsid w:val="003F537A"/>
    <w:rsid w:val="003F67AD"/>
    <w:rsid w:val="00400AF9"/>
    <w:rsid w:val="004035EB"/>
    <w:rsid w:val="00406AA8"/>
    <w:rsid w:val="00410231"/>
    <w:rsid w:val="00412878"/>
    <w:rsid w:val="00414F2D"/>
    <w:rsid w:val="004159D7"/>
    <w:rsid w:val="00415F1B"/>
    <w:rsid w:val="0041626A"/>
    <w:rsid w:val="004213DD"/>
    <w:rsid w:val="0042173C"/>
    <w:rsid w:val="00427D11"/>
    <w:rsid w:val="00432419"/>
    <w:rsid w:val="004403ED"/>
    <w:rsid w:val="004409C2"/>
    <w:rsid w:val="004427C6"/>
    <w:rsid w:val="00445C1F"/>
    <w:rsid w:val="00445C8A"/>
    <w:rsid w:val="004516E3"/>
    <w:rsid w:val="00451877"/>
    <w:rsid w:val="00455460"/>
    <w:rsid w:val="0045561F"/>
    <w:rsid w:val="00456E23"/>
    <w:rsid w:val="004602A0"/>
    <w:rsid w:val="00461B36"/>
    <w:rsid w:val="00462C7B"/>
    <w:rsid w:val="0046632C"/>
    <w:rsid w:val="00466F45"/>
    <w:rsid w:val="0047465B"/>
    <w:rsid w:val="00480FC5"/>
    <w:rsid w:val="00486865"/>
    <w:rsid w:val="00492E21"/>
    <w:rsid w:val="00493FAB"/>
    <w:rsid w:val="00494952"/>
    <w:rsid w:val="00495598"/>
    <w:rsid w:val="00497D1D"/>
    <w:rsid w:val="004A252E"/>
    <w:rsid w:val="004C05E5"/>
    <w:rsid w:val="004C7E82"/>
    <w:rsid w:val="004D6477"/>
    <w:rsid w:val="004E3048"/>
    <w:rsid w:val="004E7D19"/>
    <w:rsid w:val="004F171B"/>
    <w:rsid w:val="004F4309"/>
    <w:rsid w:val="004F455B"/>
    <w:rsid w:val="004F4711"/>
    <w:rsid w:val="004F48C4"/>
    <w:rsid w:val="004F6665"/>
    <w:rsid w:val="0050044C"/>
    <w:rsid w:val="00501493"/>
    <w:rsid w:val="00501FFD"/>
    <w:rsid w:val="005044D9"/>
    <w:rsid w:val="005047CB"/>
    <w:rsid w:val="00506281"/>
    <w:rsid w:val="005158F6"/>
    <w:rsid w:val="00515D43"/>
    <w:rsid w:val="00516CC7"/>
    <w:rsid w:val="005200DD"/>
    <w:rsid w:val="00530C4F"/>
    <w:rsid w:val="005341CB"/>
    <w:rsid w:val="00540925"/>
    <w:rsid w:val="00542E89"/>
    <w:rsid w:val="00557FD3"/>
    <w:rsid w:val="00562E77"/>
    <w:rsid w:val="00563B8A"/>
    <w:rsid w:val="005653BE"/>
    <w:rsid w:val="005716AA"/>
    <w:rsid w:val="00572A31"/>
    <w:rsid w:val="00576E12"/>
    <w:rsid w:val="00580B62"/>
    <w:rsid w:val="00582D13"/>
    <w:rsid w:val="00584C84"/>
    <w:rsid w:val="00585C06"/>
    <w:rsid w:val="005A4056"/>
    <w:rsid w:val="005A5373"/>
    <w:rsid w:val="005A6688"/>
    <w:rsid w:val="005A7100"/>
    <w:rsid w:val="005B4ED4"/>
    <w:rsid w:val="005C3C1E"/>
    <w:rsid w:val="005C5FCD"/>
    <w:rsid w:val="005C7E36"/>
    <w:rsid w:val="005D4763"/>
    <w:rsid w:val="005E485F"/>
    <w:rsid w:val="005E58CE"/>
    <w:rsid w:val="005F366A"/>
    <w:rsid w:val="005F395B"/>
    <w:rsid w:val="005F3DDE"/>
    <w:rsid w:val="00600C47"/>
    <w:rsid w:val="00606417"/>
    <w:rsid w:val="00606847"/>
    <w:rsid w:val="00610F3D"/>
    <w:rsid w:val="006135BC"/>
    <w:rsid w:val="00615CDB"/>
    <w:rsid w:val="00622694"/>
    <w:rsid w:val="006245BC"/>
    <w:rsid w:val="006333B5"/>
    <w:rsid w:val="00643D4C"/>
    <w:rsid w:val="00643DFB"/>
    <w:rsid w:val="006467A2"/>
    <w:rsid w:val="00647751"/>
    <w:rsid w:val="00647A76"/>
    <w:rsid w:val="00652A7A"/>
    <w:rsid w:val="006558B9"/>
    <w:rsid w:val="00656EEA"/>
    <w:rsid w:val="0066388A"/>
    <w:rsid w:val="00666B69"/>
    <w:rsid w:val="00672EFD"/>
    <w:rsid w:val="00673254"/>
    <w:rsid w:val="006757BC"/>
    <w:rsid w:val="006764E8"/>
    <w:rsid w:val="00677F17"/>
    <w:rsid w:val="006822AA"/>
    <w:rsid w:val="006910E6"/>
    <w:rsid w:val="00691DE5"/>
    <w:rsid w:val="00691E73"/>
    <w:rsid w:val="0069509C"/>
    <w:rsid w:val="006A2134"/>
    <w:rsid w:val="006A3729"/>
    <w:rsid w:val="006A5E3A"/>
    <w:rsid w:val="006B339A"/>
    <w:rsid w:val="006B3B80"/>
    <w:rsid w:val="006B4532"/>
    <w:rsid w:val="006C1B42"/>
    <w:rsid w:val="006C4DCF"/>
    <w:rsid w:val="006C57E9"/>
    <w:rsid w:val="006C77F5"/>
    <w:rsid w:val="006D65B6"/>
    <w:rsid w:val="006D7D88"/>
    <w:rsid w:val="006E189E"/>
    <w:rsid w:val="006E1B60"/>
    <w:rsid w:val="006E23D6"/>
    <w:rsid w:val="006E6768"/>
    <w:rsid w:val="006E7737"/>
    <w:rsid w:val="006F2C2F"/>
    <w:rsid w:val="006F5DCA"/>
    <w:rsid w:val="006F7FB0"/>
    <w:rsid w:val="007036CD"/>
    <w:rsid w:val="007058D9"/>
    <w:rsid w:val="00705AB5"/>
    <w:rsid w:val="00711401"/>
    <w:rsid w:val="007143AD"/>
    <w:rsid w:val="00714AFB"/>
    <w:rsid w:val="00716A6D"/>
    <w:rsid w:val="0072085E"/>
    <w:rsid w:val="00722466"/>
    <w:rsid w:val="00725D44"/>
    <w:rsid w:val="00730774"/>
    <w:rsid w:val="00737CF7"/>
    <w:rsid w:val="007423EE"/>
    <w:rsid w:val="00750F36"/>
    <w:rsid w:val="0075137C"/>
    <w:rsid w:val="007533B8"/>
    <w:rsid w:val="007621DE"/>
    <w:rsid w:val="0077167B"/>
    <w:rsid w:val="007802E2"/>
    <w:rsid w:val="00784B87"/>
    <w:rsid w:val="007907B2"/>
    <w:rsid w:val="00790C7B"/>
    <w:rsid w:val="00792C8C"/>
    <w:rsid w:val="007B0CB8"/>
    <w:rsid w:val="007B1721"/>
    <w:rsid w:val="007C3429"/>
    <w:rsid w:val="007C7FCF"/>
    <w:rsid w:val="007D29F1"/>
    <w:rsid w:val="007E08D8"/>
    <w:rsid w:val="007E2360"/>
    <w:rsid w:val="007E2D91"/>
    <w:rsid w:val="007E3856"/>
    <w:rsid w:val="007F549C"/>
    <w:rsid w:val="007F5ECA"/>
    <w:rsid w:val="00803B45"/>
    <w:rsid w:val="008053F3"/>
    <w:rsid w:val="00805CF1"/>
    <w:rsid w:val="00806497"/>
    <w:rsid w:val="00812D7E"/>
    <w:rsid w:val="00815D32"/>
    <w:rsid w:val="0081670B"/>
    <w:rsid w:val="00820189"/>
    <w:rsid w:val="00823993"/>
    <w:rsid w:val="00824CC6"/>
    <w:rsid w:val="00826041"/>
    <w:rsid w:val="008303C5"/>
    <w:rsid w:val="00830773"/>
    <w:rsid w:val="008323A7"/>
    <w:rsid w:val="00832C5A"/>
    <w:rsid w:val="0084237A"/>
    <w:rsid w:val="008439C5"/>
    <w:rsid w:val="0084443F"/>
    <w:rsid w:val="0084585E"/>
    <w:rsid w:val="0084711F"/>
    <w:rsid w:val="00854CC1"/>
    <w:rsid w:val="00855676"/>
    <w:rsid w:val="00874AE2"/>
    <w:rsid w:val="0088153E"/>
    <w:rsid w:val="00881D6A"/>
    <w:rsid w:val="008840AE"/>
    <w:rsid w:val="00884489"/>
    <w:rsid w:val="00884604"/>
    <w:rsid w:val="00884ABA"/>
    <w:rsid w:val="008861E9"/>
    <w:rsid w:val="0089016D"/>
    <w:rsid w:val="008939EB"/>
    <w:rsid w:val="00894B63"/>
    <w:rsid w:val="00897FF3"/>
    <w:rsid w:val="008A1534"/>
    <w:rsid w:val="008B1088"/>
    <w:rsid w:val="008B1701"/>
    <w:rsid w:val="008B25E6"/>
    <w:rsid w:val="008B69F2"/>
    <w:rsid w:val="008B7407"/>
    <w:rsid w:val="008C2CEB"/>
    <w:rsid w:val="008C2DD2"/>
    <w:rsid w:val="008C3656"/>
    <w:rsid w:val="008C6F79"/>
    <w:rsid w:val="008D30D2"/>
    <w:rsid w:val="008D3E4E"/>
    <w:rsid w:val="008D55AB"/>
    <w:rsid w:val="008E158A"/>
    <w:rsid w:val="008E38DB"/>
    <w:rsid w:val="009000B7"/>
    <w:rsid w:val="00907DAD"/>
    <w:rsid w:val="00910C94"/>
    <w:rsid w:val="009309BC"/>
    <w:rsid w:val="00936071"/>
    <w:rsid w:val="009400FA"/>
    <w:rsid w:val="0094167B"/>
    <w:rsid w:val="00941D77"/>
    <w:rsid w:val="009509B7"/>
    <w:rsid w:val="00952A46"/>
    <w:rsid w:val="0095462C"/>
    <w:rsid w:val="00963752"/>
    <w:rsid w:val="00972B8A"/>
    <w:rsid w:val="00972E14"/>
    <w:rsid w:val="00974EA7"/>
    <w:rsid w:val="009879C2"/>
    <w:rsid w:val="009901B3"/>
    <w:rsid w:val="00995209"/>
    <w:rsid w:val="00996149"/>
    <w:rsid w:val="009A012C"/>
    <w:rsid w:val="009A072A"/>
    <w:rsid w:val="009A12A9"/>
    <w:rsid w:val="009A5D52"/>
    <w:rsid w:val="009A6F14"/>
    <w:rsid w:val="009B4BC1"/>
    <w:rsid w:val="009B4FE1"/>
    <w:rsid w:val="009C01AD"/>
    <w:rsid w:val="009C3BB0"/>
    <w:rsid w:val="009C537F"/>
    <w:rsid w:val="009D6917"/>
    <w:rsid w:val="009D75CA"/>
    <w:rsid w:val="009D7802"/>
    <w:rsid w:val="009F003A"/>
    <w:rsid w:val="009F0BB7"/>
    <w:rsid w:val="009F5639"/>
    <w:rsid w:val="00A00799"/>
    <w:rsid w:val="00A009C1"/>
    <w:rsid w:val="00A01353"/>
    <w:rsid w:val="00A07FC9"/>
    <w:rsid w:val="00A20FF8"/>
    <w:rsid w:val="00A23B87"/>
    <w:rsid w:val="00A257B5"/>
    <w:rsid w:val="00A25B15"/>
    <w:rsid w:val="00A25D54"/>
    <w:rsid w:val="00A35730"/>
    <w:rsid w:val="00A35B0C"/>
    <w:rsid w:val="00A4637F"/>
    <w:rsid w:val="00A56328"/>
    <w:rsid w:val="00A57306"/>
    <w:rsid w:val="00A653E2"/>
    <w:rsid w:val="00A6599E"/>
    <w:rsid w:val="00A67425"/>
    <w:rsid w:val="00A702FC"/>
    <w:rsid w:val="00A759C3"/>
    <w:rsid w:val="00A81A2B"/>
    <w:rsid w:val="00A83186"/>
    <w:rsid w:val="00A83DAC"/>
    <w:rsid w:val="00A841F5"/>
    <w:rsid w:val="00A857DE"/>
    <w:rsid w:val="00A90043"/>
    <w:rsid w:val="00A9569B"/>
    <w:rsid w:val="00AA17ED"/>
    <w:rsid w:val="00AA5F34"/>
    <w:rsid w:val="00AA7F7B"/>
    <w:rsid w:val="00AB0AFB"/>
    <w:rsid w:val="00AB4972"/>
    <w:rsid w:val="00AC6EA5"/>
    <w:rsid w:val="00AD016C"/>
    <w:rsid w:val="00AD43CF"/>
    <w:rsid w:val="00AE2AB3"/>
    <w:rsid w:val="00AE31A5"/>
    <w:rsid w:val="00AE6EC7"/>
    <w:rsid w:val="00AF0E81"/>
    <w:rsid w:val="00AF3F12"/>
    <w:rsid w:val="00B02043"/>
    <w:rsid w:val="00B03507"/>
    <w:rsid w:val="00B06198"/>
    <w:rsid w:val="00B1122C"/>
    <w:rsid w:val="00B16A6A"/>
    <w:rsid w:val="00B16FE0"/>
    <w:rsid w:val="00B22CC3"/>
    <w:rsid w:val="00B3119F"/>
    <w:rsid w:val="00B36E1B"/>
    <w:rsid w:val="00B465B7"/>
    <w:rsid w:val="00B477D9"/>
    <w:rsid w:val="00B509C3"/>
    <w:rsid w:val="00B54724"/>
    <w:rsid w:val="00B562C4"/>
    <w:rsid w:val="00B60622"/>
    <w:rsid w:val="00B667E0"/>
    <w:rsid w:val="00B71C14"/>
    <w:rsid w:val="00B75A9D"/>
    <w:rsid w:val="00B814A7"/>
    <w:rsid w:val="00B84393"/>
    <w:rsid w:val="00BA1E3F"/>
    <w:rsid w:val="00BA3B40"/>
    <w:rsid w:val="00BA6A3A"/>
    <w:rsid w:val="00BA7A61"/>
    <w:rsid w:val="00BB1AED"/>
    <w:rsid w:val="00BB1FE5"/>
    <w:rsid w:val="00BB287F"/>
    <w:rsid w:val="00BB64F8"/>
    <w:rsid w:val="00BB79A8"/>
    <w:rsid w:val="00BC1175"/>
    <w:rsid w:val="00BC279C"/>
    <w:rsid w:val="00BD2E92"/>
    <w:rsid w:val="00BE13D9"/>
    <w:rsid w:val="00BE2938"/>
    <w:rsid w:val="00BF0A6C"/>
    <w:rsid w:val="00C02F46"/>
    <w:rsid w:val="00C03E95"/>
    <w:rsid w:val="00C04FCF"/>
    <w:rsid w:val="00C066FD"/>
    <w:rsid w:val="00C073B9"/>
    <w:rsid w:val="00C14DDB"/>
    <w:rsid w:val="00C15D9E"/>
    <w:rsid w:val="00C208AE"/>
    <w:rsid w:val="00C20D4A"/>
    <w:rsid w:val="00C3229B"/>
    <w:rsid w:val="00C354CB"/>
    <w:rsid w:val="00C35CF2"/>
    <w:rsid w:val="00C37411"/>
    <w:rsid w:val="00C50565"/>
    <w:rsid w:val="00C52AE4"/>
    <w:rsid w:val="00C53AF9"/>
    <w:rsid w:val="00C53F94"/>
    <w:rsid w:val="00C54712"/>
    <w:rsid w:val="00C56A87"/>
    <w:rsid w:val="00C60925"/>
    <w:rsid w:val="00C61017"/>
    <w:rsid w:val="00C61098"/>
    <w:rsid w:val="00C632C5"/>
    <w:rsid w:val="00C72297"/>
    <w:rsid w:val="00C74FCD"/>
    <w:rsid w:val="00C7653C"/>
    <w:rsid w:val="00C767B2"/>
    <w:rsid w:val="00C82785"/>
    <w:rsid w:val="00C92E26"/>
    <w:rsid w:val="00C95413"/>
    <w:rsid w:val="00CA7F21"/>
    <w:rsid w:val="00CB196C"/>
    <w:rsid w:val="00CB7B5A"/>
    <w:rsid w:val="00CC2949"/>
    <w:rsid w:val="00CC5A4D"/>
    <w:rsid w:val="00CC7E24"/>
    <w:rsid w:val="00CD000B"/>
    <w:rsid w:val="00CD476D"/>
    <w:rsid w:val="00CD59FF"/>
    <w:rsid w:val="00CD6BF2"/>
    <w:rsid w:val="00CE0A25"/>
    <w:rsid w:val="00CE2268"/>
    <w:rsid w:val="00CE3169"/>
    <w:rsid w:val="00CE4949"/>
    <w:rsid w:val="00CE6794"/>
    <w:rsid w:val="00CF0CC5"/>
    <w:rsid w:val="00CF2170"/>
    <w:rsid w:val="00CF4E8D"/>
    <w:rsid w:val="00CF7186"/>
    <w:rsid w:val="00D131D3"/>
    <w:rsid w:val="00D154F7"/>
    <w:rsid w:val="00D17829"/>
    <w:rsid w:val="00D25AB4"/>
    <w:rsid w:val="00D33C88"/>
    <w:rsid w:val="00D41BDF"/>
    <w:rsid w:val="00D52525"/>
    <w:rsid w:val="00D55843"/>
    <w:rsid w:val="00D563CD"/>
    <w:rsid w:val="00D64943"/>
    <w:rsid w:val="00D65C96"/>
    <w:rsid w:val="00D6626C"/>
    <w:rsid w:val="00D6643F"/>
    <w:rsid w:val="00D7312D"/>
    <w:rsid w:val="00D857A4"/>
    <w:rsid w:val="00D86B60"/>
    <w:rsid w:val="00D92318"/>
    <w:rsid w:val="00D92D45"/>
    <w:rsid w:val="00D96FBA"/>
    <w:rsid w:val="00D973B2"/>
    <w:rsid w:val="00DA1517"/>
    <w:rsid w:val="00DA54A2"/>
    <w:rsid w:val="00DB12F0"/>
    <w:rsid w:val="00DB2117"/>
    <w:rsid w:val="00DB2955"/>
    <w:rsid w:val="00DB6C57"/>
    <w:rsid w:val="00DB7527"/>
    <w:rsid w:val="00DD30F9"/>
    <w:rsid w:val="00DD3485"/>
    <w:rsid w:val="00DD7C7A"/>
    <w:rsid w:val="00DE0FC7"/>
    <w:rsid w:val="00DE1048"/>
    <w:rsid w:val="00DE2AA5"/>
    <w:rsid w:val="00DE38D9"/>
    <w:rsid w:val="00DE5E5E"/>
    <w:rsid w:val="00DF0DEB"/>
    <w:rsid w:val="00DF616A"/>
    <w:rsid w:val="00DF6DB8"/>
    <w:rsid w:val="00E02149"/>
    <w:rsid w:val="00E0231B"/>
    <w:rsid w:val="00E03342"/>
    <w:rsid w:val="00E042F6"/>
    <w:rsid w:val="00E16C2E"/>
    <w:rsid w:val="00E17991"/>
    <w:rsid w:val="00E17A01"/>
    <w:rsid w:val="00E17BD8"/>
    <w:rsid w:val="00E221EA"/>
    <w:rsid w:val="00E239E1"/>
    <w:rsid w:val="00E2576C"/>
    <w:rsid w:val="00E33E4D"/>
    <w:rsid w:val="00E35C7A"/>
    <w:rsid w:val="00E40124"/>
    <w:rsid w:val="00E550A6"/>
    <w:rsid w:val="00E60479"/>
    <w:rsid w:val="00E8079E"/>
    <w:rsid w:val="00E81548"/>
    <w:rsid w:val="00EA213F"/>
    <w:rsid w:val="00EB0825"/>
    <w:rsid w:val="00EB5C4D"/>
    <w:rsid w:val="00EC493C"/>
    <w:rsid w:val="00EC4C33"/>
    <w:rsid w:val="00EC5C4C"/>
    <w:rsid w:val="00EC7B9D"/>
    <w:rsid w:val="00ED1387"/>
    <w:rsid w:val="00ED62BD"/>
    <w:rsid w:val="00ED63D7"/>
    <w:rsid w:val="00ED7529"/>
    <w:rsid w:val="00EE1619"/>
    <w:rsid w:val="00EE52BD"/>
    <w:rsid w:val="00EF0391"/>
    <w:rsid w:val="00F00FE1"/>
    <w:rsid w:val="00F03337"/>
    <w:rsid w:val="00F05FE8"/>
    <w:rsid w:val="00F11715"/>
    <w:rsid w:val="00F1469F"/>
    <w:rsid w:val="00F151E6"/>
    <w:rsid w:val="00F24AD9"/>
    <w:rsid w:val="00F24AF4"/>
    <w:rsid w:val="00F25B1F"/>
    <w:rsid w:val="00F3180C"/>
    <w:rsid w:val="00F31C34"/>
    <w:rsid w:val="00F31DD2"/>
    <w:rsid w:val="00F3662D"/>
    <w:rsid w:val="00F423FD"/>
    <w:rsid w:val="00F456FD"/>
    <w:rsid w:val="00F468D4"/>
    <w:rsid w:val="00F512A6"/>
    <w:rsid w:val="00F55ED5"/>
    <w:rsid w:val="00F56565"/>
    <w:rsid w:val="00F66DA2"/>
    <w:rsid w:val="00F83D44"/>
    <w:rsid w:val="00F90891"/>
    <w:rsid w:val="00F9100A"/>
    <w:rsid w:val="00F91129"/>
    <w:rsid w:val="00F91BC5"/>
    <w:rsid w:val="00F9341E"/>
    <w:rsid w:val="00F9400F"/>
    <w:rsid w:val="00F96676"/>
    <w:rsid w:val="00FA403B"/>
    <w:rsid w:val="00FA69E6"/>
    <w:rsid w:val="00FC04F9"/>
    <w:rsid w:val="00FC3B2F"/>
    <w:rsid w:val="00FD4CAB"/>
    <w:rsid w:val="00FD558B"/>
    <w:rsid w:val="00FE1C68"/>
    <w:rsid w:val="00FE2388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848A56F-B135-476B-9D90-8B1D07D3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34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styleId="af2">
    <w:name w:val="footer"/>
    <w:basedOn w:val="a"/>
    <w:link w:val="af3"/>
    <w:uiPriority w:val="99"/>
    <w:unhideWhenUsed/>
    <w:rsid w:val="004F171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F1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57E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2E397A526469B196CD71B2EB722559321DCC4A0BEADE7220BD92FC6E7EF70DC8514CF63ED2BFC3D09D50D9E8C8429E007B8B6C9A9A99D6K6G4G" TargetMode="External"/><Relationship Id="rId18" Type="http://schemas.openxmlformats.org/officeDocument/2006/relationships/hyperlink" Target="consultantplus://offline/ref=A82E397A526469B196CD6FBFFD1E78523E179A460CEAD0227CEE94AB312EF15888114AA37D97BBCAD9960780AA961BCE45308669858699D079C8D062K2G3G" TargetMode="External"/><Relationship Id="rId26" Type="http://schemas.openxmlformats.org/officeDocument/2006/relationships/image" Target="media/image6.png"/><Relationship Id="rId39" Type="http://schemas.openxmlformats.org/officeDocument/2006/relationships/image" Target="media/image19.png"/><Relationship Id="rId21" Type="http://schemas.openxmlformats.org/officeDocument/2006/relationships/image" Target="media/image1.png"/><Relationship Id="rId34" Type="http://schemas.openxmlformats.org/officeDocument/2006/relationships/image" Target="media/image14.png"/><Relationship Id="rId42" Type="http://schemas.openxmlformats.org/officeDocument/2006/relationships/image" Target="media/image22.png"/><Relationship Id="rId47" Type="http://schemas.openxmlformats.org/officeDocument/2006/relationships/image" Target="media/image27.png"/><Relationship Id="rId50" Type="http://schemas.openxmlformats.org/officeDocument/2006/relationships/image" Target="media/image30.png"/><Relationship Id="rId55" Type="http://schemas.openxmlformats.org/officeDocument/2006/relationships/image" Target="media/image35.png"/><Relationship Id="rId63" Type="http://schemas.openxmlformats.org/officeDocument/2006/relationships/image" Target="media/image43.png"/><Relationship Id="rId68" Type="http://schemas.openxmlformats.org/officeDocument/2006/relationships/image" Target="media/image48.png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2E397A526469B196CD6FBFFD1E78523E179A460CEBD6227EED94AB312EF15888114AA37D97BBCAD9960488A9961BCE45308669858699D079C8D062K2G3G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rodperm.ru" TargetMode="External"/><Relationship Id="rId24" Type="http://schemas.openxmlformats.org/officeDocument/2006/relationships/image" Target="media/image4.png"/><Relationship Id="rId32" Type="http://schemas.openxmlformats.org/officeDocument/2006/relationships/image" Target="media/image12.png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image" Target="media/image25.png"/><Relationship Id="rId53" Type="http://schemas.openxmlformats.org/officeDocument/2006/relationships/image" Target="media/image33.png"/><Relationship Id="rId58" Type="http://schemas.openxmlformats.org/officeDocument/2006/relationships/image" Target="media/image38.png"/><Relationship Id="rId66" Type="http://schemas.openxmlformats.org/officeDocument/2006/relationships/image" Target="media/image46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2E397A526469B196CD6FBFFD1E78523E179A460CEAD0227CEE94AB312EF15888114AA37D97BBCAD996048AAF961BCE45308669858699D079C8D062K2G3G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36" Type="http://schemas.openxmlformats.org/officeDocument/2006/relationships/image" Target="media/image16.png"/><Relationship Id="rId49" Type="http://schemas.openxmlformats.org/officeDocument/2006/relationships/image" Target="media/image29.png"/><Relationship Id="rId57" Type="http://schemas.openxmlformats.org/officeDocument/2006/relationships/image" Target="media/image37.png"/><Relationship Id="rId61" Type="http://schemas.openxmlformats.org/officeDocument/2006/relationships/image" Target="media/image41.png"/><Relationship Id="rId10" Type="http://schemas.openxmlformats.org/officeDocument/2006/relationships/hyperlink" Target="http://www.gorodperm.ru" TargetMode="External"/><Relationship Id="rId19" Type="http://schemas.openxmlformats.org/officeDocument/2006/relationships/hyperlink" Target="consultantplus://offline/ref=A82E397A526469B196CD6FBFFD1E78523E179A460CEAD0227CEE94AB312EF15888114AA37D97BBCAD9960289AA961BCE45308669858699D079C8D062K2G3G" TargetMode="External"/><Relationship Id="rId31" Type="http://schemas.openxmlformats.org/officeDocument/2006/relationships/image" Target="media/image11.png"/><Relationship Id="rId44" Type="http://schemas.openxmlformats.org/officeDocument/2006/relationships/image" Target="media/image24.png"/><Relationship Id="rId52" Type="http://schemas.openxmlformats.org/officeDocument/2006/relationships/image" Target="media/image32.png"/><Relationship Id="rId60" Type="http://schemas.openxmlformats.org/officeDocument/2006/relationships/image" Target="media/image40.png"/><Relationship Id="rId65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hyperlink" Target="http://utp.sberbank-ast.ru/Main/Notice/988/Reglament" TargetMode="External"/><Relationship Id="rId14" Type="http://schemas.openxmlformats.org/officeDocument/2006/relationships/hyperlink" Target="consultantplus://offline/ref=A82E397A526469B196CD71B2EB722559321FC74904EBDE7220BD92FC6E7EF70DC8514CF63ED3B7CCD19D50D9E8C8429E007B8B6C9A9A99D6K6G4G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image" Target="media/image15.png"/><Relationship Id="rId43" Type="http://schemas.openxmlformats.org/officeDocument/2006/relationships/image" Target="media/image23.png"/><Relationship Id="rId48" Type="http://schemas.openxmlformats.org/officeDocument/2006/relationships/image" Target="media/image28.png"/><Relationship Id="rId56" Type="http://schemas.openxmlformats.org/officeDocument/2006/relationships/image" Target="media/image36.png"/><Relationship Id="rId64" Type="http://schemas.openxmlformats.org/officeDocument/2006/relationships/image" Target="media/image44.png"/><Relationship Id="rId69" Type="http://schemas.openxmlformats.org/officeDocument/2006/relationships/image" Target="media/image49.png"/><Relationship Id="rId8" Type="http://schemas.openxmlformats.org/officeDocument/2006/relationships/hyperlink" Target="http://www.sberbank" TargetMode="External"/><Relationship Id="rId51" Type="http://schemas.openxmlformats.org/officeDocument/2006/relationships/image" Target="media/image31.png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utp.sberbank-ast.ru/AP/Notice/653/Requisites" TargetMode="External"/><Relationship Id="rId17" Type="http://schemas.openxmlformats.org/officeDocument/2006/relationships/hyperlink" Target="consultantplus://offline/ref=A82E397A526469B196CD6FBFFD1E78523E179A460CEAD0227CEE94AB312EF15888114AA37D97BBCAD9960389A9961BCE45308669858699D079C8D062K2G3G" TargetMode="External"/><Relationship Id="rId25" Type="http://schemas.openxmlformats.org/officeDocument/2006/relationships/image" Target="media/image5.png"/><Relationship Id="rId33" Type="http://schemas.openxmlformats.org/officeDocument/2006/relationships/image" Target="media/image13.png"/><Relationship Id="rId38" Type="http://schemas.openxmlformats.org/officeDocument/2006/relationships/image" Target="media/image18.png"/><Relationship Id="rId46" Type="http://schemas.openxmlformats.org/officeDocument/2006/relationships/image" Target="media/image26.png"/><Relationship Id="rId59" Type="http://schemas.openxmlformats.org/officeDocument/2006/relationships/image" Target="media/image39.png"/><Relationship Id="rId67" Type="http://schemas.openxmlformats.org/officeDocument/2006/relationships/image" Target="media/image47.png"/><Relationship Id="rId20" Type="http://schemas.openxmlformats.org/officeDocument/2006/relationships/hyperlink" Target="consultantplus://offline/ref=A82E397A526469B196CD6FBFFD1E78523E179A460CEAD0227CEE94AB312EF15888114AA37D97BBCAD9960389A9961BCE45308669858699D079C8D062K2G3G" TargetMode="External"/><Relationship Id="rId41" Type="http://schemas.openxmlformats.org/officeDocument/2006/relationships/image" Target="media/image21.png"/><Relationship Id="rId54" Type="http://schemas.openxmlformats.org/officeDocument/2006/relationships/image" Target="media/image34.png"/><Relationship Id="rId62" Type="http://schemas.openxmlformats.org/officeDocument/2006/relationships/image" Target="media/image42.png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B8F3-83AE-4BD4-A71A-79187DE8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38</Pages>
  <Words>11916</Words>
  <Characters>67924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14</cp:revision>
  <cp:lastPrinted>2023-09-27T06:44:00Z</cp:lastPrinted>
  <dcterms:created xsi:type="dcterms:W3CDTF">2024-01-11T04:57:00Z</dcterms:created>
  <dcterms:modified xsi:type="dcterms:W3CDTF">2024-01-12T12:12:00Z</dcterms:modified>
</cp:coreProperties>
</file>