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3"/>
        <w:contextualSpacing w:val="0"/>
        <w:ind w:left="0" w:right="-2" w:firstLine="5244"/>
        <w:jc w:val="left"/>
        <w:spacing w:before="0" w:after="0" w:line="283" w:lineRule="exact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</w:rPr>
        <w:t xml:space="preserve">Приложение 3 к извещению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3"/>
        <w:contextualSpacing w:val="0"/>
        <w:ind w:left="5244" w:right="-2" w:firstLine="0"/>
        <w:jc w:val="left"/>
        <w:spacing w:before="0" w:after="0" w:line="283" w:lineRule="exact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</w:rPr>
        <w:t xml:space="preserve">о проведении 10.10.2024 электронных аукционов </w:t>
      </w:r>
      <w:r>
        <w:rPr>
          <w:rFonts w:ascii="Times New Roman" w:hAnsi="Times New Roman" w:cs="Times New Roman"/>
        </w:rPr>
        <w:t xml:space="preserve">на право заключения договоров аренды земельных участков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9"/>
        <w:ind w:left="284"/>
        <w:jc w:val="right"/>
        <w:spacing w:after="0" w:line="276" w:lineRule="auto"/>
        <w:rPr>
          <w:sz w:val="18"/>
          <w:szCs w:val="18"/>
        </w:rPr>
        <w:outlineLvl w:val="0"/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689"/>
        <w:ind w:left="284"/>
        <w:jc w:val="right"/>
        <w:spacing w:after="0" w:line="276" w:lineRule="auto"/>
        <w:rPr>
          <w:sz w:val="18"/>
          <w:szCs w:val="18"/>
          <w:highlight w:val="none"/>
        </w:rPr>
        <w:outlineLvl w:val="0"/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689"/>
        <w:ind w:left="284"/>
        <w:jc w:val="right"/>
        <w:spacing w:after="0" w:line="276" w:lineRule="auto"/>
        <w:rPr>
          <w:sz w:val="18"/>
          <w:szCs w:val="18"/>
          <w:highlight w:val="none"/>
        </w:rPr>
        <w:outlineLvl w:val="0"/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689"/>
        <w:ind w:left="284"/>
        <w:jc w:val="right"/>
        <w:spacing w:after="0" w:line="276" w:lineRule="auto"/>
        <w:rPr>
          <w:sz w:val="18"/>
          <w:szCs w:val="18"/>
          <w:highlight w:val="none"/>
        </w:rPr>
        <w:outlineLvl w:val="0"/>
      </w:pPr>
      <w:r/>
      <w:bookmarkStart w:id="0" w:name="_GoBack"/>
      <w:r/>
      <w:bookmarkEnd w:id="0"/>
      <w:r>
        <w:rPr>
          <w:sz w:val="18"/>
          <w:szCs w:val="18"/>
          <w:lang w:val="en-US"/>
        </w:rPr>
        <w:t xml:space="preserve">id</w:t>
      </w:r>
      <w:r>
        <w:rPr>
          <w:sz w:val="18"/>
          <w:szCs w:val="18"/>
        </w:rPr>
        <w:t xml:space="preserve">  77778</w:t>
      </w:r>
      <w:r>
        <w:rPr>
          <w:sz w:val="18"/>
          <w:szCs w:val="18"/>
          <w:highlight w:val="none"/>
        </w:rPr>
      </w:r>
    </w:p>
    <w:p>
      <w:pPr>
        <w:ind w:left="7513"/>
        <w:spacing w:after="0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87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7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8"/>
        <w:jc w:val="both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"___"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687"/>
        <w:ind w:firstLine="54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54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 земельных отношений администрации города Перми, именуемый в дальнейшем Арендодатель, </w:t>
      </w:r>
      <w:r>
        <w:rPr>
          <w:rFonts w:ascii="Times New Roman" w:hAnsi="Times New Roman" w:cs="Times New Roman"/>
          <w:b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первого заместителя начальника департамента – начальника юридического управления департамента земельных отношений администрации города Перми Погадаевой Елены Александровны, действующего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на основании доверенности от 06.02.2024 № 059-21-01-09-327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>
        <w:rPr>
          <w:rFonts w:ascii="Times New Roman" w:hAnsi="Times New Roman" w:cs="Times New Roman"/>
          <w:sz w:val="24"/>
          <w:szCs w:val="24"/>
        </w:rPr>
        <w:br/>
        <w:t xml:space="preserve">и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именуемый в дальнейшем Арендатор, действующий на основании ________, с другой стороны, совместно именуемые «Стороны», на основании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протокола о результатах электронного аукциона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договоров аренды земельных участков от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 по лоту № ________ (далее – протокол), заключили настоящий договор о следующем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54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7"/>
        <w:ind w:firstLine="54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59:01:1717115:3154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b/>
          <w:sz w:val="24"/>
          <w:szCs w:val="24"/>
        </w:rPr>
        <w:t xml:space="preserve">4659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край Пермский, </w:t>
      </w:r>
      <w:r>
        <w:rPr>
          <w:rFonts w:ascii="Times New Roman" w:hAnsi="Times New Roman" w:cs="Times New Roman"/>
          <w:b/>
          <w:sz w:val="24"/>
          <w:szCs w:val="24"/>
        </w:rPr>
        <w:t xml:space="preserve">г.о</w:t>
      </w:r>
      <w:r>
        <w:rPr>
          <w:rFonts w:ascii="Times New Roman" w:hAnsi="Times New Roman" w:cs="Times New Roman"/>
          <w:b/>
          <w:sz w:val="24"/>
          <w:szCs w:val="24"/>
        </w:rPr>
        <w:t xml:space="preserve">. Пермский, г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Пермь, ул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Причальная, </w:t>
      </w:r>
      <w:r>
        <w:rPr>
          <w:rFonts w:ascii="Times New Roman" w:hAnsi="Times New Roman" w:cs="Times New Roman"/>
          <w:b/>
          <w:sz w:val="24"/>
          <w:szCs w:val="24"/>
        </w:rPr>
        <w:t xml:space="preserve">зу</w:t>
      </w:r>
      <w:r>
        <w:rPr>
          <w:rFonts w:ascii="Times New Roman" w:hAnsi="Times New Roman" w:cs="Times New Roman"/>
          <w:b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строительства объекта капитального строительства согласно видам разрешенного использования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есть согласно    приложению 1 к настоящему договору.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8"/>
        <w:ind w:firstLine="54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в территориальной зоне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производственно-</w:t>
      </w:r>
      <w:r>
        <w:rPr>
          <w:rFonts w:ascii="Times New Roman" w:hAnsi="Times New Roman" w:cs="Times New Roman"/>
          <w:sz w:val="24"/>
          <w:szCs w:val="24"/>
        </w:rPr>
        <w:t xml:space="preserve">коммунальных</w:t>
      </w:r>
      <w:r>
        <w:rPr>
          <w:rFonts w:ascii="Times New Roman" w:hAnsi="Times New Roman" w:cs="Times New Roman"/>
          <w:sz w:val="24"/>
          <w:szCs w:val="24"/>
        </w:rPr>
        <w:t xml:space="preserve"> объектов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III</w:t>
      </w:r>
      <w:r>
        <w:rPr>
          <w:rFonts w:ascii="Times New Roman" w:hAnsi="Times New Roman" w:cs="Times New Roman"/>
          <w:sz w:val="24"/>
          <w:szCs w:val="24"/>
        </w:rPr>
        <w:t xml:space="preserve"> класса вредности (ПК-3).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Земельный уч</w:t>
      </w:r>
      <w:r>
        <w:rPr>
          <w:rFonts w:ascii="Times New Roman" w:hAnsi="Times New Roman" w:cs="Times New Roman"/>
          <w:sz w:val="24"/>
          <w:szCs w:val="24"/>
        </w:rPr>
        <w:t xml:space="preserve">асто</w:t>
      </w:r>
      <w:r>
        <w:rPr>
          <w:rFonts w:ascii="Times New Roman" w:hAnsi="Times New Roman" w:cs="Times New Roman"/>
          <w:sz w:val="24"/>
          <w:szCs w:val="24"/>
        </w:rPr>
        <w:t xml:space="preserve">к расположен в санитарно-защитн</w:t>
      </w:r>
      <w:r>
        <w:rPr>
          <w:rFonts w:ascii="Times New Roman" w:hAnsi="Times New Roman" w:cs="Times New Roman"/>
          <w:sz w:val="24"/>
          <w:szCs w:val="24"/>
        </w:rPr>
        <w:t xml:space="preserve">ых зонах: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частично г</w:t>
      </w:r>
      <w:r>
        <w:rPr>
          <w:rFonts w:ascii="Times New Roman" w:hAnsi="Times New Roman" w:cs="Times New Roman"/>
          <w:sz w:val="24"/>
          <w:szCs w:val="24"/>
        </w:rPr>
        <w:t xml:space="preserve">руппа предприятий, расположенных на промышленной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площадке ФКП </w:t>
      </w:r>
      <w:r>
        <w:rPr>
          <w:rFonts w:ascii="Times New Roman" w:hAnsi="Times New Roman" w:cs="Times New Roman"/>
          <w:sz w:val="24"/>
          <w:szCs w:val="24"/>
        </w:rPr>
        <w:t xml:space="preserve">   «</w:t>
      </w:r>
      <w:r>
        <w:rPr>
          <w:rFonts w:ascii="Times New Roman" w:hAnsi="Times New Roman" w:cs="Times New Roman"/>
          <w:sz w:val="24"/>
          <w:szCs w:val="24"/>
        </w:rPr>
        <w:t xml:space="preserve">Пермский пороховой завод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Пермского края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частичн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ООО А</w:t>
      </w:r>
      <w:r>
        <w:rPr>
          <w:rFonts w:ascii="Times New Roman" w:hAnsi="Times New Roman" w:cs="Times New Roman"/>
          <w:sz w:val="24"/>
          <w:szCs w:val="24"/>
        </w:rPr>
        <w:t xml:space="preserve">втобаза №1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АООТ Завод Стройдеталь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частично </w:t>
      </w:r>
      <w:r>
        <w:rPr>
          <w:rFonts w:ascii="Times New Roman" w:hAnsi="Times New Roman" w:cs="Times New Roman"/>
          <w:sz w:val="24"/>
          <w:szCs w:val="24"/>
        </w:rPr>
        <w:t xml:space="preserve">Выборов В.Н.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частично </w:t>
      </w:r>
      <w:r>
        <w:rPr>
          <w:rFonts w:ascii="Times New Roman" w:hAnsi="Times New Roman" w:cs="Times New Roman"/>
          <w:sz w:val="24"/>
          <w:szCs w:val="24"/>
        </w:rPr>
        <w:t xml:space="preserve">АООТ Управление Трест 6/29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частично </w:t>
      </w:r>
      <w:r>
        <w:rPr>
          <w:rFonts w:ascii="Times New Roman" w:hAnsi="Times New Roman" w:cs="Times New Roman"/>
          <w:sz w:val="24"/>
          <w:szCs w:val="24"/>
        </w:rPr>
        <w:t xml:space="preserve">Петров Александр Николаевич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8"/>
        <w:ind w:firstLine="54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Земельный уч</w:t>
      </w:r>
      <w:r>
        <w:rPr>
          <w:rFonts w:ascii="Times New Roman" w:hAnsi="Times New Roman" w:cs="Times New Roman"/>
          <w:sz w:val="24"/>
          <w:szCs w:val="24"/>
        </w:rPr>
        <w:t xml:space="preserve">асток расположен в зоне </w:t>
      </w:r>
      <w:r>
        <w:rPr>
          <w:rFonts w:ascii="Times New Roman" w:hAnsi="Times New Roman" w:cs="Times New Roman"/>
          <w:sz w:val="24"/>
          <w:szCs w:val="24"/>
        </w:rPr>
        <w:t xml:space="preserve">с особым услови</w:t>
      </w:r>
      <w:r>
        <w:rPr>
          <w:rFonts w:ascii="Times New Roman" w:hAnsi="Times New Roman" w:cs="Times New Roman"/>
          <w:sz w:val="24"/>
          <w:szCs w:val="24"/>
        </w:rPr>
        <w:t xml:space="preserve">ем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использования территории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приаэродромная</w:t>
      </w:r>
      <w:r>
        <w:rPr>
          <w:rFonts w:ascii="Times New Roman" w:hAnsi="Times New Roman" w:cs="Times New Roman"/>
          <w:sz w:val="24"/>
          <w:szCs w:val="24"/>
        </w:rPr>
        <w:t xml:space="preserve"> территория аэродрома аэропорта Большое </w:t>
      </w:r>
      <w:r>
        <w:rPr>
          <w:rFonts w:ascii="Times New Roman" w:hAnsi="Times New Roman" w:cs="Times New Roman"/>
          <w:sz w:val="24"/>
          <w:szCs w:val="24"/>
        </w:rPr>
        <w:t xml:space="preserve">Савино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Земельный участок входит в </w:t>
      </w:r>
      <w:r>
        <w:rPr>
          <w:rFonts w:ascii="Times New Roman" w:hAnsi="Times New Roman" w:cs="Times New Roman"/>
          <w:bCs/>
          <w:sz w:val="24"/>
          <w:szCs w:val="24"/>
        </w:rPr>
        <w:t xml:space="preserve">п</w:t>
      </w:r>
      <w:r>
        <w:rPr>
          <w:rFonts w:ascii="Times New Roman" w:hAnsi="Times New Roman" w:cs="Times New Roman"/>
          <w:bCs/>
          <w:sz w:val="24"/>
          <w:szCs w:val="24"/>
        </w:rPr>
        <w:t xml:space="preserve">рочие зоны ограничений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88"/>
        <w:ind w:firstLine="540"/>
        <w:jc w:val="both"/>
        <w:spacing w:line="276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–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в</w:t>
      </w:r>
      <w:r>
        <w:rPr>
          <w:rFonts w:ascii="Times New Roman" w:hAnsi="Times New Roman" w:cs="Times New Roman"/>
          <w:sz w:val="24"/>
          <w:szCs w:val="28"/>
        </w:rPr>
        <w:t xml:space="preserve">одоохранная</w:t>
      </w:r>
      <w:r>
        <w:rPr>
          <w:rFonts w:ascii="Times New Roman" w:hAnsi="Times New Roman" w:cs="Times New Roman"/>
          <w:sz w:val="24"/>
          <w:szCs w:val="28"/>
        </w:rPr>
        <w:t xml:space="preserve"> зона </w:t>
      </w:r>
      <w:r>
        <w:rPr>
          <w:rFonts w:ascii="Times New Roman" w:hAnsi="Times New Roman" w:cs="Times New Roman"/>
          <w:sz w:val="24"/>
          <w:szCs w:val="28"/>
        </w:rPr>
        <w:t xml:space="preserve">Воткинско</w:t>
      </w:r>
      <w:r>
        <w:rPr>
          <w:rFonts w:ascii="Times New Roman" w:hAnsi="Times New Roman" w:cs="Times New Roman"/>
          <w:sz w:val="24"/>
          <w:szCs w:val="28"/>
        </w:rPr>
        <w:t xml:space="preserve">го</w:t>
      </w:r>
      <w:r>
        <w:rPr>
          <w:rFonts w:ascii="Times New Roman" w:hAnsi="Times New Roman" w:cs="Times New Roman"/>
          <w:sz w:val="24"/>
          <w:szCs w:val="28"/>
        </w:rPr>
        <w:t xml:space="preserve"> водохранилищ</w:t>
      </w:r>
      <w:r>
        <w:rPr>
          <w:rFonts w:ascii="Times New Roman" w:hAnsi="Times New Roman" w:cs="Times New Roman"/>
          <w:sz w:val="24"/>
          <w:szCs w:val="28"/>
        </w:rPr>
        <w:t xml:space="preserve">а;</w:t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688"/>
        <w:ind w:firstLine="54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–</w:t>
      </w:r>
      <w:r>
        <w:rPr>
          <w:rFonts w:ascii="Times New Roman" w:hAnsi="Times New Roman" w:cs="Times New Roman"/>
          <w:sz w:val="24"/>
          <w:szCs w:val="28"/>
        </w:rPr>
        <w:t xml:space="preserve"> п</w:t>
      </w:r>
      <w:r>
        <w:rPr>
          <w:rFonts w:ascii="Times New Roman" w:hAnsi="Times New Roman" w:cs="Times New Roman"/>
          <w:sz w:val="24"/>
          <w:szCs w:val="28"/>
        </w:rPr>
        <w:t xml:space="preserve">рибрежная защитная полоса </w:t>
      </w:r>
      <w:r>
        <w:rPr>
          <w:rFonts w:ascii="Times New Roman" w:hAnsi="Times New Roman" w:cs="Times New Roman"/>
          <w:sz w:val="24"/>
          <w:szCs w:val="28"/>
        </w:rPr>
        <w:t xml:space="preserve">Воткинско</w:t>
      </w:r>
      <w:r>
        <w:rPr>
          <w:rFonts w:ascii="Times New Roman" w:hAnsi="Times New Roman" w:cs="Times New Roman"/>
          <w:sz w:val="24"/>
          <w:szCs w:val="28"/>
        </w:rPr>
        <w:t xml:space="preserve">го</w:t>
      </w:r>
      <w:r>
        <w:rPr>
          <w:rFonts w:ascii="Times New Roman" w:hAnsi="Times New Roman" w:cs="Times New Roman"/>
          <w:sz w:val="24"/>
          <w:szCs w:val="28"/>
        </w:rPr>
        <w:t xml:space="preserve"> водохранилищ</w:t>
      </w:r>
      <w:r>
        <w:rPr>
          <w:rFonts w:ascii="Times New Roman" w:hAnsi="Times New Roman" w:cs="Times New Roman"/>
          <w:sz w:val="24"/>
          <w:szCs w:val="28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8"/>
        <w:ind w:firstLine="54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тяжелая промышленность (6.2), энергетика (6.7), склады (6.9).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31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</w:r>
      <w:r>
        <w:rPr>
          <w:rFonts w:ascii="Times New Roman" w:hAnsi="Times New Roman"/>
          <w:sz w:val="24"/>
          <w:szCs w:val="24"/>
        </w:rPr>
        <w:t xml:space="preserve">дания на высоте не менее 4,5 м </w:t>
      </w:r>
      <w:r>
        <w:rPr>
          <w:rFonts w:ascii="Times New Roman" w:hAnsi="Times New Roman"/>
          <w:sz w:val="24"/>
          <w:szCs w:val="24"/>
        </w:rPr>
        <w:t xml:space="preserve">над территорией общего пользова</w:t>
      </w:r>
      <w:r>
        <w:rPr>
          <w:rFonts w:ascii="Times New Roman" w:hAnsi="Times New Roman"/>
          <w:sz w:val="24"/>
          <w:szCs w:val="24"/>
        </w:rPr>
        <w:t xml:space="preserve">ния, составляет не более 1,2 м </w:t>
      </w:r>
      <w:r>
        <w:rPr>
          <w:rFonts w:ascii="Times New Roman" w:hAnsi="Times New Roman"/>
          <w:sz w:val="24"/>
          <w:szCs w:val="24"/>
        </w:rPr>
        <w:t xml:space="preserve">от красной линии. В случаях, когда </w:t>
      </w:r>
      <w:r>
        <w:rPr>
          <w:rFonts w:ascii="Times New Roman" w:hAnsi="Times New Roman"/>
          <w:sz w:val="24"/>
          <w:szCs w:val="24"/>
        </w:rPr>
        <w:t xml:space="preserve">линия регулирования застройки отличается от красной линии, указанный выступ может быть произведен за линию регулирования застройки. </w:t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Минимальный отступ от границ земельного участка до места допустимого ра</w:t>
      </w:r>
      <w:r>
        <w:rPr>
          <w:rFonts w:ascii="Times New Roman" w:hAnsi="Times New Roman"/>
          <w:sz w:val="24"/>
          <w:szCs w:val="24"/>
        </w:rPr>
        <w:t xml:space="preserve">змещения зданий, строений – 0 м. </w:t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Максимальный класс опасности (в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соответствии с санитарно-эпидемиологическими правилами)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объектов капитального строительства,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размещаемых на земельных участках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 xml:space="preserve">III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739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оэффициент плотности застройки земельного участка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производственной (промышленной) зоне составляет 2,4.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Таким образом, предельные параметры разрешенного строительства на земельном участке составляют 11181,6 </w:t>
      </w:r>
      <w:r>
        <w:rPr>
          <w:rFonts w:ascii="Times New Roman" w:hAnsi="Times New Roman"/>
          <w:sz w:val="24"/>
          <w:szCs w:val="24"/>
        </w:rPr>
        <w:t xml:space="preserve">кв.м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инимальная площадь склада на Участке составляет 1366 </w:t>
      </w:r>
      <w:r>
        <w:rPr>
          <w:rFonts w:ascii="Times New Roman" w:hAnsi="Times New Roman" w:cs="Times New Roman"/>
          <w:sz w:val="24"/>
          <w:szCs w:val="24"/>
        </w:rPr>
        <w:t xml:space="preserve">кв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 для одноэтажных объектов капит</w:t>
      </w:r>
      <w:r>
        <w:rPr>
          <w:rFonts w:ascii="Times New Roman" w:hAnsi="Times New Roman" w:cs="Times New Roman"/>
          <w:sz w:val="24"/>
          <w:szCs w:val="24"/>
        </w:rPr>
        <w:t xml:space="preserve">ального строительства, 2063 </w:t>
      </w:r>
      <w:r>
        <w:rPr>
          <w:rFonts w:ascii="Times New Roman" w:hAnsi="Times New Roman" w:cs="Times New Roman"/>
          <w:sz w:val="24"/>
          <w:szCs w:val="24"/>
        </w:rPr>
        <w:t xml:space="preserve">кв.</w:t>
      </w: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 для многоэтажных объектов капитального строительства.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Арендодатель имеет право: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2.1.1. осуществлять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контроль за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2.1.3. требовать досрочного расторжени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я договора в случаях, предусмот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2.1.5. осуществлять осмотр арендованног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о земельного участка без предва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рительного уведомления Арендатора.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2.2. Арендодатель обязан: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2.2.3. не вмешиваться в хозяйственную деятельность Арендатора, если она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2.2.4. в 3-дневный срок после получения уведомления, указанного в пункте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3.2.2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1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настоящего договора, провести осмотр земельного участка, составить акт осмотра земельного участка, подтверждающий снос самовольной постройки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53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Арендатор имеет право: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3.1.1. использовать земельный участок в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соответствии с условиями настоя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щего договора.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</w:t>
      </w:r>
      <w:r>
        <w:rPr>
          <w:rFonts w:ascii="Times New Roman" w:hAnsi="Times New Roman" w:cs="Times New Roman"/>
          <w:sz w:val="24"/>
          <w:szCs w:val="24"/>
        </w:rPr>
        <w:t xml:space="preserve">льного участка под объектом недвижимости, созданным Арендатором и принадлежащим ему на праве собственности, за исключением сооружений, которые могут размещаться на таких земельных участках на основании сервитута, публичного сервитута или в соответствии со </w:t>
      </w:r>
      <w:hyperlink r:id="rId10" w:tooltip="https://login.consultant.ru/link/?req=doc&amp;base=LAW&amp;n=482851&amp;dst=1095" w:history="1">
        <w:r>
          <w:rPr>
            <w:rFonts w:ascii="Times New Roman" w:hAnsi="Times New Roman" w:cs="Times New Roman"/>
            <w:sz w:val="24"/>
            <w:szCs w:val="24"/>
          </w:rPr>
          <w:t xml:space="preserve">статьей 39.36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 Арендатор обязан: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3.2.1. выполнять в полном объеме все условия настоящего договора;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3.2.2. использовать земельный участок в границах, сведения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 которых содержатся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Едином государственном реестре недвижимости, в соответствии с целевым назначением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и видом разрешенного использования,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указанными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3.2.3. сохранять межевые, геодезические и другие специальные знаки, установленные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 земельном участке в соответствии с законодательством и переданные Арендатору по акту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приема-передачи;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3.2.4. своевременно вносить арендную плату;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5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обеспечивать Арендодателю, пред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ставителям органов контроля сво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бодный доступ на земельный участок с целью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его осмотра на предмет соблюде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ния условий договора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и требований земельного законодательства;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6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обеспечивать доступ на земельный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участок представителей собствен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ника линейного объекта или представителей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организации, осуществляющей экс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плуатацию линейного объекта,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целях обеспечения его безопасности в случае, если земельный участок расположен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охранной зоне линейного объекта;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7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Перми;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8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не допускать строительства на земельном участке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строительство в установленном порядке, в случае если получение такого разрешения предусмотрено действующим законодательством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9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(договоры залога, внесение права на аренду участка или его части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уставный капитал юридических лиц и другое) без письменного согласия Арендодателя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Стороны договорились, что сделки, сле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дствием которых является или мо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жет являться какое-либо обременение предоставленных Арендатору по договору имущественных прав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соответств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Арендатор не вправе уступать права и ос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уществлять перевод долга по обя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зательствам, возникшим из договора аренды.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3.2.1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0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письменно сообщить Арендодателю не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позднее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3.2.1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1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приема-передачи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случае изменения адреса или иных реквизитов Арендатора в пятидневный срок направить Арендодателю письменное 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случае неисполнения Арендатором это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го условия извещение, направлен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ное по адресу, указанному в настоящем догов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оре, является надлежащим уведом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лением Арендодателем Арендатора о соответствующих изменениях;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3.2.1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4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3.2.1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5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соблюдать при использовании зе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мельных участков требования гра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достроительных регламентов, строительных, экологических, санитарно-гигиенических, противопожарных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и иных правил, нормативов;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1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6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не допускать загрязнение, истощение, деградацию, порчу, уничтожение земель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и почв и иное негативное воздействие на земли и почвы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за свой счет и (или) с привлечением сре</w:t>
      </w:r>
      <w:r>
        <w:rPr>
          <w:rFonts w:ascii="Times New Roman" w:hAnsi="Times New Roman" w:cs="Times New Roman"/>
          <w:sz w:val="24"/>
          <w:szCs w:val="24"/>
        </w:rPr>
        <w:t xml:space="preserve">дств др</w:t>
      </w:r>
      <w:r>
        <w:rPr>
          <w:rFonts w:ascii="Times New Roman" w:hAnsi="Times New Roman" w:cs="Times New Roman"/>
          <w:sz w:val="24"/>
          <w:szCs w:val="24"/>
        </w:rPr>
        <w:t xml:space="preserve">угих лиц осуществить снос самовольной постройки в срок, не превышающий 12 месяцев, в случае если на земельном </w:t>
      </w:r>
      <w:r>
        <w:rPr>
          <w:rFonts w:ascii="Times New Roman" w:hAnsi="Times New Roman" w:cs="Times New Roman"/>
          <w:sz w:val="24"/>
          <w:szCs w:val="24"/>
        </w:rPr>
        <w:t xml:space="preserve">участке расположены здание, сооружение, объект незавершенного строительства, в отношении которых было принято решение о сносе самовольной постройки;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 в течение 3 дней после осуществления сноса самовольной постройки в срок, установленный пунктом 3.2.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договора, направить Арендодателю письменное уведомление об этом для составления акта осмотра земельного участка в соответствии с пунктом 2.2.4 настоящего договора;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</w:t>
      </w:r>
      <w:r>
        <w:rPr>
          <w:rFonts w:ascii="Times New Roman" w:hAnsi="Times New Roman"/>
          <w:sz w:val="24"/>
          <w:szCs w:val="24"/>
        </w:rPr>
        <w:t xml:space="preserve">20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соблюдать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z w:val="24"/>
          <w:szCs w:val="24"/>
        </w:rPr>
        <w:t xml:space="preserve">становление главного государственного санитарного врача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от 04.07.2016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Об установлении размера санитарно-защитной группы предприятий, расположенных на промышленной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площадке ФКП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Пермский пороховой завод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Пермского края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73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3.2.2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</w:t>
      </w:r>
      <w:r>
        <w:rPr>
          <w:rFonts w:ascii="Times New Roman" w:hAnsi="Times New Roman" w:cs="Times New Roman"/>
          <w:sz w:val="24"/>
          <w:szCs w:val="24"/>
        </w:rPr>
        <w:t xml:space="preserve">а охраны санитарно-защитных зон промышленных утвержденным постановлением администрации города Перми  от 22.11.2005 № 2735 «Об утверждении перечней и проектов границ общих и индивидуальных санитарно-защитных зон промышленных предприятий и объектов, располож</w:t>
      </w:r>
      <w:r>
        <w:rPr>
          <w:rFonts w:ascii="Times New Roman" w:hAnsi="Times New Roman" w:cs="Times New Roman"/>
          <w:sz w:val="24"/>
          <w:szCs w:val="24"/>
        </w:rPr>
        <w:t xml:space="preserve">енных на территории города;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2.4.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облюдать правила охранных зон и обеспечить на земельном участке выполнение требований</w:t>
      </w:r>
      <w:r>
        <w:rPr>
          <w:rFonts w:ascii="Times New Roman" w:hAnsi="Times New Roman" w:cs="Times New Roman"/>
          <w:sz w:val="24"/>
          <w:szCs w:val="24"/>
        </w:rPr>
        <w:t xml:space="preserve"> стать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6 Водного кодекса Российской Федерации от 03.06.2006 № 74-ФЗ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2.4.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облюдать правила охранных зон воздушного пространства, установленные постановлением Правительства РФ от 11.03.2010 № 138 «Об утверждении Федеральных правил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воздушного пространства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Федерации</w:t>
      </w:r>
      <w:r>
        <w:rPr>
          <w:rFonts w:ascii="Times New Roman" w:hAnsi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73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с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облюдать</w:t>
      </w:r>
      <w:r>
        <w:rPr>
          <w:rFonts w:ascii="Times New Roman" w:hAnsi="Times New Roman" w:cs="Times New Roman"/>
          <w:sz w:val="24"/>
          <w:szCs w:val="24"/>
        </w:rPr>
        <w:t xml:space="preserve"> правила </w:t>
      </w:r>
      <w:r>
        <w:rPr>
          <w:rFonts w:ascii="Times New Roman" w:hAnsi="Times New Roman" w:cs="Times New Roman"/>
          <w:sz w:val="24"/>
          <w:szCs w:val="24"/>
        </w:rPr>
        <w:t xml:space="preserve">охранных зон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установленные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риказ</w:t>
      </w:r>
      <w:r>
        <w:rPr>
          <w:rFonts w:ascii="Times New Roman" w:hAnsi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cs="Times New Roman"/>
          <w:sz w:val="24"/>
          <w:szCs w:val="24"/>
        </w:rPr>
        <w:t xml:space="preserve"> Камского бассейнового водного 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агентства водных ресурсов № 164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07.07.2014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Об установлении границ </w:t>
      </w:r>
      <w:r>
        <w:rPr>
          <w:rFonts w:ascii="Times New Roman" w:hAnsi="Times New Roman" w:cs="Times New Roman"/>
          <w:sz w:val="24"/>
          <w:szCs w:val="24"/>
        </w:rPr>
        <w:t xml:space="preserve">водоохранных</w:t>
      </w:r>
      <w:r>
        <w:rPr>
          <w:rFonts w:ascii="Times New Roman" w:hAnsi="Times New Roman" w:cs="Times New Roman"/>
          <w:sz w:val="24"/>
          <w:szCs w:val="24"/>
        </w:rPr>
        <w:t xml:space="preserve"> зон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прибрежных защитных полос </w:t>
      </w:r>
      <w:r>
        <w:rPr>
          <w:rFonts w:ascii="Times New Roman" w:hAnsi="Times New Roman" w:cs="Times New Roman"/>
          <w:sz w:val="24"/>
          <w:szCs w:val="24"/>
        </w:rPr>
        <w:t xml:space="preserve">Воткинского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водохранилища</w:t>
      </w:r>
      <w:r>
        <w:rPr>
          <w:rFonts w:ascii="Times New Roman" w:hAnsi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пр</w:t>
      </w:r>
      <w:r>
        <w:rPr>
          <w:rFonts w:ascii="Times New Roman" w:hAnsi="Times New Roman" w:cs="Times New Roman"/>
          <w:sz w:val="24"/>
          <w:szCs w:val="24"/>
        </w:rPr>
        <w:t xml:space="preserve">и проектировании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(далее - колерный паспорт), установленные правилами благоустройства территории города Перми.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73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соблюдать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вод правил СП 42.13330.2016.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таблиц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Б.1 «Показатели плотности застройки участков территориальных зон» Свод правил. Градостроительство. Планировка и застройка городских и сельских поселений. Актуализированная редакция СНиП 2.07.01-89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73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3.2.2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соблюдать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вод правил СП 42.13330.2016.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приложение Г «Площадь и размеры земельных участков складов» Свод правил. Градостроительство. Планировка и застройка городских и сельских поселений. Актуализированная редакция СНиП 2.07.01-89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</w:rPr>
        <w:t xml:space="preserve">2020 № 277 «Об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Правил благоустройства территории города Перми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 соблюдать иные требования, предусмотренные Земельным кодексом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едерации, федеральными законами.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7"/>
        <w:ind w:firstLine="54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/>
      <w:bookmarkStart w:id="1" w:name="P53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4.1. Срок аренды земельного участка устанавливается с </w:t>
      </w:r>
      <w:r>
        <w:rPr>
          <w:rFonts w:ascii="Times New Roman" w:hAnsi="Times New Roman" w:cs="Times New Roman"/>
          <w:b/>
          <w:sz w:val="24"/>
          <w:szCs w:val="24"/>
        </w:rPr>
        <w:t xml:space="preserve">01.08.2024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30.06.2032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8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/>
      <w:bookmarkStart w:id="2" w:name="P51"/>
      <w:r/>
      <w:bookmarkEnd w:id="2"/>
      <w:r>
        <w:rPr>
          <w:rFonts w:ascii="Times New Roman" w:hAnsi="Times New Roman" w:cs="Times New Roman"/>
          <w:sz w:val="24"/>
          <w:szCs w:val="24"/>
        </w:rPr>
        <w:t xml:space="preserve">4.2. Ежегодный размер арендной платы составляет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 (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b/>
          <w:sz w:val="24"/>
          <w:szCs w:val="24"/>
        </w:rPr>
        <w:t xml:space="preserve">___</w:t>
      </w:r>
      <w:r>
        <w:rPr>
          <w:rFonts w:ascii="Times New Roman" w:hAnsi="Times New Roman" w:cs="Times New Roman"/>
          <w:b/>
          <w:sz w:val="24"/>
          <w:szCs w:val="24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69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jc w:val="both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Арендатор обязан в течение 15 дней со дня размещения протокола уплатить ежегодный размер арендной платы, указанный в пункте 4.2 н</w:t>
      </w:r>
      <w:r>
        <w:rPr>
          <w:rFonts w:ascii="Times New Roman" w:hAnsi="Times New Roman" w:eastAsia="Calibri" w:cs="Times New Roman"/>
          <w:sz w:val="24"/>
          <w:szCs w:val="24"/>
        </w:rPr>
        <w:t xml:space="preserve">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аренды;</w:t>
      </w:r>
      <w:r>
        <w:rPr>
          <w:rFonts w:ascii="Times New Roman" w:hAnsi="Times New Roman" w:eastAsia="Calibri" w:cs="Times New Roman"/>
          <w:sz w:val="24"/>
          <w:szCs w:val="24"/>
        </w:rPr>
        <w:t xml:space="preserve"> если срок действия договора аренды земельного участка составляет 3 года и более, ежегодный размер арендной платы вносится однократно за первые 3 года.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досрочном расторжении договора, в</w:t>
      </w:r>
      <w:r>
        <w:rPr>
          <w:rFonts w:ascii="Times New Roman" w:hAnsi="Times New Roman" w:cs="Times New Roman"/>
          <w:sz w:val="24"/>
          <w:szCs w:val="24"/>
        </w:rPr>
        <w:t xml:space="preserve"> том числе в связи с выкупом зе</w:t>
      </w:r>
      <w:r>
        <w:rPr>
          <w:rFonts w:ascii="Times New Roman" w:hAnsi="Times New Roman" w:cs="Times New Roman"/>
          <w:sz w:val="24"/>
          <w:szCs w:val="24"/>
        </w:rPr>
        <w:t xml:space="preserve">мельного участка, в соответствии с действующим законодательством, ежегодная арендная плата за первый год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по настоящему Договору, не воз</w:t>
      </w:r>
      <w:r>
        <w:rPr>
          <w:rFonts w:ascii="Times New Roman" w:hAnsi="Times New Roman" w:cs="Times New Roman"/>
          <w:sz w:val="24"/>
          <w:szCs w:val="24"/>
        </w:rPr>
        <w:t xml:space="preserve">вращается.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</w:t>
      </w:r>
      <w:r>
        <w:rPr>
          <w:rFonts w:ascii="Times New Roman" w:hAnsi="Times New Roman" w:eastAsia="Calibri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исчисляется помесячно с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</w:t>
      </w:r>
      <w:r>
        <w:rPr>
          <w:rFonts w:ascii="Times New Roman" w:hAnsi="Times New Roman" w:cs="Times New Roman"/>
          <w:sz w:val="24"/>
          <w:szCs w:val="24"/>
        </w:rPr>
        <w:t xml:space="preserve"> и вносится в следующем порядке: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за I и II кварталы до 05 февраля, за III квартал до 05 июня, за IV квартал до 05 сентября текущего года, а также подлежит индексации 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уровень инфля</w:t>
      </w:r>
      <w:r>
        <w:rPr>
          <w:rFonts w:ascii="Times New Roman" w:hAnsi="Times New Roman" w:eastAsia="Calibri" w:cs="Times New Roman"/>
          <w:sz w:val="24"/>
          <w:szCs w:val="24"/>
        </w:rPr>
        <w:t xml:space="preserve">ции, установленный </w:t>
      </w:r>
      <w:r>
        <w:rPr>
          <w:rFonts w:ascii="Times New Roman" w:hAnsi="Times New Roman" w:eastAsia="Calibri" w:cs="Times New Roman"/>
          <w:sz w:val="24"/>
          <w:szCs w:val="24"/>
        </w:rPr>
        <w:br/>
      </w:r>
      <w:r>
        <w:rPr>
          <w:rFonts w:ascii="Times New Roman" w:hAnsi="Times New Roman" w:eastAsia="Calibri" w:cs="Times New Roman"/>
          <w:sz w:val="24"/>
          <w:szCs w:val="24"/>
        </w:rPr>
        <w:t xml:space="preserve">в утвержденных губернатором Пермского края условиях для формирования вариантов развития и основных показателей прогноза социально-экономического развития Пермского края </w:t>
      </w:r>
      <w:r>
        <w:rPr>
          <w:rFonts w:ascii="Times New Roman" w:hAnsi="Times New Roman" w:eastAsia="Calibri" w:cs="Times New Roman"/>
          <w:sz w:val="24"/>
          <w:szCs w:val="24"/>
        </w:rPr>
        <w:br/>
      </w:r>
      <w:r>
        <w:rPr>
          <w:rFonts w:ascii="Times New Roman" w:hAnsi="Times New Roman" w:eastAsia="Calibri" w:cs="Times New Roman"/>
          <w:sz w:val="24"/>
          <w:szCs w:val="24"/>
        </w:rPr>
        <w:t xml:space="preserve">на очередной финансовый год и плановый период.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687"/>
        <w:ind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В случае возникновения у Арендатор</w:t>
      </w:r>
      <w:r>
        <w:rPr>
          <w:rFonts w:ascii="Times New Roman" w:hAnsi="Times New Roman" w:cs="Times New Roman"/>
          <w:sz w:val="24"/>
          <w:szCs w:val="24"/>
        </w:rPr>
        <w:t xml:space="preserve">а права собственности на земель</w:t>
      </w:r>
      <w:r>
        <w:rPr>
          <w:rFonts w:ascii="Times New Roman" w:hAnsi="Times New Roman" w:cs="Times New Roman"/>
          <w:sz w:val="24"/>
          <w:szCs w:val="24"/>
        </w:rPr>
        <w:t xml:space="preserve">ный участок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арендн</w:t>
      </w:r>
      <w:r>
        <w:rPr>
          <w:rFonts w:ascii="Times New Roman" w:hAnsi="Times New Roman" w:cs="Times New Roman"/>
          <w:sz w:val="24"/>
          <w:szCs w:val="24"/>
        </w:rPr>
        <w:t xml:space="preserve">ая плата начисляется за весь те</w:t>
      </w:r>
      <w:r>
        <w:rPr>
          <w:rFonts w:ascii="Times New Roman" w:hAnsi="Times New Roman" w:cs="Times New Roman"/>
          <w:sz w:val="24"/>
          <w:szCs w:val="24"/>
        </w:rPr>
        <w:t xml:space="preserve">кущий месяц.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567"/>
        <w:jc w:val="both"/>
        <w:spacing w:line="276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4.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pStyle w:val="687"/>
        <w:jc w:val="center"/>
        <w:spacing w:line="276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pStyle w:val="68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 3.2.1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1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настоящего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 арендной плате за каждый день просрочки.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 xml:space="preserve">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5.3. Во всем остальном, что не предусмотрено настоящим договором,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сто-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роны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руководствуются действующим законодательством.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настоящем договоре.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spacing w:line="276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jc w:val="center"/>
        <w:spacing w:line="276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6.1. Арендатор в течение 15 дней со дня размещения протокола оплачивает арендную плату в размере и порядке, установленных пунктом 4.3 настоящего договора.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6.2. Арендодатель в течение 5 дней со дня истечения 10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-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дневного срока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со дня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размещения протокола направляет Арендатору подписанный проект договора.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6.3. После подписания Арендатором про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екта договора Арендодатель в те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чение 5 дней направляет Арендатору подписа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нный акт приема-передачи земель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ного участка.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6.4. В случае отсутствия оплаты в размере и порядке,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предусмотренных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регистрации.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случае нарушения срока, установленно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го в пункте 6.1 настоящего дого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вора, Арендатор уплачивает Арендодателю неустойку в размере 0,03 % от суммы, указанной в пункте 4.2 настоящего договора, за каждый день просрочки.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spacing w:line="276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новленном зако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ном порядке для осуществления его государственной регистрации.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7.1. Настоящий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договор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может быть ра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сторгнут по письменному соглаше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нию сторон,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договором, а также в случаях, указанных в пункте 7.5 настоящего Договора.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случае невнесения двух раз подряд (в том числе внесения не в полном объеме) Арендатором арендной платы в срок,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установленный пунктом 4.4 насто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твом (загрязнение или иное нега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тивное воздействие на земли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и почву);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при использовании земельного участка с нарушением границ, сведения о которых содержатся в государственном кадастре недвижимости.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Расторжение настоящего договора не 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свобождает Арендатора от необхо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неустранения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7.4. Настоящий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7.5. Арендодатель имеет право в одностороннем внесудебном порядке отказаться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от договора аренды земельного участка в случаях: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7.5.1. неиспользование земельного участка, предназначенного для строительства, в том числе жилищного, в указанных целях.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7.5.2.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7.5.3. изъятия земельного участка для государственных или муниципальных нужд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7.5.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4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при создании или возведении на 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емельном участке самовольной по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стройки либо невыполнении обязанности, предусмотренной пунктом 1 части 11 статьи 55.32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Градостроительного кодекса Росс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ийской Федерации, в сроки, уста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новленные решением о сносе самовольной постройки, в порядке, установленном статьей 46 Земельного кодекса Российской Федерации, за исключением случая, указанного в пунктах 5 и 7 статьи 46 Земельного кодекса Российской Федерации;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7.5.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5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невыполнения Арендатором обязательств, предусмотренных пунктом 3.2.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1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8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настоящего договора, в порядке, установленном статьей 46 Земельного кодекса Российской Федерации, за исключением случая, указанного в пунктах 5 и 7 статьи 46 Земельного кодекса Российской Федерации;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7.5.5. по иным основаниям, предусмот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ренным законодательством Россий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ской Федерации.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Договор считается расторгнутым по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истечении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15 дней с даты направления уведомления Арендатору.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spacing w:line="276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7.6. </w:t>
      </w:r>
      <w:r>
        <w:rPr>
          <w:rFonts w:ascii="Times New Roman" w:hAnsi="Times New Roman" w:cs="Times New Roman"/>
          <w:sz w:val="24"/>
          <w:szCs w:val="24"/>
        </w:rPr>
        <w:t xml:space="preserve">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jc w:val="center"/>
        <w:spacing w:line="276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8.1. 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срок, не превышающий срока дей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spacing w:line="276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8.3. При досрочном прекращении действия настоящего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договора соглаше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ние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об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 договором субаренды.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jc w:val="center"/>
        <w:spacing w:line="276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за неисполнение этих обязательств.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9.2. Об этих обс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Несвоевременное извещение о насту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плении форс-мажора, военных дей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ствий лишает соответствующую сторону права ссылаться в дальнейшем на указанные выше обстоятельства.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spacing w:line="276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9.3. При продолжительности особых обстоятельств, делающих невоз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мож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jc w:val="center"/>
        <w:spacing w:line="276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акт приема-передачи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земельного участка (приложение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)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ind w:firstLine="567"/>
        <w:jc w:val="both"/>
        <w:spacing w:line="276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Оплата за земельный участок в размере, установленном в соответствии с абзацем первым пункта 4.3 настоящего договора, произведена полностью. Реквизиты документ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а(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ов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), подтверждающего(их) перечисление денежных средств Арендодателю ____________________.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68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8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652"/>
        <w:gridCol w:w="492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52" w:type="dxa"/>
            <w:textDirection w:val="lrTb"/>
            <w:noWrap w:val="false"/>
          </w:tcPr>
          <w:p>
            <w:pPr>
              <w:pStyle w:val="687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7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614000, г.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7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7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7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pStyle w:val="687"/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r>
          </w:p>
          <w:p>
            <w:pPr>
              <w:pStyle w:val="68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ind w:firstLine="54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54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9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/>
            <w:bookmarkStart w:id="3" w:name="P133"/>
            <w:r/>
            <w:bookmarkEnd w:id="3"/>
            <w:r>
              <w:rPr>
                <w:sz w:val="24"/>
                <w:szCs w:val="24"/>
                <w:lang w:eastAsia="ru-RU"/>
              </w:rPr>
              <w:t xml:space="preserve">Арендодатель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left="108"/>
              <w:jc w:val="both"/>
              <w:spacing w:line="276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Е.А.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Погадаева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ind w:left="108"/>
              <w:jc w:val="both"/>
              <w:spacing w:line="276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ind w:left="108"/>
              <w:jc w:val="both"/>
              <w:spacing w:line="276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Дата _______________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Арендатор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 _____________</w:t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ind w:firstLine="567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7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5" w:h="16838" w:orient="portrait"/>
      <w:pgMar w:top="851" w:right="851" w:bottom="851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697"/>
          <w:jc w:val="center"/>
        </w:pPr>
        <w:r/>
        <w:r/>
      </w:p>
      <w:p>
        <w:pPr>
          <w:pStyle w:val="69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8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</w:p>
    </w:sdtContent>
  </w:sdt>
  <w:p>
    <w:pPr>
      <w:pStyle w:val="6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3"/>
    <w:next w:val="68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4"/>
    <w:link w:val="697"/>
    <w:uiPriority w:val="99"/>
  </w:style>
  <w:style w:type="character" w:styleId="45">
    <w:name w:val="Footer Char"/>
    <w:basedOn w:val="684"/>
    <w:link w:val="699"/>
    <w:uiPriority w:val="99"/>
  </w:style>
  <w:style w:type="paragraph" w:styleId="46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9"/>
    <w:uiPriority w:val="99"/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92"/>
    <w:uiPriority w:val="99"/>
    <w:rPr>
      <w:sz w:val="18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8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89">
    <w:name w:val="Body Text Indent 2"/>
    <w:basedOn w:val="683"/>
    <w:link w:val="690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0" w:customStyle="1">
    <w:name w:val="Основной текст с отступом 2 Знак"/>
    <w:basedOn w:val="684"/>
    <w:link w:val="68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91">
    <w:name w:val="Table Grid"/>
    <w:basedOn w:val="685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footnote text"/>
    <w:basedOn w:val="683"/>
    <w:link w:val="693"/>
    <w:uiPriority w:val="99"/>
    <w:unhideWhenUsed/>
    <w:pPr>
      <w:spacing w:after="0" w:line="240" w:lineRule="auto"/>
    </w:pPr>
    <w:rPr>
      <w:sz w:val="20"/>
      <w:szCs w:val="20"/>
    </w:rPr>
  </w:style>
  <w:style w:type="character" w:styleId="693" w:customStyle="1">
    <w:name w:val="Текст сноски Знак"/>
    <w:basedOn w:val="684"/>
    <w:link w:val="692"/>
    <w:uiPriority w:val="99"/>
    <w:rPr>
      <w:sz w:val="20"/>
      <w:szCs w:val="20"/>
    </w:rPr>
  </w:style>
  <w:style w:type="character" w:styleId="694">
    <w:name w:val="footnote reference"/>
    <w:semiHidden/>
    <w:unhideWhenUsed/>
    <w:rPr>
      <w:vertAlign w:val="superscript"/>
    </w:rPr>
  </w:style>
  <w:style w:type="table" w:styleId="695" w:customStyle="1">
    <w:name w:val="Сетка таблицы1"/>
    <w:basedOn w:val="685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96">
    <w:name w:val="Strong"/>
    <w:basedOn w:val="684"/>
    <w:uiPriority w:val="22"/>
    <w:qFormat/>
    <w:rPr>
      <w:rFonts w:hint="default" w:ascii="Times New Roman" w:hAnsi="Times New Roman" w:cs="Times New Roman"/>
      <w:b/>
      <w:bCs w:val="0"/>
    </w:rPr>
  </w:style>
  <w:style w:type="paragraph" w:styleId="697">
    <w:name w:val="Header"/>
    <w:basedOn w:val="683"/>
    <w:link w:val="69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8" w:customStyle="1">
    <w:name w:val="Верхний колонтитул Знак"/>
    <w:basedOn w:val="684"/>
    <w:link w:val="697"/>
    <w:uiPriority w:val="99"/>
  </w:style>
  <w:style w:type="paragraph" w:styleId="699">
    <w:name w:val="Footer"/>
    <w:basedOn w:val="683"/>
    <w:link w:val="70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0" w:customStyle="1">
    <w:name w:val="Нижний колонтитул Знак"/>
    <w:basedOn w:val="684"/>
    <w:link w:val="699"/>
    <w:uiPriority w:val="99"/>
  </w:style>
  <w:style w:type="paragraph" w:styleId="701">
    <w:name w:val="Balloon Text"/>
    <w:basedOn w:val="683"/>
    <w:link w:val="70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2" w:customStyle="1">
    <w:name w:val="Текст выноски Знак"/>
    <w:basedOn w:val="684"/>
    <w:link w:val="701"/>
    <w:uiPriority w:val="99"/>
    <w:semiHidden/>
    <w:rPr>
      <w:rFonts w:ascii="Tahoma" w:hAnsi="Tahoma" w:cs="Tahoma"/>
      <w:sz w:val="16"/>
      <w:szCs w:val="16"/>
    </w:rPr>
  </w:style>
  <w:style w:type="paragraph" w:styleId="703">
    <w:name w:val="Body Text"/>
    <w:basedOn w:val="683"/>
    <w:link w:val="704"/>
    <w:uiPriority w:val="99"/>
    <w:semiHidden/>
    <w:unhideWhenUsed/>
    <w:pPr>
      <w:spacing w:after="120"/>
    </w:pPr>
  </w:style>
  <w:style w:type="character" w:styleId="704" w:customStyle="1">
    <w:name w:val="Основной текст Знак"/>
    <w:basedOn w:val="684"/>
    <w:link w:val="70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LAW&amp;n=482851&amp;dst=109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revision>3</cp:revision>
  <dcterms:created xsi:type="dcterms:W3CDTF">2024-08-22T11:15:00Z</dcterms:created>
  <dcterms:modified xsi:type="dcterms:W3CDTF">2024-08-28T06:35:51Z</dcterms:modified>
</cp:coreProperties>
</file>